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5C3F8E" w14:textId="77777777" w:rsidR="00481C52" w:rsidRPr="0009611A" w:rsidRDefault="00481C52" w:rsidP="00481C52">
      <w:pPr>
        <w:spacing w:after="0" w:line="240" w:lineRule="auto"/>
        <w:contextualSpacing/>
        <w:jc w:val="center"/>
        <w:rPr>
          <w:rFonts w:ascii="Arial" w:hAnsi="Arial" w:cs="Arial"/>
          <w:sz w:val="18"/>
          <w:szCs w:val="18"/>
        </w:rPr>
      </w:pPr>
      <w:r w:rsidRPr="0009611A">
        <w:rPr>
          <w:rFonts w:ascii="Arial" w:eastAsia="Times New Roman" w:hAnsi="Arial" w:cs="Arial"/>
          <w:noProof/>
          <w:sz w:val="18"/>
          <w:szCs w:val="18"/>
          <w:lang w:eastAsia="hr-HR"/>
        </w:rPr>
        <w:drawing>
          <wp:inline distT="0" distB="0" distL="0" distR="0" wp14:anchorId="2673B9EE" wp14:editId="70CC4D8F">
            <wp:extent cx="5257800" cy="1636874"/>
            <wp:effectExtent l="0" t="0" r="0" b="1905"/>
            <wp:docPr id="2" name="Slika 2" descr="Glasnik g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snik glav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80433" cy="1643920"/>
                    </a:xfrm>
                    <a:prstGeom prst="rect">
                      <a:avLst/>
                    </a:prstGeom>
                    <a:noFill/>
                    <a:ln>
                      <a:noFill/>
                    </a:ln>
                  </pic:spPr>
                </pic:pic>
              </a:graphicData>
            </a:graphic>
          </wp:inline>
        </w:drawing>
      </w:r>
    </w:p>
    <w:p w14:paraId="12FF112A" w14:textId="0024EDB1" w:rsidR="00481C52" w:rsidRPr="00B70BD9" w:rsidRDefault="00481C52" w:rsidP="00481C52">
      <w:pPr>
        <w:pBdr>
          <w:top w:val="double" w:sz="12" w:space="4" w:color="auto"/>
          <w:left w:val="double" w:sz="12" w:space="0" w:color="auto"/>
          <w:bottom w:val="double" w:sz="12" w:space="3" w:color="auto"/>
          <w:right w:val="double" w:sz="12" w:space="4" w:color="auto"/>
        </w:pBdr>
        <w:tabs>
          <w:tab w:val="left" w:pos="3240"/>
          <w:tab w:val="left" w:pos="5040"/>
          <w:tab w:val="right" w:pos="9540"/>
        </w:tabs>
        <w:spacing w:after="0" w:line="240" w:lineRule="auto"/>
        <w:contextualSpacing/>
        <w:jc w:val="center"/>
        <w:rPr>
          <w:rFonts w:ascii="Arial" w:eastAsia="Times New Roman" w:hAnsi="Arial" w:cs="Arial"/>
          <w:sz w:val="18"/>
          <w:szCs w:val="18"/>
          <w:lang w:eastAsia="hr-HR"/>
        </w:rPr>
      </w:pPr>
      <w:r w:rsidRPr="0009611A">
        <w:rPr>
          <w:rFonts w:ascii="Arial" w:eastAsia="Times New Roman" w:hAnsi="Arial" w:cs="Arial"/>
          <w:sz w:val="18"/>
          <w:szCs w:val="18"/>
          <w:lang w:eastAsia="hr-HR"/>
        </w:rPr>
        <w:t>Izlazi prema potrebi                               Broj 14</w:t>
      </w:r>
      <w:r w:rsidRPr="0009611A">
        <w:rPr>
          <w:rFonts w:ascii="Arial" w:eastAsia="Times New Roman" w:hAnsi="Arial" w:cs="Arial"/>
          <w:sz w:val="18"/>
          <w:szCs w:val="18"/>
          <w:lang w:eastAsia="hr-HR"/>
        </w:rPr>
        <w:tab/>
        <w:t xml:space="preserve"> Godina LVII.</w:t>
      </w:r>
      <w:r w:rsidRPr="0009611A">
        <w:rPr>
          <w:rFonts w:ascii="Arial" w:eastAsia="Times New Roman" w:hAnsi="Arial" w:cs="Arial"/>
          <w:sz w:val="18"/>
          <w:szCs w:val="18"/>
          <w:lang w:eastAsia="hr-HR"/>
        </w:rPr>
        <w:tab/>
      </w:r>
      <w:r w:rsidRPr="00B70BD9">
        <w:rPr>
          <w:rFonts w:ascii="Arial" w:eastAsia="Times New Roman" w:hAnsi="Arial" w:cs="Arial"/>
          <w:b/>
          <w:bCs/>
          <w:sz w:val="18"/>
          <w:szCs w:val="18"/>
          <w:lang w:eastAsia="hr-HR"/>
        </w:rPr>
        <w:t xml:space="preserve">            </w:t>
      </w:r>
      <w:r w:rsidRPr="00B70BD9">
        <w:rPr>
          <w:rFonts w:ascii="Arial" w:eastAsia="Times New Roman" w:hAnsi="Arial" w:cs="Arial"/>
          <w:sz w:val="18"/>
          <w:szCs w:val="18"/>
          <w:lang w:eastAsia="hr-HR"/>
        </w:rPr>
        <w:t xml:space="preserve">Karlovac, </w:t>
      </w:r>
      <w:r w:rsidR="00B70BD9" w:rsidRPr="00B70BD9">
        <w:rPr>
          <w:rFonts w:ascii="Arial" w:eastAsia="Times New Roman" w:hAnsi="Arial" w:cs="Arial"/>
          <w:sz w:val="18"/>
          <w:szCs w:val="18"/>
          <w:lang w:eastAsia="hr-HR"/>
        </w:rPr>
        <w:t xml:space="preserve">12. </w:t>
      </w:r>
      <w:r w:rsidRPr="00B70BD9">
        <w:rPr>
          <w:rFonts w:ascii="Arial" w:eastAsia="Times New Roman" w:hAnsi="Arial" w:cs="Arial"/>
          <w:sz w:val="18"/>
          <w:szCs w:val="18"/>
          <w:lang w:eastAsia="hr-HR"/>
        </w:rPr>
        <w:t>srpnja 2024.</w:t>
      </w:r>
    </w:p>
    <w:p w14:paraId="09394619" w14:textId="77777777" w:rsidR="00481C52" w:rsidRDefault="00481C52" w:rsidP="00481C52">
      <w:pPr>
        <w:spacing w:after="0" w:line="240" w:lineRule="auto"/>
        <w:rPr>
          <w:rFonts w:ascii="Arial" w:hAnsi="Arial" w:cs="Arial"/>
          <w:b/>
          <w:bCs/>
          <w:sz w:val="18"/>
          <w:szCs w:val="18"/>
        </w:rPr>
      </w:pPr>
    </w:p>
    <w:p w14:paraId="2F68D0DF" w14:textId="6BADE50E"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 xml:space="preserve">GRADSKO VIJEĆE </w:t>
      </w:r>
    </w:p>
    <w:p w14:paraId="6321BC33" w14:textId="77777777"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GRADA KARLOVCA</w:t>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r>
      <w:r w:rsidRPr="0009611A">
        <w:rPr>
          <w:rFonts w:ascii="Arial" w:hAnsi="Arial" w:cs="Arial"/>
          <w:b/>
          <w:bCs/>
          <w:sz w:val="18"/>
          <w:szCs w:val="18"/>
        </w:rPr>
        <w:tab/>
        <w:t>str.</w:t>
      </w:r>
    </w:p>
    <w:p w14:paraId="5F59E552" w14:textId="77777777" w:rsidR="00481C52" w:rsidRDefault="00481C52" w:rsidP="00481C52">
      <w:pPr>
        <w:spacing w:after="0" w:line="240" w:lineRule="auto"/>
        <w:rPr>
          <w:rFonts w:ascii="Arial" w:hAnsi="Arial" w:cs="Arial"/>
          <w:sz w:val="18"/>
          <w:szCs w:val="18"/>
        </w:rPr>
      </w:pPr>
    </w:p>
    <w:p w14:paraId="633DFA69" w14:textId="77777777" w:rsidR="00481C52" w:rsidRDefault="00481C52" w:rsidP="00481C52">
      <w:pPr>
        <w:spacing w:after="0" w:line="240" w:lineRule="auto"/>
        <w:rPr>
          <w:rFonts w:ascii="Arial" w:hAnsi="Arial" w:cs="Arial"/>
          <w:sz w:val="18"/>
          <w:szCs w:val="18"/>
        </w:rPr>
      </w:pPr>
      <w:r w:rsidRPr="0009611A">
        <w:rPr>
          <w:rFonts w:ascii="Arial" w:hAnsi="Arial" w:cs="Arial"/>
          <w:sz w:val="18"/>
          <w:szCs w:val="18"/>
        </w:rPr>
        <w:t>144. ODLUKA</w:t>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o prijavi povrede načela Kodeksa ponašanja članova Gradskog vijeća </w:t>
      </w:r>
    </w:p>
    <w:p w14:paraId="1EBBA126" w14:textId="230469D9" w:rsidR="00481C52" w:rsidRPr="0009611A" w:rsidRDefault="00481C52" w:rsidP="00481C52">
      <w:pPr>
        <w:spacing w:after="0" w:line="240" w:lineRule="auto"/>
        <w:ind w:left="2124" w:firstLine="708"/>
        <w:rPr>
          <w:rFonts w:ascii="Arial" w:hAnsi="Arial" w:cs="Arial"/>
          <w:sz w:val="18"/>
          <w:szCs w:val="18"/>
        </w:rPr>
      </w:pPr>
      <w:r w:rsidRPr="0009611A">
        <w:rPr>
          <w:rFonts w:ascii="Arial" w:hAnsi="Arial" w:cs="Arial"/>
          <w:sz w:val="18"/>
          <w:szCs w:val="18"/>
        </w:rPr>
        <w:t>Grada Karlovca</w:t>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sidRPr="0009611A">
        <w:rPr>
          <w:rFonts w:ascii="Arial" w:hAnsi="Arial" w:cs="Arial"/>
          <w:sz w:val="18"/>
          <w:szCs w:val="18"/>
        </w:rPr>
        <w:t>1030.</w:t>
      </w:r>
    </w:p>
    <w:p w14:paraId="1F22025A" w14:textId="77777777" w:rsidR="00481C52" w:rsidRPr="0009611A" w:rsidRDefault="00481C52" w:rsidP="00481C52">
      <w:pPr>
        <w:spacing w:after="0" w:line="240" w:lineRule="auto"/>
        <w:rPr>
          <w:rFonts w:ascii="Arial" w:hAnsi="Arial" w:cs="Arial"/>
          <w:sz w:val="18"/>
          <w:szCs w:val="18"/>
        </w:rPr>
      </w:pPr>
    </w:p>
    <w:p w14:paraId="2474C374" w14:textId="77777777" w:rsidR="00481C52"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145. ZAKLJUČAK </w:t>
      </w:r>
      <w:r w:rsidRPr="0009611A">
        <w:rPr>
          <w:rFonts w:ascii="Arial" w:eastAsia="Times New Roman" w:hAnsi="Arial" w:cs="Arial"/>
          <w:sz w:val="18"/>
          <w:szCs w:val="18"/>
        </w:rPr>
        <w:tab/>
      </w:r>
      <w:r w:rsidRPr="0009611A">
        <w:rPr>
          <w:rFonts w:ascii="Arial" w:eastAsia="Times New Roman" w:hAnsi="Arial" w:cs="Arial"/>
          <w:sz w:val="18"/>
          <w:szCs w:val="18"/>
        </w:rPr>
        <w:tab/>
        <w:t xml:space="preserve">o prihvaćanju Izvješća o obavljenoj financijskoj reviziji s ugrađenim </w:t>
      </w:r>
    </w:p>
    <w:p w14:paraId="64EF689B" w14:textId="439535D6" w:rsidR="00481C52" w:rsidRPr="0009611A" w:rsidRDefault="00481C52" w:rsidP="00481C52">
      <w:pPr>
        <w:spacing w:after="0" w:line="240" w:lineRule="auto"/>
        <w:ind w:left="2124" w:firstLine="708"/>
        <w:rPr>
          <w:rFonts w:ascii="Arial" w:eastAsia="Times New Roman" w:hAnsi="Arial" w:cs="Arial"/>
          <w:sz w:val="18"/>
          <w:szCs w:val="18"/>
        </w:rPr>
      </w:pPr>
      <w:r w:rsidRPr="0009611A">
        <w:rPr>
          <w:rFonts w:ascii="Arial" w:eastAsia="Times New Roman" w:hAnsi="Arial" w:cs="Arial"/>
          <w:sz w:val="18"/>
          <w:szCs w:val="18"/>
        </w:rPr>
        <w:t>očitovanjem Grada Karlovca za 2022. godinu</w:t>
      </w:r>
      <w:r w:rsidR="000C7DAF">
        <w:rPr>
          <w:rFonts w:ascii="Arial" w:eastAsia="Times New Roman" w:hAnsi="Arial" w:cs="Arial"/>
          <w:sz w:val="18"/>
          <w:szCs w:val="18"/>
        </w:rPr>
        <w:tab/>
      </w:r>
      <w:r w:rsidR="000C7DAF">
        <w:rPr>
          <w:rFonts w:ascii="Arial" w:eastAsia="Times New Roman" w:hAnsi="Arial" w:cs="Arial"/>
          <w:sz w:val="18"/>
          <w:szCs w:val="18"/>
        </w:rPr>
        <w:tab/>
      </w:r>
      <w:r w:rsidR="000C7DAF">
        <w:rPr>
          <w:rFonts w:ascii="Arial" w:eastAsia="Times New Roman" w:hAnsi="Arial" w:cs="Arial"/>
          <w:sz w:val="18"/>
          <w:szCs w:val="18"/>
        </w:rPr>
        <w:tab/>
        <w:t>1031.</w:t>
      </w:r>
    </w:p>
    <w:p w14:paraId="4F8CFDDD" w14:textId="77777777" w:rsidR="00481C52" w:rsidRPr="0009611A" w:rsidRDefault="00481C52" w:rsidP="00481C52">
      <w:pPr>
        <w:spacing w:after="0" w:line="240" w:lineRule="auto"/>
        <w:rPr>
          <w:rFonts w:ascii="Arial" w:hAnsi="Arial" w:cs="Arial"/>
          <w:sz w:val="18"/>
          <w:szCs w:val="18"/>
          <w:lang w:eastAsia="hr-HR"/>
        </w:rPr>
      </w:pPr>
    </w:p>
    <w:p w14:paraId="22F4A0A0" w14:textId="77777777" w:rsidR="00481C52" w:rsidRDefault="00481C52" w:rsidP="00481C52">
      <w:pPr>
        <w:spacing w:after="0" w:line="240" w:lineRule="auto"/>
        <w:rPr>
          <w:rFonts w:ascii="Arial" w:hAnsi="Arial" w:cs="Arial"/>
          <w:sz w:val="18"/>
          <w:szCs w:val="18"/>
          <w:lang w:eastAsia="hr-HR"/>
        </w:rPr>
      </w:pPr>
      <w:r w:rsidRPr="0009611A">
        <w:rPr>
          <w:rFonts w:ascii="Arial" w:hAnsi="Arial" w:cs="Arial"/>
          <w:sz w:val="18"/>
          <w:szCs w:val="18"/>
          <w:lang w:eastAsia="hr-HR"/>
        </w:rPr>
        <w:t xml:space="preserve">146. PRAVILNIK </w:t>
      </w:r>
      <w:r w:rsidRPr="0009611A">
        <w:rPr>
          <w:rFonts w:ascii="Arial" w:hAnsi="Arial" w:cs="Arial"/>
          <w:sz w:val="18"/>
          <w:szCs w:val="18"/>
          <w:lang w:eastAsia="hr-HR"/>
        </w:rPr>
        <w:tab/>
      </w:r>
      <w:r w:rsidRPr="0009611A">
        <w:rPr>
          <w:rFonts w:ascii="Arial" w:hAnsi="Arial" w:cs="Arial"/>
          <w:sz w:val="18"/>
          <w:szCs w:val="18"/>
          <w:lang w:eastAsia="hr-HR"/>
        </w:rPr>
        <w:tab/>
      </w:r>
      <w:r w:rsidRPr="0009611A">
        <w:rPr>
          <w:rFonts w:ascii="Arial" w:hAnsi="Arial" w:cs="Arial"/>
          <w:sz w:val="18"/>
          <w:szCs w:val="18"/>
          <w:lang w:eastAsia="hr-HR"/>
        </w:rPr>
        <w:tab/>
        <w:t xml:space="preserve">o načinu i uvjetima dodjele sredstava proračuna Grada Karlovca za </w:t>
      </w:r>
    </w:p>
    <w:p w14:paraId="4FBA2CC3" w14:textId="77777777" w:rsidR="00481C52" w:rsidRDefault="00481C52" w:rsidP="00481C52">
      <w:pPr>
        <w:spacing w:after="0" w:line="240" w:lineRule="auto"/>
        <w:ind w:left="2124" w:firstLine="708"/>
        <w:rPr>
          <w:rFonts w:ascii="Arial" w:hAnsi="Arial" w:cs="Arial"/>
          <w:sz w:val="18"/>
          <w:szCs w:val="18"/>
          <w:lang w:eastAsia="hr-HR"/>
        </w:rPr>
      </w:pPr>
      <w:r w:rsidRPr="0009611A">
        <w:rPr>
          <w:rFonts w:ascii="Arial" w:hAnsi="Arial" w:cs="Arial"/>
          <w:sz w:val="18"/>
          <w:szCs w:val="18"/>
          <w:lang w:eastAsia="hr-HR"/>
        </w:rPr>
        <w:t xml:space="preserve">očuvanje i obnovu objekata zaštićene spomeničke baštine putem </w:t>
      </w:r>
    </w:p>
    <w:p w14:paraId="776233A9" w14:textId="2FDFCDF2" w:rsidR="00481C52" w:rsidRPr="0009611A" w:rsidRDefault="00481C52" w:rsidP="00481C52">
      <w:pPr>
        <w:spacing w:after="0" w:line="240" w:lineRule="auto"/>
        <w:ind w:left="2124" w:firstLine="708"/>
        <w:rPr>
          <w:rFonts w:ascii="Arial" w:hAnsi="Arial" w:cs="Arial"/>
          <w:sz w:val="18"/>
          <w:szCs w:val="18"/>
          <w:lang w:eastAsia="hr-HR"/>
        </w:rPr>
      </w:pPr>
      <w:r w:rsidRPr="0009611A">
        <w:rPr>
          <w:rFonts w:ascii="Arial" w:hAnsi="Arial" w:cs="Arial"/>
          <w:sz w:val="18"/>
          <w:szCs w:val="18"/>
          <w:lang w:eastAsia="hr-HR"/>
        </w:rPr>
        <w:t>javnog poziva</w:t>
      </w:r>
      <w:r w:rsidR="000C7DAF">
        <w:rPr>
          <w:rFonts w:ascii="Arial" w:hAnsi="Arial" w:cs="Arial"/>
          <w:sz w:val="18"/>
          <w:szCs w:val="18"/>
          <w:lang w:eastAsia="hr-HR"/>
        </w:rPr>
        <w:tab/>
      </w:r>
      <w:r w:rsidR="000C7DAF">
        <w:rPr>
          <w:rFonts w:ascii="Arial" w:hAnsi="Arial" w:cs="Arial"/>
          <w:sz w:val="18"/>
          <w:szCs w:val="18"/>
          <w:lang w:eastAsia="hr-HR"/>
        </w:rPr>
        <w:tab/>
      </w:r>
      <w:r w:rsidR="000C7DAF">
        <w:rPr>
          <w:rFonts w:ascii="Arial" w:hAnsi="Arial" w:cs="Arial"/>
          <w:sz w:val="18"/>
          <w:szCs w:val="18"/>
          <w:lang w:eastAsia="hr-HR"/>
        </w:rPr>
        <w:tab/>
      </w:r>
      <w:r w:rsidR="000C7DAF">
        <w:rPr>
          <w:rFonts w:ascii="Arial" w:hAnsi="Arial" w:cs="Arial"/>
          <w:sz w:val="18"/>
          <w:szCs w:val="18"/>
          <w:lang w:eastAsia="hr-HR"/>
        </w:rPr>
        <w:tab/>
      </w:r>
      <w:r w:rsidR="000C7DAF">
        <w:rPr>
          <w:rFonts w:ascii="Arial" w:hAnsi="Arial" w:cs="Arial"/>
          <w:sz w:val="18"/>
          <w:szCs w:val="18"/>
          <w:lang w:eastAsia="hr-HR"/>
        </w:rPr>
        <w:tab/>
      </w:r>
      <w:r w:rsidR="000C7DAF">
        <w:rPr>
          <w:rFonts w:ascii="Arial" w:hAnsi="Arial" w:cs="Arial"/>
          <w:sz w:val="18"/>
          <w:szCs w:val="18"/>
          <w:lang w:eastAsia="hr-HR"/>
        </w:rPr>
        <w:tab/>
      </w:r>
      <w:r w:rsidR="000C7DAF">
        <w:rPr>
          <w:rFonts w:ascii="Arial" w:hAnsi="Arial" w:cs="Arial"/>
          <w:sz w:val="18"/>
          <w:szCs w:val="18"/>
          <w:lang w:eastAsia="hr-HR"/>
        </w:rPr>
        <w:tab/>
        <w:t>1031.</w:t>
      </w:r>
    </w:p>
    <w:p w14:paraId="0D64C7A5" w14:textId="77777777" w:rsidR="00481C52" w:rsidRPr="0009611A" w:rsidRDefault="00481C52" w:rsidP="00481C52">
      <w:pPr>
        <w:spacing w:after="0" w:line="240" w:lineRule="auto"/>
        <w:rPr>
          <w:rFonts w:ascii="Arial" w:hAnsi="Arial" w:cs="Arial"/>
          <w:sz w:val="18"/>
          <w:szCs w:val="18"/>
          <w:lang w:eastAsia="hr-HR"/>
        </w:rPr>
      </w:pPr>
    </w:p>
    <w:p w14:paraId="6E4BB21F" w14:textId="23B756D7" w:rsidR="00481C52" w:rsidRPr="0009611A" w:rsidRDefault="00481C52" w:rsidP="00481C52">
      <w:pPr>
        <w:spacing w:after="0" w:line="240" w:lineRule="auto"/>
        <w:rPr>
          <w:rFonts w:ascii="Arial" w:hAnsi="Arial" w:cs="Arial"/>
          <w:sz w:val="18"/>
          <w:szCs w:val="18"/>
          <w:lang w:eastAsia="hr-HR"/>
        </w:rPr>
      </w:pPr>
      <w:r w:rsidRPr="0009611A">
        <w:rPr>
          <w:rFonts w:ascii="Arial" w:hAnsi="Arial" w:cs="Arial"/>
          <w:sz w:val="18"/>
          <w:szCs w:val="18"/>
          <w:lang w:eastAsia="hr-HR"/>
        </w:rPr>
        <w:t>147.</w:t>
      </w:r>
      <w:r w:rsidRPr="0009611A">
        <w:rPr>
          <w:rFonts w:ascii="Arial" w:eastAsia="Times New Roman" w:hAnsi="Arial" w:cs="Arial"/>
          <w:sz w:val="18"/>
          <w:szCs w:val="18"/>
        </w:rPr>
        <w:t xml:space="preserve">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o donošenju Procjene ugroženosti od požara Grada Karlovca</w:t>
      </w:r>
      <w:r w:rsidR="000C7DAF">
        <w:rPr>
          <w:rFonts w:ascii="Arial" w:eastAsia="Times New Roman" w:hAnsi="Arial" w:cs="Arial"/>
          <w:sz w:val="18"/>
          <w:szCs w:val="18"/>
        </w:rPr>
        <w:tab/>
      </w:r>
      <w:r w:rsidR="000C7DAF">
        <w:rPr>
          <w:rFonts w:ascii="Arial" w:eastAsia="Times New Roman" w:hAnsi="Arial" w:cs="Arial"/>
          <w:sz w:val="18"/>
          <w:szCs w:val="18"/>
        </w:rPr>
        <w:tab/>
      </w:r>
      <w:r w:rsidR="004C70FF">
        <w:rPr>
          <w:rFonts w:ascii="Arial" w:eastAsia="Times New Roman" w:hAnsi="Arial" w:cs="Arial"/>
          <w:sz w:val="18"/>
          <w:szCs w:val="18"/>
        </w:rPr>
        <w:t>1033.</w:t>
      </w:r>
    </w:p>
    <w:p w14:paraId="68FD3D67" w14:textId="77777777" w:rsidR="00481C52" w:rsidRPr="0009611A" w:rsidRDefault="00481C52" w:rsidP="00481C52">
      <w:pPr>
        <w:spacing w:after="0" w:line="240" w:lineRule="auto"/>
        <w:rPr>
          <w:rFonts w:ascii="Arial" w:eastAsia="Times New Roman" w:hAnsi="Arial" w:cs="Arial"/>
          <w:sz w:val="18"/>
          <w:szCs w:val="18"/>
        </w:rPr>
      </w:pPr>
    </w:p>
    <w:p w14:paraId="56299938" w14:textId="259AFF2C" w:rsidR="00481C52" w:rsidRPr="0009611A"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148.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o donošenju Plana zaštite od požara Grada Karlovca</w:t>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t>1184.</w:t>
      </w:r>
    </w:p>
    <w:p w14:paraId="14E7DC67" w14:textId="77777777" w:rsidR="00481C52" w:rsidRPr="0009611A" w:rsidRDefault="00481C52" w:rsidP="00481C52">
      <w:pPr>
        <w:spacing w:after="0" w:line="240" w:lineRule="auto"/>
        <w:rPr>
          <w:rFonts w:ascii="Arial" w:eastAsia="Times New Roman" w:hAnsi="Arial" w:cs="Arial"/>
          <w:sz w:val="18"/>
          <w:szCs w:val="18"/>
        </w:rPr>
      </w:pPr>
    </w:p>
    <w:p w14:paraId="17FC98A0" w14:textId="77777777" w:rsidR="00481C52"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149.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 xml:space="preserve">o objavi ponovljenog Javnog poziva za isticanje kandidatura za </w:t>
      </w:r>
    </w:p>
    <w:p w14:paraId="5DA8F054" w14:textId="73CD613F" w:rsidR="00481C52" w:rsidRPr="0009611A" w:rsidRDefault="00481C52" w:rsidP="00481C52">
      <w:pPr>
        <w:spacing w:after="0" w:line="240" w:lineRule="auto"/>
        <w:ind w:left="2124" w:firstLine="708"/>
        <w:rPr>
          <w:rFonts w:ascii="Arial" w:eastAsia="Times New Roman" w:hAnsi="Arial" w:cs="Arial"/>
          <w:sz w:val="18"/>
          <w:szCs w:val="18"/>
        </w:rPr>
      </w:pPr>
      <w:r w:rsidRPr="0009611A">
        <w:rPr>
          <w:rFonts w:ascii="Arial" w:eastAsia="Times New Roman" w:hAnsi="Arial" w:cs="Arial"/>
          <w:sz w:val="18"/>
          <w:szCs w:val="18"/>
        </w:rPr>
        <w:t>članove Savjeta mladih Grada Karlovca</w:t>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t>1195.</w:t>
      </w:r>
    </w:p>
    <w:p w14:paraId="35189C76" w14:textId="77777777" w:rsidR="00481C52" w:rsidRPr="0009611A" w:rsidRDefault="00481C52" w:rsidP="00481C52">
      <w:pPr>
        <w:spacing w:after="0" w:line="240" w:lineRule="auto"/>
        <w:rPr>
          <w:rFonts w:ascii="Arial" w:eastAsia="Times New Roman" w:hAnsi="Arial" w:cs="Arial"/>
          <w:sz w:val="18"/>
          <w:szCs w:val="18"/>
        </w:rPr>
      </w:pPr>
    </w:p>
    <w:p w14:paraId="39252102" w14:textId="5BDECDD5" w:rsidR="00481C52" w:rsidRPr="0009611A"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150.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o davanju suglasnosti na potpuni tekst Statuta Muzeja</w:t>
      </w:r>
      <w:r>
        <w:rPr>
          <w:rFonts w:ascii="Arial" w:eastAsia="Times New Roman" w:hAnsi="Arial" w:cs="Arial"/>
          <w:sz w:val="18"/>
          <w:szCs w:val="18"/>
        </w:rPr>
        <w:t xml:space="preserve"> </w:t>
      </w:r>
      <w:r w:rsidRPr="0009611A">
        <w:rPr>
          <w:rFonts w:ascii="Arial" w:eastAsia="Times New Roman" w:hAnsi="Arial" w:cs="Arial"/>
          <w:sz w:val="18"/>
          <w:szCs w:val="18"/>
        </w:rPr>
        <w:t>grada Karlovca</w:t>
      </w:r>
      <w:r w:rsidR="004C70FF">
        <w:rPr>
          <w:rFonts w:ascii="Arial" w:eastAsia="Times New Roman" w:hAnsi="Arial" w:cs="Arial"/>
          <w:sz w:val="18"/>
          <w:szCs w:val="18"/>
        </w:rPr>
        <w:tab/>
        <w:t>1196.</w:t>
      </w:r>
    </w:p>
    <w:p w14:paraId="60702AD5" w14:textId="77777777" w:rsidR="00481C52" w:rsidRPr="0009611A" w:rsidRDefault="00481C52" w:rsidP="00481C52">
      <w:pPr>
        <w:spacing w:after="0" w:line="240" w:lineRule="auto"/>
        <w:rPr>
          <w:rFonts w:ascii="Arial" w:eastAsia="Times New Roman" w:hAnsi="Arial" w:cs="Arial"/>
          <w:sz w:val="18"/>
          <w:szCs w:val="18"/>
        </w:rPr>
      </w:pPr>
    </w:p>
    <w:p w14:paraId="2FA6AEF7" w14:textId="77777777" w:rsidR="00481C52"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151.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 xml:space="preserve">o osnivanju Dječjeg vrtića Rečica kao područnog odjela Dječjeg vrtića </w:t>
      </w:r>
    </w:p>
    <w:p w14:paraId="7EFFA61D" w14:textId="672032CB" w:rsidR="00481C52" w:rsidRPr="0009611A" w:rsidRDefault="00481C52" w:rsidP="00481C52">
      <w:pPr>
        <w:spacing w:after="0" w:line="240" w:lineRule="auto"/>
        <w:ind w:left="2124" w:firstLine="708"/>
        <w:rPr>
          <w:rFonts w:ascii="Arial" w:eastAsia="Times New Roman" w:hAnsi="Arial" w:cs="Arial"/>
          <w:sz w:val="18"/>
          <w:szCs w:val="18"/>
        </w:rPr>
      </w:pPr>
      <w:r w:rsidRPr="0009611A">
        <w:rPr>
          <w:rFonts w:ascii="Arial" w:eastAsia="Times New Roman" w:hAnsi="Arial" w:cs="Arial"/>
          <w:sz w:val="18"/>
          <w:szCs w:val="18"/>
        </w:rPr>
        <w:t>Karlovac</w:t>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t>1197.</w:t>
      </w:r>
    </w:p>
    <w:p w14:paraId="3094991A" w14:textId="77777777" w:rsidR="00481C52" w:rsidRPr="0009611A" w:rsidRDefault="00481C52" w:rsidP="00481C52">
      <w:pPr>
        <w:spacing w:after="0" w:line="240" w:lineRule="auto"/>
        <w:rPr>
          <w:rFonts w:ascii="Arial" w:eastAsia="Times New Roman" w:hAnsi="Arial" w:cs="Arial"/>
          <w:sz w:val="18"/>
          <w:szCs w:val="18"/>
        </w:rPr>
      </w:pPr>
    </w:p>
    <w:p w14:paraId="4FC249F2" w14:textId="15328063" w:rsidR="00481C52" w:rsidRPr="0009611A"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152.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o osnivanju Kulturnog vijeća Grada Karlovca</w:t>
      </w:r>
      <w:r w:rsidR="004C70FF">
        <w:rPr>
          <w:rFonts w:ascii="Arial" w:eastAsia="Times New Roman" w:hAnsi="Arial" w:cs="Arial"/>
          <w:sz w:val="18"/>
          <w:szCs w:val="18"/>
        </w:rPr>
        <w:tab/>
      </w:r>
      <w:r w:rsidR="004C70FF">
        <w:rPr>
          <w:rFonts w:ascii="Arial" w:eastAsia="Times New Roman" w:hAnsi="Arial" w:cs="Arial"/>
          <w:sz w:val="18"/>
          <w:szCs w:val="18"/>
        </w:rPr>
        <w:tab/>
      </w:r>
      <w:r w:rsidR="004C70FF">
        <w:rPr>
          <w:rFonts w:ascii="Arial" w:eastAsia="Times New Roman" w:hAnsi="Arial" w:cs="Arial"/>
          <w:sz w:val="18"/>
          <w:szCs w:val="18"/>
        </w:rPr>
        <w:tab/>
      </w:r>
      <w:r w:rsidR="00B134D1">
        <w:rPr>
          <w:rFonts w:ascii="Arial" w:eastAsia="Times New Roman" w:hAnsi="Arial" w:cs="Arial"/>
          <w:sz w:val="18"/>
          <w:szCs w:val="18"/>
        </w:rPr>
        <w:t>1197.</w:t>
      </w:r>
    </w:p>
    <w:p w14:paraId="6B9B9809" w14:textId="77777777" w:rsidR="00481C52" w:rsidRPr="0009611A" w:rsidRDefault="00481C52" w:rsidP="00481C52">
      <w:pPr>
        <w:spacing w:after="0" w:line="240" w:lineRule="auto"/>
        <w:rPr>
          <w:rFonts w:ascii="Arial" w:eastAsia="Times New Roman" w:hAnsi="Arial" w:cs="Arial"/>
          <w:sz w:val="18"/>
          <w:szCs w:val="18"/>
        </w:rPr>
      </w:pPr>
    </w:p>
    <w:p w14:paraId="55E2427B" w14:textId="77777777" w:rsidR="00481C52"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153. ODLUKA </w:t>
      </w:r>
      <w:r w:rsidRPr="0009611A">
        <w:rPr>
          <w:rFonts w:ascii="Arial" w:eastAsia="Times New Roman" w:hAnsi="Arial" w:cs="Arial"/>
          <w:sz w:val="18"/>
          <w:szCs w:val="18"/>
        </w:rPr>
        <w:tab/>
      </w:r>
      <w:r w:rsidRPr="0009611A">
        <w:rPr>
          <w:rFonts w:ascii="Arial" w:eastAsia="Times New Roman" w:hAnsi="Arial" w:cs="Arial"/>
          <w:sz w:val="18"/>
          <w:szCs w:val="18"/>
        </w:rPr>
        <w:tab/>
      </w:r>
      <w:r w:rsidRPr="0009611A">
        <w:rPr>
          <w:rFonts w:ascii="Arial" w:eastAsia="Times New Roman" w:hAnsi="Arial" w:cs="Arial"/>
          <w:sz w:val="18"/>
          <w:szCs w:val="18"/>
        </w:rPr>
        <w:tab/>
        <w:t xml:space="preserve">o suglasnosti za prijavu i provedbu projektnog prijedloga ŠKOLA ZA SVE </w:t>
      </w:r>
    </w:p>
    <w:p w14:paraId="53D9AD1E" w14:textId="015E3B4F" w:rsidR="00481C52" w:rsidRPr="0009611A" w:rsidRDefault="00481C52" w:rsidP="00481C52">
      <w:pPr>
        <w:spacing w:after="0" w:line="240" w:lineRule="auto"/>
        <w:ind w:left="2124" w:firstLine="708"/>
        <w:rPr>
          <w:rFonts w:ascii="Arial" w:eastAsia="Times New Roman" w:hAnsi="Arial" w:cs="Arial"/>
          <w:sz w:val="18"/>
          <w:szCs w:val="18"/>
        </w:rPr>
      </w:pPr>
      <w:r w:rsidRPr="0009611A">
        <w:rPr>
          <w:rFonts w:ascii="Arial" w:eastAsia="Times New Roman" w:hAnsi="Arial" w:cs="Arial"/>
          <w:sz w:val="18"/>
          <w:szCs w:val="18"/>
        </w:rPr>
        <w:t>uz pomoćnike u nastavi VII</w:t>
      </w:r>
      <w:r w:rsidR="00B134D1">
        <w:rPr>
          <w:rFonts w:ascii="Arial" w:eastAsia="Times New Roman" w:hAnsi="Arial" w:cs="Arial"/>
          <w:sz w:val="18"/>
          <w:szCs w:val="18"/>
        </w:rPr>
        <w:tab/>
      </w:r>
      <w:r w:rsidR="00B134D1">
        <w:rPr>
          <w:rFonts w:ascii="Arial" w:eastAsia="Times New Roman" w:hAnsi="Arial" w:cs="Arial"/>
          <w:sz w:val="18"/>
          <w:szCs w:val="18"/>
        </w:rPr>
        <w:tab/>
      </w:r>
      <w:r w:rsidR="00B134D1">
        <w:rPr>
          <w:rFonts w:ascii="Arial" w:eastAsia="Times New Roman" w:hAnsi="Arial" w:cs="Arial"/>
          <w:sz w:val="18"/>
          <w:szCs w:val="18"/>
        </w:rPr>
        <w:tab/>
      </w:r>
      <w:r w:rsidR="00B134D1">
        <w:rPr>
          <w:rFonts w:ascii="Arial" w:eastAsia="Times New Roman" w:hAnsi="Arial" w:cs="Arial"/>
          <w:sz w:val="18"/>
          <w:szCs w:val="18"/>
        </w:rPr>
        <w:tab/>
      </w:r>
      <w:r w:rsidR="00B134D1">
        <w:rPr>
          <w:rFonts w:ascii="Arial" w:eastAsia="Times New Roman" w:hAnsi="Arial" w:cs="Arial"/>
          <w:sz w:val="18"/>
          <w:szCs w:val="18"/>
        </w:rPr>
        <w:tab/>
        <w:t>1199.</w:t>
      </w:r>
    </w:p>
    <w:p w14:paraId="60D3443E" w14:textId="77777777" w:rsidR="00481C52" w:rsidRPr="0009611A" w:rsidRDefault="00481C52" w:rsidP="00481C52">
      <w:pPr>
        <w:spacing w:after="0" w:line="240" w:lineRule="auto"/>
        <w:rPr>
          <w:rFonts w:ascii="Arial" w:hAnsi="Arial" w:cs="Arial"/>
          <w:sz w:val="18"/>
          <w:szCs w:val="18"/>
        </w:rPr>
      </w:pPr>
    </w:p>
    <w:p w14:paraId="6886E199" w14:textId="77777777" w:rsidR="00481C52" w:rsidRDefault="00481C52" w:rsidP="00481C52">
      <w:pPr>
        <w:spacing w:after="0" w:line="240" w:lineRule="auto"/>
        <w:rPr>
          <w:rFonts w:ascii="Arial" w:hAnsi="Arial" w:cs="Arial"/>
          <w:sz w:val="18"/>
          <w:szCs w:val="18"/>
        </w:rPr>
      </w:pPr>
      <w:r w:rsidRPr="0009611A">
        <w:rPr>
          <w:rFonts w:ascii="Arial" w:hAnsi="Arial" w:cs="Arial"/>
          <w:sz w:val="18"/>
          <w:szCs w:val="18"/>
        </w:rPr>
        <w:t xml:space="preserve">154. ODLUKA </w:t>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o izmjeni odluke o komunalnom linijskom prijevozu putnika na području </w:t>
      </w:r>
    </w:p>
    <w:p w14:paraId="7A524E42" w14:textId="5ABE324D" w:rsidR="00481C52" w:rsidRPr="0009611A" w:rsidRDefault="00481C52" w:rsidP="00481C52">
      <w:pPr>
        <w:spacing w:after="0" w:line="240" w:lineRule="auto"/>
        <w:ind w:left="2124" w:firstLine="708"/>
        <w:rPr>
          <w:rFonts w:ascii="Arial" w:hAnsi="Arial" w:cs="Arial"/>
          <w:sz w:val="18"/>
          <w:szCs w:val="18"/>
        </w:rPr>
      </w:pPr>
      <w:r w:rsidRPr="0009611A">
        <w:rPr>
          <w:rFonts w:ascii="Arial" w:hAnsi="Arial" w:cs="Arial"/>
          <w:sz w:val="18"/>
          <w:szCs w:val="18"/>
        </w:rPr>
        <w:t>Grada Karlovca</w:t>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t>1200.</w:t>
      </w:r>
    </w:p>
    <w:p w14:paraId="42913E60" w14:textId="77777777" w:rsidR="00481C52" w:rsidRPr="0009611A" w:rsidRDefault="00481C52" w:rsidP="00481C52">
      <w:pPr>
        <w:spacing w:after="0" w:line="240" w:lineRule="auto"/>
        <w:rPr>
          <w:rFonts w:ascii="Arial" w:hAnsi="Arial" w:cs="Arial"/>
          <w:sz w:val="18"/>
          <w:szCs w:val="18"/>
        </w:rPr>
      </w:pPr>
    </w:p>
    <w:p w14:paraId="4B3225A3" w14:textId="77777777" w:rsidR="00481C52" w:rsidRDefault="00481C52" w:rsidP="00481C52">
      <w:pPr>
        <w:spacing w:after="0" w:line="240" w:lineRule="auto"/>
        <w:rPr>
          <w:rFonts w:ascii="Arial" w:hAnsi="Arial" w:cs="Arial"/>
          <w:sz w:val="18"/>
          <w:szCs w:val="18"/>
        </w:rPr>
      </w:pPr>
      <w:r w:rsidRPr="0009611A">
        <w:rPr>
          <w:rFonts w:ascii="Arial" w:hAnsi="Arial" w:cs="Arial"/>
          <w:sz w:val="18"/>
          <w:szCs w:val="18"/>
        </w:rPr>
        <w:t xml:space="preserve">155. ODLUKA </w:t>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o donošenju Godišnjeg plana upravljanja imovinom grada Karlovca za </w:t>
      </w:r>
    </w:p>
    <w:p w14:paraId="3F8B3ABD" w14:textId="1A4FA511" w:rsidR="00481C52" w:rsidRPr="0009611A" w:rsidRDefault="00481C52" w:rsidP="00481C52">
      <w:pPr>
        <w:spacing w:after="0" w:line="240" w:lineRule="auto"/>
        <w:ind w:left="2124" w:firstLine="708"/>
        <w:rPr>
          <w:rFonts w:ascii="Arial" w:hAnsi="Arial" w:cs="Arial"/>
          <w:sz w:val="18"/>
          <w:szCs w:val="18"/>
        </w:rPr>
      </w:pPr>
      <w:r w:rsidRPr="0009611A">
        <w:rPr>
          <w:rFonts w:ascii="Arial" w:hAnsi="Arial" w:cs="Arial"/>
          <w:sz w:val="18"/>
          <w:szCs w:val="18"/>
        </w:rPr>
        <w:t>2024. godinu</w:t>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t>1202.</w:t>
      </w:r>
    </w:p>
    <w:p w14:paraId="480CB468" w14:textId="77777777" w:rsidR="00481C52" w:rsidRDefault="00481C52" w:rsidP="00481C52">
      <w:pPr>
        <w:spacing w:after="0" w:line="240" w:lineRule="auto"/>
        <w:rPr>
          <w:rFonts w:ascii="Arial" w:hAnsi="Arial" w:cs="Arial"/>
          <w:b/>
          <w:bCs/>
          <w:sz w:val="18"/>
          <w:szCs w:val="18"/>
        </w:rPr>
      </w:pPr>
    </w:p>
    <w:p w14:paraId="0A88BD1F" w14:textId="16BF6830" w:rsidR="00481C52" w:rsidRPr="000A16DF" w:rsidRDefault="00481C52" w:rsidP="00481C52">
      <w:pPr>
        <w:spacing w:after="0" w:line="240" w:lineRule="auto"/>
        <w:rPr>
          <w:rFonts w:ascii="Arial" w:hAnsi="Arial" w:cs="Arial"/>
          <w:b/>
          <w:bCs/>
          <w:sz w:val="18"/>
          <w:szCs w:val="18"/>
        </w:rPr>
      </w:pPr>
      <w:r w:rsidRPr="000A16DF">
        <w:rPr>
          <w:rFonts w:ascii="Arial" w:hAnsi="Arial" w:cs="Arial"/>
          <w:b/>
          <w:bCs/>
          <w:sz w:val="18"/>
          <w:szCs w:val="18"/>
        </w:rPr>
        <w:t>GRADONAČELNIK</w:t>
      </w:r>
    </w:p>
    <w:p w14:paraId="3ACC13B9" w14:textId="77777777" w:rsidR="00481C52" w:rsidRPr="000A16DF" w:rsidRDefault="00481C52" w:rsidP="00481C52">
      <w:pPr>
        <w:spacing w:after="0" w:line="240" w:lineRule="auto"/>
        <w:rPr>
          <w:rFonts w:ascii="Arial" w:hAnsi="Arial" w:cs="Arial"/>
          <w:b/>
          <w:bCs/>
          <w:sz w:val="18"/>
          <w:szCs w:val="18"/>
        </w:rPr>
      </w:pPr>
      <w:r w:rsidRPr="000A16DF">
        <w:rPr>
          <w:rFonts w:ascii="Arial" w:hAnsi="Arial" w:cs="Arial"/>
          <w:b/>
          <w:bCs/>
          <w:sz w:val="18"/>
          <w:szCs w:val="18"/>
        </w:rPr>
        <w:t>GRADA KARLOVCA</w:t>
      </w:r>
    </w:p>
    <w:p w14:paraId="421D624B" w14:textId="77777777" w:rsidR="00481C52" w:rsidRPr="000A16DF" w:rsidRDefault="00481C52" w:rsidP="00481C52">
      <w:pPr>
        <w:spacing w:after="0" w:line="240" w:lineRule="auto"/>
        <w:rPr>
          <w:rFonts w:ascii="Arial" w:hAnsi="Arial" w:cs="Arial"/>
          <w:b/>
          <w:bCs/>
          <w:sz w:val="18"/>
          <w:szCs w:val="18"/>
        </w:rPr>
      </w:pPr>
    </w:p>
    <w:p w14:paraId="7C50B906" w14:textId="75CD4F89" w:rsidR="00481C52" w:rsidRPr="000A16DF" w:rsidRDefault="00481C52" w:rsidP="00481C52">
      <w:pPr>
        <w:spacing w:after="0" w:line="240" w:lineRule="auto"/>
        <w:rPr>
          <w:rFonts w:ascii="Arial" w:hAnsi="Arial" w:cs="Arial"/>
          <w:sz w:val="18"/>
          <w:szCs w:val="18"/>
        </w:rPr>
      </w:pPr>
      <w:r w:rsidRPr="000A16DF">
        <w:rPr>
          <w:rFonts w:ascii="Arial" w:hAnsi="Arial" w:cs="Arial"/>
          <w:sz w:val="18"/>
          <w:szCs w:val="18"/>
        </w:rPr>
        <w:t>156. PROCEDURA</w:t>
      </w:r>
      <w:r w:rsidRPr="000A16DF">
        <w:rPr>
          <w:rFonts w:ascii="Arial" w:hAnsi="Arial" w:cs="Arial"/>
          <w:sz w:val="18"/>
          <w:szCs w:val="18"/>
        </w:rPr>
        <w:tab/>
      </w:r>
      <w:r w:rsidRPr="000A16DF">
        <w:rPr>
          <w:rFonts w:ascii="Arial" w:hAnsi="Arial" w:cs="Arial"/>
          <w:sz w:val="18"/>
          <w:szCs w:val="18"/>
        </w:rPr>
        <w:tab/>
        <w:t>stvaranja ugovornih obveza</w:t>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t>1221.</w:t>
      </w:r>
    </w:p>
    <w:p w14:paraId="3FD71CF5" w14:textId="7C7C2BDA" w:rsidR="00481C52" w:rsidRDefault="00B134D1" w:rsidP="00481C52">
      <w:pPr>
        <w:spacing w:after="0" w:line="240" w:lineRule="auto"/>
        <w:rPr>
          <w:rFonts w:ascii="Arial" w:hAnsi="Arial" w:cs="Arial"/>
          <w:b/>
          <w:bCs/>
          <w:sz w:val="18"/>
          <w:szCs w:val="18"/>
        </w:rPr>
      </w:pPr>
      <w:r>
        <w:rPr>
          <w:rFonts w:ascii="Arial" w:hAnsi="Arial" w:cs="Arial"/>
          <w:b/>
          <w:bCs/>
          <w:sz w:val="18"/>
          <w:szCs w:val="18"/>
        </w:rPr>
        <w:tab/>
      </w:r>
    </w:p>
    <w:p w14:paraId="7F0E9830" w14:textId="77777777" w:rsidR="00481C52" w:rsidRDefault="00481C52" w:rsidP="00481C52">
      <w:pPr>
        <w:spacing w:after="0" w:line="240" w:lineRule="auto"/>
        <w:rPr>
          <w:rFonts w:ascii="Arial" w:hAnsi="Arial" w:cs="Arial"/>
          <w:sz w:val="18"/>
          <w:szCs w:val="18"/>
        </w:rPr>
      </w:pPr>
      <w:r w:rsidRPr="00DA1CFD">
        <w:rPr>
          <w:rFonts w:ascii="Arial" w:hAnsi="Arial" w:cs="Arial"/>
          <w:sz w:val="18"/>
          <w:szCs w:val="18"/>
        </w:rPr>
        <w:t>157. ODLUKA</w:t>
      </w:r>
      <w:r w:rsidRPr="00DA1CFD">
        <w:rPr>
          <w:rFonts w:ascii="Arial" w:hAnsi="Arial" w:cs="Arial"/>
          <w:sz w:val="18"/>
          <w:szCs w:val="18"/>
        </w:rPr>
        <w:tab/>
      </w:r>
      <w:r w:rsidRPr="00DA1CFD">
        <w:rPr>
          <w:rFonts w:ascii="Arial" w:hAnsi="Arial" w:cs="Arial"/>
          <w:sz w:val="18"/>
          <w:szCs w:val="18"/>
        </w:rPr>
        <w:tab/>
      </w:r>
      <w:r>
        <w:rPr>
          <w:rFonts w:ascii="Arial" w:hAnsi="Arial" w:cs="Arial"/>
          <w:sz w:val="18"/>
          <w:szCs w:val="18"/>
        </w:rPr>
        <w:tab/>
      </w:r>
      <w:r w:rsidRPr="00DA1CFD">
        <w:rPr>
          <w:rFonts w:ascii="Arial" w:hAnsi="Arial" w:cs="Arial"/>
          <w:sz w:val="18"/>
          <w:szCs w:val="18"/>
        </w:rPr>
        <w:t xml:space="preserve">o izmjeni Odluke o dodjeli sredstava za sufinanciranje očuvanja i obnove </w:t>
      </w:r>
    </w:p>
    <w:p w14:paraId="28D51686" w14:textId="10900018" w:rsidR="00481C52" w:rsidRDefault="00481C52" w:rsidP="00481C52">
      <w:pPr>
        <w:spacing w:after="0" w:line="240" w:lineRule="auto"/>
        <w:ind w:left="2124" w:firstLine="708"/>
        <w:rPr>
          <w:rFonts w:ascii="Arial" w:hAnsi="Arial" w:cs="Arial"/>
          <w:sz w:val="18"/>
          <w:szCs w:val="18"/>
        </w:rPr>
      </w:pPr>
      <w:r w:rsidRPr="00DA1CFD">
        <w:rPr>
          <w:rFonts w:ascii="Arial" w:hAnsi="Arial" w:cs="Arial"/>
          <w:sz w:val="18"/>
          <w:szCs w:val="18"/>
        </w:rPr>
        <w:t>objekata zaštićene spomeničke baštine u 2024. god.</w:t>
      </w:r>
      <w:r w:rsidR="00B134D1">
        <w:rPr>
          <w:rFonts w:ascii="Arial" w:hAnsi="Arial" w:cs="Arial"/>
          <w:sz w:val="18"/>
          <w:szCs w:val="18"/>
        </w:rPr>
        <w:tab/>
      </w:r>
      <w:r w:rsidR="00B134D1">
        <w:rPr>
          <w:rFonts w:ascii="Arial" w:hAnsi="Arial" w:cs="Arial"/>
          <w:sz w:val="18"/>
          <w:szCs w:val="18"/>
        </w:rPr>
        <w:tab/>
      </w:r>
      <w:r w:rsidR="00B134D1">
        <w:rPr>
          <w:rFonts w:ascii="Arial" w:hAnsi="Arial" w:cs="Arial"/>
          <w:sz w:val="18"/>
          <w:szCs w:val="18"/>
        </w:rPr>
        <w:tab/>
      </w:r>
      <w:r w:rsidR="00B70BD9">
        <w:rPr>
          <w:rFonts w:ascii="Arial" w:hAnsi="Arial" w:cs="Arial"/>
          <w:sz w:val="18"/>
          <w:szCs w:val="18"/>
        </w:rPr>
        <w:t>1227.</w:t>
      </w:r>
    </w:p>
    <w:p w14:paraId="11CDE8C7" w14:textId="77777777" w:rsidR="00481C52" w:rsidRDefault="00481C52" w:rsidP="00481C52">
      <w:pPr>
        <w:spacing w:after="0" w:line="240" w:lineRule="auto"/>
        <w:rPr>
          <w:rFonts w:ascii="Arial" w:hAnsi="Arial" w:cs="Arial"/>
          <w:sz w:val="18"/>
          <w:szCs w:val="18"/>
        </w:rPr>
      </w:pPr>
    </w:p>
    <w:p w14:paraId="2367C275" w14:textId="6DF1643E" w:rsidR="00481C52" w:rsidRDefault="00481C52" w:rsidP="00481C52">
      <w:pPr>
        <w:spacing w:after="0" w:line="240" w:lineRule="auto"/>
        <w:rPr>
          <w:rFonts w:ascii="Arial" w:hAnsi="Arial" w:cs="Arial"/>
          <w:sz w:val="18"/>
          <w:szCs w:val="18"/>
        </w:rPr>
      </w:pPr>
      <w:r>
        <w:rPr>
          <w:rFonts w:ascii="Arial" w:hAnsi="Arial" w:cs="Arial"/>
          <w:sz w:val="18"/>
          <w:szCs w:val="18"/>
        </w:rPr>
        <w:t>158. ODLUKA</w:t>
      </w:r>
      <w:r>
        <w:rPr>
          <w:rFonts w:ascii="Arial" w:hAnsi="Arial" w:cs="Arial"/>
          <w:sz w:val="18"/>
          <w:szCs w:val="18"/>
        </w:rPr>
        <w:tab/>
      </w:r>
      <w:r>
        <w:rPr>
          <w:rFonts w:ascii="Arial" w:hAnsi="Arial" w:cs="Arial"/>
          <w:sz w:val="18"/>
          <w:szCs w:val="18"/>
        </w:rPr>
        <w:tab/>
      </w:r>
      <w:r>
        <w:rPr>
          <w:rFonts w:ascii="Arial" w:hAnsi="Arial" w:cs="Arial"/>
          <w:sz w:val="18"/>
          <w:szCs w:val="18"/>
        </w:rPr>
        <w:tab/>
        <w:t xml:space="preserve">o visini novčane naknade za rad članova 7. saziva Savjeta mladih </w:t>
      </w:r>
    </w:p>
    <w:p w14:paraId="5E9BC3C4" w14:textId="1F4EBC87" w:rsidR="00481C52" w:rsidRPr="00DA1CFD" w:rsidRDefault="00481C52" w:rsidP="00481C52">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Grada Karlovca</w:t>
      </w:r>
      <w:r w:rsidR="00B70BD9">
        <w:rPr>
          <w:rFonts w:ascii="Arial" w:hAnsi="Arial" w:cs="Arial"/>
          <w:sz w:val="18"/>
          <w:szCs w:val="18"/>
        </w:rPr>
        <w:tab/>
      </w:r>
      <w:r w:rsidR="00B70BD9">
        <w:rPr>
          <w:rFonts w:ascii="Arial" w:hAnsi="Arial" w:cs="Arial"/>
          <w:sz w:val="18"/>
          <w:szCs w:val="18"/>
        </w:rPr>
        <w:tab/>
      </w:r>
      <w:r w:rsidR="00B70BD9">
        <w:rPr>
          <w:rFonts w:ascii="Arial" w:hAnsi="Arial" w:cs="Arial"/>
          <w:sz w:val="18"/>
          <w:szCs w:val="18"/>
        </w:rPr>
        <w:tab/>
      </w:r>
      <w:r w:rsidR="00B70BD9">
        <w:rPr>
          <w:rFonts w:ascii="Arial" w:hAnsi="Arial" w:cs="Arial"/>
          <w:sz w:val="18"/>
          <w:szCs w:val="18"/>
        </w:rPr>
        <w:tab/>
      </w:r>
      <w:r w:rsidR="00B70BD9">
        <w:rPr>
          <w:rFonts w:ascii="Arial" w:hAnsi="Arial" w:cs="Arial"/>
          <w:sz w:val="18"/>
          <w:szCs w:val="18"/>
        </w:rPr>
        <w:tab/>
      </w:r>
      <w:r w:rsidR="00B70BD9">
        <w:rPr>
          <w:rFonts w:ascii="Arial" w:hAnsi="Arial" w:cs="Arial"/>
          <w:sz w:val="18"/>
          <w:szCs w:val="18"/>
        </w:rPr>
        <w:tab/>
      </w:r>
      <w:r w:rsidR="00B70BD9">
        <w:rPr>
          <w:rFonts w:ascii="Arial" w:hAnsi="Arial" w:cs="Arial"/>
          <w:sz w:val="18"/>
          <w:szCs w:val="18"/>
        </w:rPr>
        <w:tab/>
        <w:t>1227.</w:t>
      </w:r>
    </w:p>
    <w:p w14:paraId="18B21810" w14:textId="77777777" w:rsidR="00481C52" w:rsidRDefault="00481C52" w:rsidP="00481C52">
      <w:pPr>
        <w:spacing w:after="0" w:line="240" w:lineRule="auto"/>
        <w:rPr>
          <w:rFonts w:ascii="Arial" w:hAnsi="Arial" w:cs="Arial"/>
          <w:b/>
          <w:bCs/>
          <w:color w:val="FF0000"/>
          <w:sz w:val="18"/>
          <w:szCs w:val="18"/>
        </w:rPr>
      </w:pPr>
    </w:p>
    <w:p w14:paraId="0351D9D6" w14:textId="77777777" w:rsidR="00481C52" w:rsidRPr="004D4E11" w:rsidRDefault="00481C52" w:rsidP="00481C52">
      <w:pPr>
        <w:spacing w:after="0" w:line="240" w:lineRule="auto"/>
        <w:rPr>
          <w:rFonts w:ascii="Arial" w:hAnsi="Arial" w:cs="Arial"/>
          <w:b/>
          <w:bCs/>
          <w:sz w:val="18"/>
          <w:szCs w:val="18"/>
        </w:rPr>
      </w:pPr>
      <w:r w:rsidRPr="004D4E11">
        <w:rPr>
          <w:rFonts w:ascii="Arial" w:hAnsi="Arial" w:cs="Arial"/>
          <w:b/>
          <w:bCs/>
          <w:sz w:val="18"/>
          <w:szCs w:val="18"/>
        </w:rPr>
        <w:t>VIJEĆE ČASTI</w:t>
      </w:r>
    </w:p>
    <w:p w14:paraId="6B886FAA" w14:textId="77777777" w:rsidR="00481C52" w:rsidRDefault="00481C52" w:rsidP="00481C52">
      <w:pPr>
        <w:spacing w:after="0"/>
        <w:rPr>
          <w:rFonts w:ascii="Arial" w:hAnsi="Arial" w:cs="Arial"/>
          <w:iCs/>
          <w:sz w:val="18"/>
          <w:szCs w:val="18"/>
        </w:rPr>
      </w:pPr>
    </w:p>
    <w:p w14:paraId="0C26A984" w14:textId="46086033" w:rsidR="00481C52" w:rsidRDefault="00481C52" w:rsidP="00481C52">
      <w:pPr>
        <w:spacing w:after="0"/>
        <w:rPr>
          <w:rFonts w:ascii="Arial" w:hAnsi="Arial" w:cs="Arial"/>
          <w:iCs/>
          <w:sz w:val="18"/>
          <w:szCs w:val="18"/>
        </w:rPr>
      </w:pPr>
      <w:r>
        <w:rPr>
          <w:rFonts w:ascii="Arial" w:hAnsi="Arial" w:cs="Arial"/>
          <w:iCs/>
          <w:sz w:val="18"/>
          <w:szCs w:val="18"/>
        </w:rPr>
        <w:t xml:space="preserve">159. </w:t>
      </w:r>
      <w:r w:rsidRPr="000F0229">
        <w:rPr>
          <w:rFonts w:ascii="Arial" w:hAnsi="Arial" w:cs="Arial"/>
          <w:iCs/>
          <w:sz w:val="18"/>
          <w:szCs w:val="18"/>
        </w:rPr>
        <w:t>ODLUKA</w:t>
      </w:r>
      <w:r>
        <w:rPr>
          <w:rFonts w:ascii="Arial" w:hAnsi="Arial" w:cs="Arial"/>
          <w:iCs/>
          <w:sz w:val="18"/>
          <w:szCs w:val="18"/>
        </w:rPr>
        <w:t xml:space="preserve"> </w:t>
      </w:r>
      <w:r>
        <w:rPr>
          <w:rFonts w:ascii="Arial" w:hAnsi="Arial" w:cs="Arial"/>
          <w:iCs/>
          <w:sz w:val="18"/>
          <w:szCs w:val="18"/>
        </w:rPr>
        <w:tab/>
      </w:r>
      <w:r>
        <w:rPr>
          <w:rFonts w:ascii="Arial" w:hAnsi="Arial" w:cs="Arial"/>
          <w:iCs/>
          <w:sz w:val="18"/>
          <w:szCs w:val="18"/>
        </w:rPr>
        <w:tab/>
      </w:r>
      <w:r>
        <w:rPr>
          <w:rFonts w:ascii="Arial" w:hAnsi="Arial" w:cs="Arial"/>
          <w:iCs/>
          <w:sz w:val="18"/>
          <w:szCs w:val="18"/>
        </w:rPr>
        <w:tab/>
      </w:r>
      <w:r w:rsidRPr="000F0229">
        <w:rPr>
          <w:rFonts w:ascii="Arial" w:hAnsi="Arial" w:cs="Arial"/>
          <w:iCs/>
          <w:sz w:val="18"/>
          <w:szCs w:val="18"/>
        </w:rPr>
        <w:t xml:space="preserve">o prigovoru protiv odluke Gradskog vijeća o prijavi povrede načela </w:t>
      </w:r>
    </w:p>
    <w:p w14:paraId="74F3380F" w14:textId="31BA7DA8" w:rsidR="00B70BD9" w:rsidRDefault="00481C52" w:rsidP="00481C52">
      <w:pPr>
        <w:spacing w:after="0"/>
        <w:ind w:left="2124" w:firstLine="708"/>
        <w:rPr>
          <w:rFonts w:ascii="Arial" w:hAnsi="Arial" w:cs="Arial"/>
          <w:iCs/>
          <w:sz w:val="18"/>
          <w:szCs w:val="18"/>
        </w:rPr>
        <w:sectPr w:rsidR="00B70BD9" w:rsidSect="00A4140A">
          <w:footerReference w:type="default" r:id="rId8"/>
          <w:footerReference w:type="first" r:id="rId9"/>
          <w:pgSz w:w="11906" w:h="16838"/>
          <w:pgMar w:top="1440" w:right="1440" w:bottom="1440" w:left="1440" w:header="708" w:footer="708" w:gutter="0"/>
          <w:pgNumType w:start="1029"/>
          <w:cols w:space="708"/>
          <w:docGrid w:linePitch="360"/>
        </w:sectPr>
      </w:pPr>
      <w:r w:rsidRPr="000F0229">
        <w:rPr>
          <w:rFonts w:ascii="Arial" w:hAnsi="Arial" w:cs="Arial"/>
          <w:iCs/>
          <w:sz w:val="18"/>
          <w:szCs w:val="18"/>
        </w:rPr>
        <w:t xml:space="preserve">Kodeksa ponašanja članova Gradskog vijeća Grada Karlovca </w:t>
      </w:r>
      <w:r w:rsidR="00B70BD9">
        <w:rPr>
          <w:rFonts w:ascii="Arial" w:hAnsi="Arial" w:cs="Arial"/>
          <w:iCs/>
          <w:sz w:val="18"/>
          <w:szCs w:val="18"/>
        </w:rPr>
        <w:tab/>
      </w:r>
      <w:r w:rsidR="00B70BD9">
        <w:rPr>
          <w:rFonts w:ascii="Arial" w:hAnsi="Arial" w:cs="Arial"/>
          <w:iCs/>
          <w:sz w:val="18"/>
          <w:szCs w:val="18"/>
        </w:rPr>
        <w:tab/>
        <w:t>1229</w:t>
      </w:r>
    </w:p>
    <w:p w14:paraId="4241F02A" w14:textId="04E515E1" w:rsidR="00481C52" w:rsidRPr="000F0229" w:rsidRDefault="00481C52" w:rsidP="00B70BD9">
      <w:pPr>
        <w:spacing w:after="0"/>
        <w:rPr>
          <w:rFonts w:ascii="Arial" w:hAnsi="Arial" w:cs="Arial"/>
          <w:iCs/>
          <w:sz w:val="18"/>
          <w:szCs w:val="18"/>
        </w:rPr>
      </w:pPr>
    </w:p>
    <w:p w14:paraId="76A75279" w14:textId="77777777"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GRADSKO VIJEĆE</w:t>
      </w:r>
    </w:p>
    <w:p w14:paraId="0C13D649" w14:textId="77777777"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GRADA KARLOVCA</w:t>
      </w:r>
    </w:p>
    <w:p w14:paraId="70105867" w14:textId="77777777" w:rsidR="00481C52" w:rsidRPr="0009611A" w:rsidRDefault="00481C52" w:rsidP="00481C52">
      <w:pPr>
        <w:spacing w:after="0" w:line="240" w:lineRule="auto"/>
        <w:rPr>
          <w:rFonts w:ascii="Arial" w:hAnsi="Arial" w:cs="Arial"/>
          <w:sz w:val="18"/>
          <w:szCs w:val="18"/>
        </w:rPr>
      </w:pPr>
    </w:p>
    <w:p w14:paraId="3E1C55DD" w14:textId="77777777" w:rsidR="00481C52" w:rsidRPr="00585944" w:rsidRDefault="00481C52" w:rsidP="00481C52">
      <w:pPr>
        <w:spacing w:after="0" w:line="240" w:lineRule="auto"/>
        <w:rPr>
          <w:rFonts w:ascii="Arial" w:hAnsi="Arial" w:cs="Arial"/>
          <w:b/>
          <w:bCs/>
          <w:sz w:val="18"/>
          <w:szCs w:val="18"/>
        </w:rPr>
      </w:pPr>
      <w:r w:rsidRPr="00585944">
        <w:rPr>
          <w:rFonts w:ascii="Arial" w:hAnsi="Arial" w:cs="Arial"/>
          <w:b/>
          <w:bCs/>
          <w:sz w:val="18"/>
          <w:szCs w:val="18"/>
        </w:rPr>
        <w:t>144.</w:t>
      </w:r>
    </w:p>
    <w:p w14:paraId="6016CF3B" w14:textId="77777777" w:rsidR="00481C52" w:rsidRPr="0009611A" w:rsidRDefault="00481C52" w:rsidP="00481C52">
      <w:pPr>
        <w:pStyle w:val="T-98-2"/>
        <w:spacing w:after="0"/>
        <w:ind w:firstLine="0"/>
        <w:rPr>
          <w:rFonts w:ascii="Arial" w:hAnsi="Arial" w:cs="Arial"/>
          <w:bCs/>
          <w:sz w:val="18"/>
          <w:szCs w:val="18"/>
        </w:rPr>
      </w:pPr>
    </w:p>
    <w:p w14:paraId="6619035E" w14:textId="77777777" w:rsidR="00481C52" w:rsidRPr="0009611A" w:rsidRDefault="00481C52" w:rsidP="00481C52">
      <w:pPr>
        <w:spacing w:after="0" w:line="240" w:lineRule="auto"/>
        <w:ind w:firstLine="708"/>
        <w:jc w:val="both"/>
        <w:rPr>
          <w:rFonts w:ascii="Arial" w:hAnsi="Arial" w:cs="Arial"/>
          <w:iCs/>
          <w:sz w:val="18"/>
          <w:szCs w:val="18"/>
        </w:rPr>
      </w:pPr>
      <w:r w:rsidRPr="0009611A">
        <w:rPr>
          <w:rFonts w:ascii="Arial" w:hAnsi="Arial" w:cs="Arial"/>
          <w:iCs/>
          <w:sz w:val="18"/>
          <w:szCs w:val="18"/>
        </w:rPr>
        <w:t>Na temelju članka 18. Kodeksa ponašanja članova Gradskog vijeća Grada Karlovca („Glasnik Grada Karlovca“ broj 10/22), članaka  34. i 97. Statuta Grada Karlovca („Glasnik Grada Karlovca“ broj 9/21-potpuni tekst i 10/22), Gradsko vijeće na 37. sjednici održanoj 18. lipnja 2024. godine donosi</w:t>
      </w:r>
    </w:p>
    <w:p w14:paraId="68A30D6E" w14:textId="77777777" w:rsidR="00481C52" w:rsidRPr="0009611A" w:rsidRDefault="00481C52" w:rsidP="00481C52">
      <w:pPr>
        <w:spacing w:after="0" w:line="240" w:lineRule="auto"/>
        <w:ind w:firstLine="708"/>
        <w:rPr>
          <w:rFonts w:ascii="Arial" w:hAnsi="Arial" w:cs="Arial"/>
          <w:iCs/>
          <w:sz w:val="18"/>
          <w:szCs w:val="18"/>
        </w:rPr>
      </w:pPr>
    </w:p>
    <w:p w14:paraId="52471E76" w14:textId="77777777" w:rsidR="00481C52" w:rsidRPr="0009611A" w:rsidRDefault="00481C52" w:rsidP="00481C52">
      <w:pPr>
        <w:spacing w:after="0" w:line="240" w:lineRule="auto"/>
        <w:jc w:val="center"/>
        <w:rPr>
          <w:rFonts w:ascii="Arial" w:hAnsi="Arial" w:cs="Arial"/>
          <w:b/>
          <w:bCs/>
          <w:iCs/>
          <w:sz w:val="18"/>
          <w:szCs w:val="18"/>
        </w:rPr>
      </w:pPr>
      <w:r w:rsidRPr="0009611A">
        <w:rPr>
          <w:rFonts w:ascii="Arial" w:hAnsi="Arial" w:cs="Arial"/>
          <w:b/>
          <w:bCs/>
          <w:iCs/>
          <w:sz w:val="18"/>
          <w:szCs w:val="18"/>
        </w:rPr>
        <w:t>ODLUKU</w:t>
      </w:r>
    </w:p>
    <w:p w14:paraId="0D68651E" w14:textId="77777777" w:rsidR="00481C52" w:rsidRPr="0009611A" w:rsidRDefault="00481C52" w:rsidP="00481C52">
      <w:pPr>
        <w:spacing w:after="0" w:line="240" w:lineRule="auto"/>
        <w:jc w:val="center"/>
        <w:rPr>
          <w:rFonts w:ascii="Arial" w:hAnsi="Arial" w:cs="Arial"/>
          <w:iCs/>
          <w:sz w:val="18"/>
          <w:szCs w:val="18"/>
        </w:rPr>
      </w:pPr>
      <w:r w:rsidRPr="0009611A">
        <w:rPr>
          <w:rFonts w:ascii="Arial" w:hAnsi="Arial" w:cs="Arial"/>
          <w:iCs/>
          <w:sz w:val="18"/>
          <w:szCs w:val="18"/>
        </w:rPr>
        <w:t>o prijavi povrede načela Kodeksa ponašanja članova Gradskog vijeća Grada Karlovca</w:t>
      </w:r>
    </w:p>
    <w:p w14:paraId="78FBF7FA" w14:textId="77777777" w:rsidR="00481C52" w:rsidRPr="0009611A" w:rsidRDefault="00481C52" w:rsidP="00481C52">
      <w:pPr>
        <w:spacing w:after="0" w:line="240" w:lineRule="auto"/>
        <w:ind w:left="567"/>
        <w:rPr>
          <w:rFonts w:ascii="Arial" w:hAnsi="Arial" w:cs="Arial"/>
          <w:iCs/>
          <w:sz w:val="18"/>
          <w:szCs w:val="18"/>
        </w:rPr>
      </w:pPr>
      <w:r w:rsidRPr="0009611A">
        <w:rPr>
          <w:rFonts w:ascii="Arial" w:hAnsi="Arial" w:cs="Arial"/>
          <w:iCs/>
          <w:sz w:val="18"/>
          <w:szCs w:val="18"/>
        </w:rPr>
        <w:tab/>
      </w:r>
    </w:p>
    <w:p w14:paraId="756527FB" w14:textId="77777777" w:rsidR="00481C52" w:rsidRPr="0009611A" w:rsidRDefault="00481C52" w:rsidP="00481C52">
      <w:pPr>
        <w:pStyle w:val="ListParagraph"/>
        <w:numPr>
          <w:ilvl w:val="0"/>
          <w:numId w:val="1"/>
        </w:numPr>
        <w:spacing w:after="0" w:line="240" w:lineRule="auto"/>
        <w:ind w:left="567"/>
        <w:jc w:val="both"/>
        <w:rPr>
          <w:rFonts w:ascii="Arial" w:hAnsi="Arial" w:cs="Arial"/>
          <w:iCs/>
          <w:sz w:val="18"/>
          <w:szCs w:val="18"/>
        </w:rPr>
      </w:pPr>
      <w:r w:rsidRPr="0009611A">
        <w:rPr>
          <w:rFonts w:ascii="Arial" w:hAnsi="Arial" w:cs="Arial"/>
          <w:iCs/>
          <w:sz w:val="18"/>
          <w:szCs w:val="18"/>
        </w:rPr>
        <w:t>Odbija se kao neosnovana prijava povrede načela Kodeksa ponašanja članova Gradskog vijeća Grada Karlovca koju je podnio vijećnik Gradskog vijeća Grada Karlovca Ivica Furač protiv nositelja političke dužnosti vijećnika Gradskog vijeća Grada Karlovca Tihomira Mamića radi povrede propisane člankom 5. Kodeksa ponašanja članova Gradskog vijeća Grada Karlovca.</w:t>
      </w:r>
    </w:p>
    <w:p w14:paraId="44BBB342" w14:textId="77777777" w:rsidR="00481C52" w:rsidRPr="0009611A" w:rsidRDefault="00481C52" w:rsidP="00481C52">
      <w:pPr>
        <w:pStyle w:val="ListParagraph"/>
        <w:spacing w:after="0" w:line="240" w:lineRule="auto"/>
        <w:ind w:left="567"/>
        <w:jc w:val="both"/>
        <w:rPr>
          <w:rFonts w:ascii="Arial" w:hAnsi="Arial" w:cs="Arial"/>
          <w:iCs/>
          <w:sz w:val="18"/>
          <w:szCs w:val="18"/>
        </w:rPr>
      </w:pPr>
    </w:p>
    <w:p w14:paraId="6FD8B42E" w14:textId="77777777" w:rsidR="00481C52" w:rsidRPr="0009611A" w:rsidRDefault="00481C52" w:rsidP="00481C52">
      <w:pPr>
        <w:pStyle w:val="ListParagraph"/>
        <w:numPr>
          <w:ilvl w:val="0"/>
          <w:numId w:val="1"/>
        </w:numPr>
        <w:spacing w:after="0" w:line="240" w:lineRule="auto"/>
        <w:ind w:left="567"/>
        <w:jc w:val="both"/>
        <w:rPr>
          <w:rFonts w:ascii="Arial" w:hAnsi="Arial" w:cs="Arial"/>
          <w:iCs/>
          <w:sz w:val="18"/>
          <w:szCs w:val="18"/>
        </w:rPr>
      </w:pPr>
      <w:r w:rsidRPr="0009611A">
        <w:rPr>
          <w:rFonts w:ascii="Arial" w:hAnsi="Arial" w:cs="Arial"/>
          <w:iCs/>
          <w:sz w:val="18"/>
          <w:szCs w:val="18"/>
        </w:rPr>
        <w:t>Ova Odluka stupa na snagu danom donošenja.</w:t>
      </w:r>
    </w:p>
    <w:p w14:paraId="6785344E" w14:textId="77777777" w:rsidR="00481C52" w:rsidRPr="0009611A" w:rsidRDefault="00481C52" w:rsidP="00481C52">
      <w:pPr>
        <w:spacing w:after="0" w:line="240" w:lineRule="auto"/>
        <w:rPr>
          <w:rFonts w:ascii="Arial" w:hAnsi="Arial" w:cs="Arial"/>
          <w:iCs/>
          <w:sz w:val="18"/>
          <w:szCs w:val="18"/>
        </w:rPr>
      </w:pPr>
    </w:p>
    <w:p w14:paraId="7C348E3E" w14:textId="77777777" w:rsidR="00481C52" w:rsidRPr="0009611A" w:rsidRDefault="00481C52" w:rsidP="00481C52">
      <w:pPr>
        <w:spacing w:after="0" w:line="240" w:lineRule="auto"/>
        <w:rPr>
          <w:rFonts w:ascii="Arial" w:hAnsi="Arial" w:cs="Arial"/>
          <w:iCs/>
          <w:sz w:val="18"/>
          <w:szCs w:val="18"/>
        </w:rPr>
      </w:pPr>
      <w:r w:rsidRPr="0009611A">
        <w:rPr>
          <w:rFonts w:ascii="Arial" w:hAnsi="Arial" w:cs="Arial"/>
          <w:iCs/>
          <w:sz w:val="18"/>
          <w:szCs w:val="18"/>
        </w:rPr>
        <w:t>Obrazloženje:</w:t>
      </w:r>
    </w:p>
    <w:p w14:paraId="0741CEAC" w14:textId="77777777" w:rsidR="00481C52" w:rsidRPr="0009611A" w:rsidRDefault="00481C52" w:rsidP="00481C52">
      <w:pPr>
        <w:spacing w:after="0" w:line="240" w:lineRule="auto"/>
        <w:jc w:val="both"/>
        <w:rPr>
          <w:rFonts w:ascii="Arial" w:hAnsi="Arial" w:cs="Arial"/>
          <w:iCs/>
          <w:sz w:val="18"/>
          <w:szCs w:val="18"/>
        </w:rPr>
      </w:pPr>
      <w:r w:rsidRPr="0009611A">
        <w:rPr>
          <w:rFonts w:ascii="Arial" w:hAnsi="Arial" w:cs="Arial"/>
          <w:iCs/>
          <w:sz w:val="18"/>
          <w:szCs w:val="18"/>
        </w:rPr>
        <w:t>Ivica Furač, vijećnik Gradskog vijeća Grada Karlovca podnio je 17. studenog 2023. godine prijavu protiv vijećnika Gradskog vijeća Grada Karlovca radi povrede propisane člankom 5. Kodeksa ponašanja članova Gradskog vijeća Grada Karlovca. U svojoj prijavi navodi da je na 27. sjednici Gradskog vijeća Grada Karlovca održanoj 26. listopada 2023., vijećnik i predsjednik Kluba vijećnika HDZ-a Tihomir Mamić nakon njegove rasprave o polugodišnjem izvješću gradonačelnika izjavio da prigovori, te citira: ,,dolazi od osobe koja je u svome profesionalnom radu prijavila i procesuirala više ratnih zločinaca hrvatskih branitelja nego pripadnika srpskih paravojnih postrojbi". Tvrdi da je navedenim riječima vijećnik Tihomir Mamić svjesno iznio neistinu o njegovom profesionalnom radu, čime je počinio povredu jednog od temeljnih načela djelovanja člana Gradskog vijeća: ,,zabrana svjesnog iznošenja neistine", propisanog člankom 5. Kodeksa ponašanja članova Gradskog vijeća Grada Karlovca. Uz prijavu Ivica Furač dostavio je podatke o kaznenim djelima ratnog zločina u Policijskoj upravi karlovačkoj i prijavljenim počiniteljima za vrijeme dok je bio zaposlen u Policijskoj upravi karlovačkoj, Službi kriminalističke policije, Odjelu ratnih zločina.  U odgovoru Policijske uprave karlovačke navode se podaci o broju podnijetih kaznenih prijava i broju prijavljenih osoba te njihovoj pripadnosti za kaznena djela ratnih zločina, a koje kaznene prijave je u vremenu od mjeseca srpnja 2010. godine do mjeseca studenog 2020. godine podnijela Policijska uprava karlovačka.  U navedenom vremenskom periodu nadležnom državnom odvjetništvu podnijete su 9 kaznenih prijava kojima je ukupno prijavljena 21 osoba koje su sve bile pripadnici nekadašnje JNA ili paravojnih postrojbi tzv. ,,RSK".</w:t>
      </w:r>
    </w:p>
    <w:p w14:paraId="02A25090" w14:textId="77777777" w:rsidR="00481C52" w:rsidRPr="0009611A" w:rsidRDefault="00481C52" w:rsidP="00481C52">
      <w:pPr>
        <w:spacing w:after="0" w:line="240" w:lineRule="auto"/>
        <w:jc w:val="both"/>
        <w:rPr>
          <w:rFonts w:ascii="Arial" w:hAnsi="Arial" w:cs="Arial"/>
          <w:iCs/>
          <w:sz w:val="18"/>
          <w:szCs w:val="18"/>
        </w:rPr>
      </w:pPr>
    </w:p>
    <w:p w14:paraId="27F96102" w14:textId="77777777" w:rsidR="00481C52" w:rsidRPr="0009611A" w:rsidRDefault="00481C52" w:rsidP="00481C52">
      <w:pPr>
        <w:spacing w:after="0" w:line="240" w:lineRule="auto"/>
        <w:jc w:val="both"/>
        <w:rPr>
          <w:rFonts w:ascii="Arial" w:hAnsi="Arial" w:cs="Arial"/>
          <w:iCs/>
          <w:sz w:val="18"/>
          <w:szCs w:val="18"/>
        </w:rPr>
      </w:pPr>
      <w:r w:rsidRPr="0009611A">
        <w:rPr>
          <w:rFonts w:ascii="Arial" w:hAnsi="Arial" w:cs="Arial"/>
          <w:iCs/>
          <w:sz w:val="18"/>
          <w:szCs w:val="18"/>
        </w:rPr>
        <w:t>Etički odbor na svojoj sjednici održanoj 6. ožujka 2024. pozvalo je prijavljenog Tihomira Mamića, vijećnika gradskog vijeća Grada Karlovca da se očituje o navodima iz prijave Ivice Furača. Dana 20. ožujka 2024. u Grad Karlovac zaprimljeno je očitovanje Tihomira Mamića. U svom očitovanju navodi da je u potpunosti konsterniran postupanjem vijećnika Furača koji insinuacijama i konstrukcijama pokušava reći ono što se nije izreklo. Naime, u spornoj raspravi Tihomir Mamić u nijednom trenutku nije spomenuo ime Ivice Furača što se lako može provjeriti u prijepisu rasprave. Iz tog razloga prijavu Ivice Furača smatra neosnovanom.</w:t>
      </w:r>
    </w:p>
    <w:p w14:paraId="250B4227" w14:textId="77777777" w:rsidR="00481C52" w:rsidRPr="0009611A" w:rsidRDefault="00481C52" w:rsidP="00481C52">
      <w:pPr>
        <w:spacing w:after="0" w:line="240" w:lineRule="auto"/>
        <w:jc w:val="both"/>
        <w:rPr>
          <w:rFonts w:ascii="Arial" w:hAnsi="Arial" w:cs="Arial"/>
          <w:iCs/>
          <w:sz w:val="18"/>
          <w:szCs w:val="18"/>
        </w:rPr>
      </w:pPr>
    </w:p>
    <w:p w14:paraId="3BF59408" w14:textId="77777777" w:rsidR="00481C52" w:rsidRPr="0009611A" w:rsidRDefault="00481C52" w:rsidP="00481C52">
      <w:pPr>
        <w:spacing w:after="0" w:line="240" w:lineRule="auto"/>
        <w:jc w:val="both"/>
        <w:rPr>
          <w:rFonts w:ascii="Arial" w:hAnsi="Arial" w:cs="Arial"/>
          <w:iCs/>
          <w:sz w:val="18"/>
          <w:szCs w:val="18"/>
        </w:rPr>
      </w:pPr>
      <w:r w:rsidRPr="0009611A">
        <w:rPr>
          <w:rFonts w:ascii="Arial" w:hAnsi="Arial" w:cs="Arial"/>
          <w:iCs/>
          <w:sz w:val="18"/>
          <w:szCs w:val="18"/>
        </w:rPr>
        <w:t>Etički odbor je dana 8. svibnja 2024. godine održao sjednicu na kojoj je razmotrena prijava Ivice Furača protiv nositelja političke dužnosti Tihomira Mamića i odgovor Tihomira Mamića. U raspravi su raspravljene sve relevantne okolnosti slučaja.</w:t>
      </w:r>
    </w:p>
    <w:p w14:paraId="573CC3C8" w14:textId="77777777" w:rsidR="00481C52" w:rsidRPr="0009611A" w:rsidRDefault="00481C52" w:rsidP="00481C52">
      <w:pPr>
        <w:spacing w:after="0" w:line="240" w:lineRule="auto"/>
        <w:jc w:val="both"/>
        <w:rPr>
          <w:rFonts w:ascii="Arial" w:hAnsi="Arial" w:cs="Arial"/>
          <w:iCs/>
          <w:sz w:val="18"/>
          <w:szCs w:val="18"/>
        </w:rPr>
      </w:pPr>
    </w:p>
    <w:p w14:paraId="512FB76E" w14:textId="77777777" w:rsidR="00481C52" w:rsidRPr="0009611A" w:rsidRDefault="00481C52" w:rsidP="00481C52">
      <w:pPr>
        <w:spacing w:after="0" w:line="240" w:lineRule="auto"/>
        <w:jc w:val="both"/>
        <w:rPr>
          <w:rFonts w:ascii="Arial" w:hAnsi="Arial" w:cs="Arial"/>
          <w:iCs/>
          <w:sz w:val="18"/>
          <w:szCs w:val="18"/>
        </w:rPr>
      </w:pPr>
      <w:r w:rsidRPr="0009611A">
        <w:rPr>
          <w:rFonts w:ascii="Arial" w:hAnsi="Arial" w:cs="Arial"/>
          <w:iCs/>
          <w:sz w:val="18"/>
          <w:szCs w:val="18"/>
        </w:rPr>
        <w:t xml:space="preserve">Nakon provedene rasprave Etički odbor javnim glasanjem je uz 2 (dva) glasa ZA i 1 (jedan) PROTIV odbio kao neosnovanu prijavu povrede načela Kodeksa ponašanja članova Gradskog vijeća Grada Karlovca koju je podnio vijećnik Gradskog vijeća Grada Karlovca Ivica Furač protiv Tihomira Mamića vijećnika Gradskog vijeća Grada Karlovca radi povrede propisane člankom 5. Kodeksa ponašanja članova Gradskog vijeća Grada Karlovca. </w:t>
      </w:r>
    </w:p>
    <w:p w14:paraId="2E9CE6C1" w14:textId="77777777" w:rsidR="00481C52" w:rsidRPr="0009611A" w:rsidRDefault="00481C52" w:rsidP="00481C52">
      <w:pPr>
        <w:spacing w:after="0" w:line="240" w:lineRule="auto"/>
        <w:jc w:val="both"/>
        <w:rPr>
          <w:rFonts w:ascii="Arial" w:hAnsi="Arial" w:cs="Arial"/>
          <w:iCs/>
          <w:sz w:val="18"/>
          <w:szCs w:val="18"/>
          <w:u w:val="single"/>
        </w:rPr>
      </w:pPr>
    </w:p>
    <w:p w14:paraId="544D5440" w14:textId="77777777" w:rsidR="00481C52" w:rsidRPr="0009611A" w:rsidRDefault="00481C52" w:rsidP="00481C52">
      <w:pPr>
        <w:spacing w:after="0" w:line="240" w:lineRule="auto"/>
        <w:jc w:val="both"/>
        <w:rPr>
          <w:rFonts w:ascii="Arial" w:hAnsi="Arial" w:cs="Arial"/>
          <w:iCs/>
          <w:sz w:val="18"/>
          <w:szCs w:val="18"/>
          <w:u w:val="single"/>
        </w:rPr>
      </w:pPr>
      <w:r w:rsidRPr="0009611A">
        <w:rPr>
          <w:rFonts w:ascii="Arial" w:hAnsi="Arial" w:cs="Arial"/>
          <w:iCs/>
          <w:sz w:val="18"/>
          <w:szCs w:val="18"/>
          <w:u w:val="single"/>
        </w:rPr>
        <w:t>Uputa:</w:t>
      </w:r>
    </w:p>
    <w:p w14:paraId="35A608CC" w14:textId="77777777" w:rsidR="00481C52" w:rsidRPr="0009611A" w:rsidRDefault="00481C52" w:rsidP="00481C52">
      <w:pPr>
        <w:spacing w:after="0" w:line="240" w:lineRule="auto"/>
        <w:jc w:val="both"/>
        <w:rPr>
          <w:rFonts w:ascii="Arial" w:hAnsi="Arial" w:cs="Arial"/>
          <w:iCs/>
          <w:sz w:val="18"/>
          <w:szCs w:val="18"/>
        </w:rPr>
      </w:pPr>
    </w:p>
    <w:p w14:paraId="3DAC4304" w14:textId="77777777" w:rsidR="00481C52" w:rsidRPr="0009611A" w:rsidRDefault="00481C52" w:rsidP="00481C52">
      <w:pPr>
        <w:spacing w:after="0" w:line="240" w:lineRule="auto"/>
        <w:jc w:val="both"/>
        <w:rPr>
          <w:rFonts w:ascii="Arial" w:hAnsi="Arial" w:cs="Arial"/>
          <w:iCs/>
          <w:sz w:val="18"/>
          <w:szCs w:val="18"/>
        </w:rPr>
      </w:pPr>
      <w:r w:rsidRPr="0009611A">
        <w:rPr>
          <w:rFonts w:ascii="Arial" w:hAnsi="Arial" w:cs="Arial"/>
          <w:iCs/>
          <w:sz w:val="18"/>
          <w:szCs w:val="18"/>
        </w:rPr>
        <w:t>Temeljem članka 18. Kodeksa ponašanja članova Gradskog vijeća Grada Karlovca nositelj političke dužnosti može protiv Odluke u roku od 8 dana od dana primitka Odluke podnijeti prigovor Vijeću časti.</w:t>
      </w:r>
    </w:p>
    <w:p w14:paraId="1493C02E" w14:textId="77777777" w:rsidR="00481C52" w:rsidRPr="0009611A" w:rsidRDefault="00481C52" w:rsidP="00481C52">
      <w:pPr>
        <w:spacing w:after="0" w:line="240" w:lineRule="auto"/>
        <w:rPr>
          <w:rFonts w:ascii="Arial" w:hAnsi="Arial" w:cs="Arial"/>
          <w:sz w:val="18"/>
          <w:szCs w:val="18"/>
        </w:rPr>
      </w:pPr>
    </w:p>
    <w:p w14:paraId="03406262"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GRADSKO VIJEĆE</w:t>
      </w:r>
    </w:p>
    <w:p w14:paraId="580AE985" w14:textId="77777777" w:rsidR="00481C52" w:rsidRPr="0009611A" w:rsidRDefault="00481C52" w:rsidP="00481C52">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024-03/24-02/06</w:t>
      </w:r>
    </w:p>
    <w:p w14:paraId="35AD7BB2"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iCs/>
          <w:sz w:val="18"/>
          <w:szCs w:val="18"/>
        </w:rPr>
        <w:t>URBROJ: 2133-1-01/01-24-4</w:t>
      </w:r>
      <w:r w:rsidRPr="0009611A">
        <w:rPr>
          <w:rFonts w:ascii="Arial" w:hAnsi="Arial" w:cs="Arial"/>
          <w:sz w:val="18"/>
          <w:szCs w:val="18"/>
        </w:rPr>
        <w:tab/>
      </w:r>
    </w:p>
    <w:p w14:paraId="5B6F271E"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sz w:val="18"/>
          <w:szCs w:val="18"/>
        </w:rPr>
        <w:t>Karlovac, 18. lipnja 2024. godine</w:t>
      </w:r>
    </w:p>
    <w:p w14:paraId="523C805D"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bCs/>
          <w:sz w:val="18"/>
          <w:szCs w:val="18"/>
        </w:rPr>
        <w:t xml:space="preserve">     </w:t>
      </w:r>
    </w:p>
    <w:p w14:paraId="76156126" w14:textId="49D41EDB" w:rsidR="00481C52" w:rsidRPr="0009611A" w:rsidRDefault="00481C52" w:rsidP="00481C52">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PREDSJEDNIK</w:t>
      </w:r>
    </w:p>
    <w:p w14:paraId="14A45D2C" w14:textId="61FB2FEC" w:rsidR="00481C52" w:rsidRPr="0009611A" w:rsidRDefault="00481C52" w:rsidP="00481C52">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Pr>
          <w:rFonts w:ascii="Arial" w:hAnsi="Arial" w:cs="Arial"/>
          <w:sz w:val="18"/>
          <w:szCs w:val="18"/>
        </w:rPr>
        <w:tab/>
      </w:r>
      <w:r>
        <w:rPr>
          <w:rFonts w:ascii="Arial" w:hAnsi="Arial" w:cs="Arial"/>
          <w:sz w:val="18"/>
          <w:szCs w:val="18"/>
        </w:rPr>
        <w:tab/>
      </w:r>
      <w:r w:rsidRPr="0009611A">
        <w:rPr>
          <w:rFonts w:ascii="Arial" w:hAnsi="Arial" w:cs="Arial"/>
          <w:sz w:val="18"/>
          <w:szCs w:val="18"/>
        </w:rPr>
        <w:t>GRADSKOG VIJEĆA GRADA KARLOVCA</w:t>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00970B66" w14:textId="77777777" w:rsidR="00481C52" w:rsidRPr="0009611A" w:rsidRDefault="00481C52" w:rsidP="00481C52">
      <w:pPr>
        <w:spacing w:after="0" w:line="240" w:lineRule="auto"/>
        <w:rPr>
          <w:rFonts w:ascii="Arial" w:hAnsi="Arial" w:cs="Arial"/>
          <w:sz w:val="18"/>
          <w:szCs w:val="18"/>
        </w:rPr>
      </w:pPr>
    </w:p>
    <w:p w14:paraId="6A3437D6" w14:textId="77777777"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145.</w:t>
      </w:r>
    </w:p>
    <w:p w14:paraId="704F041A" w14:textId="77777777" w:rsidR="00481C52" w:rsidRPr="0009611A" w:rsidRDefault="00481C52" w:rsidP="00481C52">
      <w:pPr>
        <w:spacing w:after="0" w:line="240" w:lineRule="auto"/>
        <w:rPr>
          <w:rFonts w:ascii="Arial" w:hAnsi="Arial" w:cs="Arial"/>
          <w:sz w:val="18"/>
          <w:szCs w:val="18"/>
        </w:rPr>
      </w:pPr>
    </w:p>
    <w:p w14:paraId="225D40D9" w14:textId="77777777" w:rsidR="00481C52" w:rsidRPr="0009611A" w:rsidRDefault="00481C52" w:rsidP="00481C52">
      <w:pPr>
        <w:numPr>
          <w:ilvl w:val="12"/>
          <w:numId w:val="0"/>
        </w:numPr>
        <w:spacing w:after="0" w:line="240" w:lineRule="auto"/>
        <w:jc w:val="both"/>
        <w:rPr>
          <w:rFonts w:ascii="Arial" w:hAnsi="Arial" w:cs="Arial"/>
          <w:b/>
          <w:sz w:val="18"/>
          <w:szCs w:val="18"/>
        </w:rPr>
      </w:pPr>
      <w:r w:rsidRPr="0009611A">
        <w:rPr>
          <w:rFonts w:ascii="Arial" w:hAnsi="Arial" w:cs="Arial"/>
          <w:sz w:val="18"/>
          <w:szCs w:val="18"/>
        </w:rPr>
        <w:t>Na temelju članka 34. Statuta Grada Karlovca (“Glasnik“ Grada Karlovca broj 9/21- potpuni tekst i 10/22) Gradsko vijeće Grada Karlovca na 38. sjednici održanoj dana 9. srpnja 2024. godine donijelo je</w:t>
      </w:r>
    </w:p>
    <w:p w14:paraId="6E8D91C8" w14:textId="77777777" w:rsidR="00481C52" w:rsidRPr="0009611A" w:rsidRDefault="00481C52" w:rsidP="00481C52">
      <w:pPr>
        <w:numPr>
          <w:ilvl w:val="12"/>
          <w:numId w:val="0"/>
        </w:numPr>
        <w:spacing w:after="0" w:line="240" w:lineRule="auto"/>
        <w:jc w:val="both"/>
        <w:rPr>
          <w:rFonts w:ascii="Arial" w:hAnsi="Arial" w:cs="Arial"/>
          <w:b/>
          <w:sz w:val="18"/>
          <w:szCs w:val="18"/>
        </w:rPr>
      </w:pPr>
    </w:p>
    <w:p w14:paraId="481E9466" w14:textId="77777777" w:rsidR="00481C52" w:rsidRPr="0009611A" w:rsidRDefault="00481C52" w:rsidP="00481C52">
      <w:pPr>
        <w:numPr>
          <w:ilvl w:val="12"/>
          <w:numId w:val="0"/>
        </w:numPr>
        <w:spacing w:after="0" w:line="240" w:lineRule="auto"/>
        <w:jc w:val="center"/>
        <w:rPr>
          <w:rFonts w:ascii="Arial" w:hAnsi="Arial" w:cs="Arial"/>
          <w:sz w:val="18"/>
          <w:szCs w:val="18"/>
        </w:rPr>
      </w:pPr>
      <w:r w:rsidRPr="0009611A">
        <w:rPr>
          <w:rFonts w:ascii="Arial" w:hAnsi="Arial" w:cs="Arial"/>
          <w:sz w:val="18"/>
          <w:szCs w:val="18"/>
        </w:rPr>
        <w:t>Z A K L J U Č A K</w:t>
      </w:r>
    </w:p>
    <w:p w14:paraId="582FF8E0" w14:textId="77777777" w:rsidR="00481C52" w:rsidRPr="0009611A" w:rsidRDefault="00481C52" w:rsidP="00481C52">
      <w:pPr>
        <w:numPr>
          <w:ilvl w:val="12"/>
          <w:numId w:val="0"/>
        </w:numPr>
        <w:spacing w:after="0" w:line="240" w:lineRule="auto"/>
        <w:jc w:val="center"/>
        <w:rPr>
          <w:rFonts w:ascii="Arial" w:hAnsi="Arial" w:cs="Arial"/>
          <w:sz w:val="18"/>
          <w:szCs w:val="18"/>
        </w:rPr>
      </w:pPr>
      <w:r w:rsidRPr="0009611A">
        <w:rPr>
          <w:rFonts w:ascii="Arial" w:eastAsia="Times New Roman" w:hAnsi="Arial" w:cs="Arial"/>
          <w:sz w:val="18"/>
          <w:szCs w:val="18"/>
        </w:rPr>
        <w:t>o prihvaćanju Izvješća o obavljenoj financijskoj reviziji s ugrađenim očitovanjem Grada Karlovca za 2022. godinu</w:t>
      </w:r>
    </w:p>
    <w:p w14:paraId="436B91D3" w14:textId="77777777" w:rsidR="00481C52" w:rsidRPr="0009611A" w:rsidRDefault="00481C52" w:rsidP="00481C52">
      <w:pPr>
        <w:numPr>
          <w:ilvl w:val="12"/>
          <w:numId w:val="0"/>
        </w:numPr>
        <w:spacing w:after="0" w:line="240" w:lineRule="auto"/>
        <w:jc w:val="both"/>
        <w:rPr>
          <w:rFonts w:ascii="Arial" w:hAnsi="Arial" w:cs="Arial"/>
          <w:b/>
          <w:sz w:val="18"/>
          <w:szCs w:val="18"/>
        </w:rPr>
      </w:pPr>
    </w:p>
    <w:p w14:paraId="10C62D70" w14:textId="77777777" w:rsidR="00481C52" w:rsidRPr="0009611A" w:rsidRDefault="00481C52" w:rsidP="00481C52">
      <w:pPr>
        <w:numPr>
          <w:ilvl w:val="12"/>
          <w:numId w:val="0"/>
        </w:numPr>
        <w:spacing w:after="0" w:line="240" w:lineRule="auto"/>
        <w:jc w:val="center"/>
        <w:rPr>
          <w:rFonts w:ascii="Arial" w:hAnsi="Arial" w:cs="Arial"/>
          <w:b/>
          <w:sz w:val="18"/>
          <w:szCs w:val="18"/>
        </w:rPr>
      </w:pPr>
      <w:r w:rsidRPr="0009611A">
        <w:rPr>
          <w:rFonts w:ascii="Arial" w:hAnsi="Arial" w:cs="Arial"/>
          <w:sz w:val="18"/>
          <w:szCs w:val="18"/>
        </w:rPr>
        <w:t>I</w:t>
      </w:r>
    </w:p>
    <w:p w14:paraId="1DC9D6BD" w14:textId="77777777" w:rsidR="00481C52" w:rsidRPr="0009611A" w:rsidRDefault="00481C52" w:rsidP="00481C52">
      <w:pPr>
        <w:numPr>
          <w:ilvl w:val="12"/>
          <w:numId w:val="0"/>
        </w:numPr>
        <w:spacing w:after="0" w:line="240" w:lineRule="auto"/>
        <w:jc w:val="both"/>
        <w:rPr>
          <w:rFonts w:ascii="Arial" w:hAnsi="Arial" w:cs="Arial"/>
          <w:b/>
          <w:sz w:val="18"/>
          <w:szCs w:val="18"/>
        </w:rPr>
      </w:pPr>
      <w:r w:rsidRPr="0009611A">
        <w:rPr>
          <w:rFonts w:ascii="Arial" w:hAnsi="Arial" w:cs="Arial"/>
          <w:sz w:val="18"/>
          <w:szCs w:val="18"/>
        </w:rPr>
        <w:tab/>
        <w:t>Prihvaća se Izvješće o obavljenoj financijskoj reviziji s ugrađenim očitovanjem  Grada Karlovca za 2022. godinu Državnog ureda za reviziju Područni ured Karlovac od 13. svibnja 2024. godine.</w:t>
      </w:r>
    </w:p>
    <w:p w14:paraId="633FDB36" w14:textId="77777777" w:rsidR="00481C52" w:rsidRPr="0009611A" w:rsidRDefault="00481C52" w:rsidP="00481C52">
      <w:pPr>
        <w:numPr>
          <w:ilvl w:val="12"/>
          <w:numId w:val="0"/>
        </w:numPr>
        <w:spacing w:after="0" w:line="240" w:lineRule="auto"/>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p>
    <w:p w14:paraId="23C99C8E" w14:textId="77777777" w:rsidR="00481C52" w:rsidRPr="0009611A" w:rsidRDefault="00481C52" w:rsidP="00481C52">
      <w:pPr>
        <w:numPr>
          <w:ilvl w:val="12"/>
          <w:numId w:val="0"/>
        </w:numPr>
        <w:spacing w:after="0" w:line="240" w:lineRule="auto"/>
        <w:jc w:val="center"/>
        <w:rPr>
          <w:rFonts w:ascii="Arial" w:hAnsi="Arial" w:cs="Arial"/>
          <w:b/>
          <w:sz w:val="18"/>
          <w:szCs w:val="18"/>
        </w:rPr>
      </w:pPr>
      <w:r w:rsidRPr="0009611A">
        <w:rPr>
          <w:rFonts w:ascii="Arial" w:hAnsi="Arial" w:cs="Arial"/>
          <w:sz w:val="18"/>
          <w:szCs w:val="18"/>
        </w:rPr>
        <w:t>II</w:t>
      </w:r>
    </w:p>
    <w:p w14:paraId="0887C9AF" w14:textId="77777777" w:rsidR="00481C52" w:rsidRPr="0009611A" w:rsidRDefault="00481C52" w:rsidP="00481C52">
      <w:pPr>
        <w:numPr>
          <w:ilvl w:val="12"/>
          <w:numId w:val="0"/>
        </w:numPr>
        <w:spacing w:after="0" w:line="240" w:lineRule="auto"/>
        <w:jc w:val="both"/>
        <w:rPr>
          <w:rFonts w:ascii="Arial" w:hAnsi="Arial" w:cs="Arial"/>
          <w:b/>
          <w:sz w:val="18"/>
          <w:szCs w:val="18"/>
        </w:rPr>
      </w:pPr>
      <w:r w:rsidRPr="0009611A">
        <w:rPr>
          <w:rFonts w:ascii="Arial" w:hAnsi="Arial" w:cs="Arial"/>
          <w:sz w:val="18"/>
          <w:szCs w:val="18"/>
        </w:rPr>
        <w:tab/>
        <w:t>Ovaj Zaključak objavit će se u „Glasniku“ Grada Karlovca. Nalaz revizije pohranit će se uz izvornik Zaključka i neće se objavljivati.</w:t>
      </w:r>
    </w:p>
    <w:p w14:paraId="5C50E6BC" w14:textId="77777777" w:rsidR="00481C52" w:rsidRPr="0009611A" w:rsidRDefault="00481C52" w:rsidP="00481C52">
      <w:pPr>
        <w:spacing w:after="0" w:line="240" w:lineRule="auto"/>
        <w:jc w:val="both"/>
        <w:rPr>
          <w:rFonts w:ascii="Arial" w:hAnsi="Arial" w:cs="Arial"/>
          <w:bCs/>
          <w:sz w:val="18"/>
          <w:szCs w:val="18"/>
        </w:rPr>
      </w:pPr>
    </w:p>
    <w:p w14:paraId="26B0A1ED"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GRADSKO VIJEĆE</w:t>
      </w:r>
    </w:p>
    <w:p w14:paraId="6140BC97" w14:textId="77777777" w:rsidR="00481C52" w:rsidRPr="0009611A" w:rsidRDefault="00481C52" w:rsidP="00481C52">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0B8FCF3D"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iCs/>
          <w:sz w:val="18"/>
          <w:szCs w:val="18"/>
        </w:rPr>
        <w:t>URBROJ: 2133-1-01/01-24-3</w:t>
      </w:r>
      <w:r w:rsidRPr="0009611A">
        <w:rPr>
          <w:rFonts w:ascii="Arial" w:hAnsi="Arial" w:cs="Arial"/>
          <w:sz w:val="18"/>
          <w:szCs w:val="18"/>
        </w:rPr>
        <w:tab/>
      </w:r>
    </w:p>
    <w:p w14:paraId="270E1D98"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6392202A" w14:textId="77777777" w:rsidR="00481C52" w:rsidRPr="0009611A" w:rsidRDefault="00481C52" w:rsidP="00481C52">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77E8E430" w14:textId="77777777" w:rsidR="00481C52" w:rsidRPr="0009611A" w:rsidRDefault="00481C52" w:rsidP="00481C52">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3C870C16"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23E76B34" w14:textId="77777777" w:rsidR="00481C52" w:rsidRPr="0009611A" w:rsidRDefault="00481C52" w:rsidP="00481C52">
      <w:pPr>
        <w:spacing w:after="0" w:line="240" w:lineRule="auto"/>
        <w:rPr>
          <w:rFonts w:ascii="Arial" w:hAnsi="Arial" w:cs="Arial"/>
          <w:sz w:val="18"/>
          <w:szCs w:val="18"/>
        </w:rPr>
      </w:pPr>
    </w:p>
    <w:p w14:paraId="0008811D" w14:textId="77777777" w:rsidR="00481C52" w:rsidRPr="0009611A" w:rsidRDefault="00481C52" w:rsidP="00481C52">
      <w:pPr>
        <w:spacing w:after="0" w:line="240" w:lineRule="auto"/>
        <w:rPr>
          <w:rFonts w:ascii="Arial" w:hAnsi="Arial" w:cs="Arial"/>
          <w:sz w:val="18"/>
          <w:szCs w:val="18"/>
        </w:rPr>
      </w:pPr>
    </w:p>
    <w:p w14:paraId="1F7A38F9" w14:textId="77777777" w:rsidR="00481C52" w:rsidRDefault="00481C52" w:rsidP="00481C52">
      <w:pPr>
        <w:spacing w:after="0" w:line="240" w:lineRule="auto"/>
        <w:rPr>
          <w:rFonts w:ascii="Arial" w:hAnsi="Arial" w:cs="Arial"/>
          <w:b/>
          <w:bCs/>
          <w:sz w:val="18"/>
          <w:szCs w:val="18"/>
        </w:rPr>
      </w:pPr>
    </w:p>
    <w:p w14:paraId="2360AE65" w14:textId="77777777" w:rsidR="00481C52" w:rsidRDefault="00481C52" w:rsidP="00481C52">
      <w:pPr>
        <w:spacing w:after="0" w:line="240" w:lineRule="auto"/>
        <w:rPr>
          <w:rFonts w:ascii="Arial" w:hAnsi="Arial" w:cs="Arial"/>
          <w:b/>
          <w:bCs/>
          <w:sz w:val="18"/>
          <w:szCs w:val="18"/>
        </w:rPr>
      </w:pPr>
    </w:p>
    <w:p w14:paraId="614DD321" w14:textId="2EE85DBB"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146.</w:t>
      </w:r>
    </w:p>
    <w:p w14:paraId="01A98F88" w14:textId="77777777" w:rsidR="00481C52" w:rsidRPr="0009611A" w:rsidRDefault="00481C52" w:rsidP="00481C52">
      <w:pPr>
        <w:spacing w:after="0" w:line="240" w:lineRule="auto"/>
        <w:rPr>
          <w:rFonts w:ascii="Arial" w:hAnsi="Arial" w:cs="Arial"/>
          <w:b/>
          <w:bCs/>
          <w:sz w:val="18"/>
          <w:szCs w:val="18"/>
        </w:rPr>
      </w:pPr>
    </w:p>
    <w:p w14:paraId="60F3FCCA" w14:textId="77777777" w:rsidR="00481C52" w:rsidRPr="0009611A" w:rsidRDefault="00481C52" w:rsidP="00481C52">
      <w:pPr>
        <w:tabs>
          <w:tab w:val="center" w:pos="7020"/>
        </w:tabs>
        <w:spacing w:after="0" w:line="240" w:lineRule="auto"/>
        <w:jc w:val="both"/>
        <w:rPr>
          <w:rFonts w:ascii="Arial" w:eastAsia="Calibri" w:hAnsi="Arial" w:cs="Arial"/>
          <w:color w:val="000000" w:themeColor="text1"/>
          <w:sz w:val="18"/>
          <w:szCs w:val="18"/>
        </w:rPr>
      </w:pPr>
      <w:r w:rsidRPr="0009611A">
        <w:rPr>
          <w:rFonts w:ascii="Arial" w:eastAsia="Times New Roman" w:hAnsi="Arial" w:cs="Arial"/>
          <w:sz w:val="18"/>
          <w:szCs w:val="18"/>
          <w:lang w:eastAsia="en-GB"/>
        </w:rPr>
        <w:t xml:space="preserve">Na temelju članka 35. </w:t>
      </w:r>
      <w:r w:rsidRPr="0009611A">
        <w:rPr>
          <w:rFonts w:ascii="Arial" w:eastAsia="Times New Roman" w:hAnsi="Arial" w:cs="Arial"/>
          <w:sz w:val="18"/>
          <w:szCs w:val="18"/>
          <w:lang w:eastAsia="hr-HR"/>
        </w:rPr>
        <w:t>Zakona o lokalnoj i područnoj (regionalnoj) samoupravi („Narodne novine“ br. 33/01, 60/01, 129/05, 109/07, 36/09, 125/08, 36/09, 150/11, 144/12, 19/13, 137/15, 123/17, 98/19, 144/20)</w:t>
      </w:r>
      <w:r w:rsidRPr="0009611A">
        <w:rPr>
          <w:rFonts w:ascii="Arial" w:hAnsi="Arial" w:cs="Arial"/>
          <w:b/>
          <w:sz w:val="18"/>
          <w:szCs w:val="18"/>
        </w:rPr>
        <w:t xml:space="preserve"> </w:t>
      </w:r>
      <w:r w:rsidRPr="0009611A">
        <w:rPr>
          <w:rFonts w:ascii="Arial" w:eastAsia="Calibri" w:hAnsi="Arial" w:cs="Arial"/>
          <w:sz w:val="18"/>
          <w:szCs w:val="18"/>
        </w:rPr>
        <w:t xml:space="preserve">i članka </w:t>
      </w:r>
      <w:r w:rsidRPr="0009611A">
        <w:rPr>
          <w:rFonts w:ascii="Arial" w:eastAsia="Calibri" w:hAnsi="Arial" w:cs="Arial"/>
          <w:color w:val="000000"/>
          <w:sz w:val="18"/>
          <w:szCs w:val="18"/>
        </w:rPr>
        <w:t>34. i 97. Statuta Grada Karlovca („Glasnik Grada Karlovca“ br. 9/21 – potpuni tekst</w:t>
      </w:r>
      <w:r w:rsidRPr="0009611A">
        <w:rPr>
          <w:rFonts w:ascii="Arial" w:eastAsia="Calibri" w:hAnsi="Arial" w:cs="Arial"/>
          <w:sz w:val="18"/>
          <w:szCs w:val="18"/>
        </w:rPr>
        <w:t>, 10/22</w:t>
      </w:r>
      <w:r w:rsidRPr="0009611A">
        <w:rPr>
          <w:rFonts w:ascii="Arial" w:eastAsia="Calibri" w:hAnsi="Arial" w:cs="Arial"/>
          <w:sz w:val="18"/>
          <w:szCs w:val="18"/>
          <w:lang w:eastAsia="hr-HR"/>
        </w:rPr>
        <w:t>)</w:t>
      </w:r>
      <w:r w:rsidRPr="0009611A">
        <w:rPr>
          <w:rFonts w:ascii="Arial" w:eastAsia="Calibri" w:hAnsi="Arial" w:cs="Arial"/>
          <w:sz w:val="18"/>
          <w:szCs w:val="18"/>
        </w:rPr>
        <w:t xml:space="preserve"> </w:t>
      </w:r>
      <w:r w:rsidRPr="0009611A">
        <w:rPr>
          <w:rFonts w:ascii="Arial" w:eastAsia="Calibri" w:hAnsi="Arial" w:cs="Arial"/>
          <w:color w:val="000000" w:themeColor="text1"/>
          <w:sz w:val="18"/>
          <w:szCs w:val="18"/>
        </w:rPr>
        <w:t>Gradsko vijeće Grada Karlovca na 38. sjednici održanoj dana 9. srpnja 2024. godine donosi</w:t>
      </w:r>
    </w:p>
    <w:p w14:paraId="0B35CDEB" w14:textId="77777777" w:rsidR="00481C52" w:rsidRPr="0009611A" w:rsidRDefault="00481C52" w:rsidP="00481C52">
      <w:pPr>
        <w:tabs>
          <w:tab w:val="center" w:pos="7020"/>
        </w:tabs>
        <w:spacing w:after="0" w:line="240" w:lineRule="auto"/>
        <w:jc w:val="both"/>
        <w:rPr>
          <w:rFonts w:ascii="Arial" w:hAnsi="Arial" w:cs="Arial"/>
          <w:b/>
          <w:bCs/>
          <w:i/>
          <w:sz w:val="18"/>
          <w:szCs w:val="18"/>
        </w:rPr>
      </w:pPr>
    </w:p>
    <w:p w14:paraId="2A296AF7" w14:textId="77777777" w:rsidR="00481C52" w:rsidRPr="0009611A" w:rsidRDefault="00481C52" w:rsidP="00481C52">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 xml:space="preserve">Pravilnik </w:t>
      </w:r>
    </w:p>
    <w:p w14:paraId="11F96139" w14:textId="77777777" w:rsidR="00481C52" w:rsidRPr="0009611A" w:rsidRDefault="00481C52" w:rsidP="00481C52">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o načinu i uvjetima dodjele sredstava proračuna Grada Karlovca za očuvanje i obnovu objekata zaštićene spomeničke baštine putem javnog poziva</w:t>
      </w:r>
    </w:p>
    <w:p w14:paraId="271372DE" w14:textId="77777777" w:rsidR="00481C52" w:rsidRPr="0009611A" w:rsidRDefault="00481C52" w:rsidP="00481C52">
      <w:pPr>
        <w:spacing w:after="0" w:line="240" w:lineRule="auto"/>
        <w:jc w:val="center"/>
        <w:rPr>
          <w:rFonts w:ascii="Arial" w:eastAsia="Times New Roman" w:hAnsi="Arial" w:cs="Arial"/>
          <w:b/>
          <w:color w:val="FF0000"/>
          <w:sz w:val="18"/>
          <w:szCs w:val="18"/>
          <w:lang w:eastAsia="hr-HR"/>
        </w:rPr>
      </w:pPr>
    </w:p>
    <w:p w14:paraId="302A7A1A" w14:textId="77777777" w:rsidR="00481C52" w:rsidRPr="0009611A" w:rsidRDefault="00481C52" w:rsidP="00481C52">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Članak 1.</w:t>
      </w:r>
    </w:p>
    <w:p w14:paraId="689B0DE9" w14:textId="77777777" w:rsidR="00481C52" w:rsidRPr="0009611A" w:rsidRDefault="00481C52" w:rsidP="00481C52">
      <w:pPr>
        <w:spacing w:after="0" w:line="240" w:lineRule="auto"/>
        <w:ind w:firstLine="708"/>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Ovim Pravilnikom utvrđuju se način, uvjeti i kriteriji dodjele sredstava Proračuna Grada Karlovca prikupljenih s osnove spomeničke rente, ali i drugih prihoda (dalje u tekstu: Proračun), za sufinanciranje očuvanja i obnove objekata </w:t>
      </w:r>
      <w:bookmarkStart w:id="0" w:name="_Hlk168904045"/>
      <w:r w:rsidRPr="0009611A">
        <w:rPr>
          <w:rFonts w:ascii="Arial" w:eastAsia="Times New Roman" w:hAnsi="Arial" w:cs="Arial"/>
          <w:sz w:val="18"/>
          <w:szCs w:val="18"/>
          <w:lang w:eastAsia="hr-HR"/>
        </w:rPr>
        <w:t xml:space="preserve">koji imaju svojstvo zaštićenog kulturnog dobra ili se nalaze unutar kulturno-povijesne urbanističke cjeline </w:t>
      </w:r>
      <w:bookmarkEnd w:id="0"/>
      <w:r w:rsidRPr="0009611A">
        <w:rPr>
          <w:rFonts w:ascii="Arial" w:eastAsia="Times New Roman" w:hAnsi="Arial" w:cs="Arial"/>
          <w:sz w:val="18"/>
          <w:szCs w:val="18"/>
          <w:lang w:eastAsia="hr-HR"/>
        </w:rPr>
        <w:t>(dalje u tekstu: spomenička baština)</w:t>
      </w:r>
      <w:r w:rsidRPr="0009611A">
        <w:rPr>
          <w:rFonts w:ascii="Arial" w:eastAsia="Times New Roman" w:hAnsi="Arial" w:cs="Arial"/>
          <w:color w:val="FF0000"/>
          <w:sz w:val="18"/>
          <w:szCs w:val="18"/>
          <w:lang w:eastAsia="hr-HR"/>
        </w:rPr>
        <w:t xml:space="preserve"> </w:t>
      </w:r>
      <w:r w:rsidRPr="0009611A">
        <w:rPr>
          <w:rFonts w:ascii="Arial" w:eastAsia="Times New Roman" w:hAnsi="Arial" w:cs="Arial"/>
          <w:sz w:val="18"/>
          <w:szCs w:val="18"/>
          <w:lang w:eastAsia="hr-HR"/>
        </w:rPr>
        <w:t>na području Grada Karlovca putem javnog poziva.</w:t>
      </w:r>
    </w:p>
    <w:p w14:paraId="1F719503" w14:textId="77777777" w:rsidR="00481C52" w:rsidRPr="0009611A" w:rsidRDefault="00481C52" w:rsidP="00481C52">
      <w:pPr>
        <w:spacing w:after="0" w:line="240" w:lineRule="auto"/>
        <w:ind w:firstLine="708"/>
        <w:jc w:val="both"/>
        <w:rPr>
          <w:rFonts w:ascii="Arial" w:eastAsia="Times New Roman" w:hAnsi="Arial" w:cs="Arial"/>
          <w:sz w:val="18"/>
          <w:szCs w:val="18"/>
          <w:lang w:eastAsia="hr-HR"/>
        </w:rPr>
      </w:pPr>
    </w:p>
    <w:p w14:paraId="636E671C" w14:textId="77777777" w:rsidR="00481C52" w:rsidRPr="0009611A" w:rsidRDefault="00481C52" w:rsidP="00481C52">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Članak 2.</w:t>
      </w:r>
    </w:p>
    <w:p w14:paraId="1D7680E7" w14:textId="77777777" w:rsidR="00481C52" w:rsidRPr="0009611A" w:rsidRDefault="00481C52" w:rsidP="00481C52">
      <w:pPr>
        <w:autoSpaceDE w:val="0"/>
        <w:autoSpaceDN w:val="0"/>
        <w:adjustRightInd w:val="0"/>
        <w:spacing w:after="0" w:line="240" w:lineRule="auto"/>
        <w:ind w:firstLine="708"/>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U cilju poticanja vlasnika na ulaganja u očuvanje i obnovu objekata spomeničke baštine na području Grada Karlovca, Grad Karlovac će putem javnog poziva sufinancirati ove radove. </w:t>
      </w:r>
    </w:p>
    <w:p w14:paraId="663BEEB0"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p>
    <w:p w14:paraId="2440CECD"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3.</w:t>
      </w:r>
    </w:p>
    <w:p w14:paraId="654A416C"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Sredstva Proračuna za sufinanciranje očuvanja i obnove objekata zaštićene spomeničke baštine mogu koristiti vlasnici objekata koji imaju svojstvo kulturnog dobra ili se nalaze unutar kulturno-povijesne urbanističke cjeline.</w:t>
      </w:r>
    </w:p>
    <w:p w14:paraId="6CBCB9DA" w14:textId="77777777" w:rsidR="00481C52" w:rsidRPr="0009611A" w:rsidRDefault="00481C52" w:rsidP="00481C52">
      <w:pPr>
        <w:autoSpaceDE w:val="0"/>
        <w:autoSpaceDN w:val="0"/>
        <w:adjustRightInd w:val="0"/>
        <w:spacing w:after="0" w:line="240" w:lineRule="auto"/>
        <w:ind w:firstLine="708"/>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 xml:space="preserve">Sredstva Proračuna za sufinanciranje radova iz prethodnog stavka mogu iznositi do 50% ukupne vrijednosti radova, </w:t>
      </w:r>
      <w:r w:rsidRPr="0009611A">
        <w:rPr>
          <w:rFonts w:ascii="Arial" w:eastAsia="Times New Roman" w:hAnsi="Arial" w:cs="Arial"/>
          <w:sz w:val="18"/>
          <w:szCs w:val="18"/>
          <w:lang w:eastAsia="hr-HR"/>
        </w:rPr>
        <w:t>dok preostali iznos troškova na izvođenju ukupnih radova očuvanja i obnove objekta snosi vlasnik/odabrani korisnik sredstava iz vlastitih sredstava.</w:t>
      </w:r>
    </w:p>
    <w:p w14:paraId="1F32D66F"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p>
    <w:p w14:paraId="7C592C13"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4.</w:t>
      </w:r>
    </w:p>
    <w:p w14:paraId="03FCC73F" w14:textId="77777777" w:rsidR="00481C52" w:rsidRPr="0009611A" w:rsidRDefault="00481C52" w:rsidP="00481C52">
      <w:pPr>
        <w:autoSpaceDE w:val="0"/>
        <w:autoSpaceDN w:val="0"/>
        <w:adjustRightInd w:val="0"/>
        <w:spacing w:after="0" w:line="240" w:lineRule="auto"/>
        <w:jc w:val="both"/>
        <w:rPr>
          <w:rFonts w:ascii="Arial" w:eastAsia="Times New Roman" w:hAnsi="Arial" w:cs="Arial"/>
          <w:strike/>
          <w:color w:val="000000"/>
          <w:sz w:val="18"/>
          <w:szCs w:val="18"/>
          <w:lang w:eastAsia="hr-HR"/>
        </w:rPr>
      </w:pPr>
      <w:r w:rsidRPr="0009611A">
        <w:rPr>
          <w:rFonts w:ascii="Arial" w:eastAsia="Times New Roman" w:hAnsi="Arial" w:cs="Arial"/>
          <w:color w:val="000000"/>
          <w:sz w:val="18"/>
          <w:szCs w:val="18"/>
          <w:lang w:eastAsia="hr-HR"/>
        </w:rPr>
        <w:tab/>
        <w:t xml:space="preserve">Sredstva Proračuna mogu se koristiti za sufinanciranje radova na osiguranju stabilnosti objekta, na obnovi krovišta i limarije, na obnovi pročelja te za radove na obnovi vanjske stolarije. </w:t>
      </w:r>
    </w:p>
    <w:p w14:paraId="1374768F"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          Svi radovi moraju biti izvedeni sukladno zakonskim i podzakonskim propisima kojima se uređuje gradnja, zaštita i očuvanje kulturnih dobara te drugim primjenjivim propisima.</w:t>
      </w:r>
    </w:p>
    <w:p w14:paraId="75F5080A"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p>
    <w:p w14:paraId="54425B65"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5.</w:t>
      </w:r>
    </w:p>
    <w:p w14:paraId="10B923F6"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ab/>
      </w:r>
      <w:r w:rsidRPr="0009611A">
        <w:rPr>
          <w:rFonts w:ascii="Arial" w:eastAsia="Times New Roman" w:hAnsi="Arial" w:cs="Arial"/>
          <w:sz w:val="18"/>
          <w:szCs w:val="18"/>
          <w:lang w:eastAsia="hr-HR"/>
        </w:rPr>
        <w:t>Odabir korisnika sredstava obavljat će se putem javnog poziva za prikupljanje zahtjeva zainteresiranih fizičkih i pravnih osoba, koji će se objaviti na službenim stranicama Grada Karlovca i oglasnoj ploči.</w:t>
      </w:r>
    </w:p>
    <w:p w14:paraId="29A547EB" w14:textId="77777777" w:rsidR="00481C52" w:rsidRPr="0009611A" w:rsidRDefault="00481C52" w:rsidP="00481C52">
      <w:pPr>
        <w:autoSpaceDE w:val="0"/>
        <w:autoSpaceDN w:val="0"/>
        <w:adjustRightInd w:val="0"/>
        <w:spacing w:after="0" w:line="240" w:lineRule="auto"/>
        <w:jc w:val="both"/>
        <w:rPr>
          <w:rFonts w:ascii="Arial" w:hAnsi="Arial" w:cs="Arial"/>
          <w:strike/>
          <w:sz w:val="18"/>
          <w:szCs w:val="18"/>
        </w:rPr>
      </w:pPr>
      <w:r w:rsidRPr="0009611A">
        <w:rPr>
          <w:rFonts w:ascii="Arial" w:eastAsia="Times New Roman" w:hAnsi="Arial" w:cs="Arial"/>
          <w:sz w:val="18"/>
          <w:szCs w:val="18"/>
          <w:lang w:eastAsia="hr-HR"/>
        </w:rPr>
        <w:lastRenderedPageBreak/>
        <w:t xml:space="preserve">            </w:t>
      </w:r>
      <w:r w:rsidRPr="0009611A">
        <w:rPr>
          <w:rFonts w:ascii="Arial" w:hAnsi="Arial" w:cs="Arial"/>
          <w:sz w:val="18"/>
          <w:szCs w:val="18"/>
        </w:rPr>
        <w:t xml:space="preserve">Neće se vršiti sufinanciranje vlasnicima, odnosno suvlasnicima ukoliko oni i/ili trenutni korisnici poslovnog i stambenog prostora u objektu, do roka određenog za podnošenje zahtjeva, imaju dospjele nepodmirene obveze prema Gradu Karlovcu po bilo kojoj osnovi, uključujući i obveze po osnovi prihoda koje za Grad Karlovac naplaćuju tvrtka Inkasator d.o.o. Karlovac i Porezna uprava. </w:t>
      </w:r>
    </w:p>
    <w:p w14:paraId="44C4DB03"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           </w:t>
      </w:r>
      <w:r w:rsidRPr="0009611A">
        <w:rPr>
          <w:rFonts w:ascii="Arial" w:hAnsi="Arial" w:cs="Arial"/>
          <w:sz w:val="18"/>
          <w:szCs w:val="18"/>
        </w:rPr>
        <w:t xml:space="preserve">Po javnom pozivu neće se isplaćivati sredstva za radove koji su bili izvedeni prije donošenja Odluke </w:t>
      </w:r>
      <w:r w:rsidRPr="0009611A">
        <w:rPr>
          <w:rFonts w:ascii="Arial" w:eastAsia="Times New Roman" w:hAnsi="Arial" w:cs="Arial"/>
          <w:sz w:val="18"/>
          <w:szCs w:val="18"/>
          <w:lang w:eastAsia="hr-HR"/>
        </w:rPr>
        <w:t>o dodijeli sredstava za sufinanciranje očuvanja i obnove objekata zaštićene spomeničke baštine.</w:t>
      </w:r>
    </w:p>
    <w:p w14:paraId="4F12D75C" w14:textId="77777777" w:rsidR="00481C52" w:rsidRPr="0009611A" w:rsidRDefault="00481C52" w:rsidP="00481C52">
      <w:pPr>
        <w:autoSpaceDE w:val="0"/>
        <w:autoSpaceDN w:val="0"/>
        <w:adjustRightInd w:val="0"/>
        <w:spacing w:after="0" w:line="240" w:lineRule="auto"/>
        <w:ind w:firstLine="708"/>
        <w:jc w:val="both"/>
        <w:rPr>
          <w:rFonts w:ascii="Arial" w:hAnsi="Arial" w:cs="Arial"/>
          <w:sz w:val="18"/>
          <w:szCs w:val="18"/>
        </w:rPr>
      </w:pPr>
      <w:r w:rsidRPr="0009611A">
        <w:rPr>
          <w:rFonts w:ascii="Arial" w:hAnsi="Arial" w:cs="Arial"/>
          <w:sz w:val="18"/>
          <w:szCs w:val="18"/>
        </w:rPr>
        <w:t xml:space="preserve">Podnositelj zahtjeva koji na svojem objektu ima bespravno postavljenu stolariju dužan je istu izmijeniti sukladno uvjetima nadležnog Konzervatorskog odjela. </w:t>
      </w:r>
    </w:p>
    <w:p w14:paraId="20DCB306" w14:textId="77777777" w:rsidR="00481C52" w:rsidRPr="0009611A" w:rsidRDefault="00481C52" w:rsidP="00481C52">
      <w:pPr>
        <w:autoSpaceDE w:val="0"/>
        <w:autoSpaceDN w:val="0"/>
        <w:adjustRightInd w:val="0"/>
        <w:spacing w:after="0" w:line="240" w:lineRule="auto"/>
        <w:jc w:val="both"/>
        <w:rPr>
          <w:rFonts w:ascii="Arial" w:hAnsi="Arial" w:cs="Arial"/>
          <w:sz w:val="18"/>
          <w:szCs w:val="18"/>
        </w:rPr>
      </w:pPr>
    </w:p>
    <w:p w14:paraId="4DCCB569"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Članak 6.</w:t>
      </w:r>
    </w:p>
    <w:p w14:paraId="41585AE1" w14:textId="77777777" w:rsidR="00481C52" w:rsidRPr="0009611A" w:rsidRDefault="00481C52" w:rsidP="00481C52">
      <w:pPr>
        <w:autoSpaceDE w:val="0"/>
        <w:autoSpaceDN w:val="0"/>
        <w:adjustRightInd w:val="0"/>
        <w:spacing w:after="0" w:line="240" w:lineRule="auto"/>
        <w:jc w:val="both"/>
        <w:rPr>
          <w:rFonts w:ascii="Arial" w:eastAsia="Times New Roman" w:hAnsi="Arial" w:cs="Arial"/>
          <w:bCs/>
          <w:sz w:val="18"/>
          <w:szCs w:val="18"/>
          <w:lang w:eastAsia="hr-HR"/>
        </w:rPr>
      </w:pPr>
      <w:r w:rsidRPr="0009611A">
        <w:rPr>
          <w:rFonts w:ascii="Arial" w:eastAsia="Times New Roman" w:hAnsi="Arial" w:cs="Arial"/>
          <w:bCs/>
          <w:sz w:val="18"/>
          <w:szCs w:val="18"/>
          <w:lang w:eastAsia="hr-HR"/>
        </w:rPr>
        <w:t xml:space="preserve">        Pravo na dodjelu sredstava temeljem ovog Pravilnika nije moguće ostvariti za radove na obnovi objekata za koja je ostvareno sufinanciranje iz nekog drugog izvora javnog financiranja, a što podnositelj zahtjeva pod materijalnom i krivičnom odgovornošću potvrđuje potpisom izjave na </w:t>
      </w:r>
      <w:bookmarkStart w:id="1" w:name="_Hlk167707347"/>
      <w:r w:rsidRPr="0009611A">
        <w:rPr>
          <w:rFonts w:ascii="Arial" w:eastAsia="Times New Roman" w:hAnsi="Arial" w:cs="Arial"/>
          <w:bCs/>
          <w:sz w:val="18"/>
          <w:szCs w:val="18"/>
          <w:lang w:eastAsia="hr-HR"/>
        </w:rPr>
        <w:t>zahtjevu za korištenje sredstava proračuna</w:t>
      </w:r>
      <w:bookmarkEnd w:id="1"/>
      <w:r w:rsidRPr="0009611A">
        <w:rPr>
          <w:rFonts w:ascii="Arial" w:eastAsia="Times New Roman" w:hAnsi="Arial" w:cs="Arial"/>
          <w:bCs/>
          <w:sz w:val="18"/>
          <w:szCs w:val="18"/>
          <w:lang w:eastAsia="hr-HR"/>
        </w:rPr>
        <w:t xml:space="preserve">. </w:t>
      </w:r>
    </w:p>
    <w:p w14:paraId="75A34C7E" w14:textId="77777777" w:rsidR="00481C52" w:rsidRPr="0009611A" w:rsidRDefault="00481C52" w:rsidP="00481C52">
      <w:pPr>
        <w:autoSpaceDE w:val="0"/>
        <w:autoSpaceDN w:val="0"/>
        <w:adjustRightInd w:val="0"/>
        <w:spacing w:after="0" w:line="240" w:lineRule="auto"/>
        <w:jc w:val="both"/>
        <w:rPr>
          <w:rFonts w:ascii="Arial" w:eastAsia="Times New Roman" w:hAnsi="Arial" w:cs="Arial"/>
          <w:bCs/>
          <w:sz w:val="18"/>
          <w:szCs w:val="18"/>
          <w:lang w:eastAsia="hr-HR"/>
        </w:rPr>
      </w:pPr>
      <w:r w:rsidRPr="0009611A">
        <w:rPr>
          <w:rFonts w:ascii="Arial" w:eastAsia="Times New Roman" w:hAnsi="Arial" w:cs="Arial"/>
          <w:bCs/>
          <w:sz w:val="18"/>
          <w:szCs w:val="18"/>
          <w:lang w:eastAsia="hr-HR"/>
        </w:rPr>
        <w:t xml:space="preserve">         Po javnom pozivu neće se isplaćivati sredstva za radove na obnovi objekata koje su u vlasništvu ili u suvlasništvu (50% ili više) Grada Karlovca, tvrtke ili ustanove čiji je vlasnik, odnosno osnivač Grad Karlovac.</w:t>
      </w:r>
    </w:p>
    <w:p w14:paraId="14BA670D" w14:textId="77777777" w:rsidR="00481C52" w:rsidRPr="0009611A" w:rsidRDefault="00481C52" w:rsidP="00481C52">
      <w:pPr>
        <w:spacing w:after="0" w:line="240" w:lineRule="auto"/>
        <w:jc w:val="both"/>
        <w:rPr>
          <w:rFonts w:ascii="Arial" w:eastAsia="Calibri" w:hAnsi="Arial" w:cs="Arial"/>
          <w:sz w:val="18"/>
          <w:szCs w:val="18"/>
        </w:rPr>
      </w:pPr>
      <w:r w:rsidRPr="0009611A">
        <w:rPr>
          <w:rFonts w:ascii="Arial" w:eastAsia="Times New Roman" w:hAnsi="Arial" w:cs="Arial"/>
          <w:bCs/>
          <w:sz w:val="18"/>
          <w:szCs w:val="18"/>
          <w:lang w:eastAsia="hr-HR"/>
        </w:rPr>
        <w:t xml:space="preserve">         </w:t>
      </w:r>
      <w:r w:rsidRPr="0009611A">
        <w:rPr>
          <w:rFonts w:ascii="Arial" w:eastAsia="Calibri" w:hAnsi="Arial" w:cs="Arial"/>
          <w:sz w:val="18"/>
          <w:szCs w:val="18"/>
        </w:rPr>
        <w:t>Grad Karlovac zadržava pravo da ne prihvati niti jedan zahtjev, kao i da poništiti javni poziv, i to sve bez odgovornosti za eventualnu štetu podnositeljima zahtjeva.</w:t>
      </w:r>
    </w:p>
    <w:p w14:paraId="4E101924" w14:textId="77777777" w:rsidR="00481C52" w:rsidRPr="0009611A" w:rsidRDefault="00481C52" w:rsidP="00481C52">
      <w:pPr>
        <w:autoSpaceDE w:val="0"/>
        <w:autoSpaceDN w:val="0"/>
        <w:adjustRightInd w:val="0"/>
        <w:spacing w:after="0" w:line="240" w:lineRule="auto"/>
        <w:jc w:val="both"/>
        <w:rPr>
          <w:rFonts w:ascii="Arial" w:eastAsia="Times New Roman" w:hAnsi="Arial" w:cs="Arial"/>
          <w:b/>
          <w:color w:val="000000"/>
          <w:sz w:val="18"/>
          <w:szCs w:val="18"/>
          <w:lang w:eastAsia="hr-HR"/>
        </w:rPr>
      </w:pPr>
      <w:r w:rsidRPr="0009611A">
        <w:rPr>
          <w:rFonts w:ascii="Arial" w:eastAsia="Times New Roman" w:hAnsi="Arial" w:cs="Arial"/>
          <w:bCs/>
          <w:color w:val="FF0000"/>
          <w:sz w:val="18"/>
          <w:szCs w:val="18"/>
          <w:lang w:eastAsia="hr-HR"/>
        </w:rPr>
        <w:t xml:space="preserve"> </w:t>
      </w:r>
    </w:p>
    <w:p w14:paraId="5AA1557D"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7.</w:t>
      </w:r>
    </w:p>
    <w:p w14:paraId="7A598D53"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FF0000"/>
          <w:sz w:val="18"/>
          <w:szCs w:val="18"/>
          <w:lang w:eastAsia="hr-HR"/>
        </w:rPr>
      </w:pPr>
      <w:r w:rsidRPr="0009611A">
        <w:rPr>
          <w:rFonts w:ascii="Arial" w:eastAsia="Times New Roman" w:hAnsi="Arial" w:cs="Arial"/>
          <w:color w:val="000000"/>
          <w:sz w:val="18"/>
          <w:szCs w:val="18"/>
          <w:lang w:eastAsia="hr-HR"/>
        </w:rPr>
        <w:tab/>
        <w:t>Zahtjevu za korištenje sredstava Proračuna (u kojem se navode podaci o objektu, podnositelju zahtjeva, vlasništvu, namjeravanim zahtjevima za koje se traži sufinanciranje, ukupna financijska vrijednost zahvata, iznos koji se potražuje od Grada, i dr.) podnositelj prilaže dokaz o vlasništvu objekta, izjave vlasnika/</w:t>
      </w:r>
      <w:r w:rsidRPr="0009611A">
        <w:rPr>
          <w:rFonts w:ascii="Arial" w:eastAsia="Times New Roman" w:hAnsi="Arial" w:cs="Arial"/>
          <w:sz w:val="18"/>
          <w:szCs w:val="18"/>
          <w:lang w:eastAsia="hr-HR"/>
        </w:rPr>
        <w:t xml:space="preserve">suvlasnika </w:t>
      </w:r>
      <w:r w:rsidRPr="0009611A">
        <w:rPr>
          <w:rFonts w:ascii="Arial" w:eastAsia="Times New Roman" w:hAnsi="Arial" w:cs="Arial"/>
          <w:color w:val="000000"/>
          <w:sz w:val="18"/>
          <w:szCs w:val="18"/>
          <w:lang w:eastAsia="hr-HR"/>
        </w:rPr>
        <w:t xml:space="preserve">o suglasnosti sa sufinanciranjem i izvođenjem radova, </w:t>
      </w:r>
      <w:r w:rsidRPr="0009611A">
        <w:rPr>
          <w:rFonts w:ascii="Arial" w:eastAsia="Aptos" w:hAnsi="Arial" w:cs="Arial"/>
          <w:sz w:val="18"/>
          <w:szCs w:val="18"/>
        </w:rPr>
        <w:t xml:space="preserve">presliku rješenja o prethodnom odobrenju na troškovnik radova </w:t>
      </w:r>
      <w:r w:rsidRPr="0009611A">
        <w:rPr>
          <w:rFonts w:ascii="Arial" w:eastAsia="Times New Roman" w:hAnsi="Arial" w:cs="Arial"/>
          <w:sz w:val="18"/>
          <w:szCs w:val="18"/>
          <w:lang w:eastAsia="hr-HR"/>
        </w:rPr>
        <w:t>koje izdaje nadležni Konzervatorski o</w:t>
      </w:r>
      <w:r w:rsidRPr="0009611A">
        <w:rPr>
          <w:rFonts w:ascii="Arial" w:eastAsia="Times New Roman" w:hAnsi="Arial" w:cs="Arial"/>
          <w:color w:val="000000"/>
          <w:sz w:val="18"/>
          <w:szCs w:val="18"/>
          <w:lang w:eastAsia="hr-HR"/>
        </w:rPr>
        <w:t xml:space="preserve">djel, najmanje tri ponude izvođača na ovjereni troškovnik od strane nadležnog Konzervatorskog odjela, potvrdu nadležne Porezne uprave, kao i svu drugu dokumentaciju traženu javnim pozivom. </w:t>
      </w:r>
    </w:p>
    <w:p w14:paraId="588F9F17"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Calibri" w:hAnsi="Arial" w:cs="Arial"/>
          <w:sz w:val="18"/>
          <w:szCs w:val="18"/>
        </w:rPr>
        <w:t xml:space="preserve">            </w:t>
      </w:r>
      <w:r w:rsidRPr="0009611A">
        <w:rPr>
          <w:rFonts w:ascii="Arial" w:eastAsia="Times New Roman" w:hAnsi="Arial" w:cs="Arial"/>
          <w:sz w:val="18"/>
          <w:szCs w:val="18"/>
          <w:lang w:eastAsia="hr-HR"/>
        </w:rPr>
        <w:t>Javni poziv otvoren je najmanje 60 kalendarskih dana, a</w:t>
      </w:r>
      <w:r w:rsidRPr="0009611A">
        <w:rPr>
          <w:rFonts w:ascii="Arial" w:eastAsia="Calibri" w:hAnsi="Arial" w:cs="Arial"/>
          <w:sz w:val="18"/>
          <w:szCs w:val="18"/>
        </w:rPr>
        <w:t xml:space="preserve"> krajnji rok za podnošenje zahtjeva (bez obzira na način dostave) utvrđuje se javnim pozivom za dodjelu sredstava. Nepravovremeni, nepotpuni ili zahtjevi podneseni protivno uvjetima javnog poziva neće se razmatrati. Zahtjevi i dokumentacija se ne vraćaju, a podaci su podložni provjeri te u tu svrhu Povjerenstvo može zatražiti i dodatnu dokumentaciju.</w:t>
      </w:r>
    </w:p>
    <w:p w14:paraId="18D70B9A" w14:textId="77777777" w:rsidR="00481C52" w:rsidRPr="0009611A" w:rsidRDefault="00481C52" w:rsidP="00481C52">
      <w:pPr>
        <w:spacing w:after="0" w:line="240" w:lineRule="auto"/>
        <w:jc w:val="both"/>
        <w:rPr>
          <w:rFonts w:ascii="Arial" w:eastAsia="Calibri" w:hAnsi="Arial" w:cs="Arial"/>
          <w:i/>
          <w:iCs/>
          <w:color w:val="FF0000"/>
          <w:sz w:val="18"/>
          <w:szCs w:val="18"/>
        </w:rPr>
      </w:pPr>
      <w:r w:rsidRPr="0009611A">
        <w:rPr>
          <w:rFonts w:ascii="Arial" w:eastAsia="Calibri" w:hAnsi="Arial" w:cs="Arial"/>
          <w:i/>
          <w:iCs/>
          <w:color w:val="FF0000"/>
          <w:sz w:val="18"/>
          <w:szCs w:val="18"/>
        </w:rPr>
        <w:t xml:space="preserve">         </w:t>
      </w:r>
    </w:p>
    <w:p w14:paraId="0CE4C90C"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8.</w:t>
      </w:r>
    </w:p>
    <w:p w14:paraId="40018A61"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ab/>
      </w:r>
      <w:r w:rsidRPr="0009611A">
        <w:rPr>
          <w:rFonts w:ascii="Arial" w:eastAsia="Times New Roman" w:hAnsi="Arial" w:cs="Arial"/>
          <w:sz w:val="18"/>
          <w:szCs w:val="18"/>
          <w:lang w:eastAsia="hr-HR"/>
        </w:rPr>
        <w:t>Javni poziv za dodjelu sredstava za očuvanje i obnovu objekata zaštićene spomeničke baštine (dalje u tekstu: Poziv), objavit će Povjerenstvo za provođenje postupka dodjele sredstava za očuvanje i obnovu objekata zaštićene spomeničke baštine (dalje u tekstu: Povjerenstvo) imenovano od strane Gradonačelnika.</w:t>
      </w:r>
    </w:p>
    <w:p w14:paraId="16268DD9"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Povjerenstvo se imenuje svake godine u kojoj se raspisuje Poziv i ima predsjednika, zamjenika predsjednika i tri člana. Iste osobe mogu biti ponovo imenovane u Povjerenstvu.</w:t>
      </w:r>
    </w:p>
    <w:p w14:paraId="601C72CE"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 xml:space="preserve">Članovi Povjerenstva imenuju se iz </w:t>
      </w:r>
      <w:r w:rsidRPr="0009611A">
        <w:rPr>
          <w:rFonts w:ascii="Arial" w:eastAsia="Times New Roman" w:hAnsi="Arial" w:cs="Arial"/>
          <w:sz w:val="18"/>
          <w:szCs w:val="18"/>
          <w:lang w:eastAsia="hr-HR"/>
        </w:rPr>
        <w:t xml:space="preserve">redova </w:t>
      </w:r>
      <w:r w:rsidRPr="0009611A">
        <w:rPr>
          <w:rFonts w:ascii="Arial" w:eastAsia="Times New Roman" w:hAnsi="Arial" w:cs="Arial"/>
          <w:color w:val="000000"/>
          <w:sz w:val="18"/>
          <w:szCs w:val="18"/>
          <w:lang w:eastAsia="hr-HR"/>
        </w:rPr>
        <w:t>vijećnika Gradskog vijeća Grada Karlovca, stručnih osoba tijela gradske uprave i tijela nadležnih za zaštitu spomeničke baštine.</w:t>
      </w:r>
    </w:p>
    <w:p w14:paraId="3E6D32C9"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           Osobu za obavljanje stručnih i administrativno-tehničkih poslove za Povjerenstvo imenuje Gradonačelnik.</w:t>
      </w:r>
    </w:p>
    <w:p w14:paraId="7E421CB6"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Povjerenstvo raspisuje Poziv, razmatra podnesene zahtjeve i utvrđuje prijedlog Odluke o dodjeli sredstava za sufinanciranje očuvanja i obnove objekata zaštićene spomeničke baštine.</w:t>
      </w:r>
    </w:p>
    <w:p w14:paraId="49546E33"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FF0000"/>
          <w:sz w:val="18"/>
          <w:szCs w:val="18"/>
          <w:lang w:eastAsia="hr-HR"/>
        </w:rPr>
      </w:pPr>
      <w:r w:rsidRPr="0009611A">
        <w:rPr>
          <w:rFonts w:ascii="Arial" w:eastAsia="Times New Roman" w:hAnsi="Arial" w:cs="Arial"/>
          <w:color w:val="000000"/>
          <w:sz w:val="18"/>
          <w:szCs w:val="18"/>
          <w:lang w:eastAsia="hr-HR"/>
        </w:rPr>
        <w:tab/>
      </w:r>
      <w:r w:rsidRPr="0009611A">
        <w:rPr>
          <w:rFonts w:ascii="Arial" w:eastAsia="Times New Roman" w:hAnsi="Arial" w:cs="Arial"/>
          <w:color w:val="FF0000"/>
          <w:sz w:val="18"/>
          <w:szCs w:val="18"/>
          <w:lang w:eastAsia="hr-HR"/>
        </w:rPr>
        <w:t xml:space="preserve"> </w:t>
      </w:r>
    </w:p>
    <w:p w14:paraId="47146C93"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Članka 9.</w:t>
      </w:r>
    </w:p>
    <w:p w14:paraId="75961944"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 xml:space="preserve">Gradonačelnik na prijedlog Povjerenstva donosi Odluku </w:t>
      </w:r>
      <w:bookmarkStart w:id="2" w:name="_Hlk160091220"/>
      <w:r w:rsidRPr="0009611A">
        <w:rPr>
          <w:rFonts w:ascii="Arial" w:eastAsia="Times New Roman" w:hAnsi="Arial" w:cs="Arial"/>
          <w:color w:val="000000"/>
          <w:sz w:val="18"/>
          <w:szCs w:val="18"/>
          <w:lang w:eastAsia="hr-HR"/>
        </w:rPr>
        <w:t>o dodijeli sredstava za sufinanciranje očuvanja i obnove objekata zaštićene spomeničke baštine</w:t>
      </w:r>
      <w:bookmarkEnd w:id="2"/>
      <w:r w:rsidRPr="0009611A">
        <w:rPr>
          <w:rFonts w:ascii="Arial" w:eastAsia="Times New Roman" w:hAnsi="Arial" w:cs="Arial"/>
          <w:color w:val="000000"/>
          <w:sz w:val="18"/>
          <w:szCs w:val="18"/>
          <w:lang w:eastAsia="hr-HR"/>
        </w:rPr>
        <w:t>.</w:t>
      </w:r>
    </w:p>
    <w:p w14:paraId="1A544C0D"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Temeljem Odluke gradonačelnika, a najkasnije u roku 30 dana od dana donošenja iste, sklapa se Ugovor o sufinanciranju očuvanja i obnove objekata zaštićene spomeničke baštine (dalje u tekstu: Ugovor) između Grada Karlovca s jedne strane, te odabranog podnositelja zahtjeva s druge strane.</w:t>
      </w:r>
    </w:p>
    <w:p w14:paraId="2EF65C6D"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Ugovorom će se definirati međusobna prava i obveze Grada Karlovca i korisnika sredstava.</w:t>
      </w:r>
    </w:p>
    <w:p w14:paraId="3C4482F0" w14:textId="77777777" w:rsidR="00481C52" w:rsidRPr="0009611A" w:rsidRDefault="00481C52" w:rsidP="00481C52">
      <w:pPr>
        <w:autoSpaceDE w:val="0"/>
        <w:autoSpaceDN w:val="0"/>
        <w:adjustRightInd w:val="0"/>
        <w:spacing w:after="0" w:line="240" w:lineRule="auto"/>
        <w:jc w:val="both"/>
        <w:rPr>
          <w:rFonts w:ascii="Arial" w:hAnsi="Arial" w:cs="Arial"/>
          <w:sz w:val="18"/>
          <w:szCs w:val="18"/>
        </w:rPr>
      </w:pPr>
      <w:r w:rsidRPr="0009611A">
        <w:rPr>
          <w:rFonts w:ascii="Arial" w:eastAsia="Times New Roman" w:hAnsi="Arial" w:cs="Arial"/>
          <w:color w:val="000000"/>
          <w:sz w:val="18"/>
          <w:szCs w:val="18"/>
          <w:lang w:eastAsia="hr-HR"/>
        </w:rPr>
        <w:t xml:space="preserve">            </w:t>
      </w:r>
      <w:r w:rsidRPr="0009611A">
        <w:rPr>
          <w:rFonts w:ascii="Arial" w:hAnsi="Arial" w:cs="Arial"/>
          <w:sz w:val="18"/>
          <w:szCs w:val="18"/>
        </w:rPr>
        <w:t>Prije potpisa Ugovora podnositelj zahtjeva dužan je dostaviti ugovor o izvođenju radova, u protivnom će se smatrati da je odustao od zahtjeva.</w:t>
      </w:r>
    </w:p>
    <w:p w14:paraId="2B5FF3A7" w14:textId="77777777" w:rsidR="00481C52" w:rsidRPr="0009611A" w:rsidRDefault="00481C52" w:rsidP="00481C52">
      <w:pPr>
        <w:autoSpaceDE w:val="0"/>
        <w:autoSpaceDN w:val="0"/>
        <w:adjustRightInd w:val="0"/>
        <w:spacing w:after="0" w:line="240" w:lineRule="auto"/>
        <w:jc w:val="both"/>
        <w:rPr>
          <w:rFonts w:ascii="Arial" w:hAnsi="Arial" w:cs="Arial"/>
          <w:sz w:val="18"/>
          <w:szCs w:val="18"/>
        </w:rPr>
      </w:pPr>
      <w:r w:rsidRPr="0009611A">
        <w:rPr>
          <w:rFonts w:ascii="Arial" w:eastAsia="Times New Roman" w:hAnsi="Arial" w:cs="Arial"/>
          <w:color w:val="FF0000"/>
          <w:sz w:val="18"/>
          <w:szCs w:val="18"/>
          <w:lang w:eastAsia="hr-HR"/>
        </w:rPr>
        <w:t xml:space="preserve">           </w:t>
      </w:r>
      <w:r w:rsidRPr="0009611A">
        <w:rPr>
          <w:rFonts w:ascii="Arial" w:hAnsi="Arial" w:cs="Arial"/>
          <w:sz w:val="18"/>
          <w:szCs w:val="18"/>
        </w:rPr>
        <w:t>Podnositelj zahtjeva koji u zadanom roku ne zaključi Ugovor s Gradom smatrat će se da je odustao od zahtjeva i dodijeljenih sredstava. Iznimno, rok za potpisivanje Ugovora može se produžiti na molbu podnositelja zahtjeva iz opravdanih razloga za najdulje 30 dana.</w:t>
      </w:r>
    </w:p>
    <w:p w14:paraId="1B130591"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p>
    <w:p w14:paraId="43C9527C"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10.</w:t>
      </w:r>
    </w:p>
    <w:p w14:paraId="1D6E2B7A"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b/>
          <w:color w:val="000000"/>
          <w:sz w:val="18"/>
          <w:szCs w:val="18"/>
          <w:lang w:eastAsia="hr-HR"/>
        </w:rPr>
        <w:tab/>
      </w:r>
      <w:r w:rsidRPr="0009611A">
        <w:rPr>
          <w:rFonts w:ascii="Arial" w:eastAsia="Times New Roman" w:hAnsi="Arial" w:cs="Arial"/>
          <w:color w:val="000000"/>
          <w:sz w:val="18"/>
          <w:szCs w:val="18"/>
          <w:lang w:eastAsia="hr-HR"/>
        </w:rPr>
        <w:t xml:space="preserve">U postupku odlučivanja o zahtjevima za dodjelu sredstava Proračuna za sufinanciranje očuvanja i obnove objekata zaštićene spomeničke baštine, imat će </w:t>
      </w:r>
      <w:r w:rsidRPr="0009611A">
        <w:rPr>
          <w:rFonts w:ascii="Arial" w:eastAsia="Times New Roman" w:hAnsi="Arial" w:cs="Arial"/>
          <w:sz w:val="18"/>
          <w:szCs w:val="18"/>
          <w:lang w:eastAsia="hr-HR"/>
        </w:rPr>
        <w:t>se u</w:t>
      </w:r>
      <w:r w:rsidRPr="0009611A">
        <w:rPr>
          <w:rFonts w:ascii="Arial" w:eastAsia="Times New Roman" w:hAnsi="Arial" w:cs="Arial"/>
          <w:color w:val="000000"/>
          <w:sz w:val="18"/>
          <w:szCs w:val="18"/>
          <w:lang w:eastAsia="hr-HR"/>
        </w:rPr>
        <w:t xml:space="preserve"> vidu sljedeći kriteriji:</w:t>
      </w:r>
    </w:p>
    <w:p w14:paraId="2686A54A" w14:textId="77777777" w:rsidR="00481C52" w:rsidRPr="0009611A" w:rsidRDefault="00481C52" w:rsidP="00481C52">
      <w:pPr>
        <w:numPr>
          <w:ilvl w:val="0"/>
          <w:numId w:val="3"/>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 spomeničko-kulturna vrijednost objekta,</w:t>
      </w:r>
    </w:p>
    <w:p w14:paraId="167FC3AE" w14:textId="77777777" w:rsidR="00481C52" w:rsidRPr="0009611A" w:rsidRDefault="00481C52" w:rsidP="00481C52">
      <w:pPr>
        <w:numPr>
          <w:ilvl w:val="0"/>
          <w:numId w:val="3"/>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graditeljsko stanje objekta,</w:t>
      </w:r>
    </w:p>
    <w:p w14:paraId="3E829BBD"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vrsta radova za koje se traže sredstva (</w:t>
      </w:r>
      <w:r w:rsidRPr="0009611A">
        <w:rPr>
          <w:rFonts w:ascii="Arial" w:eastAsia="Times New Roman" w:hAnsi="Arial" w:cs="Arial"/>
          <w:sz w:val="18"/>
          <w:szCs w:val="18"/>
          <w:lang w:eastAsia="hr-HR"/>
        </w:rPr>
        <w:t>radovi na osiguranju stabilnosti objekta, radovi na obnovi krovišta i limarije, pročelja i vanjske stolarije),</w:t>
      </w:r>
    </w:p>
    <w:p w14:paraId="339D7DF9"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korištenje prostora od strane obveznika plaćanja spomeničke rente,</w:t>
      </w:r>
    </w:p>
    <w:p w14:paraId="3BF68AE8"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da li planirano ulaganje bitno doprinosi očuvanju i obnovi objekta, te da li su obavljeni radovi koje prema pravilima struke treba obaviti prije radova za koje se traže sredstva,</w:t>
      </w:r>
    </w:p>
    <w:p w14:paraId="7C3BAAC3"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namjena objekta,</w:t>
      </w:r>
    </w:p>
    <w:p w14:paraId="1812FBCB"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lastRenderedPageBreak/>
        <w:t>smještaj građevine unutar zone zaštite,</w:t>
      </w:r>
    </w:p>
    <w:p w14:paraId="2B526574"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visina ulaganja podnositelja zahtjeva u radove za koje traži sufinanciranje,</w:t>
      </w:r>
    </w:p>
    <w:p w14:paraId="130ACA4A" w14:textId="77777777" w:rsidR="00481C52" w:rsidRPr="0009611A" w:rsidRDefault="00481C52" w:rsidP="00481C52">
      <w:pPr>
        <w:numPr>
          <w:ilvl w:val="0"/>
          <w:numId w:val="2"/>
        </w:num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visina dosad uloženih sredstava u očuvanje i obnovu objekta.</w:t>
      </w:r>
    </w:p>
    <w:p w14:paraId="1FFF46BC" w14:textId="77777777" w:rsidR="00481C52" w:rsidRPr="0009611A" w:rsidRDefault="00481C52" w:rsidP="00481C52">
      <w:pPr>
        <w:autoSpaceDE w:val="0"/>
        <w:autoSpaceDN w:val="0"/>
        <w:adjustRightInd w:val="0"/>
        <w:spacing w:after="0" w:line="240" w:lineRule="auto"/>
        <w:ind w:firstLine="708"/>
        <w:jc w:val="both"/>
        <w:rPr>
          <w:rFonts w:ascii="Arial" w:hAnsi="Arial" w:cs="Arial"/>
          <w:strike/>
          <w:color w:val="FF0000"/>
          <w:sz w:val="18"/>
          <w:szCs w:val="18"/>
        </w:rPr>
      </w:pPr>
      <w:r w:rsidRPr="0009611A">
        <w:rPr>
          <w:rFonts w:ascii="Arial" w:hAnsi="Arial" w:cs="Arial"/>
          <w:sz w:val="18"/>
          <w:szCs w:val="18"/>
        </w:rPr>
        <w:t xml:space="preserve">Prvenstvo za dodjelom sredstava će imati </w:t>
      </w:r>
      <w:bookmarkStart w:id="3" w:name="_Hlk167778373"/>
      <w:r w:rsidRPr="0009611A">
        <w:rPr>
          <w:rFonts w:ascii="Arial" w:hAnsi="Arial" w:cs="Arial"/>
          <w:sz w:val="18"/>
          <w:szCs w:val="18"/>
        </w:rPr>
        <w:t>vlasnici objekata čiji objekti imaju svojstvo pojedinačno zaštićenog kulturnog dobra te objekti koji se nalaze u Zoni „A“ (potpuna zaštita povijesnih struktura).</w:t>
      </w:r>
    </w:p>
    <w:bookmarkEnd w:id="3"/>
    <w:p w14:paraId="1F496993"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Prije utvrđivanja prijedloga za dodjelu sredstava, Povjerenstvo će obavit uvid u troškovnike i kontrolu cijena za radove očuvanja i obnove objekata zaštićene spomeničke baštine za koje se predlaže sufinanciranje iz sredstava Proračuna.</w:t>
      </w:r>
    </w:p>
    <w:p w14:paraId="2F56AF2B" w14:textId="77777777" w:rsidR="00481C52"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p>
    <w:p w14:paraId="5E63E69F" w14:textId="4C53364B"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11.</w:t>
      </w:r>
    </w:p>
    <w:p w14:paraId="399340C6"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 xml:space="preserve">Sredstva Proračuna odobrena za sufinanciranje radova na očuvanju i obnovi objekata zaštićene spomeničke baštine doznačit će se odabranom korisniku sredstava </w:t>
      </w:r>
      <w:r w:rsidRPr="0009611A">
        <w:rPr>
          <w:rFonts w:ascii="Arial" w:eastAsia="Times New Roman" w:hAnsi="Arial" w:cs="Arial"/>
          <w:sz w:val="18"/>
          <w:szCs w:val="18"/>
          <w:lang w:eastAsia="hr-HR"/>
        </w:rPr>
        <w:t xml:space="preserve">isplatom na račun izvođača radova temeljem privremenih, odnosno okončane situacije ovjerene po nadzornom inženjeru i provjere građevinske knjige te zapisnika o pregledu radova potpisanog </w:t>
      </w:r>
      <w:r w:rsidRPr="0009611A">
        <w:rPr>
          <w:rFonts w:ascii="Arial" w:eastAsia="Times New Roman" w:hAnsi="Arial" w:cs="Arial"/>
          <w:color w:val="000000"/>
          <w:sz w:val="18"/>
          <w:szCs w:val="18"/>
          <w:lang w:eastAsia="hr-HR"/>
        </w:rPr>
        <w:t>po nadzornom inženjeru, izvođaču radova, predstavniku Konzervatorskog odjela u Karlovcu i stručnom predstavniku grada.</w:t>
      </w:r>
    </w:p>
    <w:p w14:paraId="6128ABB1" w14:textId="77777777" w:rsidR="00481C52" w:rsidRPr="0009611A" w:rsidRDefault="00481C52" w:rsidP="00481C52">
      <w:pPr>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             </w:t>
      </w:r>
      <w:r w:rsidRPr="0009611A">
        <w:rPr>
          <w:rFonts w:ascii="Arial" w:hAnsi="Arial" w:cs="Arial"/>
          <w:sz w:val="18"/>
          <w:szCs w:val="18"/>
        </w:rPr>
        <w:t>Prije isplate izvođaču radova od strane Grada, odabrani korisnik mora dokazati da je podmirio svoj dio obveze prema izvođaču.</w:t>
      </w:r>
    </w:p>
    <w:p w14:paraId="704F953E"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Grad Karlovac osigurat će stručni nadzor nad izvođenjem radova.</w:t>
      </w:r>
    </w:p>
    <w:p w14:paraId="381D539A" w14:textId="77777777" w:rsidR="00481C52" w:rsidRPr="0009611A" w:rsidRDefault="00481C52" w:rsidP="00481C52">
      <w:pPr>
        <w:autoSpaceDE w:val="0"/>
        <w:autoSpaceDN w:val="0"/>
        <w:adjustRightInd w:val="0"/>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ab/>
        <w:t>Grad Karlovac neće sufinancirati dodatne radove iznad iznosa</w:t>
      </w:r>
      <w:r w:rsidRPr="0009611A">
        <w:rPr>
          <w:rFonts w:ascii="Arial" w:eastAsia="Times New Roman" w:hAnsi="Arial" w:cs="Arial"/>
          <w:sz w:val="18"/>
          <w:szCs w:val="18"/>
          <w:lang w:eastAsia="hr-HR"/>
        </w:rPr>
        <w:t xml:space="preserve"> </w:t>
      </w:r>
      <w:r w:rsidRPr="0009611A">
        <w:rPr>
          <w:rFonts w:ascii="Arial" w:eastAsia="Times New Roman" w:hAnsi="Arial" w:cs="Arial"/>
          <w:color w:val="000000"/>
          <w:sz w:val="18"/>
          <w:szCs w:val="18"/>
          <w:lang w:eastAsia="hr-HR"/>
        </w:rPr>
        <w:t>ugovornog troškovnika, niti radove koji nisu obuhvaćeni ugovornim troškovnikom.</w:t>
      </w:r>
    </w:p>
    <w:p w14:paraId="581CF9F5" w14:textId="77777777" w:rsidR="00481C52" w:rsidRPr="0009611A" w:rsidRDefault="00481C52" w:rsidP="00481C52">
      <w:pPr>
        <w:autoSpaceDE w:val="0"/>
        <w:autoSpaceDN w:val="0"/>
        <w:adjustRightInd w:val="0"/>
        <w:spacing w:after="0" w:line="240" w:lineRule="auto"/>
        <w:ind w:firstLine="708"/>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Ukoliko je ukupna vrijednost izvedenih radova manja od vrijednosti ugovornih radova, konačni iznos sufinanciranja bit će isplaćen prema proporcionalnom odnosu sufinanciranja Grad – korisnik sredstava.</w:t>
      </w:r>
    </w:p>
    <w:p w14:paraId="6AAE22FD" w14:textId="77777777" w:rsidR="00481C52"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p>
    <w:p w14:paraId="35812ED5"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12.</w:t>
      </w:r>
    </w:p>
    <w:p w14:paraId="37EE82F0" w14:textId="77777777" w:rsidR="00481C52" w:rsidRPr="0009611A" w:rsidRDefault="00481C52" w:rsidP="00481C52">
      <w:pPr>
        <w:autoSpaceDE w:val="0"/>
        <w:autoSpaceDN w:val="0"/>
        <w:adjustRightInd w:val="0"/>
        <w:spacing w:after="0" w:line="240" w:lineRule="auto"/>
        <w:ind w:firstLine="708"/>
        <w:jc w:val="both"/>
        <w:rPr>
          <w:rFonts w:ascii="Arial" w:eastAsia="Times New Roman" w:hAnsi="Arial" w:cs="Arial"/>
          <w:sz w:val="18"/>
          <w:szCs w:val="18"/>
          <w:lang w:eastAsia="hr-HR"/>
        </w:rPr>
      </w:pPr>
      <w:r w:rsidRPr="0009611A">
        <w:rPr>
          <w:rFonts w:ascii="Arial" w:eastAsia="Times New Roman" w:hAnsi="Arial" w:cs="Arial"/>
          <w:color w:val="000000"/>
          <w:sz w:val="18"/>
          <w:szCs w:val="18"/>
          <w:lang w:eastAsia="hr-HR"/>
        </w:rPr>
        <w:t xml:space="preserve">Danom stupanja na snagu ovog Pravilnika prestaje važiti </w:t>
      </w:r>
      <w:r w:rsidRPr="0009611A">
        <w:rPr>
          <w:rFonts w:ascii="Arial" w:eastAsia="Times New Roman" w:hAnsi="Arial" w:cs="Arial"/>
          <w:sz w:val="18"/>
          <w:szCs w:val="18"/>
          <w:lang w:eastAsia="hr-HR"/>
        </w:rPr>
        <w:t>Pravilnik o načinu i uvjetima dodjele sredstava spomeničke rente na području grada Karlovca putem javnog poziva („Glasnik Grada Karlovca“ br. 3/16 i 19/19).</w:t>
      </w:r>
    </w:p>
    <w:p w14:paraId="5421F7B2" w14:textId="77777777" w:rsidR="00481C52" w:rsidRPr="0009611A" w:rsidRDefault="00481C52" w:rsidP="00481C52">
      <w:pPr>
        <w:autoSpaceDE w:val="0"/>
        <w:autoSpaceDN w:val="0"/>
        <w:adjustRightInd w:val="0"/>
        <w:spacing w:after="0" w:line="240" w:lineRule="auto"/>
        <w:ind w:firstLine="708"/>
        <w:jc w:val="both"/>
        <w:rPr>
          <w:rFonts w:ascii="Arial" w:eastAsia="Times New Roman" w:hAnsi="Arial" w:cs="Arial"/>
          <w:color w:val="FF0000"/>
          <w:sz w:val="18"/>
          <w:szCs w:val="18"/>
          <w:lang w:eastAsia="hr-HR"/>
        </w:rPr>
      </w:pPr>
    </w:p>
    <w:p w14:paraId="36283E95" w14:textId="77777777" w:rsidR="00481C52" w:rsidRPr="0009611A" w:rsidRDefault="00481C52" w:rsidP="00481C52">
      <w:pPr>
        <w:autoSpaceDE w:val="0"/>
        <w:autoSpaceDN w:val="0"/>
        <w:adjustRightInd w:val="0"/>
        <w:spacing w:after="0" w:line="240" w:lineRule="auto"/>
        <w:jc w:val="center"/>
        <w:rPr>
          <w:rFonts w:ascii="Arial" w:eastAsia="Times New Roman" w:hAnsi="Arial" w:cs="Arial"/>
          <w:b/>
          <w:color w:val="000000"/>
          <w:sz w:val="18"/>
          <w:szCs w:val="18"/>
          <w:lang w:eastAsia="hr-HR"/>
        </w:rPr>
      </w:pPr>
      <w:r w:rsidRPr="0009611A">
        <w:rPr>
          <w:rFonts w:ascii="Arial" w:eastAsia="Times New Roman" w:hAnsi="Arial" w:cs="Arial"/>
          <w:b/>
          <w:color w:val="000000"/>
          <w:sz w:val="18"/>
          <w:szCs w:val="18"/>
          <w:lang w:eastAsia="hr-HR"/>
        </w:rPr>
        <w:t>Članak 13.</w:t>
      </w:r>
    </w:p>
    <w:p w14:paraId="40F5A894" w14:textId="77777777" w:rsidR="00481C52" w:rsidRPr="0009611A" w:rsidRDefault="00481C52" w:rsidP="00481C52">
      <w:pPr>
        <w:spacing w:after="0" w:line="240" w:lineRule="auto"/>
        <w:jc w:val="both"/>
        <w:rPr>
          <w:rFonts w:ascii="Arial" w:eastAsia="Times New Roman" w:hAnsi="Arial" w:cs="Arial"/>
          <w:strike/>
          <w:sz w:val="18"/>
          <w:szCs w:val="18"/>
          <w:lang w:eastAsia="hr-HR"/>
        </w:rPr>
      </w:pPr>
      <w:r w:rsidRPr="0009611A">
        <w:rPr>
          <w:rFonts w:ascii="Arial" w:eastAsia="Times New Roman" w:hAnsi="Arial" w:cs="Arial"/>
          <w:sz w:val="18"/>
          <w:szCs w:val="18"/>
          <w:lang w:eastAsia="hr-HR"/>
        </w:rPr>
        <w:t xml:space="preserve">           Ovaj Pravilnik stupa na snagu osmog dana od dana objave u „Glasniku Grada Karlovca“.</w:t>
      </w:r>
    </w:p>
    <w:p w14:paraId="2B51166D" w14:textId="77777777" w:rsidR="00481C52" w:rsidRPr="0009611A" w:rsidRDefault="00481C52" w:rsidP="00481C52">
      <w:pPr>
        <w:spacing w:after="0" w:line="240" w:lineRule="auto"/>
        <w:rPr>
          <w:rFonts w:ascii="Arial" w:hAnsi="Arial" w:cs="Arial"/>
          <w:b/>
          <w:bCs/>
          <w:sz w:val="18"/>
          <w:szCs w:val="18"/>
        </w:rPr>
      </w:pPr>
    </w:p>
    <w:p w14:paraId="60D61336"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GRADSKO VIJEĆE</w:t>
      </w:r>
    </w:p>
    <w:p w14:paraId="0FABE0A0" w14:textId="77777777" w:rsidR="00481C52" w:rsidRPr="0009611A" w:rsidRDefault="00481C52" w:rsidP="00481C52">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4FD52414"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iCs/>
          <w:sz w:val="18"/>
          <w:szCs w:val="18"/>
        </w:rPr>
        <w:t>URBROJ: 2133-1-01/01-24-4</w:t>
      </w:r>
      <w:r w:rsidRPr="0009611A">
        <w:rPr>
          <w:rFonts w:ascii="Arial" w:hAnsi="Arial" w:cs="Arial"/>
          <w:sz w:val="18"/>
          <w:szCs w:val="18"/>
        </w:rPr>
        <w:tab/>
      </w:r>
    </w:p>
    <w:p w14:paraId="3ED5F7D2"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319103FD" w14:textId="77777777" w:rsidR="00481C52" w:rsidRPr="0009611A" w:rsidRDefault="00481C52" w:rsidP="00481C52">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2352CC71" w14:textId="77777777" w:rsidR="00481C52" w:rsidRPr="0009611A" w:rsidRDefault="00481C52" w:rsidP="00481C52">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3A79C220"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6C190C81" w14:textId="77777777" w:rsidR="00481C52" w:rsidRPr="0009611A" w:rsidRDefault="00481C52" w:rsidP="00481C52">
      <w:pPr>
        <w:spacing w:after="0" w:line="240" w:lineRule="auto"/>
        <w:rPr>
          <w:rFonts w:ascii="Arial" w:hAnsi="Arial" w:cs="Arial"/>
          <w:b/>
          <w:bCs/>
          <w:sz w:val="18"/>
          <w:szCs w:val="18"/>
        </w:rPr>
      </w:pPr>
    </w:p>
    <w:p w14:paraId="1801AAA0" w14:textId="77777777" w:rsidR="00481C52" w:rsidRPr="0009611A" w:rsidRDefault="00481C52" w:rsidP="00481C52">
      <w:pPr>
        <w:spacing w:after="0" w:line="240" w:lineRule="auto"/>
        <w:rPr>
          <w:rFonts w:ascii="Arial" w:hAnsi="Arial" w:cs="Arial"/>
          <w:b/>
          <w:bCs/>
          <w:sz w:val="18"/>
          <w:szCs w:val="18"/>
        </w:rPr>
      </w:pPr>
    </w:p>
    <w:p w14:paraId="11AE4423" w14:textId="77777777" w:rsidR="00481C52" w:rsidRDefault="00481C52" w:rsidP="00481C52">
      <w:pPr>
        <w:spacing w:after="0" w:line="240" w:lineRule="auto"/>
        <w:rPr>
          <w:rFonts w:ascii="Arial" w:hAnsi="Arial" w:cs="Arial"/>
          <w:b/>
          <w:bCs/>
          <w:sz w:val="18"/>
          <w:szCs w:val="18"/>
        </w:rPr>
      </w:pPr>
    </w:p>
    <w:p w14:paraId="6304DB05" w14:textId="77777777" w:rsidR="00481C52" w:rsidRDefault="00481C52" w:rsidP="00481C52">
      <w:pPr>
        <w:spacing w:after="0" w:line="240" w:lineRule="auto"/>
        <w:rPr>
          <w:rFonts w:ascii="Arial" w:hAnsi="Arial" w:cs="Arial"/>
          <w:b/>
          <w:bCs/>
          <w:sz w:val="18"/>
          <w:szCs w:val="18"/>
        </w:rPr>
      </w:pPr>
    </w:p>
    <w:p w14:paraId="12FB760C" w14:textId="6578B6AC" w:rsidR="00481C52" w:rsidRPr="0009611A" w:rsidRDefault="00481C52" w:rsidP="00481C52">
      <w:pPr>
        <w:spacing w:after="0" w:line="240" w:lineRule="auto"/>
        <w:rPr>
          <w:rFonts w:ascii="Arial" w:hAnsi="Arial" w:cs="Arial"/>
          <w:b/>
          <w:bCs/>
          <w:sz w:val="18"/>
          <w:szCs w:val="18"/>
        </w:rPr>
      </w:pPr>
      <w:r w:rsidRPr="0009611A">
        <w:rPr>
          <w:rFonts w:ascii="Arial" w:hAnsi="Arial" w:cs="Arial"/>
          <w:b/>
          <w:bCs/>
          <w:sz w:val="18"/>
          <w:szCs w:val="18"/>
        </w:rPr>
        <w:t>147.</w:t>
      </w:r>
    </w:p>
    <w:p w14:paraId="53EC6D7F" w14:textId="77777777" w:rsidR="00481C52" w:rsidRPr="0009611A" w:rsidRDefault="00481C52" w:rsidP="00481C52">
      <w:pPr>
        <w:spacing w:after="0" w:line="240" w:lineRule="auto"/>
        <w:jc w:val="both"/>
        <w:rPr>
          <w:rFonts w:ascii="Arial" w:hAnsi="Arial" w:cs="Arial"/>
          <w:bCs/>
          <w:sz w:val="18"/>
          <w:szCs w:val="18"/>
        </w:rPr>
      </w:pPr>
    </w:p>
    <w:p w14:paraId="30317163" w14:textId="77777777" w:rsidR="00481C52" w:rsidRPr="0009611A" w:rsidRDefault="00481C52" w:rsidP="00481C52">
      <w:pPr>
        <w:overflowPunct w:val="0"/>
        <w:autoSpaceDE w:val="0"/>
        <w:autoSpaceDN w:val="0"/>
        <w:adjustRightInd w:val="0"/>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rPr>
        <w:t xml:space="preserve">Na temelju članka 13. Zakona o zaštiti od požara </w:t>
      </w:r>
      <w:r w:rsidRPr="0009611A">
        <w:rPr>
          <w:rFonts w:ascii="Arial" w:eastAsia="Times New Roman" w:hAnsi="Arial" w:cs="Arial"/>
          <w:bCs/>
          <w:iCs/>
          <w:sz w:val="18"/>
          <w:szCs w:val="18"/>
        </w:rPr>
        <w:t xml:space="preserve">(NN 92/10, i 114/22)  i članka </w:t>
      </w:r>
      <w:r w:rsidRPr="0009611A">
        <w:rPr>
          <w:rFonts w:ascii="Arial" w:eastAsia="Times New Roman" w:hAnsi="Arial" w:cs="Arial"/>
          <w:sz w:val="18"/>
          <w:szCs w:val="18"/>
        </w:rPr>
        <w:t xml:space="preserve">35. Zakona o lokalnoj i područnoj (regionalnoj) samoupravi („Narodne novine“ br. 33/01, 60/01, 129/05, 109/07, 36/09, 125/08, 36/09, 150/11, 144/12, 19/13, 137/15, 123/17, 98/19, 144/20) </w:t>
      </w:r>
      <w:r w:rsidRPr="0009611A">
        <w:rPr>
          <w:rFonts w:ascii="Arial" w:eastAsia="Times New Roman" w:hAnsi="Arial" w:cs="Arial"/>
          <w:sz w:val="18"/>
          <w:szCs w:val="18"/>
          <w:lang w:eastAsia="hr-HR"/>
        </w:rPr>
        <w:t>i članaka 34. i 97. Statuta Grada Karlovca (Glasnik Grada Karlovca broj 9/21- potpuni tekst i 10/22), Gradsko vijeće Grada Karlovca je na 38. sjednici održanoj dana 9. srpnja 2024. godine donijelo sljedeću</w:t>
      </w:r>
    </w:p>
    <w:p w14:paraId="73D7AB0B" w14:textId="77777777" w:rsidR="00481C52" w:rsidRPr="0009611A" w:rsidRDefault="00481C52" w:rsidP="00481C52">
      <w:pPr>
        <w:spacing w:after="0" w:line="240" w:lineRule="auto"/>
        <w:jc w:val="both"/>
        <w:rPr>
          <w:rFonts w:ascii="Arial" w:eastAsia="Times New Roman" w:hAnsi="Arial" w:cs="Arial"/>
          <w:color w:val="FF0000"/>
          <w:sz w:val="18"/>
          <w:szCs w:val="18"/>
        </w:rPr>
      </w:pPr>
    </w:p>
    <w:p w14:paraId="33C9BB29" w14:textId="77777777" w:rsidR="00481C52" w:rsidRPr="0009611A" w:rsidRDefault="00481C52" w:rsidP="00481C52">
      <w:pPr>
        <w:spacing w:after="0" w:line="240" w:lineRule="auto"/>
        <w:jc w:val="center"/>
        <w:rPr>
          <w:rFonts w:ascii="Arial" w:eastAsia="Times New Roman" w:hAnsi="Arial" w:cs="Arial"/>
          <w:b/>
          <w:sz w:val="18"/>
          <w:szCs w:val="18"/>
        </w:rPr>
      </w:pPr>
      <w:r w:rsidRPr="0009611A">
        <w:rPr>
          <w:rFonts w:ascii="Arial" w:eastAsia="Times New Roman" w:hAnsi="Arial" w:cs="Arial"/>
          <w:b/>
          <w:sz w:val="18"/>
          <w:szCs w:val="18"/>
        </w:rPr>
        <w:t>ODLUKU</w:t>
      </w:r>
    </w:p>
    <w:p w14:paraId="5D1DD89A" w14:textId="77777777" w:rsidR="00481C52" w:rsidRPr="0009611A" w:rsidRDefault="00481C52" w:rsidP="00481C52">
      <w:pPr>
        <w:spacing w:after="0" w:line="240" w:lineRule="auto"/>
        <w:jc w:val="center"/>
        <w:rPr>
          <w:rFonts w:ascii="Arial" w:eastAsia="Times New Roman" w:hAnsi="Arial" w:cs="Arial"/>
          <w:b/>
          <w:sz w:val="18"/>
          <w:szCs w:val="18"/>
        </w:rPr>
      </w:pPr>
      <w:r w:rsidRPr="0009611A">
        <w:rPr>
          <w:rFonts w:ascii="Arial" w:eastAsia="Times New Roman" w:hAnsi="Arial" w:cs="Arial"/>
          <w:b/>
          <w:sz w:val="18"/>
          <w:szCs w:val="18"/>
        </w:rPr>
        <w:t>o donošenju Procjene ugroženosti od požara Grada Karlovca</w:t>
      </w:r>
    </w:p>
    <w:p w14:paraId="5D0B7B70" w14:textId="77777777" w:rsidR="00481C52" w:rsidRPr="0009611A" w:rsidRDefault="00481C52" w:rsidP="00481C52">
      <w:pPr>
        <w:spacing w:after="0" w:line="240" w:lineRule="auto"/>
        <w:jc w:val="both"/>
        <w:rPr>
          <w:rFonts w:ascii="Arial" w:eastAsia="Times New Roman" w:hAnsi="Arial" w:cs="Arial"/>
          <w:b/>
          <w:sz w:val="18"/>
          <w:szCs w:val="18"/>
        </w:rPr>
      </w:pPr>
    </w:p>
    <w:p w14:paraId="1C8B5C52"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1.</w:t>
      </w:r>
    </w:p>
    <w:p w14:paraId="29616718" w14:textId="77777777" w:rsidR="00481C52" w:rsidRPr="0009611A"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Donosi se Procjena ugroženosti od požara Grada Karlovca (u daljnjem tekstu Procjena).</w:t>
      </w:r>
    </w:p>
    <w:p w14:paraId="18BCCB21" w14:textId="77777777" w:rsidR="00481C52" w:rsidRPr="0009611A" w:rsidRDefault="00481C52" w:rsidP="00481C52">
      <w:pPr>
        <w:spacing w:after="0" w:line="240" w:lineRule="auto"/>
        <w:jc w:val="center"/>
        <w:rPr>
          <w:rFonts w:ascii="Arial" w:eastAsia="Times New Roman" w:hAnsi="Arial" w:cs="Arial"/>
          <w:bCs/>
          <w:color w:val="FF0000"/>
          <w:sz w:val="18"/>
          <w:szCs w:val="18"/>
        </w:rPr>
      </w:pPr>
    </w:p>
    <w:p w14:paraId="1DC96870"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2.</w:t>
      </w:r>
    </w:p>
    <w:p w14:paraId="52B8540C"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sz w:val="18"/>
          <w:szCs w:val="18"/>
        </w:rPr>
        <w:t>Procjena je u prilogu ove Odluke i čini njezin sastavni dio, te će se objaviti u Glasniku Grada Karlovca.</w:t>
      </w:r>
    </w:p>
    <w:p w14:paraId="047D3584" w14:textId="77777777" w:rsidR="00481C52" w:rsidRPr="0009611A" w:rsidRDefault="00481C52" w:rsidP="00481C52">
      <w:pPr>
        <w:spacing w:after="0" w:line="240" w:lineRule="auto"/>
        <w:jc w:val="both"/>
        <w:rPr>
          <w:rFonts w:ascii="Arial" w:hAnsi="Arial" w:cs="Arial"/>
          <w:sz w:val="18"/>
          <w:szCs w:val="18"/>
        </w:rPr>
      </w:pPr>
    </w:p>
    <w:p w14:paraId="527AC4AC"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3.</w:t>
      </w:r>
    </w:p>
    <w:p w14:paraId="4AD7CB68" w14:textId="77777777" w:rsidR="00481C52" w:rsidRPr="0009611A" w:rsidRDefault="00481C52" w:rsidP="00481C52">
      <w:pPr>
        <w:spacing w:after="0" w:line="240" w:lineRule="auto"/>
        <w:jc w:val="both"/>
        <w:rPr>
          <w:rFonts w:ascii="Arial" w:eastAsia="Times New Roman" w:hAnsi="Arial" w:cs="Arial"/>
          <w:iCs/>
          <w:sz w:val="18"/>
          <w:szCs w:val="18"/>
        </w:rPr>
      </w:pPr>
      <w:r w:rsidRPr="0009611A">
        <w:rPr>
          <w:rFonts w:ascii="Arial" w:eastAsia="Times New Roman" w:hAnsi="Arial" w:cs="Arial"/>
          <w:sz w:val="18"/>
          <w:szCs w:val="18"/>
        </w:rPr>
        <w:t xml:space="preserve">Sukladno članku 13. stavak 2. Zakona o zaštiti od požara Vatrogasna zajednica Garda Karlovca </w:t>
      </w:r>
      <w:r w:rsidRPr="0009611A">
        <w:rPr>
          <w:rFonts w:ascii="Arial" w:eastAsia="Times New Roman" w:hAnsi="Arial" w:cs="Arial"/>
          <w:bCs/>
          <w:iCs/>
          <w:sz w:val="18"/>
          <w:szCs w:val="18"/>
        </w:rPr>
        <w:t xml:space="preserve">dana 7. svibnja 2024. godine (URBROJ 03-19/2024) dostavila je prethodno pozitivno mišljenje na </w:t>
      </w:r>
      <w:r w:rsidRPr="0009611A">
        <w:rPr>
          <w:rFonts w:ascii="Arial" w:eastAsia="Times New Roman" w:hAnsi="Arial" w:cs="Arial"/>
          <w:iCs/>
          <w:sz w:val="18"/>
          <w:szCs w:val="18"/>
        </w:rPr>
        <w:t>Procjenu na dio koji se odnosi na organizaciju vatrogasne djelatnosti.</w:t>
      </w:r>
    </w:p>
    <w:p w14:paraId="53A33537" w14:textId="77777777" w:rsidR="00481C52" w:rsidRPr="0009611A" w:rsidRDefault="00481C52" w:rsidP="00481C52">
      <w:pPr>
        <w:spacing w:after="0" w:line="240" w:lineRule="auto"/>
        <w:jc w:val="both"/>
        <w:rPr>
          <w:rFonts w:ascii="Arial" w:eastAsia="Times New Roman" w:hAnsi="Arial" w:cs="Arial"/>
          <w:iCs/>
          <w:sz w:val="18"/>
          <w:szCs w:val="18"/>
        </w:rPr>
      </w:pPr>
    </w:p>
    <w:p w14:paraId="373D500E"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4.</w:t>
      </w:r>
    </w:p>
    <w:p w14:paraId="4634F118" w14:textId="77777777" w:rsidR="00481C52" w:rsidRPr="0009611A" w:rsidRDefault="00481C52" w:rsidP="00481C52">
      <w:pPr>
        <w:spacing w:after="0" w:line="240" w:lineRule="auto"/>
        <w:jc w:val="both"/>
        <w:rPr>
          <w:rFonts w:ascii="Arial" w:eastAsia="Times New Roman" w:hAnsi="Arial" w:cs="Arial"/>
          <w:sz w:val="18"/>
          <w:szCs w:val="18"/>
        </w:rPr>
      </w:pPr>
      <w:r w:rsidRPr="0009611A">
        <w:rPr>
          <w:rFonts w:ascii="Arial" w:eastAsia="Times New Roman" w:hAnsi="Arial" w:cs="Arial"/>
          <w:sz w:val="18"/>
          <w:szCs w:val="18"/>
        </w:rPr>
        <w:t>Sukladno članku 13. stavak 1. Zakona o zaštiti od požara</w:t>
      </w:r>
      <w:r w:rsidRPr="0009611A">
        <w:rPr>
          <w:rFonts w:ascii="Arial" w:hAnsi="Arial" w:cs="Arial"/>
          <w:iCs/>
          <w:sz w:val="18"/>
          <w:szCs w:val="18"/>
        </w:rPr>
        <w:t xml:space="preserve"> </w:t>
      </w:r>
      <w:r w:rsidRPr="0009611A">
        <w:rPr>
          <w:rFonts w:ascii="Arial" w:eastAsia="Times New Roman" w:hAnsi="Arial" w:cs="Arial"/>
          <w:iCs/>
          <w:sz w:val="18"/>
          <w:szCs w:val="18"/>
        </w:rPr>
        <w:t>Ministarstvo unutarnjih poslova, Ravnateljstvo civilne zaštite, dana 11. lipnja 2024. godine (KLASA: 245-02/24-11/233, URBROJ 511-01-377-24-2) izdalo je pozitivno mišljenje na Procjenu.</w:t>
      </w:r>
    </w:p>
    <w:p w14:paraId="7811EE8C" w14:textId="77777777" w:rsidR="00481C52" w:rsidRPr="0009611A" w:rsidRDefault="00481C52" w:rsidP="00481C52">
      <w:pPr>
        <w:spacing w:after="0" w:line="240" w:lineRule="auto"/>
        <w:jc w:val="center"/>
        <w:rPr>
          <w:rFonts w:ascii="Arial" w:eastAsia="Times New Roman" w:hAnsi="Arial" w:cs="Arial"/>
          <w:bCs/>
          <w:sz w:val="18"/>
          <w:szCs w:val="18"/>
        </w:rPr>
      </w:pPr>
    </w:p>
    <w:p w14:paraId="62F95FFA"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5.</w:t>
      </w:r>
    </w:p>
    <w:p w14:paraId="13E3E20C" w14:textId="77777777" w:rsidR="00481C52" w:rsidRPr="0009611A" w:rsidRDefault="00481C52" w:rsidP="00481C52">
      <w:pPr>
        <w:spacing w:after="0" w:line="240" w:lineRule="auto"/>
        <w:jc w:val="both"/>
        <w:rPr>
          <w:rFonts w:ascii="Arial" w:eastAsia="Times New Roman" w:hAnsi="Arial" w:cs="Arial"/>
          <w:sz w:val="18"/>
          <w:szCs w:val="18"/>
        </w:rPr>
      </w:pPr>
      <w:r w:rsidRPr="0009611A">
        <w:rPr>
          <w:rFonts w:ascii="Arial" w:eastAsia="Times New Roman" w:hAnsi="Arial" w:cs="Arial"/>
          <w:sz w:val="18"/>
          <w:szCs w:val="18"/>
        </w:rPr>
        <w:t>Donošenjem ove Odluke stavlja se van snage Odluka o donošenju Procjene ugroženosti od požara i tehnološke eksplozije (2.revizija) za područje Grada Karlovca (KLASA: 021-05/19-01/08, URBROJ 2133/01-01/01-19-15) od 9. srpnja 2019. godine.</w:t>
      </w:r>
    </w:p>
    <w:p w14:paraId="2863B33D" w14:textId="77777777" w:rsidR="00481C52" w:rsidRPr="0009611A" w:rsidRDefault="00481C52" w:rsidP="00481C52">
      <w:pPr>
        <w:spacing w:after="0" w:line="240" w:lineRule="auto"/>
        <w:jc w:val="both"/>
        <w:rPr>
          <w:rFonts w:ascii="Arial" w:eastAsia="Times New Roman" w:hAnsi="Arial" w:cs="Arial"/>
          <w:sz w:val="18"/>
          <w:szCs w:val="18"/>
        </w:rPr>
      </w:pPr>
    </w:p>
    <w:p w14:paraId="13DFEC93" w14:textId="77777777" w:rsidR="00481C52" w:rsidRPr="0009611A" w:rsidRDefault="00481C52" w:rsidP="00481C52">
      <w:pPr>
        <w:spacing w:after="0" w:line="240" w:lineRule="auto"/>
        <w:jc w:val="center"/>
        <w:rPr>
          <w:rFonts w:ascii="Arial" w:eastAsia="Times New Roman" w:hAnsi="Arial" w:cs="Arial"/>
          <w:bCs/>
          <w:sz w:val="18"/>
          <w:szCs w:val="18"/>
        </w:rPr>
      </w:pPr>
      <w:r w:rsidRPr="0009611A">
        <w:rPr>
          <w:rFonts w:ascii="Arial" w:eastAsia="Times New Roman" w:hAnsi="Arial" w:cs="Arial"/>
          <w:bCs/>
          <w:sz w:val="18"/>
          <w:szCs w:val="18"/>
        </w:rPr>
        <w:t>Članak 6.</w:t>
      </w:r>
    </w:p>
    <w:p w14:paraId="10838CD6" w14:textId="77777777" w:rsidR="00481C52" w:rsidRPr="0009611A" w:rsidRDefault="00481C52" w:rsidP="00481C52">
      <w:pPr>
        <w:spacing w:after="0" w:line="240" w:lineRule="auto"/>
        <w:rPr>
          <w:rFonts w:ascii="Arial" w:eastAsia="Times New Roman" w:hAnsi="Arial" w:cs="Arial"/>
          <w:sz w:val="18"/>
          <w:szCs w:val="18"/>
        </w:rPr>
      </w:pPr>
      <w:r w:rsidRPr="0009611A">
        <w:rPr>
          <w:rFonts w:ascii="Arial" w:eastAsia="Times New Roman" w:hAnsi="Arial" w:cs="Arial"/>
          <w:sz w:val="18"/>
          <w:szCs w:val="18"/>
        </w:rPr>
        <w:t>Ova Odluka stupa na snagu osmog (8) dana od dana objave u Glasniku Grada Karlovca.</w:t>
      </w:r>
    </w:p>
    <w:p w14:paraId="21BEA185" w14:textId="77777777" w:rsidR="00481C52" w:rsidRPr="0009611A" w:rsidRDefault="00481C52" w:rsidP="00481C52">
      <w:pPr>
        <w:spacing w:after="0" w:line="240" w:lineRule="auto"/>
        <w:rPr>
          <w:rFonts w:ascii="Arial" w:eastAsia="Times New Roman" w:hAnsi="Arial" w:cs="Arial"/>
          <w:sz w:val="18"/>
          <w:szCs w:val="18"/>
        </w:rPr>
      </w:pPr>
    </w:p>
    <w:p w14:paraId="29473280" w14:textId="77777777" w:rsidR="00481C52" w:rsidRPr="0009611A" w:rsidRDefault="00481C52" w:rsidP="00481C52">
      <w:pPr>
        <w:spacing w:after="0" w:line="240" w:lineRule="auto"/>
        <w:rPr>
          <w:rFonts w:ascii="Arial" w:hAnsi="Arial" w:cs="Arial"/>
          <w:sz w:val="18"/>
          <w:szCs w:val="18"/>
        </w:rPr>
      </w:pPr>
      <w:r w:rsidRPr="0009611A">
        <w:rPr>
          <w:rFonts w:ascii="Arial" w:hAnsi="Arial" w:cs="Arial"/>
          <w:sz w:val="18"/>
          <w:szCs w:val="18"/>
        </w:rPr>
        <w:t>GRADSKO VIJEĆE</w:t>
      </w:r>
    </w:p>
    <w:p w14:paraId="2B692168" w14:textId="77777777" w:rsidR="00481C52" w:rsidRPr="0009611A" w:rsidRDefault="00481C52" w:rsidP="00481C52">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7B336280"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iCs/>
          <w:sz w:val="18"/>
          <w:szCs w:val="18"/>
        </w:rPr>
        <w:t>URBROJ: 2133-1-01/01-24-5</w:t>
      </w:r>
      <w:r w:rsidRPr="0009611A">
        <w:rPr>
          <w:rFonts w:ascii="Arial" w:hAnsi="Arial" w:cs="Arial"/>
          <w:sz w:val="18"/>
          <w:szCs w:val="18"/>
        </w:rPr>
        <w:tab/>
      </w:r>
    </w:p>
    <w:p w14:paraId="7D56D2E4" w14:textId="77777777" w:rsidR="00481C52" w:rsidRPr="0009611A" w:rsidRDefault="00481C52" w:rsidP="00481C52">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06E5618E" w14:textId="77777777" w:rsidR="00481C52" w:rsidRPr="0009611A" w:rsidRDefault="00481C52" w:rsidP="00481C52">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28DC2748" w14:textId="77777777" w:rsidR="00481C52" w:rsidRPr="0009611A" w:rsidRDefault="00481C52" w:rsidP="00481C52">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2CE75255" w14:textId="20DBAC75" w:rsidR="00E20CAF" w:rsidRDefault="00481C52" w:rsidP="00481C52">
      <w:pPr>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06494BCA" w14:textId="77777777" w:rsidR="00481C52" w:rsidRDefault="00481C52" w:rsidP="00481C52">
      <w:pPr>
        <w:rPr>
          <w:rFonts w:ascii="Arial" w:hAnsi="Arial" w:cs="Arial"/>
          <w:sz w:val="18"/>
          <w:szCs w:val="18"/>
        </w:rPr>
      </w:pPr>
    </w:p>
    <w:p w14:paraId="5B178982" w14:textId="77777777" w:rsidR="00481C52" w:rsidRDefault="00481C52" w:rsidP="00481C52">
      <w:pPr>
        <w:rPr>
          <w:rFonts w:ascii="Arial" w:hAnsi="Arial" w:cs="Arial"/>
          <w:sz w:val="18"/>
          <w:szCs w:val="18"/>
        </w:rPr>
      </w:pPr>
    </w:p>
    <w:p w14:paraId="5F734B31" w14:textId="77777777" w:rsidR="00481C52" w:rsidRDefault="00481C52" w:rsidP="00481C52">
      <w:pPr>
        <w:rPr>
          <w:rFonts w:ascii="Arial" w:hAnsi="Arial" w:cs="Arial"/>
          <w:sz w:val="18"/>
          <w:szCs w:val="18"/>
        </w:rPr>
      </w:pPr>
    </w:p>
    <w:p w14:paraId="76584D3B" w14:textId="77777777" w:rsidR="00481C52" w:rsidRDefault="00481C52" w:rsidP="00481C52">
      <w:pPr>
        <w:rPr>
          <w:rFonts w:ascii="Arial" w:hAnsi="Arial" w:cs="Arial"/>
          <w:sz w:val="18"/>
          <w:szCs w:val="18"/>
        </w:rPr>
      </w:pPr>
    </w:p>
    <w:p w14:paraId="3B4EFB73" w14:textId="77777777" w:rsidR="00481C52" w:rsidRDefault="00481C52" w:rsidP="00481C52">
      <w:pPr>
        <w:rPr>
          <w:rFonts w:ascii="Arial" w:hAnsi="Arial" w:cs="Arial"/>
          <w:sz w:val="18"/>
          <w:szCs w:val="18"/>
        </w:rPr>
      </w:pPr>
    </w:p>
    <w:p w14:paraId="12374AED" w14:textId="77777777" w:rsidR="00481C52" w:rsidRDefault="00481C52" w:rsidP="00481C52">
      <w:pPr>
        <w:rPr>
          <w:rFonts w:ascii="Arial" w:hAnsi="Arial" w:cs="Arial"/>
          <w:sz w:val="18"/>
          <w:szCs w:val="18"/>
        </w:rPr>
      </w:pPr>
    </w:p>
    <w:p w14:paraId="7A20BF75" w14:textId="77777777" w:rsidR="00481C52" w:rsidRDefault="00481C52" w:rsidP="00481C52">
      <w:pPr>
        <w:rPr>
          <w:rFonts w:ascii="Arial" w:hAnsi="Arial" w:cs="Arial"/>
          <w:sz w:val="18"/>
          <w:szCs w:val="18"/>
        </w:rPr>
      </w:pPr>
    </w:p>
    <w:p w14:paraId="0E4DDA55" w14:textId="77777777" w:rsidR="00481C52" w:rsidRDefault="00481C52" w:rsidP="00481C52">
      <w:pPr>
        <w:rPr>
          <w:rFonts w:ascii="Arial" w:hAnsi="Arial" w:cs="Arial"/>
          <w:sz w:val="18"/>
          <w:szCs w:val="18"/>
        </w:rPr>
      </w:pPr>
    </w:p>
    <w:p w14:paraId="16F5D89E" w14:textId="77777777" w:rsidR="00481C52" w:rsidRDefault="00481C52" w:rsidP="00481C52">
      <w:pPr>
        <w:rPr>
          <w:rFonts w:ascii="Arial" w:hAnsi="Arial" w:cs="Arial"/>
          <w:sz w:val="18"/>
          <w:szCs w:val="18"/>
        </w:rPr>
      </w:pPr>
    </w:p>
    <w:p w14:paraId="10B3120E" w14:textId="77777777" w:rsidR="00481C52" w:rsidRDefault="00481C52" w:rsidP="00481C52">
      <w:pPr>
        <w:rPr>
          <w:rFonts w:ascii="Arial" w:hAnsi="Arial" w:cs="Arial"/>
          <w:sz w:val="18"/>
          <w:szCs w:val="18"/>
        </w:rPr>
      </w:pPr>
    </w:p>
    <w:p w14:paraId="6051A81F" w14:textId="77777777" w:rsidR="00481C52" w:rsidRDefault="00481C52" w:rsidP="00481C52">
      <w:pPr>
        <w:rPr>
          <w:rFonts w:ascii="Arial" w:hAnsi="Arial" w:cs="Arial"/>
          <w:sz w:val="18"/>
          <w:szCs w:val="18"/>
        </w:rPr>
      </w:pPr>
    </w:p>
    <w:p w14:paraId="4CDD65EC" w14:textId="77777777" w:rsidR="00481C52" w:rsidRDefault="00481C52" w:rsidP="00481C52">
      <w:pPr>
        <w:rPr>
          <w:rFonts w:ascii="Arial" w:hAnsi="Arial" w:cs="Arial"/>
          <w:sz w:val="18"/>
          <w:szCs w:val="18"/>
        </w:rPr>
      </w:pPr>
    </w:p>
    <w:p w14:paraId="4F7D7B4F" w14:textId="77777777" w:rsidR="00481C52" w:rsidRDefault="00481C52" w:rsidP="00481C52">
      <w:pPr>
        <w:rPr>
          <w:rFonts w:ascii="Arial" w:hAnsi="Arial" w:cs="Arial"/>
          <w:sz w:val="18"/>
          <w:szCs w:val="18"/>
        </w:rPr>
      </w:pPr>
    </w:p>
    <w:p w14:paraId="732019AD" w14:textId="77777777" w:rsidR="00481C52" w:rsidRDefault="00481C52" w:rsidP="00481C52">
      <w:pPr>
        <w:rPr>
          <w:rFonts w:ascii="Arial" w:hAnsi="Arial" w:cs="Arial"/>
          <w:sz w:val="18"/>
          <w:szCs w:val="18"/>
        </w:rPr>
      </w:pPr>
    </w:p>
    <w:p w14:paraId="7C0C89D9" w14:textId="77777777" w:rsidR="00481C52" w:rsidRDefault="00481C52" w:rsidP="00481C52">
      <w:pPr>
        <w:rPr>
          <w:rFonts w:ascii="Arial" w:hAnsi="Arial" w:cs="Arial"/>
          <w:sz w:val="18"/>
          <w:szCs w:val="18"/>
        </w:rPr>
      </w:pPr>
    </w:p>
    <w:p w14:paraId="1827460E" w14:textId="77777777" w:rsidR="00481C52" w:rsidRDefault="00481C52" w:rsidP="00481C52">
      <w:pPr>
        <w:rPr>
          <w:rFonts w:ascii="Arial" w:hAnsi="Arial" w:cs="Arial"/>
          <w:sz w:val="18"/>
          <w:szCs w:val="18"/>
        </w:rPr>
      </w:pPr>
    </w:p>
    <w:p w14:paraId="51CA126C" w14:textId="77777777" w:rsidR="00481C52" w:rsidRDefault="00481C52" w:rsidP="00481C52">
      <w:pPr>
        <w:rPr>
          <w:rFonts w:ascii="Arial" w:hAnsi="Arial" w:cs="Arial"/>
          <w:sz w:val="18"/>
          <w:szCs w:val="18"/>
        </w:rPr>
      </w:pPr>
    </w:p>
    <w:p w14:paraId="1B035922" w14:textId="77777777" w:rsidR="00481C52" w:rsidRDefault="00481C52" w:rsidP="00481C52">
      <w:pPr>
        <w:rPr>
          <w:rFonts w:ascii="Arial" w:hAnsi="Arial" w:cs="Arial"/>
          <w:sz w:val="18"/>
          <w:szCs w:val="18"/>
        </w:rPr>
      </w:pPr>
    </w:p>
    <w:p w14:paraId="2E0C294C" w14:textId="77777777" w:rsidR="00481C52" w:rsidRDefault="00481C52" w:rsidP="00481C52">
      <w:pPr>
        <w:rPr>
          <w:rFonts w:ascii="Arial" w:hAnsi="Arial" w:cs="Arial"/>
          <w:sz w:val="18"/>
          <w:szCs w:val="18"/>
        </w:rPr>
      </w:pPr>
    </w:p>
    <w:p w14:paraId="40AC76E9" w14:textId="77777777" w:rsidR="00481C52" w:rsidRDefault="00481C52" w:rsidP="00481C52">
      <w:pPr>
        <w:rPr>
          <w:rFonts w:ascii="Arial" w:hAnsi="Arial" w:cs="Arial"/>
          <w:sz w:val="18"/>
          <w:szCs w:val="18"/>
        </w:rPr>
      </w:pPr>
    </w:p>
    <w:p w14:paraId="3976C56F" w14:textId="77777777" w:rsidR="00481C52" w:rsidRDefault="00481C52" w:rsidP="00481C52">
      <w:pPr>
        <w:rPr>
          <w:rFonts w:ascii="Arial" w:hAnsi="Arial" w:cs="Arial"/>
          <w:sz w:val="18"/>
          <w:szCs w:val="18"/>
        </w:rPr>
      </w:pPr>
    </w:p>
    <w:p w14:paraId="19FD62CF" w14:textId="77777777" w:rsidR="00481C52" w:rsidRDefault="00481C52" w:rsidP="00481C52">
      <w:pPr>
        <w:rPr>
          <w:rFonts w:ascii="Arial" w:hAnsi="Arial" w:cs="Arial"/>
          <w:sz w:val="18"/>
          <w:szCs w:val="18"/>
        </w:rPr>
      </w:pPr>
    </w:p>
    <w:p w14:paraId="10289710" w14:textId="77777777" w:rsidR="00481C52" w:rsidRDefault="00481C52" w:rsidP="00481C52">
      <w:pPr>
        <w:rPr>
          <w:rFonts w:ascii="Arial" w:hAnsi="Arial" w:cs="Arial"/>
          <w:sz w:val="18"/>
          <w:szCs w:val="18"/>
        </w:rPr>
      </w:pPr>
    </w:p>
    <w:p w14:paraId="006F4C5B" w14:textId="77777777" w:rsidR="00481C52" w:rsidRDefault="00481C52" w:rsidP="00481C52">
      <w:pPr>
        <w:rPr>
          <w:rFonts w:ascii="Arial" w:hAnsi="Arial" w:cs="Arial"/>
          <w:sz w:val="18"/>
          <w:szCs w:val="18"/>
        </w:rPr>
      </w:pPr>
    </w:p>
    <w:p w14:paraId="1456E1E9" w14:textId="77777777" w:rsidR="00481C52" w:rsidRDefault="00481C52" w:rsidP="00481C52">
      <w:pPr>
        <w:rPr>
          <w:rFonts w:ascii="Arial" w:hAnsi="Arial" w:cs="Arial"/>
          <w:sz w:val="18"/>
          <w:szCs w:val="18"/>
        </w:rPr>
      </w:pPr>
    </w:p>
    <w:p w14:paraId="0A2DCE87" w14:textId="77777777" w:rsidR="00481C52" w:rsidRDefault="00481C52" w:rsidP="00481C52">
      <w:pPr>
        <w:rPr>
          <w:rFonts w:ascii="Arial" w:hAnsi="Arial" w:cs="Arial"/>
          <w:sz w:val="18"/>
          <w:szCs w:val="18"/>
        </w:rPr>
      </w:pPr>
    </w:p>
    <w:p w14:paraId="5D99EFE8" w14:textId="77777777" w:rsidR="00481C52" w:rsidRDefault="00481C52" w:rsidP="00481C52">
      <w:pPr>
        <w:rPr>
          <w:rFonts w:ascii="Arial" w:hAnsi="Arial" w:cs="Arial"/>
          <w:sz w:val="18"/>
          <w:szCs w:val="18"/>
        </w:rPr>
      </w:pPr>
    </w:p>
    <w:p w14:paraId="013B62C6" w14:textId="77777777" w:rsidR="00481C52" w:rsidRDefault="00481C52" w:rsidP="00481C52">
      <w:pPr>
        <w:rPr>
          <w:rFonts w:ascii="Arial" w:hAnsi="Arial" w:cs="Arial"/>
          <w:sz w:val="18"/>
          <w:szCs w:val="18"/>
        </w:rPr>
      </w:pPr>
    </w:p>
    <w:p w14:paraId="48CD514A" w14:textId="77777777" w:rsidR="00481C52" w:rsidRPr="003D1F42" w:rsidRDefault="00481C52" w:rsidP="00481C52">
      <w:pPr>
        <w:jc w:val="center"/>
        <w:rPr>
          <w:rFonts w:ascii="Verdana" w:hAnsi="Verdana"/>
          <w:b/>
          <w:bCs/>
          <w:sz w:val="40"/>
          <w:szCs w:val="40"/>
        </w:rPr>
      </w:pPr>
      <w:r w:rsidRPr="003D1F42">
        <w:rPr>
          <w:rFonts w:ascii="Verdana" w:hAnsi="Verdana"/>
          <w:b/>
          <w:bCs/>
          <w:sz w:val="40"/>
          <w:szCs w:val="40"/>
        </w:rPr>
        <w:t>PROCJENA UGROŽENOSTI OD POŽARA</w:t>
      </w:r>
    </w:p>
    <w:p w14:paraId="07B45D47" w14:textId="77777777" w:rsidR="00481C52" w:rsidRPr="003D1F42" w:rsidRDefault="00481C52" w:rsidP="00481C52">
      <w:pPr>
        <w:jc w:val="center"/>
        <w:rPr>
          <w:rFonts w:ascii="Verdana" w:hAnsi="Verdana"/>
          <w:b/>
          <w:bCs/>
          <w:sz w:val="40"/>
          <w:szCs w:val="40"/>
        </w:rPr>
      </w:pPr>
    </w:p>
    <w:p w14:paraId="2D6B14A8" w14:textId="77777777" w:rsidR="00481C52" w:rsidRPr="003D1F42" w:rsidRDefault="00481C52" w:rsidP="00481C52">
      <w:pPr>
        <w:jc w:val="center"/>
        <w:rPr>
          <w:rFonts w:ascii="Verdana" w:hAnsi="Verdana"/>
          <w:b/>
          <w:bCs/>
          <w:sz w:val="40"/>
          <w:szCs w:val="40"/>
        </w:rPr>
      </w:pPr>
      <w:r w:rsidRPr="003D1F42">
        <w:rPr>
          <w:rFonts w:ascii="Verdana" w:hAnsi="Verdana"/>
          <w:b/>
          <w:bCs/>
          <w:sz w:val="40"/>
          <w:szCs w:val="40"/>
        </w:rPr>
        <w:t>GRAD KARLOVAC</w:t>
      </w:r>
    </w:p>
    <w:p w14:paraId="00043CCA" w14:textId="77777777" w:rsidR="00481C52" w:rsidRPr="003D1F42" w:rsidRDefault="00481C52" w:rsidP="00481C52">
      <w:pPr>
        <w:jc w:val="center"/>
      </w:pPr>
    </w:p>
    <w:p w14:paraId="3D9CB6FF" w14:textId="77777777" w:rsidR="00481C52" w:rsidRPr="003D1F42" w:rsidRDefault="00481C52" w:rsidP="00481C52">
      <w:pPr>
        <w:jc w:val="center"/>
      </w:pPr>
    </w:p>
    <w:p w14:paraId="40253585" w14:textId="77777777" w:rsidR="00481C52" w:rsidRPr="003D1F42" w:rsidRDefault="00481C52" w:rsidP="00481C52">
      <w:pPr>
        <w:jc w:val="center"/>
      </w:pPr>
      <w:r w:rsidRPr="003D1F42">
        <w:rPr>
          <w:noProof/>
        </w:rPr>
        <w:drawing>
          <wp:inline distT="0" distB="0" distL="0" distR="0" wp14:anchorId="33672CA2" wp14:editId="668BDDE4">
            <wp:extent cx="2788920" cy="3160699"/>
            <wp:effectExtent l="0" t="0" r="0" b="1905"/>
            <wp:docPr id="473960762" name="Slika 1" descr="A close-up of a c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60762" name="Slika 1" descr="A close-up of a cres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1422" cy="3163534"/>
                    </a:xfrm>
                    <a:prstGeom prst="rect">
                      <a:avLst/>
                    </a:prstGeom>
                    <a:noFill/>
                    <a:ln>
                      <a:noFill/>
                    </a:ln>
                  </pic:spPr>
                </pic:pic>
              </a:graphicData>
            </a:graphic>
          </wp:inline>
        </w:drawing>
      </w:r>
    </w:p>
    <w:p w14:paraId="6E8311B2" w14:textId="77777777" w:rsidR="00481C52" w:rsidRPr="003D1F42" w:rsidRDefault="00481C52" w:rsidP="00481C52">
      <w:pPr>
        <w:jc w:val="center"/>
      </w:pPr>
    </w:p>
    <w:p w14:paraId="354AC676" w14:textId="77777777" w:rsidR="00481C52" w:rsidRPr="003D1F42" w:rsidRDefault="00481C52" w:rsidP="00481C52">
      <w:pPr>
        <w:jc w:val="center"/>
      </w:pPr>
    </w:p>
    <w:p w14:paraId="10AC6CD2" w14:textId="77777777" w:rsidR="00481C52" w:rsidRPr="003D1F42" w:rsidRDefault="00481C52" w:rsidP="00481C52">
      <w:pPr>
        <w:jc w:val="center"/>
      </w:pPr>
    </w:p>
    <w:p w14:paraId="41D7607F" w14:textId="77777777" w:rsidR="00481C52" w:rsidRPr="003D1F42" w:rsidRDefault="00481C52" w:rsidP="00481C52">
      <w:pPr>
        <w:jc w:val="center"/>
      </w:pPr>
    </w:p>
    <w:p w14:paraId="7E9DC86B" w14:textId="77777777" w:rsidR="00481C52" w:rsidRPr="003D1F42" w:rsidRDefault="00481C52" w:rsidP="00481C52">
      <w:pPr>
        <w:jc w:val="center"/>
      </w:pPr>
    </w:p>
    <w:p w14:paraId="061E9A60" w14:textId="77777777" w:rsidR="00481C52" w:rsidRPr="003D1F42" w:rsidRDefault="00481C52" w:rsidP="00481C52">
      <w:pPr>
        <w:jc w:val="center"/>
      </w:pPr>
    </w:p>
    <w:p w14:paraId="5F14FEC2" w14:textId="77777777" w:rsidR="00481C52" w:rsidRPr="003D1F42" w:rsidRDefault="00481C52" w:rsidP="00481C52">
      <w:pPr>
        <w:jc w:val="center"/>
      </w:pPr>
    </w:p>
    <w:p w14:paraId="437E46EC" w14:textId="77777777" w:rsidR="00481C52" w:rsidRPr="003D1F42" w:rsidRDefault="00481C52" w:rsidP="00481C52">
      <w:pPr>
        <w:jc w:val="center"/>
      </w:pPr>
    </w:p>
    <w:p w14:paraId="5E739B88" w14:textId="77777777" w:rsidR="00481C52" w:rsidRPr="003D1F42" w:rsidRDefault="00481C52" w:rsidP="00481C52">
      <w:pPr>
        <w:jc w:val="center"/>
      </w:pPr>
    </w:p>
    <w:p w14:paraId="14229B68" w14:textId="77777777" w:rsidR="00481C52" w:rsidRPr="003D1F42" w:rsidRDefault="00481C52" w:rsidP="00481C52">
      <w:pPr>
        <w:jc w:val="center"/>
      </w:pPr>
    </w:p>
    <w:p w14:paraId="0EB0A6F2" w14:textId="77777777" w:rsidR="00481C52" w:rsidRPr="003D1F42" w:rsidRDefault="00481C52" w:rsidP="00481C52">
      <w:pPr>
        <w:jc w:val="center"/>
      </w:pPr>
    </w:p>
    <w:p w14:paraId="2A01544D" w14:textId="77777777" w:rsidR="00481C52" w:rsidRPr="003D1F42" w:rsidRDefault="00481C52" w:rsidP="00481C52">
      <w:pPr>
        <w:jc w:val="center"/>
      </w:pPr>
    </w:p>
    <w:p w14:paraId="100BE544" w14:textId="77777777" w:rsidR="00481C52" w:rsidRPr="003D1F42" w:rsidRDefault="00481C52" w:rsidP="00481C52">
      <w:pPr>
        <w:jc w:val="center"/>
        <w:rPr>
          <w:rFonts w:ascii="Verdana" w:hAnsi="Verdana"/>
          <w:b/>
          <w:bCs/>
        </w:rPr>
      </w:pPr>
      <w:r>
        <w:rPr>
          <w:rFonts w:ascii="Verdana" w:hAnsi="Verdana"/>
          <w:b/>
          <w:bCs/>
        </w:rPr>
        <w:lastRenderedPageBreak/>
        <w:t>OŽUJAK</w:t>
      </w:r>
      <w:r w:rsidRPr="003D1F42">
        <w:rPr>
          <w:rFonts w:ascii="Verdana" w:hAnsi="Verdana"/>
          <w:b/>
          <w:bCs/>
        </w:rPr>
        <w:t xml:space="preserve"> 2024.</w:t>
      </w:r>
    </w:p>
    <w:p w14:paraId="30B75AE7" w14:textId="0411B313" w:rsidR="00481C52" w:rsidRDefault="00481C52" w:rsidP="00481C52">
      <w:r>
        <w:rPr>
          <w:noProof/>
        </w:rPr>
        <w:drawing>
          <wp:inline distT="0" distB="0" distL="0" distR="0" wp14:anchorId="360F85D1" wp14:editId="0C13B5E9">
            <wp:extent cx="5731510" cy="8106350"/>
            <wp:effectExtent l="0" t="0" r="2540" b="9525"/>
            <wp:docPr id="102222341" name="Slika 1" descr="Slika na kojoj se prikazuje tekst, snimka zaslona, Font, pism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2341" name="Slika 1" descr="Slika na kojoj se prikazuje tekst, snimka zaslona, Font, pismo&#10;&#10;Opis je automatski generir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8106350"/>
                    </a:xfrm>
                    <a:prstGeom prst="rect">
                      <a:avLst/>
                    </a:prstGeom>
                    <a:noFill/>
                    <a:ln>
                      <a:noFill/>
                    </a:ln>
                  </pic:spPr>
                </pic:pic>
              </a:graphicData>
            </a:graphic>
          </wp:inline>
        </w:drawing>
      </w:r>
    </w:p>
    <w:p w14:paraId="3B3ABB69" w14:textId="77777777" w:rsidR="00481C52" w:rsidRDefault="00481C52" w:rsidP="00481C52"/>
    <w:p w14:paraId="1468AE86" w14:textId="77777777" w:rsidR="00481C52" w:rsidRDefault="00481C52" w:rsidP="00481C52"/>
    <w:p w14:paraId="7693DC35" w14:textId="0626A8AE" w:rsidR="00481C52" w:rsidRDefault="00481C52" w:rsidP="00481C52">
      <w:r w:rsidRPr="00292CFB">
        <w:rPr>
          <w:rFonts w:ascii="Verdana" w:hAnsi="Verdana"/>
          <w:noProof/>
        </w:rPr>
        <w:drawing>
          <wp:inline distT="0" distB="0" distL="0" distR="0" wp14:anchorId="1421DEF3" wp14:editId="0FA83C4B">
            <wp:extent cx="5731510" cy="8034349"/>
            <wp:effectExtent l="0" t="0" r="2540" b="5080"/>
            <wp:docPr id="9" name="Picture 1" descr="A document with a blue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document with a blue and white checkered pattern&#10;&#10;Description automatically generated"/>
                    <pic:cNvPicPr>
                      <a:picLocks noChangeAspect="1" noChangeArrowheads="1"/>
                    </pic:cNvPicPr>
                  </pic:nvPicPr>
                  <pic:blipFill>
                    <a:blip r:embed="rId12" cstate="print"/>
                    <a:srcRect/>
                    <a:stretch>
                      <a:fillRect/>
                    </a:stretch>
                  </pic:blipFill>
                  <pic:spPr bwMode="auto">
                    <a:xfrm>
                      <a:off x="0" y="0"/>
                      <a:ext cx="5731510" cy="8034349"/>
                    </a:xfrm>
                    <a:prstGeom prst="rect">
                      <a:avLst/>
                    </a:prstGeom>
                    <a:noFill/>
                    <a:ln w="9525">
                      <a:noFill/>
                      <a:miter lim="800000"/>
                      <a:headEnd/>
                      <a:tailEnd/>
                    </a:ln>
                  </pic:spPr>
                </pic:pic>
              </a:graphicData>
            </a:graphic>
          </wp:inline>
        </w:drawing>
      </w:r>
    </w:p>
    <w:p w14:paraId="457044C6" w14:textId="77777777" w:rsidR="00481C52" w:rsidRDefault="00481C52" w:rsidP="00481C52"/>
    <w:p w14:paraId="6C694F99" w14:textId="77777777" w:rsidR="00481C52" w:rsidRDefault="00481C52" w:rsidP="00481C52"/>
    <w:p w14:paraId="1A261F41" w14:textId="3FBE7E84" w:rsidR="00481C52" w:rsidRDefault="00481C52" w:rsidP="00481C52">
      <w:r w:rsidRPr="00292CFB">
        <w:rPr>
          <w:rFonts w:ascii="Verdana" w:hAnsi="Verdana"/>
          <w:noProof/>
        </w:rPr>
        <w:drawing>
          <wp:inline distT="0" distB="0" distL="0" distR="0" wp14:anchorId="0A0857D7" wp14:editId="5E63E1D1">
            <wp:extent cx="5731510" cy="8450288"/>
            <wp:effectExtent l="0" t="0" r="2540" b="8255"/>
            <wp:docPr id="26" name="Picture 4" descr="Slika na kojoj se prikazuje tekst, snimka zaslona, pismo,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Slika na kojoj se prikazuje tekst, snimka zaslona, pismo, Font&#10;&#10;Opis je automatski generiran"/>
                    <pic:cNvPicPr>
                      <a:picLocks noChangeAspect="1" noChangeArrowheads="1"/>
                    </pic:cNvPicPr>
                  </pic:nvPicPr>
                  <pic:blipFill>
                    <a:blip r:embed="rId13" cstate="print"/>
                    <a:srcRect/>
                    <a:stretch>
                      <a:fillRect/>
                    </a:stretch>
                  </pic:blipFill>
                  <pic:spPr bwMode="auto">
                    <a:xfrm>
                      <a:off x="0" y="0"/>
                      <a:ext cx="5731510" cy="8450288"/>
                    </a:xfrm>
                    <a:prstGeom prst="rect">
                      <a:avLst/>
                    </a:prstGeom>
                    <a:noFill/>
                    <a:ln w="9525">
                      <a:noFill/>
                      <a:miter lim="800000"/>
                      <a:headEnd/>
                      <a:tailEnd/>
                    </a:ln>
                  </pic:spPr>
                </pic:pic>
              </a:graphicData>
            </a:graphic>
          </wp:inline>
        </w:drawing>
      </w:r>
    </w:p>
    <w:p w14:paraId="44FD4C63" w14:textId="77777777" w:rsidR="00481C52" w:rsidRDefault="00481C52" w:rsidP="00481C52"/>
    <w:p w14:paraId="7064AD2D" w14:textId="6EAEC9D0" w:rsidR="00481C52" w:rsidRDefault="00481C52" w:rsidP="00481C52">
      <w:r>
        <w:rPr>
          <w:noProof/>
        </w:rPr>
        <w:drawing>
          <wp:inline distT="0" distB="0" distL="0" distR="0" wp14:anchorId="428128D3" wp14:editId="52C29A5A">
            <wp:extent cx="5731510" cy="8096234"/>
            <wp:effectExtent l="0" t="0" r="2540" b="635"/>
            <wp:docPr id="22" name="Slika 22" descr="Slika na kojoj se prikazuje tekst, pismo, snimka zaslona, doku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tekst, pismo, snimka zaslona, dokument&#10;&#10;Opis je automatski generiran"/>
                    <pic:cNvPicPr/>
                  </pic:nvPicPr>
                  <pic:blipFill>
                    <a:blip r:embed="rId14"/>
                    <a:stretch>
                      <a:fillRect/>
                    </a:stretch>
                  </pic:blipFill>
                  <pic:spPr>
                    <a:xfrm>
                      <a:off x="0" y="0"/>
                      <a:ext cx="5731510" cy="8096234"/>
                    </a:xfrm>
                    <a:prstGeom prst="rect">
                      <a:avLst/>
                    </a:prstGeom>
                  </pic:spPr>
                </pic:pic>
              </a:graphicData>
            </a:graphic>
          </wp:inline>
        </w:drawing>
      </w:r>
    </w:p>
    <w:p w14:paraId="67AEB00E" w14:textId="77777777" w:rsidR="00481C52" w:rsidRDefault="00481C52" w:rsidP="00481C52"/>
    <w:p w14:paraId="585D475D" w14:textId="77777777" w:rsidR="00481C52" w:rsidRDefault="00481C52" w:rsidP="00481C52"/>
    <w:p w14:paraId="25662F69" w14:textId="4CF8ED0C" w:rsidR="00481C52" w:rsidRDefault="00481C52" w:rsidP="00481C52">
      <w:r>
        <w:rPr>
          <w:noProof/>
        </w:rPr>
        <w:drawing>
          <wp:inline distT="0" distB="0" distL="0" distR="0" wp14:anchorId="04AAD6A8" wp14:editId="11EF2D3B">
            <wp:extent cx="5731510" cy="8217624"/>
            <wp:effectExtent l="0" t="0" r="2540" b="0"/>
            <wp:docPr id="23" name="Slika 23" descr="Slika na kojoj se prikazuje tekst, Font, snimka zaslona, pism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na kojoj se prikazuje tekst, Font, snimka zaslona, pismo&#10;&#10;Opis je automatski generiran"/>
                    <pic:cNvPicPr/>
                  </pic:nvPicPr>
                  <pic:blipFill>
                    <a:blip r:embed="rId15"/>
                    <a:stretch>
                      <a:fillRect/>
                    </a:stretch>
                  </pic:blipFill>
                  <pic:spPr>
                    <a:xfrm>
                      <a:off x="0" y="0"/>
                      <a:ext cx="5731510" cy="8217624"/>
                    </a:xfrm>
                    <a:prstGeom prst="rect">
                      <a:avLst/>
                    </a:prstGeom>
                  </pic:spPr>
                </pic:pic>
              </a:graphicData>
            </a:graphic>
          </wp:inline>
        </w:drawing>
      </w:r>
    </w:p>
    <w:p w14:paraId="4ABE7B41" w14:textId="77777777" w:rsidR="00481C52" w:rsidRDefault="00481C52" w:rsidP="00481C52"/>
    <w:p w14:paraId="60CD30D0" w14:textId="77777777" w:rsidR="00481C52" w:rsidRDefault="00481C52" w:rsidP="00481C52"/>
    <w:p w14:paraId="52F7E458" w14:textId="04313AF6" w:rsidR="00481C52" w:rsidRDefault="00481C52" w:rsidP="00481C52">
      <w:r w:rsidRPr="00292CFB">
        <w:rPr>
          <w:rFonts w:ascii="Verdana" w:hAnsi="Verdana"/>
          <w:noProof/>
        </w:rPr>
        <w:drawing>
          <wp:inline distT="0" distB="0" distL="0" distR="0" wp14:anchorId="168B0D40" wp14:editId="37FE6243">
            <wp:extent cx="5731510" cy="7798710"/>
            <wp:effectExtent l="247650" t="171450" r="250190" b="183515"/>
            <wp:docPr id="27" name="Picture 7" descr="Slika na kojoj se prikazuje tekst, Font, pismo, izborni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7" descr="Slika na kojoj se prikazuje tekst, Font, pismo, izbornik&#10;&#10;Opis je automatski generiran"/>
                    <pic:cNvPicPr>
                      <a:picLocks noChangeAspect="1" noChangeArrowheads="1"/>
                    </pic:cNvPicPr>
                  </pic:nvPicPr>
                  <pic:blipFill>
                    <a:blip r:embed="rId16" cstate="print">
                      <a:alphaModFix amt="85000"/>
                    </a:blip>
                    <a:srcRect t="1891" b="4482"/>
                    <a:stretch>
                      <a:fillRect/>
                    </a:stretch>
                  </pic:blipFill>
                  <pic:spPr bwMode="auto">
                    <a:xfrm rot="210087">
                      <a:off x="0" y="0"/>
                      <a:ext cx="5731510" cy="7798710"/>
                    </a:xfrm>
                    <a:prstGeom prst="rect">
                      <a:avLst/>
                    </a:prstGeom>
                    <a:noFill/>
                    <a:ln w="9525">
                      <a:noFill/>
                      <a:miter lim="800000"/>
                      <a:headEnd/>
                      <a:tailEnd/>
                    </a:ln>
                  </pic:spPr>
                </pic:pic>
              </a:graphicData>
            </a:graphic>
          </wp:inline>
        </w:drawing>
      </w:r>
    </w:p>
    <w:p w14:paraId="3A4068AB" w14:textId="77777777" w:rsidR="00481C52" w:rsidRDefault="00481C52" w:rsidP="00481C52"/>
    <w:p w14:paraId="1097DF3D" w14:textId="77777777" w:rsidR="00481C52" w:rsidRDefault="00481C52" w:rsidP="00481C52"/>
    <w:p w14:paraId="29C047B3" w14:textId="77777777" w:rsidR="00481C52" w:rsidRPr="00FF293B" w:rsidRDefault="00481C52" w:rsidP="00481C52">
      <w:pPr>
        <w:rPr>
          <w:rFonts w:ascii="Arial" w:hAnsi="Arial" w:cs="Arial"/>
          <w:b/>
          <w:bCs/>
          <w:sz w:val="18"/>
          <w:szCs w:val="18"/>
        </w:rPr>
      </w:pPr>
      <w:r w:rsidRPr="00FF293B">
        <w:rPr>
          <w:rFonts w:ascii="Arial" w:hAnsi="Arial" w:cs="Arial"/>
          <w:b/>
          <w:bCs/>
          <w:sz w:val="18"/>
          <w:szCs w:val="18"/>
        </w:rPr>
        <w:t>SADRŽAJ</w:t>
      </w:r>
    </w:p>
    <w:p w14:paraId="508B5C11" w14:textId="77777777" w:rsidR="00481C52" w:rsidRPr="004A6D22" w:rsidRDefault="00481C52" w:rsidP="00481C52">
      <w:pPr>
        <w:rPr>
          <w:rFonts w:ascii="Arial" w:hAnsi="Arial" w:cs="Arial"/>
          <w:sz w:val="18"/>
          <w:szCs w:val="18"/>
        </w:rPr>
      </w:pPr>
    </w:p>
    <w:p w14:paraId="0D57E14E" w14:textId="60B8B906" w:rsidR="00481C52" w:rsidRPr="004A6D22" w:rsidRDefault="00481C52" w:rsidP="00481C52">
      <w:pPr>
        <w:rPr>
          <w:rFonts w:ascii="Arial" w:hAnsi="Arial" w:cs="Arial"/>
          <w:sz w:val="18"/>
          <w:szCs w:val="18"/>
        </w:rPr>
      </w:pPr>
      <w:r w:rsidRPr="004A6D22">
        <w:rPr>
          <w:rFonts w:ascii="Arial" w:hAnsi="Arial" w:cs="Arial"/>
          <w:sz w:val="18"/>
          <w:szCs w:val="18"/>
        </w:rPr>
        <w:t>A.</w:t>
      </w:r>
      <w:r w:rsidRPr="004A6D22">
        <w:rPr>
          <w:rFonts w:ascii="Arial" w:hAnsi="Arial" w:cs="Arial"/>
          <w:sz w:val="18"/>
          <w:szCs w:val="18"/>
        </w:rPr>
        <w:tab/>
        <w:t>PRIKAZ POSTOJEĆEG</w:t>
      </w:r>
      <w:r>
        <w:rPr>
          <w:rFonts w:ascii="Arial" w:hAnsi="Arial" w:cs="Arial"/>
          <w:sz w:val="18"/>
          <w:szCs w:val="18"/>
        </w:rPr>
        <w:t xml:space="preserve"> </w:t>
      </w:r>
      <w:r w:rsidRPr="004A6D22">
        <w:rPr>
          <w:rFonts w:ascii="Arial" w:hAnsi="Arial" w:cs="Arial"/>
          <w:sz w:val="18"/>
          <w:szCs w:val="18"/>
        </w:rPr>
        <w:t>STANJA</w:t>
      </w:r>
      <w:r>
        <w:rPr>
          <w:rFonts w:ascii="Arial" w:hAnsi="Arial" w:cs="Arial"/>
          <w:sz w:val="18"/>
          <w:szCs w:val="18"/>
        </w:rPr>
        <w:t>............................................................................................................</w:t>
      </w:r>
      <w:r w:rsidRPr="004A6D22">
        <w:rPr>
          <w:rFonts w:ascii="Arial" w:hAnsi="Arial" w:cs="Arial"/>
          <w:sz w:val="18"/>
          <w:szCs w:val="18"/>
        </w:rPr>
        <w:t>10</w:t>
      </w:r>
    </w:p>
    <w:p w14:paraId="7F6B1ABD" w14:textId="3208CCC8" w:rsidR="00481C52" w:rsidRPr="004A6D22" w:rsidRDefault="00481C52" w:rsidP="00481C52">
      <w:pPr>
        <w:rPr>
          <w:rFonts w:ascii="Arial" w:hAnsi="Arial" w:cs="Arial"/>
          <w:sz w:val="18"/>
          <w:szCs w:val="18"/>
        </w:rPr>
      </w:pPr>
      <w:r w:rsidRPr="004A6D22">
        <w:rPr>
          <w:rFonts w:ascii="Arial" w:hAnsi="Arial" w:cs="Arial"/>
          <w:sz w:val="18"/>
          <w:szCs w:val="18"/>
        </w:rPr>
        <w:t>1.</w:t>
      </w:r>
      <w:r w:rsidRPr="004A6D22">
        <w:rPr>
          <w:rFonts w:ascii="Arial" w:hAnsi="Arial" w:cs="Arial"/>
          <w:sz w:val="18"/>
          <w:szCs w:val="18"/>
        </w:rPr>
        <w:tab/>
        <w:t>POLOŽAJ I POVRŠINA</w:t>
      </w:r>
      <w:r>
        <w:rPr>
          <w:rFonts w:ascii="Arial" w:hAnsi="Arial" w:cs="Arial"/>
          <w:sz w:val="18"/>
          <w:szCs w:val="18"/>
        </w:rPr>
        <w:t>...........................................................................................................................</w:t>
      </w:r>
      <w:r w:rsidRPr="004A6D22">
        <w:rPr>
          <w:rFonts w:ascii="Arial" w:hAnsi="Arial" w:cs="Arial"/>
          <w:sz w:val="18"/>
          <w:szCs w:val="18"/>
        </w:rPr>
        <w:t>11</w:t>
      </w:r>
    </w:p>
    <w:p w14:paraId="4AEDC7B6" w14:textId="0AF782AD" w:rsidR="00481C52" w:rsidRPr="004A6D22" w:rsidRDefault="00481C52" w:rsidP="00481C52">
      <w:pPr>
        <w:rPr>
          <w:rFonts w:ascii="Arial" w:hAnsi="Arial" w:cs="Arial"/>
          <w:sz w:val="18"/>
          <w:szCs w:val="18"/>
        </w:rPr>
      </w:pPr>
      <w:r w:rsidRPr="004A6D22">
        <w:rPr>
          <w:rFonts w:ascii="Arial" w:hAnsi="Arial" w:cs="Arial"/>
          <w:sz w:val="18"/>
          <w:szCs w:val="18"/>
        </w:rPr>
        <w:t>2.</w:t>
      </w:r>
      <w:r w:rsidRPr="004A6D22">
        <w:rPr>
          <w:rFonts w:ascii="Arial" w:hAnsi="Arial" w:cs="Arial"/>
          <w:sz w:val="18"/>
          <w:szCs w:val="18"/>
        </w:rPr>
        <w:tab/>
        <w:t>BROJ PUČANSTVA</w:t>
      </w:r>
      <w:r>
        <w:rPr>
          <w:rFonts w:ascii="Arial" w:hAnsi="Arial" w:cs="Arial"/>
          <w:sz w:val="18"/>
          <w:szCs w:val="18"/>
        </w:rPr>
        <w:t>.................................................................................................................................</w:t>
      </w:r>
      <w:r w:rsidRPr="004A6D22">
        <w:rPr>
          <w:rFonts w:ascii="Arial" w:hAnsi="Arial" w:cs="Arial"/>
          <w:sz w:val="18"/>
          <w:szCs w:val="18"/>
        </w:rPr>
        <w:t>12</w:t>
      </w:r>
    </w:p>
    <w:p w14:paraId="1F135F1F" w14:textId="7C5E55A5" w:rsidR="00481C52" w:rsidRPr="004A6D22" w:rsidRDefault="00481C52" w:rsidP="00481C52">
      <w:pPr>
        <w:rPr>
          <w:rFonts w:ascii="Arial" w:hAnsi="Arial" w:cs="Arial"/>
          <w:sz w:val="18"/>
          <w:szCs w:val="18"/>
        </w:rPr>
      </w:pPr>
      <w:r w:rsidRPr="004A6D22">
        <w:rPr>
          <w:rFonts w:ascii="Arial" w:hAnsi="Arial" w:cs="Arial"/>
          <w:sz w:val="18"/>
          <w:szCs w:val="18"/>
        </w:rPr>
        <w:t>3.</w:t>
      </w:r>
      <w:r w:rsidRPr="004A6D22">
        <w:rPr>
          <w:rFonts w:ascii="Arial" w:hAnsi="Arial" w:cs="Arial"/>
          <w:sz w:val="18"/>
          <w:szCs w:val="18"/>
        </w:rPr>
        <w:tab/>
        <w:t>PREGLED NASELJENIH MJESTA</w:t>
      </w:r>
      <w:r>
        <w:rPr>
          <w:rFonts w:ascii="Arial" w:hAnsi="Arial" w:cs="Arial"/>
          <w:sz w:val="18"/>
          <w:szCs w:val="18"/>
        </w:rPr>
        <w:t>..........................................................................................................</w:t>
      </w:r>
      <w:r w:rsidRPr="004A6D22">
        <w:rPr>
          <w:rFonts w:ascii="Arial" w:hAnsi="Arial" w:cs="Arial"/>
          <w:sz w:val="18"/>
          <w:szCs w:val="18"/>
        </w:rPr>
        <w:t>13</w:t>
      </w:r>
    </w:p>
    <w:p w14:paraId="4534DF1C" w14:textId="77D6B760" w:rsidR="00481C52" w:rsidRPr="004A6D22" w:rsidRDefault="00481C52" w:rsidP="00481C52">
      <w:pPr>
        <w:rPr>
          <w:rFonts w:ascii="Arial" w:hAnsi="Arial" w:cs="Arial"/>
          <w:sz w:val="18"/>
          <w:szCs w:val="18"/>
        </w:rPr>
      </w:pPr>
      <w:r w:rsidRPr="004A6D22">
        <w:rPr>
          <w:rFonts w:ascii="Arial" w:hAnsi="Arial" w:cs="Arial"/>
          <w:sz w:val="18"/>
          <w:szCs w:val="18"/>
        </w:rPr>
        <w:t>4.</w:t>
      </w:r>
      <w:r w:rsidRPr="004A6D22">
        <w:rPr>
          <w:rFonts w:ascii="Arial" w:hAnsi="Arial" w:cs="Arial"/>
          <w:sz w:val="18"/>
          <w:szCs w:val="18"/>
        </w:rPr>
        <w:tab/>
        <w:t>PREGLED PRAVNIH OSOBA U GOSPODARSTVU PO VRSTAMA</w:t>
      </w:r>
      <w:r>
        <w:rPr>
          <w:rFonts w:ascii="Arial" w:hAnsi="Arial" w:cs="Arial"/>
          <w:sz w:val="18"/>
          <w:szCs w:val="18"/>
        </w:rPr>
        <w:t>.......................................................</w:t>
      </w:r>
      <w:r w:rsidRPr="004A6D22">
        <w:rPr>
          <w:rFonts w:ascii="Arial" w:hAnsi="Arial" w:cs="Arial"/>
          <w:sz w:val="18"/>
          <w:szCs w:val="18"/>
        </w:rPr>
        <w:t>17</w:t>
      </w:r>
    </w:p>
    <w:p w14:paraId="18600D84" w14:textId="59998478" w:rsidR="00481C52" w:rsidRPr="004A6D22" w:rsidRDefault="00481C52" w:rsidP="00481C52">
      <w:pPr>
        <w:ind w:left="705" w:hanging="705"/>
        <w:rPr>
          <w:rFonts w:ascii="Arial" w:hAnsi="Arial" w:cs="Arial"/>
          <w:sz w:val="18"/>
          <w:szCs w:val="18"/>
        </w:rPr>
      </w:pPr>
      <w:r w:rsidRPr="004A6D22">
        <w:rPr>
          <w:rFonts w:ascii="Arial" w:hAnsi="Arial" w:cs="Arial"/>
          <w:sz w:val="18"/>
          <w:szCs w:val="18"/>
        </w:rPr>
        <w:t>5.</w:t>
      </w:r>
      <w:r w:rsidRPr="004A6D22">
        <w:rPr>
          <w:rFonts w:ascii="Arial" w:hAnsi="Arial" w:cs="Arial"/>
          <w:sz w:val="18"/>
          <w:szCs w:val="18"/>
        </w:rPr>
        <w:tab/>
        <w:t>PREGLED PRAVNIH OSOBA U GOSPODARSTVU GLEDE POVEĆANE OPASNOSTI ZA NASTAJANJE I ŠIRENJE POŽARA</w:t>
      </w:r>
      <w:r>
        <w:rPr>
          <w:rFonts w:ascii="Arial" w:hAnsi="Arial" w:cs="Arial"/>
          <w:sz w:val="18"/>
          <w:szCs w:val="18"/>
        </w:rPr>
        <w:t>.........................................................................................................</w:t>
      </w:r>
      <w:r w:rsidRPr="004A6D22">
        <w:rPr>
          <w:rFonts w:ascii="Arial" w:hAnsi="Arial" w:cs="Arial"/>
          <w:sz w:val="18"/>
          <w:szCs w:val="18"/>
        </w:rPr>
        <w:t>23</w:t>
      </w:r>
    </w:p>
    <w:p w14:paraId="37F33A59" w14:textId="74B81B18" w:rsidR="00481C52" w:rsidRPr="004A6D22" w:rsidRDefault="00481C52" w:rsidP="00481C52">
      <w:pPr>
        <w:rPr>
          <w:rFonts w:ascii="Arial" w:hAnsi="Arial" w:cs="Arial"/>
          <w:sz w:val="18"/>
          <w:szCs w:val="18"/>
        </w:rPr>
      </w:pPr>
      <w:r w:rsidRPr="004A6D22">
        <w:rPr>
          <w:rFonts w:ascii="Arial" w:hAnsi="Arial" w:cs="Arial"/>
          <w:sz w:val="18"/>
          <w:szCs w:val="18"/>
        </w:rPr>
        <w:t>6.</w:t>
      </w:r>
      <w:r w:rsidRPr="004A6D22">
        <w:rPr>
          <w:rFonts w:ascii="Arial" w:hAnsi="Arial" w:cs="Arial"/>
          <w:sz w:val="18"/>
          <w:szCs w:val="18"/>
        </w:rPr>
        <w:tab/>
        <w:t>PREGLED INDUSTRIJSKIH ZONA</w:t>
      </w:r>
      <w:r>
        <w:rPr>
          <w:rFonts w:ascii="Arial" w:hAnsi="Arial" w:cs="Arial"/>
          <w:sz w:val="18"/>
          <w:szCs w:val="18"/>
        </w:rPr>
        <w:t>.........................................................................................................</w:t>
      </w:r>
      <w:r w:rsidRPr="004A6D22">
        <w:rPr>
          <w:rFonts w:ascii="Arial" w:hAnsi="Arial" w:cs="Arial"/>
          <w:sz w:val="18"/>
          <w:szCs w:val="18"/>
        </w:rPr>
        <w:t>23</w:t>
      </w:r>
    </w:p>
    <w:p w14:paraId="0912476B" w14:textId="4316C659" w:rsidR="00481C52" w:rsidRPr="004A6D22" w:rsidRDefault="00481C52" w:rsidP="00481C52">
      <w:pPr>
        <w:rPr>
          <w:rFonts w:ascii="Arial" w:hAnsi="Arial" w:cs="Arial"/>
          <w:sz w:val="18"/>
          <w:szCs w:val="18"/>
        </w:rPr>
      </w:pPr>
      <w:r w:rsidRPr="004A6D22">
        <w:rPr>
          <w:rFonts w:ascii="Arial" w:hAnsi="Arial" w:cs="Arial"/>
          <w:sz w:val="18"/>
          <w:szCs w:val="18"/>
        </w:rPr>
        <w:t>7.</w:t>
      </w:r>
      <w:r w:rsidRPr="004A6D22">
        <w:rPr>
          <w:rFonts w:ascii="Arial" w:hAnsi="Arial" w:cs="Arial"/>
          <w:sz w:val="18"/>
          <w:szCs w:val="18"/>
        </w:rPr>
        <w:tab/>
        <w:t>PREGLED CESTOVNIH I ŽELJEZNIČKIH PROMETNICA PO VRSTI</w:t>
      </w:r>
      <w:r>
        <w:rPr>
          <w:rFonts w:ascii="Arial" w:hAnsi="Arial" w:cs="Arial"/>
          <w:sz w:val="18"/>
          <w:szCs w:val="18"/>
        </w:rPr>
        <w:t>...................................................</w:t>
      </w:r>
      <w:r w:rsidRPr="004A6D22">
        <w:rPr>
          <w:rFonts w:ascii="Arial" w:hAnsi="Arial" w:cs="Arial"/>
          <w:sz w:val="18"/>
          <w:szCs w:val="18"/>
        </w:rPr>
        <w:t>24</w:t>
      </w:r>
    </w:p>
    <w:p w14:paraId="1D4A9A9B" w14:textId="0859D47A" w:rsidR="00481C52" w:rsidRPr="004A6D22" w:rsidRDefault="00481C52" w:rsidP="00481C52">
      <w:pPr>
        <w:rPr>
          <w:rFonts w:ascii="Arial" w:hAnsi="Arial" w:cs="Arial"/>
          <w:sz w:val="18"/>
          <w:szCs w:val="18"/>
        </w:rPr>
      </w:pPr>
      <w:r w:rsidRPr="004A6D22">
        <w:rPr>
          <w:rFonts w:ascii="Arial" w:hAnsi="Arial" w:cs="Arial"/>
          <w:sz w:val="18"/>
          <w:szCs w:val="18"/>
        </w:rPr>
        <w:t>8.</w:t>
      </w:r>
      <w:r w:rsidRPr="004A6D22">
        <w:rPr>
          <w:rFonts w:ascii="Arial" w:hAnsi="Arial" w:cs="Arial"/>
          <w:sz w:val="18"/>
          <w:szCs w:val="18"/>
        </w:rPr>
        <w:tab/>
        <w:t>PREGLED TURISTIČKIH NASELJA</w:t>
      </w:r>
      <w:r>
        <w:rPr>
          <w:rFonts w:ascii="Arial" w:hAnsi="Arial" w:cs="Arial"/>
          <w:sz w:val="18"/>
          <w:szCs w:val="18"/>
        </w:rPr>
        <w:t>.......................................................................................................</w:t>
      </w:r>
      <w:r w:rsidRPr="004A6D22">
        <w:rPr>
          <w:rFonts w:ascii="Arial" w:hAnsi="Arial" w:cs="Arial"/>
          <w:sz w:val="18"/>
          <w:szCs w:val="18"/>
        </w:rPr>
        <w:t>25</w:t>
      </w:r>
    </w:p>
    <w:p w14:paraId="5219F1C4" w14:textId="4A059DEB" w:rsidR="00481C52" w:rsidRPr="004A6D22" w:rsidRDefault="00481C52" w:rsidP="00481C52">
      <w:pPr>
        <w:ind w:left="705" w:hanging="705"/>
        <w:rPr>
          <w:rFonts w:ascii="Arial" w:hAnsi="Arial" w:cs="Arial"/>
          <w:sz w:val="18"/>
          <w:szCs w:val="18"/>
        </w:rPr>
      </w:pPr>
      <w:r w:rsidRPr="004A6D22">
        <w:rPr>
          <w:rFonts w:ascii="Arial" w:hAnsi="Arial" w:cs="Arial"/>
          <w:sz w:val="18"/>
          <w:szCs w:val="18"/>
        </w:rPr>
        <w:t>9.</w:t>
      </w:r>
      <w:r w:rsidRPr="004A6D22">
        <w:rPr>
          <w:rFonts w:ascii="Arial" w:hAnsi="Arial" w:cs="Arial"/>
          <w:sz w:val="18"/>
          <w:szCs w:val="18"/>
        </w:rPr>
        <w:tab/>
        <w:t>PREGLED ELEKTROENERGETSKIH GRAĐEVINA ZA PROIZVODNJU I PRIJENOS ELEKTRIČNE</w:t>
      </w:r>
      <w:r>
        <w:rPr>
          <w:rFonts w:ascii="Arial" w:hAnsi="Arial" w:cs="Arial"/>
          <w:sz w:val="18"/>
          <w:szCs w:val="18"/>
        </w:rPr>
        <w:t xml:space="preserve"> E</w:t>
      </w:r>
      <w:r w:rsidRPr="004A6D22">
        <w:rPr>
          <w:rFonts w:ascii="Arial" w:hAnsi="Arial" w:cs="Arial"/>
          <w:sz w:val="18"/>
          <w:szCs w:val="18"/>
        </w:rPr>
        <w:t>NERGIJE</w:t>
      </w:r>
      <w:r>
        <w:rPr>
          <w:rFonts w:ascii="Arial" w:hAnsi="Arial" w:cs="Arial"/>
          <w:sz w:val="18"/>
          <w:szCs w:val="18"/>
        </w:rPr>
        <w:t>...............................................................................................................................................</w:t>
      </w:r>
      <w:r w:rsidRPr="004A6D22">
        <w:rPr>
          <w:rFonts w:ascii="Arial" w:hAnsi="Arial" w:cs="Arial"/>
          <w:sz w:val="18"/>
          <w:szCs w:val="18"/>
        </w:rPr>
        <w:t>25</w:t>
      </w:r>
    </w:p>
    <w:p w14:paraId="485CD4A7" w14:textId="2AB175AC" w:rsidR="00481C52" w:rsidRPr="004A6D22" w:rsidRDefault="00481C52" w:rsidP="00481C52">
      <w:pPr>
        <w:ind w:left="705" w:hanging="705"/>
        <w:rPr>
          <w:rFonts w:ascii="Arial" w:hAnsi="Arial" w:cs="Arial"/>
          <w:sz w:val="18"/>
          <w:szCs w:val="18"/>
        </w:rPr>
      </w:pPr>
      <w:r w:rsidRPr="004A6D22">
        <w:rPr>
          <w:rFonts w:ascii="Arial" w:hAnsi="Arial" w:cs="Arial"/>
          <w:sz w:val="18"/>
          <w:szCs w:val="18"/>
        </w:rPr>
        <w:t>10.</w:t>
      </w:r>
      <w:r w:rsidRPr="004A6D22">
        <w:rPr>
          <w:rFonts w:ascii="Arial" w:hAnsi="Arial" w:cs="Arial"/>
          <w:sz w:val="18"/>
          <w:szCs w:val="18"/>
        </w:rPr>
        <w:tab/>
        <w:t>PREGLED LOKACIJA NA KOJIMA SU USKLADIŠTENE VEĆE KOLIČINE ZAPALJIVIH TEKUĆINA I PLINOVA, EKSPLOZIVNIH TVARI I DRUGIH OPASNIH TVARI</w:t>
      </w:r>
      <w:r>
        <w:rPr>
          <w:rFonts w:ascii="Arial" w:hAnsi="Arial" w:cs="Arial"/>
          <w:sz w:val="18"/>
          <w:szCs w:val="18"/>
        </w:rPr>
        <w:t>.............................................................</w:t>
      </w:r>
      <w:r w:rsidRPr="004A6D22">
        <w:rPr>
          <w:rFonts w:ascii="Arial" w:hAnsi="Arial" w:cs="Arial"/>
          <w:sz w:val="18"/>
          <w:szCs w:val="18"/>
        </w:rPr>
        <w:t>26</w:t>
      </w:r>
    </w:p>
    <w:p w14:paraId="2C56EC73" w14:textId="77F1D449" w:rsidR="00481C52" w:rsidRPr="004A6D22" w:rsidRDefault="00481C52" w:rsidP="00481C52">
      <w:pPr>
        <w:ind w:left="705" w:hanging="705"/>
        <w:rPr>
          <w:rFonts w:ascii="Arial" w:hAnsi="Arial" w:cs="Arial"/>
          <w:sz w:val="18"/>
          <w:szCs w:val="18"/>
        </w:rPr>
      </w:pPr>
      <w:r w:rsidRPr="004A6D22">
        <w:rPr>
          <w:rFonts w:ascii="Arial" w:hAnsi="Arial" w:cs="Arial"/>
          <w:sz w:val="18"/>
          <w:szCs w:val="18"/>
        </w:rPr>
        <w:t>11.</w:t>
      </w:r>
      <w:r w:rsidRPr="004A6D22">
        <w:rPr>
          <w:rFonts w:ascii="Arial" w:hAnsi="Arial" w:cs="Arial"/>
          <w:sz w:val="18"/>
          <w:szCs w:val="18"/>
        </w:rPr>
        <w:tab/>
        <w:t>PREGLED VATROGASNIH DOMOVA ZA SMJEŠTAJ UDRUGA DOBROVOLJNIH VATROGASACA I PROFESIONALNIH VATROGASNIH POSTROJBI</w:t>
      </w:r>
      <w:r>
        <w:rPr>
          <w:rFonts w:ascii="Arial" w:hAnsi="Arial" w:cs="Arial"/>
          <w:sz w:val="18"/>
          <w:szCs w:val="18"/>
        </w:rPr>
        <w:t>.................................................................................</w:t>
      </w:r>
      <w:r w:rsidRPr="004A6D22">
        <w:rPr>
          <w:rFonts w:ascii="Arial" w:hAnsi="Arial" w:cs="Arial"/>
          <w:sz w:val="18"/>
          <w:szCs w:val="18"/>
        </w:rPr>
        <w:t>29</w:t>
      </w:r>
    </w:p>
    <w:p w14:paraId="1DB9D331" w14:textId="65AD21BD" w:rsidR="00481C52" w:rsidRPr="004A6D22" w:rsidRDefault="00481C52" w:rsidP="00481C52">
      <w:pPr>
        <w:ind w:left="705" w:hanging="705"/>
        <w:rPr>
          <w:rFonts w:ascii="Arial" w:hAnsi="Arial" w:cs="Arial"/>
          <w:sz w:val="18"/>
          <w:szCs w:val="18"/>
        </w:rPr>
      </w:pPr>
      <w:r w:rsidRPr="004A6D22">
        <w:rPr>
          <w:rFonts w:ascii="Arial" w:hAnsi="Arial" w:cs="Arial"/>
          <w:sz w:val="18"/>
          <w:szCs w:val="18"/>
        </w:rPr>
        <w:t>12.</w:t>
      </w:r>
      <w:r w:rsidRPr="004A6D22">
        <w:rPr>
          <w:rFonts w:ascii="Arial" w:hAnsi="Arial" w:cs="Arial"/>
          <w:sz w:val="18"/>
          <w:szCs w:val="18"/>
        </w:rPr>
        <w:tab/>
        <w:t>PREGLED PRIRODNIH IZVORIŠTA VODE KOJA SE MOGU UPOTREBLJAVATI ZA GAŠENJE POŽARA</w:t>
      </w:r>
      <w:r>
        <w:rPr>
          <w:rFonts w:ascii="Arial" w:hAnsi="Arial" w:cs="Arial"/>
          <w:sz w:val="18"/>
          <w:szCs w:val="18"/>
        </w:rPr>
        <w:t>..................................................................................................................................................</w:t>
      </w:r>
      <w:r w:rsidRPr="004A6D22">
        <w:rPr>
          <w:rFonts w:ascii="Arial" w:hAnsi="Arial" w:cs="Arial"/>
          <w:sz w:val="18"/>
          <w:szCs w:val="18"/>
        </w:rPr>
        <w:t>35</w:t>
      </w:r>
    </w:p>
    <w:p w14:paraId="7CE7C95A" w14:textId="62529010" w:rsidR="00481C52" w:rsidRPr="004A6D22" w:rsidRDefault="00481C52" w:rsidP="00481C52">
      <w:pPr>
        <w:ind w:left="705" w:hanging="705"/>
        <w:rPr>
          <w:rFonts w:ascii="Arial" w:hAnsi="Arial" w:cs="Arial"/>
          <w:sz w:val="18"/>
          <w:szCs w:val="18"/>
        </w:rPr>
      </w:pPr>
      <w:r w:rsidRPr="004A6D22">
        <w:rPr>
          <w:rFonts w:ascii="Arial" w:hAnsi="Arial" w:cs="Arial"/>
          <w:sz w:val="18"/>
          <w:szCs w:val="18"/>
        </w:rPr>
        <w:t>13.</w:t>
      </w:r>
      <w:r w:rsidRPr="004A6D22">
        <w:rPr>
          <w:rFonts w:ascii="Arial" w:hAnsi="Arial" w:cs="Arial"/>
          <w:sz w:val="18"/>
          <w:szCs w:val="18"/>
        </w:rPr>
        <w:tab/>
        <w:t>PREGLED NASELJA I DIJELOVA NASELJA U KOJIMA SU IZVEDENE HIDRANTSKE MREŽE ZA GAŠENJE</w:t>
      </w:r>
      <w:r>
        <w:rPr>
          <w:rFonts w:ascii="Arial" w:hAnsi="Arial" w:cs="Arial"/>
          <w:sz w:val="18"/>
          <w:szCs w:val="18"/>
        </w:rPr>
        <w:t xml:space="preserve"> </w:t>
      </w:r>
      <w:r w:rsidRPr="004A6D22">
        <w:rPr>
          <w:rFonts w:ascii="Arial" w:hAnsi="Arial" w:cs="Arial"/>
          <w:sz w:val="18"/>
          <w:szCs w:val="18"/>
        </w:rPr>
        <w:t>POŽARA</w:t>
      </w:r>
      <w:r>
        <w:rPr>
          <w:rFonts w:ascii="Arial" w:hAnsi="Arial" w:cs="Arial"/>
          <w:sz w:val="18"/>
          <w:szCs w:val="18"/>
        </w:rPr>
        <w:t>................................................................................................................................</w:t>
      </w:r>
      <w:r w:rsidRPr="004A6D22">
        <w:rPr>
          <w:rFonts w:ascii="Arial" w:hAnsi="Arial" w:cs="Arial"/>
          <w:sz w:val="18"/>
          <w:szCs w:val="18"/>
        </w:rPr>
        <w:t>35</w:t>
      </w:r>
    </w:p>
    <w:p w14:paraId="632477A1" w14:textId="4177BE15" w:rsidR="00481C52" w:rsidRPr="004A6D22" w:rsidRDefault="00481C52" w:rsidP="00481C52">
      <w:pPr>
        <w:ind w:left="705" w:hanging="705"/>
        <w:rPr>
          <w:rFonts w:ascii="Arial" w:hAnsi="Arial" w:cs="Arial"/>
          <w:sz w:val="18"/>
          <w:szCs w:val="18"/>
        </w:rPr>
      </w:pPr>
      <w:r w:rsidRPr="004A6D22">
        <w:rPr>
          <w:rFonts w:ascii="Arial" w:hAnsi="Arial" w:cs="Arial"/>
          <w:sz w:val="18"/>
          <w:szCs w:val="18"/>
        </w:rPr>
        <w:t>14.</w:t>
      </w:r>
      <w:r w:rsidRPr="004A6D22">
        <w:rPr>
          <w:rFonts w:ascii="Arial" w:hAnsi="Arial" w:cs="Arial"/>
          <w:sz w:val="18"/>
          <w:szCs w:val="18"/>
        </w:rPr>
        <w:tab/>
        <w:t>PREGLED GRAĐEVINA I PROSTORA GDJE POVREMENO ILI STALNO BORAVI VEĆI BROJ OSOBA</w:t>
      </w:r>
      <w:r>
        <w:rPr>
          <w:rFonts w:ascii="Arial" w:hAnsi="Arial" w:cs="Arial"/>
          <w:sz w:val="18"/>
          <w:szCs w:val="18"/>
        </w:rPr>
        <w:t>....................................................................................................................................................</w:t>
      </w:r>
      <w:r w:rsidRPr="004A6D22">
        <w:rPr>
          <w:rFonts w:ascii="Arial" w:hAnsi="Arial" w:cs="Arial"/>
          <w:sz w:val="18"/>
          <w:szCs w:val="18"/>
        </w:rPr>
        <w:t>36</w:t>
      </w:r>
    </w:p>
    <w:p w14:paraId="090E5819" w14:textId="6209A7A2" w:rsidR="00481C52" w:rsidRPr="004A6D22" w:rsidRDefault="00481C52" w:rsidP="00481C52">
      <w:pPr>
        <w:ind w:left="705" w:hanging="705"/>
        <w:rPr>
          <w:rFonts w:ascii="Arial" w:hAnsi="Arial" w:cs="Arial"/>
          <w:sz w:val="18"/>
          <w:szCs w:val="18"/>
        </w:rPr>
      </w:pPr>
      <w:r w:rsidRPr="004A6D22">
        <w:rPr>
          <w:rFonts w:ascii="Arial" w:hAnsi="Arial" w:cs="Arial"/>
          <w:sz w:val="18"/>
          <w:szCs w:val="18"/>
        </w:rPr>
        <w:t>15.</w:t>
      </w:r>
      <w:r w:rsidRPr="004A6D22">
        <w:rPr>
          <w:rFonts w:ascii="Arial" w:hAnsi="Arial" w:cs="Arial"/>
          <w:sz w:val="18"/>
          <w:szCs w:val="18"/>
        </w:rPr>
        <w:tab/>
        <w:t>PREGLED LOKACIJA I GRAĐEVINA U KOJIMA SE OBAVLJA UTOVAR I ISTOVAR ZAPALJIVIH TEKUĆINA, PLINOVA I DRUGIH OPASNIH TVARI</w:t>
      </w:r>
      <w:r>
        <w:rPr>
          <w:rFonts w:ascii="Arial" w:hAnsi="Arial" w:cs="Arial"/>
          <w:sz w:val="18"/>
          <w:szCs w:val="18"/>
        </w:rPr>
        <w:t>.................................................................................</w:t>
      </w:r>
      <w:r w:rsidRPr="004A6D22">
        <w:rPr>
          <w:rFonts w:ascii="Arial" w:hAnsi="Arial" w:cs="Arial"/>
          <w:sz w:val="18"/>
          <w:szCs w:val="18"/>
        </w:rPr>
        <w:t>38</w:t>
      </w:r>
    </w:p>
    <w:p w14:paraId="06566D2F" w14:textId="086BDDCC" w:rsidR="00481C52" w:rsidRPr="004A6D22" w:rsidRDefault="00481C52" w:rsidP="00481C52">
      <w:pPr>
        <w:rPr>
          <w:rFonts w:ascii="Arial" w:hAnsi="Arial" w:cs="Arial"/>
          <w:sz w:val="18"/>
          <w:szCs w:val="18"/>
        </w:rPr>
      </w:pPr>
      <w:r w:rsidRPr="004A6D22">
        <w:rPr>
          <w:rFonts w:ascii="Arial" w:hAnsi="Arial" w:cs="Arial"/>
          <w:sz w:val="18"/>
          <w:szCs w:val="18"/>
        </w:rPr>
        <w:t>16.</w:t>
      </w:r>
      <w:r w:rsidRPr="004A6D22">
        <w:rPr>
          <w:rFonts w:ascii="Arial" w:hAnsi="Arial" w:cs="Arial"/>
          <w:sz w:val="18"/>
          <w:szCs w:val="18"/>
        </w:rPr>
        <w:tab/>
        <w:t>PREGLED POLJOPRIVREDNIH I ŠUMSKIH POVRŠINA</w:t>
      </w:r>
      <w:r>
        <w:rPr>
          <w:rFonts w:ascii="Arial" w:hAnsi="Arial" w:cs="Arial"/>
          <w:sz w:val="18"/>
          <w:szCs w:val="18"/>
        </w:rPr>
        <w:t>......................................................................</w:t>
      </w:r>
      <w:r w:rsidRPr="004A6D22">
        <w:rPr>
          <w:rFonts w:ascii="Arial" w:hAnsi="Arial" w:cs="Arial"/>
          <w:sz w:val="18"/>
          <w:szCs w:val="18"/>
        </w:rPr>
        <w:t>41</w:t>
      </w:r>
    </w:p>
    <w:p w14:paraId="3CA75D18" w14:textId="6E43CE60" w:rsidR="00481C52" w:rsidRPr="004A6D22" w:rsidRDefault="00481C52" w:rsidP="00481C52">
      <w:pPr>
        <w:ind w:left="705" w:hanging="705"/>
        <w:rPr>
          <w:rFonts w:ascii="Arial" w:hAnsi="Arial" w:cs="Arial"/>
          <w:sz w:val="18"/>
          <w:szCs w:val="18"/>
        </w:rPr>
      </w:pPr>
      <w:r w:rsidRPr="004A6D22">
        <w:rPr>
          <w:rFonts w:ascii="Arial" w:hAnsi="Arial" w:cs="Arial"/>
          <w:sz w:val="18"/>
          <w:szCs w:val="18"/>
        </w:rPr>
        <w:t>17.</w:t>
      </w:r>
      <w:r w:rsidRPr="004A6D22">
        <w:rPr>
          <w:rFonts w:ascii="Arial" w:hAnsi="Arial" w:cs="Arial"/>
          <w:sz w:val="18"/>
          <w:szCs w:val="18"/>
        </w:rPr>
        <w:tab/>
        <w:t>PREGLED ŠUMSKIH POVRŠINA PO VRSTI, STAROSTI, ZAPALJIVOSTI I IZGRAĐENOSTI PROTUPOŽARNIH PUTOVA I PROSJEKA U ŠUMAMA</w:t>
      </w:r>
      <w:r>
        <w:rPr>
          <w:rFonts w:ascii="Arial" w:hAnsi="Arial" w:cs="Arial"/>
          <w:sz w:val="18"/>
          <w:szCs w:val="18"/>
        </w:rPr>
        <w:t>........................................................................</w:t>
      </w:r>
      <w:r w:rsidRPr="004A6D22">
        <w:rPr>
          <w:rFonts w:ascii="Arial" w:hAnsi="Arial" w:cs="Arial"/>
          <w:sz w:val="18"/>
          <w:szCs w:val="18"/>
        </w:rPr>
        <w:t>42</w:t>
      </w:r>
    </w:p>
    <w:p w14:paraId="7BAB4452" w14:textId="6EDC2CDB" w:rsidR="00481C52" w:rsidRPr="004A6D22" w:rsidRDefault="00481C52" w:rsidP="00481C52">
      <w:pPr>
        <w:ind w:left="705" w:hanging="705"/>
        <w:rPr>
          <w:rFonts w:ascii="Arial" w:hAnsi="Arial" w:cs="Arial"/>
          <w:sz w:val="18"/>
          <w:szCs w:val="18"/>
        </w:rPr>
      </w:pPr>
      <w:r w:rsidRPr="004A6D22">
        <w:rPr>
          <w:rFonts w:ascii="Arial" w:hAnsi="Arial" w:cs="Arial"/>
          <w:sz w:val="18"/>
          <w:szCs w:val="18"/>
        </w:rPr>
        <w:t>18.</w:t>
      </w:r>
      <w:r w:rsidRPr="004A6D22">
        <w:rPr>
          <w:rFonts w:ascii="Arial" w:hAnsi="Arial" w:cs="Arial"/>
          <w:sz w:val="18"/>
          <w:szCs w:val="18"/>
        </w:rPr>
        <w:tab/>
        <w:t>PREGLED NASELJA, KVARTOVA, ULICA I ZNAČAJNIIJIH GRAĐEVINA KOJI SU NEPRISTUPAČNI ZA PRILAZ VATROGASNIM VOZILIMA</w:t>
      </w:r>
      <w:r>
        <w:rPr>
          <w:rFonts w:ascii="Arial" w:hAnsi="Arial" w:cs="Arial"/>
          <w:sz w:val="18"/>
          <w:szCs w:val="18"/>
        </w:rPr>
        <w:t>..................................................................................................</w:t>
      </w:r>
      <w:r w:rsidRPr="004A6D22">
        <w:rPr>
          <w:rFonts w:ascii="Arial" w:hAnsi="Arial" w:cs="Arial"/>
          <w:sz w:val="18"/>
          <w:szCs w:val="18"/>
        </w:rPr>
        <w:t>43</w:t>
      </w:r>
    </w:p>
    <w:p w14:paraId="7468FF7D" w14:textId="04479C1D" w:rsidR="00481C52" w:rsidRPr="004A6D22" w:rsidRDefault="00481C52" w:rsidP="00481C52">
      <w:pPr>
        <w:ind w:left="705" w:hanging="705"/>
        <w:rPr>
          <w:rFonts w:ascii="Arial" w:hAnsi="Arial" w:cs="Arial"/>
          <w:sz w:val="18"/>
          <w:szCs w:val="18"/>
        </w:rPr>
      </w:pPr>
      <w:r w:rsidRPr="004A6D22">
        <w:rPr>
          <w:rFonts w:ascii="Arial" w:hAnsi="Arial" w:cs="Arial"/>
          <w:sz w:val="18"/>
          <w:szCs w:val="18"/>
        </w:rPr>
        <w:t>19.</w:t>
      </w:r>
      <w:r w:rsidRPr="004A6D22">
        <w:rPr>
          <w:rFonts w:ascii="Arial" w:hAnsi="Arial" w:cs="Arial"/>
          <w:sz w:val="18"/>
          <w:szCs w:val="18"/>
        </w:rPr>
        <w:tab/>
        <w:t>PREGLED NASELJA, KVARTOVA, ULICA I ZNAČAJNIJIH GRAĐEVINA U KOJIMA NEMA DOVOLJNO SREDSTAVA ZA GAŠENJE POŽARA</w:t>
      </w:r>
      <w:r>
        <w:rPr>
          <w:rFonts w:ascii="Arial" w:hAnsi="Arial" w:cs="Arial"/>
          <w:sz w:val="18"/>
          <w:szCs w:val="18"/>
        </w:rPr>
        <w:t>...................................-.-................................................................</w:t>
      </w:r>
      <w:r w:rsidRPr="004A6D22">
        <w:rPr>
          <w:rFonts w:ascii="Arial" w:hAnsi="Arial" w:cs="Arial"/>
          <w:sz w:val="18"/>
          <w:szCs w:val="18"/>
        </w:rPr>
        <w:t>45</w:t>
      </w:r>
    </w:p>
    <w:p w14:paraId="7B1E486E" w14:textId="4480B751" w:rsidR="00481C52" w:rsidRPr="004A6D22" w:rsidRDefault="00481C52" w:rsidP="00481C52">
      <w:pPr>
        <w:rPr>
          <w:rFonts w:ascii="Arial" w:hAnsi="Arial" w:cs="Arial"/>
          <w:sz w:val="18"/>
          <w:szCs w:val="18"/>
        </w:rPr>
      </w:pPr>
      <w:r w:rsidRPr="004A6D22">
        <w:rPr>
          <w:rFonts w:ascii="Arial" w:hAnsi="Arial" w:cs="Arial"/>
          <w:sz w:val="18"/>
          <w:szCs w:val="18"/>
        </w:rPr>
        <w:t>20.</w:t>
      </w:r>
      <w:r w:rsidRPr="004A6D22">
        <w:rPr>
          <w:rFonts w:ascii="Arial" w:hAnsi="Arial" w:cs="Arial"/>
          <w:sz w:val="18"/>
          <w:szCs w:val="18"/>
        </w:rPr>
        <w:tab/>
        <w:t>PREGLED SUSTAVA TELEFONSKIH I RADIO VEZA UPORABLJIVIH U GAŠENJU</w:t>
      </w:r>
      <w:r>
        <w:rPr>
          <w:rFonts w:ascii="Arial" w:hAnsi="Arial" w:cs="Arial"/>
          <w:sz w:val="18"/>
          <w:szCs w:val="18"/>
        </w:rPr>
        <w:t xml:space="preserve"> </w:t>
      </w:r>
      <w:r w:rsidRPr="004A6D22">
        <w:rPr>
          <w:rFonts w:ascii="Arial" w:hAnsi="Arial" w:cs="Arial"/>
          <w:sz w:val="18"/>
          <w:szCs w:val="18"/>
        </w:rPr>
        <w:t>POŽARA</w:t>
      </w:r>
      <w:r>
        <w:rPr>
          <w:rFonts w:ascii="Arial" w:hAnsi="Arial" w:cs="Arial"/>
          <w:sz w:val="18"/>
          <w:szCs w:val="18"/>
        </w:rPr>
        <w:t>.............</w:t>
      </w:r>
      <w:r w:rsidRPr="004A6D22">
        <w:rPr>
          <w:rFonts w:ascii="Arial" w:hAnsi="Arial" w:cs="Arial"/>
          <w:sz w:val="18"/>
          <w:szCs w:val="18"/>
        </w:rPr>
        <w:t>48</w:t>
      </w:r>
    </w:p>
    <w:p w14:paraId="53CDA510" w14:textId="48E2AE5D" w:rsidR="00481C52" w:rsidRPr="004A6D22" w:rsidRDefault="00481C52" w:rsidP="00481C52">
      <w:pPr>
        <w:ind w:left="705" w:hanging="705"/>
        <w:rPr>
          <w:rFonts w:ascii="Arial" w:hAnsi="Arial" w:cs="Arial"/>
          <w:sz w:val="18"/>
          <w:szCs w:val="18"/>
        </w:rPr>
      </w:pPr>
      <w:r w:rsidRPr="004A6D22">
        <w:rPr>
          <w:rFonts w:ascii="Arial" w:hAnsi="Arial" w:cs="Arial"/>
          <w:sz w:val="18"/>
          <w:szCs w:val="18"/>
        </w:rPr>
        <w:t>21.</w:t>
      </w:r>
      <w:r w:rsidRPr="004A6D22">
        <w:rPr>
          <w:rFonts w:ascii="Arial" w:hAnsi="Arial" w:cs="Arial"/>
          <w:sz w:val="18"/>
          <w:szCs w:val="18"/>
        </w:rPr>
        <w:tab/>
        <w:t>PREGLED BROJA POŽARA I VRSTE GRAĐEVINA NA KOJIMA SU NASTAJALI POŽARI U ZADNJIH 10 GODINA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50</w:t>
      </w:r>
    </w:p>
    <w:p w14:paraId="13422F75" w14:textId="03BB5AD9" w:rsidR="00481C52" w:rsidRPr="004A6D22" w:rsidRDefault="00481C52" w:rsidP="00481C52">
      <w:pPr>
        <w:rPr>
          <w:rFonts w:ascii="Arial" w:hAnsi="Arial" w:cs="Arial"/>
          <w:sz w:val="18"/>
          <w:szCs w:val="18"/>
        </w:rPr>
      </w:pPr>
      <w:r w:rsidRPr="004A6D22">
        <w:rPr>
          <w:rFonts w:ascii="Arial" w:hAnsi="Arial" w:cs="Arial"/>
          <w:sz w:val="18"/>
          <w:szCs w:val="18"/>
        </w:rPr>
        <w:t>B.</w:t>
      </w:r>
      <w:r w:rsidRPr="004A6D22">
        <w:rPr>
          <w:rFonts w:ascii="Arial" w:hAnsi="Arial" w:cs="Arial"/>
          <w:sz w:val="18"/>
          <w:szCs w:val="18"/>
        </w:rPr>
        <w:tab/>
        <w:t>PROCJENE UGROŽENOSTI PRAVNIH OSOBA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51</w:t>
      </w:r>
    </w:p>
    <w:p w14:paraId="6D234A68" w14:textId="0BF3A5FF" w:rsidR="00481C52" w:rsidRPr="004A6D22" w:rsidRDefault="00481C52" w:rsidP="00481C52">
      <w:pPr>
        <w:rPr>
          <w:rFonts w:ascii="Arial" w:hAnsi="Arial" w:cs="Arial"/>
          <w:sz w:val="18"/>
          <w:szCs w:val="18"/>
        </w:rPr>
      </w:pPr>
      <w:r w:rsidRPr="004A6D22">
        <w:rPr>
          <w:rFonts w:ascii="Arial" w:hAnsi="Arial" w:cs="Arial"/>
          <w:sz w:val="18"/>
          <w:szCs w:val="18"/>
        </w:rPr>
        <w:t>C.</w:t>
      </w:r>
      <w:r w:rsidRPr="004A6D22">
        <w:rPr>
          <w:rFonts w:ascii="Arial" w:hAnsi="Arial" w:cs="Arial"/>
          <w:sz w:val="18"/>
          <w:szCs w:val="18"/>
        </w:rPr>
        <w:tab/>
        <w:t>STRUČNA OBRADA ČINJENIČNIH PODATAKA</w:t>
      </w:r>
      <w:r>
        <w:rPr>
          <w:rFonts w:ascii="Arial" w:hAnsi="Arial" w:cs="Arial"/>
          <w:sz w:val="18"/>
          <w:szCs w:val="18"/>
        </w:rPr>
        <w:t>....................................................................................</w:t>
      </w:r>
      <w:r w:rsidRPr="004A6D22">
        <w:rPr>
          <w:rFonts w:ascii="Arial" w:hAnsi="Arial" w:cs="Arial"/>
          <w:sz w:val="18"/>
          <w:szCs w:val="18"/>
        </w:rPr>
        <w:t>52</w:t>
      </w:r>
    </w:p>
    <w:p w14:paraId="7DEA6CBE" w14:textId="4B05CD7E" w:rsidR="00481C52" w:rsidRPr="004A6D22" w:rsidRDefault="00481C52" w:rsidP="00481C52">
      <w:pPr>
        <w:rPr>
          <w:rFonts w:ascii="Arial" w:hAnsi="Arial" w:cs="Arial"/>
          <w:sz w:val="18"/>
          <w:szCs w:val="18"/>
        </w:rPr>
      </w:pPr>
      <w:r w:rsidRPr="004A6D22">
        <w:rPr>
          <w:rFonts w:ascii="Arial" w:hAnsi="Arial" w:cs="Arial"/>
          <w:sz w:val="18"/>
          <w:szCs w:val="18"/>
        </w:rPr>
        <w:t>1.</w:t>
      </w:r>
      <w:r w:rsidRPr="004A6D22">
        <w:rPr>
          <w:rFonts w:ascii="Arial" w:hAnsi="Arial" w:cs="Arial"/>
          <w:sz w:val="18"/>
          <w:szCs w:val="18"/>
        </w:rPr>
        <w:tab/>
        <w:t>MAKROPODJELA NA POŽARNE SEKTORE I ZONE</w:t>
      </w:r>
      <w:r w:rsidRPr="004A6D22">
        <w:rPr>
          <w:rFonts w:ascii="Arial" w:hAnsi="Arial" w:cs="Arial"/>
          <w:sz w:val="18"/>
          <w:szCs w:val="18"/>
        </w:rPr>
        <w:tab/>
      </w:r>
      <w:r>
        <w:rPr>
          <w:rFonts w:ascii="Arial" w:hAnsi="Arial" w:cs="Arial"/>
          <w:sz w:val="18"/>
          <w:szCs w:val="18"/>
        </w:rPr>
        <w:t>............................................................................</w:t>
      </w:r>
      <w:r w:rsidRPr="004A6D22">
        <w:rPr>
          <w:rFonts w:ascii="Arial" w:hAnsi="Arial" w:cs="Arial"/>
          <w:sz w:val="18"/>
          <w:szCs w:val="18"/>
        </w:rPr>
        <w:t>53</w:t>
      </w:r>
    </w:p>
    <w:p w14:paraId="255AA3B2" w14:textId="5267BFC0" w:rsidR="00481C52" w:rsidRPr="004A6D22" w:rsidRDefault="00481C52" w:rsidP="00481C52">
      <w:pPr>
        <w:rPr>
          <w:rFonts w:ascii="Arial" w:hAnsi="Arial" w:cs="Arial"/>
          <w:sz w:val="18"/>
          <w:szCs w:val="18"/>
        </w:rPr>
      </w:pPr>
      <w:r w:rsidRPr="004A6D22">
        <w:rPr>
          <w:rFonts w:ascii="Arial" w:hAnsi="Arial" w:cs="Arial"/>
          <w:sz w:val="18"/>
          <w:szCs w:val="18"/>
        </w:rPr>
        <w:t>1.1.</w:t>
      </w:r>
      <w:r w:rsidRPr="004A6D22">
        <w:rPr>
          <w:rFonts w:ascii="Arial" w:hAnsi="Arial" w:cs="Arial"/>
          <w:sz w:val="18"/>
          <w:szCs w:val="18"/>
        </w:rPr>
        <w:tab/>
        <w:t>Požarne zone 1 – 4</w:t>
      </w:r>
      <w:r>
        <w:rPr>
          <w:rFonts w:ascii="Arial" w:hAnsi="Arial" w:cs="Arial"/>
          <w:sz w:val="18"/>
          <w:szCs w:val="18"/>
        </w:rPr>
        <w:t>..................................................................................................................................</w:t>
      </w:r>
      <w:r w:rsidRPr="004A6D22">
        <w:rPr>
          <w:rFonts w:ascii="Arial" w:hAnsi="Arial" w:cs="Arial"/>
          <w:sz w:val="18"/>
          <w:szCs w:val="18"/>
        </w:rPr>
        <w:t>54</w:t>
      </w:r>
    </w:p>
    <w:p w14:paraId="2146A215" w14:textId="673BCBFF" w:rsidR="00481C52" w:rsidRPr="004A6D22" w:rsidRDefault="00481C52" w:rsidP="00481C52">
      <w:pPr>
        <w:rPr>
          <w:rFonts w:ascii="Arial" w:hAnsi="Arial" w:cs="Arial"/>
          <w:sz w:val="18"/>
          <w:szCs w:val="18"/>
        </w:rPr>
      </w:pPr>
      <w:r w:rsidRPr="004A6D22">
        <w:rPr>
          <w:rFonts w:ascii="Arial" w:hAnsi="Arial" w:cs="Arial"/>
          <w:sz w:val="18"/>
          <w:szCs w:val="18"/>
        </w:rPr>
        <w:lastRenderedPageBreak/>
        <w:t>1.2.</w:t>
      </w:r>
      <w:r w:rsidRPr="004A6D22">
        <w:rPr>
          <w:rFonts w:ascii="Arial" w:hAnsi="Arial" w:cs="Arial"/>
          <w:sz w:val="18"/>
          <w:szCs w:val="18"/>
        </w:rPr>
        <w:tab/>
        <w:t>Požarne zone 5 – 14</w:t>
      </w:r>
      <w:r>
        <w:rPr>
          <w:rFonts w:ascii="Arial" w:hAnsi="Arial" w:cs="Arial"/>
          <w:sz w:val="18"/>
          <w:szCs w:val="18"/>
        </w:rPr>
        <w:t>................................................................................................................................</w:t>
      </w:r>
      <w:r w:rsidRPr="004A6D22">
        <w:rPr>
          <w:rFonts w:ascii="Arial" w:hAnsi="Arial" w:cs="Arial"/>
          <w:sz w:val="18"/>
          <w:szCs w:val="18"/>
        </w:rPr>
        <w:t>55</w:t>
      </w:r>
    </w:p>
    <w:p w14:paraId="2DC4BEDF" w14:textId="73DE5E60" w:rsidR="00481C52" w:rsidRPr="004A6D22" w:rsidRDefault="00481C52" w:rsidP="00481C52">
      <w:pPr>
        <w:rPr>
          <w:rFonts w:ascii="Arial" w:hAnsi="Arial" w:cs="Arial"/>
          <w:sz w:val="18"/>
          <w:szCs w:val="18"/>
        </w:rPr>
      </w:pPr>
      <w:r w:rsidRPr="004A6D22">
        <w:rPr>
          <w:rFonts w:ascii="Arial" w:hAnsi="Arial" w:cs="Arial"/>
          <w:sz w:val="18"/>
          <w:szCs w:val="18"/>
        </w:rPr>
        <w:t>1.3.</w:t>
      </w:r>
      <w:r w:rsidRPr="004A6D22">
        <w:rPr>
          <w:rFonts w:ascii="Arial" w:hAnsi="Arial" w:cs="Arial"/>
          <w:sz w:val="18"/>
          <w:szCs w:val="18"/>
        </w:rPr>
        <w:tab/>
        <w:t>Požarna zona 15</w:t>
      </w:r>
      <w:r>
        <w:rPr>
          <w:rFonts w:ascii="Arial" w:hAnsi="Arial" w:cs="Arial"/>
          <w:sz w:val="18"/>
          <w:szCs w:val="18"/>
        </w:rPr>
        <w:t>......................................................................................................................................</w:t>
      </w:r>
      <w:r w:rsidRPr="004A6D22">
        <w:rPr>
          <w:rFonts w:ascii="Arial" w:hAnsi="Arial" w:cs="Arial"/>
          <w:sz w:val="18"/>
          <w:szCs w:val="18"/>
        </w:rPr>
        <w:t>58</w:t>
      </w:r>
    </w:p>
    <w:p w14:paraId="6FDB302C" w14:textId="550AEBEC" w:rsidR="00481C52" w:rsidRPr="004A6D22" w:rsidRDefault="00481C52" w:rsidP="00481C52">
      <w:pPr>
        <w:rPr>
          <w:rFonts w:ascii="Arial" w:hAnsi="Arial" w:cs="Arial"/>
          <w:sz w:val="18"/>
          <w:szCs w:val="18"/>
        </w:rPr>
      </w:pPr>
      <w:r w:rsidRPr="004A6D22">
        <w:rPr>
          <w:rFonts w:ascii="Arial" w:hAnsi="Arial" w:cs="Arial"/>
          <w:sz w:val="18"/>
          <w:szCs w:val="18"/>
        </w:rPr>
        <w:t>2.</w:t>
      </w:r>
      <w:r w:rsidRPr="004A6D22">
        <w:rPr>
          <w:rFonts w:ascii="Arial" w:hAnsi="Arial" w:cs="Arial"/>
          <w:sz w:val="18"/>
          <w:szCs w:val="18"/>
        </w:rPr>
        <w:tab/>
        <w:t>GUSTOĆA IZGRAĐENOSTI UNUTAR POŽARNOG SEKTORA ILI ZONE</w:t>
      </w:r>
      <w:r>
        <w:rPr>
          <w:rFonts w:ascii="Arial" w:hAnsi="Arial" w:cs="Arial"/>
          <w:sz w:val="18"/>
          <w:szCs w:val="18"/>
        </w:rPr>
        <w:t>............................................</w:t>
      </w:r>
      <w:r w:rsidRPr="004A6D22">
        <w:rPr>
          <w:rFonts w:ascii="Arial" w:hAnsi="Arial" w:cs="Arial"/>
          <w:sz w:val="18"/>
          <w:szCs w:val="18"/>
        </w:rPr>
        <w:t>59</w:t>
      </w:r>
    </w:p>
    <w:p w14:paraId="46D40CE8" w14:textId="268511A9" w:rsidR="00481C52" w:rsidRPr="004A6D22" w:rsidRDefault="00481C52" w:rsidP="002E23D8">
      <w:pPr>
        <w:ind w:left="705" w:hanging="705"/>
        <w:rPr>
          <w:rFonts w:ascii="Arial" w:hAnsi="Arial" w:cs="Arial"/>
          <w:sz w:val="18"/>
          <w:szCs w:val="18"/>
        </w:rPr>
      </w:pPr>
      <w:r w:rsidRPr="004A6D22">
        <w:rPr>
          <w:rFonts w:ascii="Arial" w:hAnsi="Arial" w:cs="Arial"/>
          <w:sz w:val="18"/>
          <w:szCs w:val="18"/>
        </w:rPr>
        <w:t>3.</w:t>
      </w:r>
      <w:r w:rsidRPr="004A6D22">
        <w:rPr>
          <w:rFonts w:ascii="Arial" w:hAnsi="Arial" w:cs="Arial"/>
          <w:sz w:val="18"/>
          <w:szCs w:val="18"/>
        </w:rPr>
        <w:tab/>
        <w:t>ETAŽNOST GRAĐEVINA, PRISTUPNOST PROMETNICA I POVRŠINA ZA EVAKUACIJU I GAŠENJE</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60</w:t>
      </w:r>
    </w:p>
    <w:p w14:paraId="5000031C" w14:textId="746003AD" w:rsidR="00481C52" w:rsidRPr="004A6D22" w:rsidRDefault="00481C52" w:rsidP="002E23D8">
      <w:pPr>
        <w:ind w:left="705" w:hanging="705"/>
        <w:rPr>
          <w:rFonts w:ascii="Arial" w:hAnsi="Arial" w:cs="Arial"/>
          <w:sz w:val="18"/>
          <w:szCs w:val="18"/>
        </w:rPr>
      </w:pPr>
      <w:r w:rsidRPr="004A6D22">
        <w:rPr>
          <w:rFonts w:ascii="Arial" w:hAnsi="Arial" w:cs="Arial"/>
          <w:sz w:val="18"/>
          <w:szCs w:val="18"/>
        </w:rPr>
        <w:t>4.</w:t>
      </w:r>
      <w:r w:rsidRPr="004A6D22">
        <w:rPr>
          <w:rFonts w:ascii="Arial" w:hAnsi="Arial" w:cs="Arial"/>
          <w:sz w:val="18"/>
          <w:szCs w:val="18"/>
        </w:rPr>
        <w:tab/>
        <w:t>STAROST GRAĐEVINA I POTENCIJALNE OPASNOSTI ZA IZAZIVANJE POŽARA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60</w:t>
      </w:r>
    </w:p>
    <w:p w14:paraId="2B84396B" w14:textId="7883017D" w:rsidR="00481C52" w:rsidRPr="004A6D22" w:rsidRDefault="00481C52" w:rsidP="00481C52">
      <w:pPr>
        <w:ind w:left="705" w:hanging="705"/>
        <w:rPr>
          <w:rFonts w:ascii="Arial" w:hAnsi="Arial" w:cs="Arial"/>
          <w:sz w:val="18"/>
          <w:szCs w:val="18"/>
        </w:rPr>
      </w:pPr>
      <w:r w:rsidRPr="004A6D22">
        <w:rPr>
          <w:rFonts w:ascii="Arial" w:hAnsi="Arial" w:cs="Arial"/>
          <w:sz w:val="18"/>
          <w:szCs w:val="18"/>
        </w:rPr>
        <w:t>5.</w:t>
      </w:r>
      <w:r w:rsidRPr="004A6D22">
        <w:rPr>
          <w:rFonts w:ascii="Arial" w:hAnsi="Arial" w:cs="Arial"/>
          <w:sz w:val="18"/>
          <w:szCs w:val="18"/>
        </w:rPr>
        <w:tab/>
        <w:t>PROVEDENOST MJERA ZAŠTITE OD POŽARA U INDUSTRIJSKIM ZONAMA I UGROŽAVANJU GRAĐEVINA IZVAN INDUSTRIJSKIH ZONA</w:t>
      </w:r>
      <w:r>
        <w:rPr>
          <w:rFonts w:ascii="Arial" w:hAnsi="Arial" w:cs="Arial"/>
          <w:sz w:val="18"/>
          <w:szCs w:val="18"/>
        </w:rPr>
        <w:t>.........................................................................................</w:t>
      </w:r>
      <w:r w:rsidRPr="004A6D22">
        <w:rPr>
          <w:rFonts w:ascii="Arial" w:hAnsi="Arial" w:cs="Arial"/>
          <w:sz w:val="18"/>
          <w:szCs w:val="18"/>
        </w:rPr>
        <w:t>61</w:t>
      </w:r>
    </w:p>
    <w:p w14:paraId="0A9B7519" w14:textId="018D48F0" w:rsidR="00481C52" w:rsidRPr="004A6D22" w:rsidRDefault="00481C52" w:rsidP="00481C52">
      <w:pPr>
        <w:ind w:left="705" w:hanging="705"/>
        <w:rPr>
          <w:rFonts w:ascii="Arial" w:hAnsi="Arial" w:cs="Arial"/>
          <w:sz w:val="18"/>
          <w:szCs w:val="18"/>
        </w:rPr>
      </w:pPr>
      <w:r w:rsidRPr="004A6D22">
        <w:rPr>
          <w:rFonts w:ascii="Arial" w:hAnsi="Arial" w:cs="Arial"/>
          <w:sz w:val="18"/>
          <w:szCs w:val="18"/>
        </w:rPr>
        <w:t>6.</w:t>
      </w:r>
      <w:r w:rsidRPr="004A6D22">
        <w:rPr>
          <w:rFonts w:ascii="Arial" w:hAnsi="Arial" w:cs="Arial"/>
          <w:sz w:val="18"/>
          <w:szCs w:val="18"/>
        </w:rPr>
        <w:tab/>
        <w:t>PROVEDENOST MJERA ZAŠTITE OD POŽARA ZA GRAĐEVINE ISTIH NAMJENA NA ODREĐENIM PODRUČJIMA</w:t>
      </w:r>
      <w:r>
        <w:rPr>
          <w:rFonts w:ascii="Arial" w:hAnsi="Arial" w:cs="Arial"/>
          <w:sz w:val="18"/>
          <w:szCs w:val="18"/>
        </w:rPr>
        <w:t>.........................................................................................................................................</w:t>
      </w:r>
      <w:r w:rsidRPr="004A6D22">
        <w:rPr>
          <w:rFonts w:ascii="Arial" w:hAnsi="Arial" w:cs="Arial"/>
          <w:sz w:val="18"/>
          <w:szCs w:val="18"/>
        </w:rPr>
        <w:t>62</w:t>
      </w:r>
    </w:p>
    <w:p w14:paraId="08E7EE8B" w14:textId="0E072BD7" w:rsidR="00481C52" w:rsidRPr="004A6D22" w:rsidRDefault="00481C52" w:rsidP="00481C52">
      <w:pPr>
        <w:rPr>
          <w:rFonts w:ascii="Arial" w:hAnsi="Arial" w:cs="Arial"/>
          <w:sz w:val="18"/>
          <w:szCs w:val="18"/>
        </w:rPr>
      </w:pPr>
      <w:r w:rsidRPr="004A6D22">
        <w:rPr>
          <w:rFonts w:ascii="Arial" w:hAnsi="Arial" w:cs="Arial"/>
          <w:sz w:val="18"/>
          <w:szCs w:val="18"/>
        </w:rPr>
        <w:t>7.</w:t>
      </w:r>
      <w:r w:rsidRPr="004A6D22">
        <w:rPr>
          <w:rFonts w:ascii="Arial" w:hAnsi="Arial" w:cs="Arial"/>
          <w:sz w:val="18"/>
          <w:szCs w:val="18"/>
        </w:rPr>
        <w:tab/>
        <w:t>IZVORIŠTA VODE I HIDRANTSKA INSTALACIJA ZA GAŠENJE POŽARA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63</w:t>
      </w:r>
    </w:p>
    <w:p w14:paraId="44B6EF49" w14:textId="53B5547B" w:rsidR="00481C52" w:rsidRPr="004A6D22" w:rsidRDefault="00481C52" w:rsidP="00481C52">
      <w:pPr>
        <w:rPr>
          <w:rFonts w:ascii="Arial" w:hAnsi="Arial" w:cs="Arial"/>
          <w:sz w:val="18"/>
          <w:szCs w:val="18"/>
        </w:rPr>
      </w:pPr>
      <w:r w:rsidRPr="004A6D22">
        <w:rPr>
          <w:rFonts w:ascii="Arial" w:hAnsi="Arial" w:cs="Arial"/>
          <w:sz w:val="18"/>
          <w:szCs w:val="18"/>
        </w:rPr>
        <w:t>8.</w:t>
      </w:r>
      <w:r w:rsidRPr="004A6D22">
        <w:rPr>
          <w:rFonts w:ascii="Arial" w:hAnsi="Arial" w:cs="Arial"/>
          <w:sz w:val="18"/>
          <w:szCs w:val="18"/>
        </w:rPr>
        <w:tab/>
        <w:t>IZVEDENE DISTRIBUTIVNE MREŽE ENERGENATA</w:t>
      </w:r>
      <w:r>
        <w:rPr>
          <w:rFonts w:ascii="Arial" w:hAnsi="Arial" w:cs="Arial"/>
          <w:sz w:val="18"/>
          <w:szCs w:val="18"/>
        </w:rPr>
        <w:t>............................................................................</w:t>
      </w:r>
      <w:r w:rsidRPr="004A6D22">
        <w:rPr>
          <w:rFonts w:ascii="Arial" w:hAnsi="Arial" w:cs="Arial"/>
          <w:sz w:val="18"/>
          <w:szCs w:val="18"/>
        </w:rPr>
        <w:t>64</w:t>
      </w:r>
    </w:p>
    <w:p w14:paraId="3906A47A" w14:textId="5767C1C0" w:rsidR="00481C52" w:rsidRPr="004A6D22" w:rsidRDefault="00481C52" w:rsidP="002E23D8">
      <w:pPr>
        <w:ind w:left="705" w:hanging="705"/>
        <w:rPr>
          <w:rFonts w:ascii="Arial" w:hAnsi="Arial" w:cs="Arial"/>
          <w:sz w:val="18"/>
          <w:szCs w:val="18"/>
        </w:rPr>
      </w:pPr>
      <w:r w:rsidRPr="004A6D22">
        <w:rPr>
          <w:rFonts w:ascii="Arial" w:hAnsi="Arial" w:cs="Arial"/>
          <w:sz w:val="18"/>
          <w:szCs w:val="18"/>
        </w:rPr>
        <w:t>9.</w:t>
      </w:r>
      <w:r w:rsidRPr="004A6D22">
        <w:rPr>
          <w:rFonts w:ascii="Arial" w:hAnsi="Arial" w:cs="Arial"/>
          <w:sz w:val="18"/>
          <w:szCs w:val="18"/>
        </w:rPr>
        <w:tab/>
        <w:t>PROVEDENOST MJERA ZAŠTITE OD POŽARA NA ŠUMSKIM I POLJOPRIVREDNIM POVRŠINAMA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66</w:t>
      </w:r>
    </w:p>
    <w:p w14:paraId="4EE0B7CF" w14:textId="6EB25AB5" w:rsidR="00481C52" w:rsidRPr="004A6D22" w:rsidRDefault="00481C52" w:rsidP="00481C52">
      <w:pPr>
        <w:ind w:left="705" w:hanging="705"/>
        <w:rPr>
          <w:rFonts w:ascii="Arial" w:hAnsi="Arial" w:cs="Arial"/>
          <w:sz w:val="18"/>
          <w:szCs w:val="18"/>
        </w:rPr>
      </w:pPr>
      <w:r w:rsidRPr="004A6D22">
        <w:rPr>
          <w:rFonts w:ascii="Arial" w:hAnsi="Arial" w:cs="Arial"/>
          <w:sz w:val="18"/>
          <w:szCs w:val="18"/>
        </w:rPr>
        <w:t>10.</w:t>
      </w:r>
      <w:r w:rsidRPr="004A6D22">
        <w:rPr>
          <w:rFonts w:ascii="Arial" w:hAnsi="Arial" w:cs="Arial"/>
          <w:sz w:val="18"/>
          <w:szCs w:val="18"/>
        </w:rPr>
        <w:tab/>
        <w:t>STANJE PROVEDENIH MJERA ZAŠTITE OD POŽARA NA VEĆ EVIDENTIRANIM POŽARIMA TIJEKOM ZADNJIH 10 GODINA</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67</w:t>
      </w:r>
    </w:p>
    <w:p w14:paraId="1DF851B9" w14:textId="73B165F9" w:rsidR="00481C52" w:rsidRPr="004A6D22" w:rsidRDefault="00481C52" w:rsidP="00481C52">
      <w:pPr>
        <w:rPr>
          <w:rFonts w:ascii="Arial" w:hAnsi="Arial" w:cs="Arial"/>
          <w:sz w:val="18"/>
          <w:szCs w:val="18"/>
        </w:rPr>
      </w:pPr>
      <w:r w:rsidRPr="004A6D22">
        <w:rPr>
          <w:rFonts w:ascii="Arial" w:hAnsi="Arial" w:cs="Arial"/>
          <w:sz w:val="18"/>
          <w:szCs w:val="18"/>
        </w:rPr>
        <w:t>11.</w:t>
      </w:r>
      <w:r w:rsidRPr="004A6D22">
        <w:rPr>
          <w:rFonts w:ascii="Arial" w:hAnsi="Arial" w:cs="Arial"/>
          <w:sz w:val="18"/>
          <w:szCs w:val="18"/>
        </w:rPr>
        <w:tab/>
        <w:t>BROJ PROFESIONALNIH I DOBROVOLJNIH VATROGASNIH POSTROJBI</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67</w:t>
      </w:r>
    </w:p>
    <w:p w14:paraId="5A63F1A9" w14:textId="437C1C19" w:rsidR="00481C52" w:rsidRPr="004A6D22" w:rsidRDefault="00481C52" w:rsidP="00481C52">
      <w:pPr>
        <w:ind w:left="705" w:hanging="705"/>
        <w:rPr>
          <w:rFonts w:ascii="Arial" w:hAnsi="Arial" w:cs="Arial"/>
          <w:sz w:val="18"/>
          <w:szCs w:val="18"/>
        </w:rPr>
      </w:pPr>
      <w:r w:rsidRPr="004A6D22">
        <w:rPr>
          <w:rFonts w:ascii="Arial" w:hAnsi="Arial" w:cs="Arial"/>
          <w:sz w:val="18"/>
          <w:szCs w:val="18"/>
        </w:rPr>
        <w:t>D.</w:t>
      </w:r>
      <w:r w:rsidRPr="004A6D22">
        <w:rPr>
          <w:rFonts w:ascii="Arial" w:hAnsi="Arial" w:cs="Arial"/>
          <w:sz w:val="18"/>
          <w:szCs w:val="18"/>
        </w:rPr>
        <w:tab/>
        <w:t>PRIJEDLOG TEHNIČKIH I ORGANIZACIJSKIH MJERA KOJE JE POTREBNO PROVESTI KAKO BI SE OPASNOST OD NASTAJANJA I ŠIRENJA POŽARA SMANJILA NA NAJMANJU MOGUĆU MJERU</w:t>
      </w:r>
      <w:r w:rsidR="002E23D8">
        <w:rPr>
          <w:rFonts w:ascii="Arial" w:hAnsi="Arial" w:cs="Arial"/>
          <w:sz w:val="18"/>
          <w:szCs w:val="18"/>
        </w:rPr>
        <w:t>.....................................................................................................................................................</w:t>
      </w:r>
      <w:r w:rsidRPr="004A6D22">
        <w:rPr>
          <w:rFonts w:ascii="Arial" w:hAnsi="Arial" w:cs="Arial"/>
          <w:sz w:val="18"/>
          <w:szCs w:val="18"/>
        </w:rPr>
        <w:t>98</w:t>
      </w:r>
    </w:p>
    <w:p w14:paraId="473AB6DD" w14:textId="2447EAAA" w:rsidR="00481C52" w:rsidRPr="004A6D22" w:rsidRDefault="00481C52" w:rsidP="00481C52">
      <w:pPr>
        <w:rPr>
          <w:rFonts w:ascii="Arial" w:hAnsi="Arial" w:cs="Arial"/>
          <w:sz w:val="18"/>
          <w:szCs w:val="18"/>
        </w:rPr>
      </w:pPr>
      <w:r w:rsidRPr="004A6D22">
        <w:rPr>
          <w:rFonts w:ascii="Arial" w:hAnsi="Arial" w:cs="Arial"/>
          <w:sz w:val="18"/>
          <w:szCs w:val="18"/>
        </w:rPr>
        <w:t>E.</w:t>
      </w:r>
      <w:r w:rsidRPr="004A6D22">
        <w:rPr>
          <w:rFonts w:ascii="Arial" w:hAnsi="Arial" w:cs="Arial"/>
          <w:sz w:val="18"/>
          <w:szCs w:val="18"/>
        </w:rPr>
        <w:tab/>
        <w:t>ZAKLJUČAK</w:t>
      </w:r>
      <w:r>
        <w:rPr>
          <w:rFonts w:ascii="Arial" w:hAnsi="Arial" w:cs="Arial"/>
          <w:sz w:val="18"/>
          <w:szCs w:val="18"/>
        </w:rPr>
        <w:t>...........................................................................................................................................</w:t>
      </w:r>
      <w:r w:rsidRPr="004A6D22">
        <w:rPr>
          <w:rFonts w:ascii="Arial" w:hAnsi="Arial" w:cs="Arial"/>
          <w:sz w:val="18"/>
          <w:szCs w:val="18"/>
        </w:rPr>
        <w:t>116</w:t>
      </w:r>
    </w:p>
    <w:p w14:paraId="3286074A" w14:textId="118038F4" w:rsidR="00481C52" w:rsidRPr="004A6D22" w:rsidRDefault="00481C52" w:rsidP="00481C52">
      <w:pPr>
        <w:rPr>
          <w:rFonts w:ascii="Arial" w:hAnsi="Arial" w:cs="Arial"/>
          <w:sz w:val="18"/>
          <w:szCs w:val="18"/>
        </w:rPr>
      </w:pPr>
      <w:r w:rsidRPr="004A6D22">
        <w:rPr>
          <w:rFonts w:ascii="Arial" w:hAnsi="Arial" w:cs="Arial"/>
          <w:sz w:val="18"/>
          <w:szCs w:val="18"/>
        </w:rPr>
        <w:t>F.</w:t>
      </w:r>
      <w:r w:rsidRPr="004A6D22">
        <w:rPr>
          <w:rFonts w:ascii="Arial" w:hAnsi="Arial" w:cs="Arial"/>
          <w:sz w:val="18"/>
          <w:szCs w:val="18"/>
        </w:rPr>
        <w:tab/>
        <w:t>NUMERIČKI I GRAFIČKI PRILOZI</w:t>
      </w:r>
      <w:r>
        <w:rPr>
          <w:rFonts w:ascii="Arial" w:hAnsi="Arial" w:cs="Arial"/>
          <w:sz w:val="18"/>
          <w:szCs w:val="18"/>
        </w:rPr>
        <w:t>.......................................................</w:t>
      </w:r>
      <w:r w:rsidR="002E23D8">
        <w:rPr>
          <w:rFonts w:ascii="Arial" w:hAnsi="Arial" w:cs="Arial"/>
          <w:sz w:val="18"/>
          <w:szCs w:val="18"/>
        </w:rPr>
        <w:t>........</w:t>
      </w:r>
      <w:r>
        <w:rPr>
          <w:rFonts w:ascii="Arial" w:hAnsi="Arial" w:cs="Arial"/>
          <w:sz w:val="18"/>
          <w:szCs w:val="18"/>
        </w:rPr>
        <w:t>..........................................</w:t>
      </w:r>
      <w:r w:rsidRPr="004A6D22">
        <w:rPr>
          <w:rFonts w:ascii="Arial" w:hAnsi="Arial" w:cs="Arial"/>
          <w:sz w:val="18"/>
          <w:szCs w:val="18"/>
        </w:rPr>
        <w:t>119</w:t>
      </w:r>
    </w:p>
    <w:p w14:paraId="39E7B97B" w14:textId="77777777" w:rsidR="00481C52" w:rsidRDefault="00481C52" w:rsidP="00481C52"/>
    <w:p w14:paraId="7E62F66A" w14:textId="77777777" w:rsidR="002E23D8" w:rsidRDefault="002E23D8" w:rsidP="00481C52"/>
    <w:p w14:paraId="153E03F3" w14:textId="77777777" w:rsidR="002E23D8" w:rsidRDefault="002E23D8" w:rsidP="00481C52"/>
    <w:p w14:paraId="7CD15845" w14:textId="77777777" w:rsidR="002E23D8" w:rsidRDefault="002E23D8" w:rsidP="00481C52"/>
    <w:p w14:paraId="1CFA9C9C" w14:textId="77777777" w:rsidR="002E23D8" w:rsidRDefault="002E23D8" w:rsidP="00481C52"/>
    <w:p w14:paraId="7F21406D" w14:textId="77777777" w:rsidR="002E23D8" w:rsidRDefault="002E23D8" w:rsidP="00481C52"/>
    <w:p w14:paraId="6C17934A" w14:textId="77777777" w:rsidR="002E23D8" w:rsidRDefault="002E23D8" w:rsidP="00481C52"/>
    <w:p w14:paraId="77DC93FA" w14:textId="77777777" w:rsidR="002E23D8" w:rsidRDefault="002E23D8" w:rsidP="00481C52"/>
    <w:p w14:paraId="1A7E8C9E" w14:textId="77777777" w:rsidR="002E23D8" w:rsidRDefault="002E23D8" w:rsidP="00481C52"/>
    <w:p w14:paraId="0F2EAE97" w14:textId="77777777" w:rsidR="002E23D8" w:rsidRDefault="002E23D8" w:rsidP="00481C52"/>
    <w:p w14:paraId="69A90EDE" w14:textId="77777777" w:rsidR="002E23D8" w:rsidRDefault="002E23D8" w:rsidP="00481C52"/>
    <w:p w14:paraId="0DCD69E6" w14:textId="77777777" w:rsidR="002E23D8" w:rsidRDefault="002E23D8" w:rsidP="00481C52"/>
    <w:p w14:paraId="51E5D77B" w14:textId="77777777" w:rsidR="002E23D8" w:rsidRDefault="002E23D8" w:rsidP="00481C52"/>
    <w:p w14:paraId="7F538960" w14:textId="77777777" w:rsidR="002E23D8" w:rsidRDefault="002E23D8" w:rsidP="00481C52"/>
    <w:p w14:paraId="60539A4E" w14:textId="77777777" w:rsidR="002E23D8" w:rsidRDefault="002E23D8" w:rsidP="00481C52"/>
    <w:p w14:paraId="5936EBDA" w14:textId="77777777" w:rsidR="002E23D8" w:rsidRDefault="002E23D8" w:rsidP="00481C52"/>
    <w:p w14:paraId="318E6BDC" w14:textId="77777777" w:rsidR="002E23D8" w:rsidRDefault="002E23D8" w:rsidP="00481C52"/>
    <w:p w14:paraId="27E5BA33" w14:textId="77777777" w:rsidR="002E23D8" w:rsidRDefault="002E23D8" w:rsidP="00481C52"/>
    <w:p w14:paraId="2BF545BC" w14:textId="77777777" w:rsidR="002E23D8" w:rsidRDefault="002E23D8" w:rsidP="00481C52"/>
    <w:p w14:paraId="1D56C575" w14:textId="77777777" w:rsidR="002E23D8" w:rsidRDefault="002E23D8" w:rsidP="00481C52"/>
    <w:p w14:paraId="06C93C1E" w14:textId="77777777" w:rsidR="002E23D8" w:rsidRDefault="002E23D8" w:rsidP="00481C52"/>
    <w:p w14:paraId="25970B9F" w14:textId="77777777" w:rsidR="002E23D8" w:rsidRDefault="002E23D8" w:rsidP="00481C52"/>
    <w:p w14:paraId="20189874" w14:textId="77777777" w:rsidR="002E23D8" w:rsidRDefault="002E23D8" w:rsidP="00481C52"/>
    <w:p w14:paraId="32CB14A3" w14:textId="77777777" w:rsidR="002E23D8" w:rsidRDefault="002E23D8" w:rsidP="00481C52"/>
    <w:p w14:paraId="38CB073F" w14:textId="77777777" w:rsidR="002E23D8" w:rsidRDefault="002E23D8" w:rsidP="00481C52"/>
    <w:p w14:paraId="72D474A4" w14:textId="77777777" w:rsidR="002E23D8" w:rsidRDefault="002E23D8" w:rsidP="00481C52"/>
    <w:p w14:paraId="337A6A31" w14:textId="77777777" w:rsidR="002E23D8" w:rsidRDefault="002E23D8" w:rsidP="00481C52"/>
    <w:p w14:paraId="76126F0A" w14:textId="2660AF30" w:rsidR="002E23D8" w:rsidRDefault="002E23D8" w:rsidP="002E23D8">
      <w:pPr>
        <w:pStyle w:val="Heading1"/>
        <w:numPr>
          <w:ilvl w:val="0"/>
          <w:numId w:val="4"/>
        </w:numPr>
        <w:tabs>
          <w:tab w:val="clear" w:pos="425"/>
          <w:tab w:val="num" w:pos="360"/>
          <w:tab w:val="left" w:pos="720"/>
        </w:tabs>
        <w:ind w:left="0" w:firstLine="0"/>
        <w:jc w:val="center"/>
        <w:rPr>
          <w:rFonts w:ascii="Arial" w:hAnsi="Arial" w:cs="Arial"/>
          <w:b/>
          <w:caps/>
          <w:color w:val="auto"/>
          <w:sz w:val="36"/>
          <w:szCs w:val="36"/>
        </w:rPr>
      </w:pPr>
      <w:bookmarkStart w:id="4" w:name="_Toc171321454"/>
      <w:bookmarkStart w:id="5" w:name="_Toc171593799"/>
      <w:r>
        <w:rPr>
          <w:rFonts w:ascii="Arial" w:hAnsi="Arial" w:cs="Arial"/>
          <w:b/>
          <w:caps/>
          <w:color w:val="auto"/>
          <w:sz w:val="36"/>
          <w:szCs w:val="36"/>
        </w:rPr>
        <w:t xml:space="preserve"> </w:t>
      </w:r>
      <w:r w:rsidRPr="000223BE">
        <w:rPr>
          <w:rFonts w:ascii="Arial" w:hAnsi="Arial" w:cs="Arial"/>
          <w:b/>
          <w:caps/>
          <w:color w:val="auto"/>
          <w:sz w:val="36"/>
          <w:szCs w:val="36"/>
        </w:rPr>
        <w:t>PRIKAZ POSTOJEĆEG STANJA</w:t>
      </w:r>
      <w:bookmarkEnd w:id="4"/>
      <w:bookmarkEnd w:id="5"/>
    </w:p>
    <w:p w14:paraId="7AA2EF10" w14:textId="77777777" w:rsidR="002E23D8" w:rsidRDefault="002E23D8" w:rsidP="002E23D8"/>
    <w:p w14:paraId="1D4CCA3C" w14:textId="77777777" w:rsidR="002E23D8" w:rsidRDefault="002E23D8" w:rsidP="002E23D8"/>
    <w:p w14:paraId="16402CD9" w14:textId="77777777" w:rsidR="002E23D8" w:rsidRDefault="002E23D8" w:rsidP="002E23D8"/>
    <w:p w14:paraId="61D93CA6" w14:textId="77777777" w:rsidR="002E23D8" w:rsidRDefault="002E23D8" w:rsidP="002E23D8"/>
    <w:p w14:paraId="0C4193F8" w14:textId="77777777" w:rsidR="002E23D8" w:rsidRDefault="002E23D8" w:rsidP="002E23D8"/>
    <w:p w14:paraId="17AFD69F" w14:textId="77777777" w:rsidR="002E23D8" w:rsidRDefault="002E23D8" w:rsidP="002E23D8"/>
    <w:p w14:paraId="789A1982" w14:textId="77777777" w:rsidR="002E23D8" w:rsidRDefault="002E23D8" w:rsidP="002E23D8"/>
    <w:p w14:paraId="642E82AD" w14:textId="77777777" w:rsidR="002E23D8" w:rsidRDefault="002E23D8" w:rsidP="002E23D8"/>
    <w:p w14:paraId="3724C5D7" w14:textId="77777777" w:rsidR="002E23D8" w:rsidRDefault="002E23D8" w:rsidP="002E23D8"/>
    <w:p w14:paraId="189F417E" w14:textId="77777777" w:rsidR="002E23D8" w:rsidRDefault="002E23D8" w:rsidP="002E23D8"/>
    <w:p w14:paraId="0E4FA06E" w14:textId="77777777" w:rsidR="002E23D8" w:rsidRDefault="002E23D8" w:rsidP="002E23D8"/>
    <w:p w14:paraId="32F103D9" w14:textId="77777777" w:rsidR="002E23D8" w:rsidRDefault="002E23D8" w:rsidP="002E23D8"/>
    <w:p w14:paraId="5F30D9E0" w14:textId="77777777" w:rsidR="002E23D8" w:rsidRDefault="002E23D8" w:rsidP="002E23D8"/>
    <w:p w14:paraId="1457A4AA" w14:textId="77777777" w:rsidR="002E23D8" w:rsidRDefault="002E23D8" w:rsidP="002E23D8"/>
    <w:p w14:paraId="2AB6F5C8" w14:textId="77777777" w:rsidR="002E23D8" w:rsidRDefault="002E23D8" w:rsidP="002E23D8"/>
    <w:p w14:paraId="3AC95EAD" w14:textId="77777777" w:rsidR="002E23D8" w:rsidRDefault="002E23D8" w:rsidP="002E23D8"/>
    <w:p w14:paraId="2BF72692" w14:textId="77777777" w:rsidR="002E23D8" w:rsidRDefault="002E23D8" w:rsidP="002E23D8"/>
    <w:p w14:paraId="0DFF7F60" w14:textId="77777777" w:rsidR="002E23D8" w:rsidRDefault="002E23D8" w:rsidP="002E23D8"/>
    <w:p w14:paraId="5856A615" w14:textId="77777777" w:rsidR="002E23D8" w:rsidRDefault="002E23D8" w:rsidP="002E23D8"/>
    <w:p w14:paraId="0DDBBE9C" w14:textId="77777777" w:rsidR="002E23D8" w:rsidRDefault="002E23D8" w:rsidP="002E23D8"/>
    <w:p w14:paraId="7CC402E8" w14:textId="77777777" w:rsidR="002E23D8" w:rsidRDefault="002E23D8" w:rsidP="002E23D8"/>
    <w:p w14:paraId="452EC023" w14:textId="77777777" w:rsidR="002E23D8" w:rsidRPr="000223BE" w:rsidRDefault="002E23D8" w:rsidP="002E23D8">
      <w:pPr>
        <w:pStyle w:val="Heading1"/>
        <w:numPr>
          <w:ilvl w:val="0"/>
          <w:numId w:val="7"/>
        </w:numPr>
        <w:tabs>
          <w:tab w:val="num" w:pos="360"/>
          <w:tab w:val="left" w:pos="425"/>
          <w:tab w:val="left" w:pos="720"/>
        </w:tabs>
        <w:ind w:left="0" w:firstLine="0"/>
        <w:jc w:val="both"/>
        <w:rPr>
          <w:rFonts w:ascii="Arial" w:hAnsi="Arial" w:cs="Arial"/>
          <w:b/>
          <w:caps/>
          <w:color w:val="auto"/>
          <w:sz w:val="18"/>
          <w:szCs w:val="18"/>
        </w:rPr>
      </w:pPr>
      <w:bookmarkStart w:id="6" w:name="_Toc171321455"/>
      <w:bookmarkStart w:id="7" w:name="_Toc171593800"/>
      <w:r w:rsidRPr="000223BE">
        <w:rPr>
          <w:rFonts w:ascii="Arial" w:hAnsi="Arial" w:cs="Arial"/>
          <w:b/>
          <w:caps/>
          <w:color w:val="auto"/>
          <w:sz w:val="18"/>
          <w:szCs w:val="18"/>
        </w:rPr>
        <w:t>položaj i površina</w:t>
      </w:r>
      <w:bookmarkEnd w:id="6"/>
      <w:bookmarkEnd w:id="7"/>
    </w:p>
    <w:p w14:paraId="2D8DC992" w14:textId="77777777" w:rsidR="002E23D8" w:rsidRPr="000223BE" w:rsidRDefault="002E23D8" w:rsidP="002E23D8">
      <w:pPr>
        <w:spacing w:line="340" w:lineRule="exact"/>
        <w:jc w:val="both"/>
        <w:rPr>
          <w:rFonts w:ascii="Arial" w:hAnsi="Arial" w:cs="Arial"/>
          <w:spacing w:val="-2"/>
          <w:sz w:val="18"/>
          <w:szCs w:val="18"/>
        </w:rPr>
      </w:pPr>
      <w:r w:rsidRPr="000223BE">
        <w:rPr>
          <w:rFonts w:ascii="Arial" w:hAnsi="Arial" w:cs="Arial"/>
          <w:spacing w:val="-2"/>
          <w:sz w:val="18"/>
          <w:szCs w:val="18"/>
        </w:rPr>
        <w:t>Grad Karlovac nalazi se na krajnjem sjeveroistoku Karlovačke županije. Površina Grada Karlovca iznosi 396,37 km</w:t>
      </w:r>
      <w:r w:rsidRPr="000223BE">
        <w:rPr>
          <w:rFonts w:ascii="Arial" w:hAnsi="Arial" w:cs="Arial"/>
          <w:spacing w:val="-2"/>
          <w:sz w:val="18"/>
          <w:szCs w:val="18"/>
          <w:vertAlign w:val="superscript"/>
        </w:rPr>
        <w:t>2</w:t>
      </w:r>
      <w:r w:rsidRPr="000223BE">
        <w:rPr>
          <w:rFonts w:ascii="Arial" w:hAnsi="Arial" w:cs="Arial"/>
          <w:spacing w:val="-2"/>
          <w:sz w:val="18"/>
          <w:szCs w:val="18"/>
        </w:rPr>
        <w:t xml:space="preserve">, što zauzima 11,16 % površine Karlovačke županije. </w:t>
      </w:r>
    </w:p>
    <w:p w14:paraId="337AAB20" w14:textId="77777777" w:rsidR="002E23D8" w:rsidRPr="000223BE" w:rsidRDefault="002E23D8" w:rsidP="002E23D8">
      <w:pPr>
        <w:spacing w:line="340" w:lineRule="exact"/>
        <w:jc w:val="both"/>
        <w:rPr>
          <w:rFonts w:ascii="Arial" w:hAnsi="Arial" w:cs="Arial"/>
          <w:spacing w:val="-2"/>
          <w:sz w:val="18"/>
          <w:szCs w:val="18"/>
        </w:rPr>
      </w:pPr>
      <w:r w:rsidRPr="000223BE">
        <w:rPr>
          <w:rFonts w:ascii="Arial" w:hAnsi="Arial" w:cs="Arial"/>
          <w:spacing w:val="-2"/>
          <w:sz w:val="18"/>
          <w:szCs w:val="18"/>
        </w:rPr>
        <w:t xml:space="preserve">Grad Karlovac graniči s 10 jedinica lokalne samouprave i to na sjeveru s Općinom Draganić, na zapadu s Gradom Ozljem i Općinom Netretić, na jugu s Gradom Duga Resa i Općinama Barilović, Krnjak i Vojnić te na istoku Općinom Lasinja, odnosno još s Općinom Gvozd iz Sisačko - moslavačke županije i na sjeveru s Općinom Pisarovina iz Zagrebačke županije. </w:t>
      </w:r>
    </w:p>
    <w:p w14:paraId="0403B03D" w14:textId="77777777" w:rsidR="002E23D8" w:rsidRPr="000223BE" w:rsidRDefault="002E23D8" w:rsidP="002E23D8">
      <w:pPr>
        <w:spacing w:line="340" w:lineRule="exact"/>
        <w:jc w:val="both"/>
        <w:rPr>
          <w:rFonts w:ascii="Arial" w:hAnsi="Arial" w:cs="Arial"/>
          <w:spacing w:val="-2"/>
          <w:sz w:val="18"/>
          <w:szCs w:val="18"/>
        </w:rPr>
      </w:pPr>
    </w:p>
    <w:p w14:paraId="1C8CBDD3" w14:textId="77777777" w:rsidR="002E23D8" w:rsidRPr="000223BE" w:rsidRDefault="002E23D8" w:rsidP="002E23D8">
      <w:pPr>
        <w:spacing w:beforeLines="50" w:before="120"/>
        <w:jc w:val="center"/>
        <w:rPr>
          <w:rFonts w:ascii="Arial" w:hAnsi="Arial" w:cs="Arial"/>
          <w:sz w:val="18"/>
          <w:szCs w:val="18"/>
        </w:rPr>
      </w:pPr>
      <w:r w:rsidRPr="000223BE">
        <w:rPr>
          <w:rFonts w:ascii="Arial" w:hAnsi="Arial" w:cs="Arial"/>
          <w:noProof/>
          <w:sz w:val="18"/>
          <w:szCs w:val="18"/>
        </w:rPr>
        <w:lastRenderedPageBreak/>
        <w:drawing>
          <wp:inline distT="0" distB="0" distL="0" distR="0" wp14:anchorId="1DE297CD" wp14:editId="18E6557D">
            <wp:extent cx="5621952" cy="6368903"/>
            <wp:effectExtent l="0" t="0" r="0" b="0"/>
            <wp:docPr id="291272090" name="Slika 1" descr="Op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Opcine"/>
                    <pic:cNvPicPr>
                      <a:picLocks noChangeAspect="1" noChangeArrowheads="1"/>
                    </pic:cNvPicPr>
                  </pic:nvPicPr>
                  <pic:blipFill>
                    <a:blip r:embed="rId17" cstate="print">
                      <a:extLst>
                        <a:ext uri="{28A0092B-C50C-407E-A947-70E740481C1C}">
                          <a14:useLocalDpi xmlns:a14="http://schemas.microsoft.com/office/drawing/2010/main" val="0"/>
                        </a:ext>
                      </a:extLst>
                    </a:blip>
                    <a:srcRect l="2507" t="12302" r="3134" b="12080"/>
                    <a:stretch>
                      <a:fillRect/>
                    </a:stretch>
                  </pic:blipFill>
                  <pic:spPr bwMode="auto">
                    <a:xfrm>
                      <a:off x="0" y="0"/>
                      <a:ext cx="5625017" cy="6372375"/>
                    </a:xfrm>
                    <a:prstGeom prst="rect">
                      <a:avLst/>
                    </a:prstGeom>
                    <a:noFill/>
                    <a:ln>
                      <a:noFill/>
                    </a:ln>
                    <a:effectLst/>
                  </pic:spPr>
                </pic:pic>
              </a:graphicData>
            </a:graphic>
          </wp:inline>
        </w:drawing>
      </w:r>
    </w:p>
    <w:p w14:paraId="5E5AFAD4" w14:textId="77777777" w:rsidR="002E23D8" w:rsidRPr="000223BE" w:rsidRDefault="002E23D8" w:rsidP="002E23D8">
      <w:pPr>
        <w:ind w:left="13" w:hangingChars="7" w:hanging="13"/>
        <w:jc w:val="center"/>
        <w:rPr>
          <w:rFonts w:ascii="Arial" w:hAnsi="Arial" w:cs="Arial"/>
          <w:sz w:val="18"/>
          <w:szCs w:val="18"/>
        </w:rPr>
      </w:pPr>
    </w:p>
    <w:p w14:paraId="6355732D" w14:textId="77777777" w:rsidR="002E23D8" w:rsidRPr="000223BE" w:rsidRDefault="002E23D8" w:rsidP="002E23D8">
      <w:pPr>
        <w:ind w:left="13" w:hangingChars="7" w:hanging="13"/>
        <w:jc w:val="center"/>
        <w:rPr>
          <w:rFonts w:ascii="Arial" w:hAnsi="Arial" w:cs="Arial"/>
          <w:sz w:val="18"/>
          <w:szCs w:val="18"/>
        </w:rPr>
      </w:pPr>
      <w:r w:rsidRPr="000223BE">
        <w:rPr>
          <w:rFonts w:ascii="Arial" w:hAnsi="Arial" w:cs="Arial"/>
          <w:sz w:val="18"/>
          <w:szCs w:val="18"/>
        </w:rPr>
        <w:t>Slika 1. Položaj Grada Karlovca u Karlovačkoj županiji</w:t>
      </w:r>
    </w:p>
    <w:p w14:paraId="60306F38" w14:textId="77777777" w:rsidR="002E23D8" w:rsidRPr="000223BE" w:rsidRDefault="002E23D8" w:rsidP="002E23D8">
      <w:pPr>
        <w:rPr>
          <w:rStyle w:val="MSGENFONTSTYLENAMETEMPLATEROLELEVELMSGENFONTSTYLENAMEBYROLEHEADING21"/>
          <w:rFonts w:ascii="Arial" w:hAnsi="Arial" w:cs="Arial"/>
          <w:sz w:val="18"/>
          <w:szCs w:val="18"/>
        </w:rPr>
      </w:pPr>
      <w:r w:rsidRPr="000223BE">
        <w:rPr>
          <w:rStyle w:val="MSGENFONTSTYLENAMETEMPLATEROLELEVELMSGENFONTSTYLENAMEBYROLEHEADING21"/>
          <w:rFonts w:ascii="Arial" w:hAnsi="Arial" w:cs="Arial"/>
          <w:sz w:val="18"/>
          <w:szCs w:val="18"/>
        </w:rPr>
        <w:br w:type="page"/>
      </w:r>
    </w:p>
    <w:p w14:paraId="3D27AA6F" w14:textId="77777777" w:rsidR="002E23D8" w:rsidRPr="000223BE" w:rsidRDefault="002E23D8" w:rsidP="002E23D8">
      <w:pPr>
        <w:pStyle w:val="MSGENFONTSTYLENAMETEMPLATEROLELEVELMSGENFONTSTYLENAMEBYROLEHEADING210"/>
        <w:keepNext/>
        <w:keepLines/>
        <w:numPr>
          <w:ilvl w:val="0"/>
          <w:numId w:val="5"/>
        </w:numPr>
        <w:tabs>
          <w:tab w:val="left" w:pos="567"/>
        </w:tabs>
        <w:ind w:left="495" w:hanging="495"/>
        <w:rPr>
          <w:rFonts w:ascii="Arial" w:hAnsi="Arial" w:cs="Arial"/>
          <w:b w:val="0"/>
          <w:bCs w:val="0"/>
          <w:sz w:val="18"/>
          <w:szCs w:val="18"/>
        </w:rPr>
      </w:pPr>
      <w:bookmarkStart w:id="8" w:name="_Toc171321456"/>
      <w:bookmarkStart w:id="9" w:name="_Toc171593801"/>
      <w:r w:rsidRPr="000223BE">
        <w:rPr>
          <w:rStyle w:val="MSGENFONTSTYLENAMETEMPLATEROLELEVELMSGENFONTSTYLENAMEBYROLEHEADING21"/>
          <w:rFonts w:ascii="Arial" w:hAnsi="Arial" w:cs="Arial"/>
          <w:sz w:val="18"/>
          <w:szCs w:val="18"/>
        </w:rPr>
        <w:lastRenderedPageBreak/>
        <w:t>BROJ PUČANSTVA</w:t>
      </w:r>
      <w:bookmarkEnd w:id="8"/>
      <w:bookmarkEnd w:id="9"/>
    </w:p>
    <w:p w14:paraId="35C23E2A" w14:textId="77777777" w:rsidR="002E23D8" w:rsidRPr="000223BE" w:rsidRDefault="002E23D8" w:rsidP="002E23D8">
      <w:pPr>
        <w:pStyle w:val="MSGENFONTSTYLENAMETEMPLATEROLEMSGENFONTSTYLENAMEBYROLETEXT10"/>
        <w:spacing w:after="80"/>
        <w:jc w:val="both"/>
        <w:rPr>
          <w:rStyle w:val="MSGENFONTSTYLENAMETEMPLATEROLEMSGENFONTSTYLENAMEBYROLETEXT1"/>
          <w:sz w:val="18"/>
          <w:szCs w:val="18"/>
        </w:rPr>
      </w:pPr>
      <w:r w:rsidRPr="000223BE">
        <w:rPr>
          <w:rStyle w:val="MSGENFONTSTYLENAMETEMPLATEROLEMSGENFONTSTYLENAMEBYROLETEXT1"/>
          <w:sz w:val="18"/>
          <w:szCs w:val="18"/>
        </w:rPr>
        <w:t>Grad Karlovac sastoji se od 52 naselja. Prema popisu stanovništva iz 2021. godine, na području Grada Karlovca živi 49 377 stanovnika, odnosno 122,83 stanovnika po km</w:t>
      </w:r>
      <w:r w:rsidRPr="000223BE">
        <w:rPr>
          <w:rStyle w:val="MSGENFONTSTYLENAMETEMPLATEROLEMSGENFONTSTYLENAMEBYROLETEXT1"/>
          <w:sz w:val="18"/>
          <w:szCs w:val="18"/>
          <w:vertAlign w:val="superscript"/>
        </w:rPr>
        <w:t>2</w:t>
      </w:r>
      <w:r w:rsidRPr="000223BE">
        <w:rPr>
          <w:rStyle w:val="MSGENFONTSTYLENAMETEMPLATEROLEMSGENFONTSTYLENAMEBYROLETEXT1"/>
          <w:sz w:val="18"/>
          <w:szCs w:val="18"/>
        </w:rPr>
        <w:t xml:space="preserve"> površine Grada, što čini 44,01 % stanovnika Karlovačke županije.</w:t>
      </w:r>
    </w:p>
    <w:p w14:paraId="77D7A2ED" w14:textId="77777777" w:rsidR="002E23D8" w:rsidRPr="000223BE" w:rsidRDefault="002E23D8" w:rsidP="002E23D8">
      <w:pPr>
        <w:pStyle w:val="MSGENFONTSTYLENAMETEMPLATEROLEMSGENFONTSTYLENAMEBYROLETEXT10"/>
        <w:spacing w:after="80"/>
        <w:rPr>
          <w:rFonts w:ascii="Arial" w:hAnsi="Arial" w:cs="Arial"/>
          <w:sz w:val="20"/>
          <w:szCs w:val="20"/>
        </w:rPr>
      </w:pPr>
      <w:r w:rsidRPr="000223BE">
        <w:rPr>
          <w:rFonts w:ascii="Arial" w:hAnsi="Arial" w:cs="Arial"/>
          <w:noProof/>
          <w:sz w:val="20"/>
          <w:szCs w:val="20"/>
        </w:rPr>
        <w:drawing>
          <wp:anchor distT="0" distB="0" distL="114300" distR="114300" simplePos="0" relativeHeight="251659264" behindDoc="0" locked="0" layoutInCell="1" allowOverlap="1" wp14:anchorId="576A50DC" wp14:editId="24ACE775">
            <wp:simplePos x="0" y="0"/>
            <wp:positionH relativeFrom="page">
              <wp:posOffset>647700</wp:posOffset>
            </wp:positionH>
            <wp:positionV relativeFrom="paragraph">
              <wp:posOffset>165100</wp:posOffset>
            </wp:positionV>
            <wp:extent cx="4654550" cy="4375150"/>
            <wp:effectExtent l="0" t="0" r="0" b="6350"/>
            <wp:wrapSquare wrapText="right"/>
            <wp:docPr id="1" name="Shape 1" descr="A map of a state with several states&#10;&#10;Description automatically generated"/>
            <wp:cNvGraphicFramePr/>
            <a:graphic xmlns:a="http://schemas.openxmlformats.org/drawingml/2006/main">
              <a:graphicData uri="http://schemas.openxmlformats.org/drawingml/2006/picture">
                <pic:pic xmlns:pic="http://schemas.openxmlformats.org/drawingml/2006/picture">
                  <pic:nvPicPr>
                    <pic:cNvPr id="1" name="Shape 1" descr="A map of a state with several states&#10;&#10;Description automatically generated"/>
                    <pic:cNvPicPr/>
                  </pic:nvPicPr>
                  <pic:blipFill>
                    <a:blip r:embed="rId18"/>
                    <a:stretch/>
                  </pic:blipFill>
                  <pic:spPr>
                    <a:xfrm>
                      <a:off x="0" y="0"/>
                      <a:ext cx="4654550" cy="4375150"/>
                    </a:xfrm>
                    <a:prstGeom prst="rect">
                      <a:avLst/>
                    </a:prstGeom>
                  </pic:spPr>
                </pic:pic>
              </a:graphicData>
            </a:graphic>
            <wp14:sizeRelH relativeFrom="margin">
              <wp14:pctWidth>0</wp14:pctWidth>
            </wp14:sizeRelH>
            <wp14:sizeRelV relativeFrom="margin">
              <wp14:pctHeight>0</wp14:pctHeight>
            </wp14:sizeRelV>
          </wp:anchor>
        </w:drawing>
      </w:r>
    </w:p>
    <w:p w14:paraId="26925DDA" w14:textId="77777777" w:rsidR="002E23D8" w:rsidRPr="000223BE" w:rsidRDefault="002E23D8" w:rsidP="002E23D8">
      <w:pPr>
        <w:pStyle w:val="MSGENFONTSTYLENAMETEMPLATEROLEMSGENFONTSTYLENAMEBYROLETEXT30"/>
        <w:numPr>
          <w:ilvl w:val="0"/>
          <w:numId w:val="6"/>
        </w:numPr>
        <w:tabs>
          <w:tab w:val="left" w:pos="427"/>
          <w:tab w:val="left" w:pos="447"/>
        </w:tabs>
        <w:ind w:left="435" w:hanging="435"/>
        <w:rPr>
          <w:rFonts w:ascii="Arial" w:hAnsi="Arial" w:cs="Arial"/>
        </w:rPr>
      </w:pPr>
      <w:r w:rsidRPr="000223BE">
        <w:rPr>
          <w:rStyle w:val="MSGENFONTSTYLENAMETEMPLATEROLEMSGENFONTSTYLENAMEBYROLETEXT3"/>
          <w:rFonts w:ascii="Arial" w:hAnsi="Arial" w:cs="Arial"/>
        </w:rPr>
        <w:t>Banska Selnica</w:t>
      </w:r>
    </w:p>
    <w:p w14:paraId="5827427F"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Banski Moravci</w:t>
      </w:r>
    </w:p>
    <w:p w14:paraId="752ED4DB" w14:textId="77777777" w:rsidR="002E23D8" w:rsidRPr="000223BE" w:rsidRDefault="002E23D8" w:rsidP="002E23D8">
      <w:pPr>
        <w:pStyle w:val="MSGENFONTSTYLENAMETEMPLATEROLEMSGENFONTSTYLENAMEBYROLETEXT30"/>
        <w:numPr>
          <w:ilvl w:val="0"/>
          <w:numId w:val="6"/>
        </w:numPr>
        <w:tabs>
          <w:tab w:val="left" w:pos="427"/>
          <w:tab w:val="left" w:pos="447"/>
        </w:tabs>
        <w:spacing w:line="209" w:lineRule="auto"/>
        <w:ind w:left="435" w:hanging="435"/>
        <w:rPr>
          <w:rFonts w:ascii="Arial" w:hAnsi="Arial" w:cs="Arial"/>
        </w:rPr>
      </w:pPr>
      <w:r w:rsidRPr="000223BE">
        <w:rPr>
          <w:rStyle w:val="MSGENFONTSTYLENAMETEMPLATEROLEMSGENFONTSTYLENAMEBYROLETEXT3"/>
          <w:rFonts w:ascii="Arial" w:hAnsi="Arial" w:cs="Arial"/>
        </w:rPr>
        <w:t>Blatnica Pokupska</w:t>
      </w:r>
    </w:p>
    <w:p w14:paraId="20A8C3C8"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Brezova Glava</w:t>
      </w:r>
    </w:p>
    <w:p w14:paraId="056B8AA1"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Brežani</w:t>
      </w:r>
    </w:p>
    <w:p w14:paraId="09B1F418"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Brođani</w:t>
      </w:r>
    </w:p>
    <w:p w14:paraId="0AEDF9A4" w14:textId="77777777" w:rsidR="002E23D8" w:rsidRPr="000223BE" w:rsidRDefault="002E23D8" w:rsidP="002E23D8">
      <w:pPr>
        <w:pStyle w:val="MSGENFONTSTYLENAMETEMPLATEROLEMSGENFONTSTYLENAMEBYROLETEXT30"/>
        <w:numPr>
          <w:ilvl w:val="0"/>
          <w:numId w:val="6"/>
        </w:numPr>
        <w:tabs>
          <w:tab w:val="left" w:pos="427"/>
        </w:tabs>
        <w:spacing w:line="216" w:lineRule="auto"/>
        <w:ind w:left="435" w:hanging="435"/>
        <w:rPr>
          <w:rFonts w:ascii="Arial" w:hAnsi="Arial" w:cs="Arial"/>
        </w:rPr>
      </w:pPr>
      <w:r w:rsidRPr="000223BE">
        <w:rPr>
          <w:rStyle w:val="MSGENFONTSTYLENAMETEMPLATEROLEMSGENFONTSTYLENAMEBYROLETEXT3"/>
          <w:rFonts w:ascii="Arial" w:hAnsi="Arial" w:cs="Arial"/>
        </w:rPr>
        <w:t>Cerovac Vukmanićki</w:t>
      </w:r>
    </w:p>
    <w:p w14:paraId="668EAF8A"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Donja Trebinja</w:t>
      </w:r>
    </w:p>
    <w:p w14:paraId="0AF12C5C" w14:textId="77777777" w:rsidR="002E23D8" w:rsidRPr="000223BE" w:rsidRDefault="002E23D8" w:rsidP="002E23D8">
      <w:pPr>
        <w:pStyle w:val="MSGENFONTSTYLENAMETEMPLATEROLEMSGENFONTSTYLENAMEBYROLETEXT30"/>
        <w:numPr>
          <w:ilvl w:val="0"/>
          <w:numId w:val="6"/>
        </w:numPr>
        <w:tabs>
          <w:tab w:val="left" w:pos="427"/>
          <w:tab w:val="left" w:pos="447"/>
        </w:tabs>
        <w:spacing w:line="216" w:lineRule="auto"/>
        <w:ind w:left="435" w:hanging="435"/>
        <w:rPr>
          <w:rFonts w:ascii="Arial" w:hAnsi="Arial" w:cs="Arial"/>
        </w:rPr>
      </w:pPr>
      <w:r w:rsidRPr="000223BE">
        <w:rPr>
          <w:rStyle w:val="MSGENFONTSTYLENAMETEMPLATEROLEMSGENFONTSTYLENAMEBYROLETEXT3"/>
          <w:rFonts w:ascii="Arial" w:hAnsi="Arial" w:cs="Arial"/>
        </w:rPr>
        <w:t>Donje Mekušje</w:t>
      </w:r>
    </w:p>
    <w:p w14:paraId="613F7620"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Donji Sjeničak</w:t>
      </w:r>
    </w:p>
    <w:p w14:paraId="5AA38603"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Gornja Trebinja</w:t>
      </w:r>
    </w:p>
    <w:p w14:paraId="4E58F981"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Stative Gornje</w:t>
      </w:r>
    </w:p>
    <w:p w14:paraId="4668B097"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Gornji Sjeničak</w:t>
      </w:r>
    </w:p>
    <w:p w14:paraId="394B6BD2" w14:textId="77777777" w:rsidR="002E23D8" w:rsidRPr="000223BE" w:rsidRDefault="002E23D8" w:rsidP="002E23D8">
      <w:pPr>
        <w:pStyle w:val="MSGENFONTSTYLENAMETEMPLATEROLEMSGENFONTSTYLENAMEBYROLETEXT30"/>
        <w:numPr>
          <w:ilvl w:val="0"/>
          <w:numId w:val="6"/>
        </w:numPr>
        <w:tabs>
          <w:tab w:val="left" w:pos="447"/>
          <w:tab w:val="left" w:pos="462"/>
        </w:tabs>
        <w:spacing w:line="216" w:lineRule="auto"/>
        <w:ind w:left="435" w:hanging="435"/>
        <w:rPr>
          <w:rFonts w:ascii="Arial" w:hAnsi="Arial" w:cs="Arial"/>
        </w:rPr>
      </w:pPr>
      <w:r w:rsidRPr="000223BE">
        <w:rPr>
          <w:rStyle w:val="MSGENFONTSTYLENAMETEMPLATEROLEMSGENFONTSTYLENAMEBYROLETEXT3"/>
          <w:rFonts w:ascii="Arial" w:hAnsi="Arial" w:cs="Arial"/>
        </w:rPr>
        <w:t>Goršćaki</w:t>
      </w:r>
    </w:p>
    <w:p w14:paraId="1D741E66"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Husje</w:t>
      </w:r>
    </w:p>
    <w:p w14:paraId="0ABEF0FF"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Ivančici Pokupski</w:t>
      </w:r>
    </w:p>
    <w:p w14:paraId="5A30141E" w14:textId="77777777" w:rsidR="002E23D8" w:rsidRPr="000223BE" w:rsidRDefault="002E23D8" w:rsidP="002E23D8">
      <w:pPr>
        <w:pStyle w:val="MSGENFONTSTYLENAMETEMPLATEROLEMSGENFONTSTYLENAMEBYROLETEXT30"/>
        <w:numPr>
          <w:ilvl w:val="0"/>
          <w:numId w:val="6"/>
        </w:numPr>
        <w:tabs>
          <w:tab w:val="left" w:pos="447"/>
          <w:tab w:val="left" w:pos="462"/>
        </w:tabs>
        <w:spacing w:line="223" w:lineRule="auto"/>
        <w:ind w:left="435" w:hanging="435"/>
        <w:rPr>
          <w:rFonts w:ascii="Arial" w:hAnsi="Arial" w:cs="Arial"/>
        </w:rPr>
      </w:pPr>
      <w:r w:rsidRPr="000223BE">
        <w:rPr>
          <w:rStyle w:val="MSGENFONTSTYLENAMETEMPLATEROLEMSGENFONTSTYLENAMEBYROLETEXT3"/>
          <w:rFonts w:ascii="Arial" w:hAnsi="Arial" w:cs="Arial"/>
        </w:rPr>
        <w:t>Ivanković Selo</w:t>
      </w:r>
    </w:p>
    <w:p w14:paraId="0180A68F" w14:textId="77777777" w:rsidR="002E23D8" w:rsidRPr="000223BE" w:rsidRDefault="002E23D8" w:rsidP="002E23D8">
      <w:pPr>
        <w:pStyle w:val="MSGENFONTSTYLENAMETEMPLATEROLEMSGENFONTSTYLENAMEBYROLETEXT30"/>
        <w:numPr>
          <w:ilvl w:val="0"/>
          <w:numId w:val="6"/>
        </w:numPr>
        <w:tabs>
          <w:tab w:val="left" w:pos="447"/>
          <w:tab w:val="left" w:pos="462"/>
        </w:tabs>
        <w:spacing w:line="209" w:lineRule="auto"/>
        <w:ind w:left="435" w:hanging="435"/>
        <w:rPr>
          <w:rFonts w:ascii="Arial" w:hAnsi="Arial" w:cs="Arial"/>
        </w:rPr>
      </w:pPr>
      <w:r w:rsidRPr="000223BE">
        <w:rPr>
          <w:rStyle w:val="MSGENFONTSTYLENAMETEMPLATEROLEMSGENFONTSTYLENAMEBYROLETEXT3"/>
          <w:rFonts w:ascii="Arial" w:hAnsi="Arial" w:cs="Arial"/>
        </w:rPr>
        <w:t>Ivošević Selo</w:t>
      </w:r>
    </w:p>
    <w:p w14:paraId="3F825F64"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Kablar</w:t>
      </w:r>
    </w:p>
    <w:p w14:paraId="079255F3"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Karasi</w:t>
      </w:r>
    </w:p>
    <w:p w14:paraId="13F80952"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Karlovac</w:t>
      </w:r>
    </w:p>
    <w:p w14:paraId="2D8A518D"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Klipino Brdo</w:t>
      </w:r>
    </w:p>
    <w:p w14:paraId="2E6761FE"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Kljaić Brdo</w:t>
      </w:r>
    </w:p>
    <w:p w14:paraId="4F2729F6"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Knez Gorica</w:t>
      </w:r>
    </w:p>
    <w:p w14:paraId="2C81904B"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Kobilić Pokupski</w:t>
      </w:r>
    </w:p>
    <w:p w14:paraId="0189637E"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Konjkovsko</w:t>
      </w:r>
    </w:p>
    <w:p w14:paraId="0EBA8EE0" w14:textId="77777777" w:rsidR="002E23D8" w:rsidRPr="000223BE" w:rsidRDefault="002E23D8" w:rsidP="002E23D8">
      <w:pPr>
        <w:pStyle w:val="MSGENFONTSTYLENAMETEMPLATEROLEMSGENFONTSTYLENAMEBYROLETEXT30"/>
        <w:numPr>
          <w:ilvl w:val="0"/>
          <w:numId w:val="6"/>
        </w:numPr>
        <w:tabs>
          <w:tab w:val="left" w:pos="447"/>
          <w:tab w:val="left" w:pos="467"/>
        </w:tabs>
        <w:spacing w:line="199" w:lineRule="auto"/>
        <w:ind w:left="435" w:hanging="435"/>
        <w:rPr>
          <w:rFonts w:ascii="Arial" w:hAnsi="Arial" w:cs="Arial"/>
        </w:rPr>
      </w:pPr>
      <w:r w:rsidRPr="000223BE">
        <w:rPr>
          <w:rStyle w:val="MSGENFONTSTYLENAMETEMPLATEROLEMSGENFONTSTYLENAMEBYROLETEXT3"/>
          <w:rFonts w:ascii="Arial" w:hAnsi="Arial" w:cs="Arial"/>
        </w:rPr>
        <w:t>Koritinja</w:t>
      </w:r>
    </w:p>
    <w:p w14:paraId="2607E066" w14:textId="77777777" w:rsidR="002E23D8" w:rsidRPr="000223BE" w:rsidRDefault="002E23D8" w:rsidP="002E23D8">
      <w:pPr>
        <w:pStyle w:val="MSGENFONTSTYLENAMETEMPLATEROLEMSGENFONTSTYLENAMEBYROLETEXT30"/>
        <w:numPr>
          <w:ilvl w:val="0"/>
          <w:numId w:val="6"/>
        </w:numPr>
        <w:tabs>
          <w:tab w:val="left" w:pos="447"/>
          <w:tab w:val="left" w:pos="467"/>
        </w:tabs>
        <w:spacing w:line="223" w:lineRule="auto"/>
        <w:ind w:left="435" w:hanging="435"/>
        <w:rPr>
          <w:rFonts w:ascii="Arial" w:hAnsi="Arial" w:cs="Arial"/>
        </w:rPr>
      </w:pPr>
      <w:r w:rsidRPr="000223BE">
        <w:rPr>
          <w:rStyle w:val="MSGENFONTSTYLENAMETEMPLATEROLEMSGENFONTSTYLENAMEBYROLETEXT3"/>
          <w:rFonts w:ascii="Arial" w:hAnsi="Arial" w:cs="Arial"/>
        </w:rPr>
        <w:t>Ladvenjak</w:t>
      </w:r>
    </w:p>
    <w:p w14:paraId="173870CD" w14:textId="77777777" w:rsidR="002E23D8" w:rsidRPr="000223BE" w:rsidRDefault="002E23D8" w:rsidP="002E23D8">
      <w:pPr>
        <w:pStyle w:val="MSGENFONTSTYLENAMETEMPLATEROLEMSGENFONTSTYLENAMEBYROLETEXT30"/>
        <w:numPr>
          <w:ilvl w:val="0"/>
          <w:numId w:val="6"/>
        </w:numPr>
        <w:tabs>
          <w:tab w:val="left" w:pos="447"/>
          <w:tab w:val="left" w:pos="467"/>
        </w:tabs>
        <w:spacing w:line="199" w:lineRule="auto"/>
        <w:ind w:left="435" w:hanging="435"/>
        <w:rPr>
          <w:rFonts w:ascii="Arial" w:hAnsi="Arial" w:cs="Arial"/>
        </w:rPr>
      </w:pPr>
      <w:r w:rsidRPr="000223BE">
        <w:rPr>
          <w:rStyle w:val="MSGENFONTSTYLENAMETEMPLATEROLEMSGENFONTSTYLENAMEBYROLETEXT3"/>
          <w:rFonts w:ascii="Arial" w:hAnsi="Arial" w:cs="Arial"/>
        </w:rPr>
        <w:t>Lipje</w:t>
      </w:r>
    </w:p>
    <w:p w14:paraId="6B4C2C18"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Luka Pokupska</w:t>
      </w:r>
    </w:p>
    <w:p w14:paraId="64447F14"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Mahićno</w:t>
      </w:r>
    </w:p>
    <w:p w14:paraId="32CC0925"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Manjerovići</w:t>
      </w:r>
    </w:p>
    <w:p w14:paraId="588792FA"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Okić</w:t>
      </w:r>
    </w:p>
    <w:p w14:paraId="641E660C"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Popović Brdo</w:t>
      </w:r>
    </w:p>
    <w:p w14:paraId="7D3DC368"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Priselci</w:t>
      </w:r>
    </w:p>
    <w:p w14:paraId="457E5FF2"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Rečica</w:t>
      </w:r>
    </w:p>
    <w:p w14:paraId="1C33A7CD"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Ribari</w:t>
      </w:r>
    </w:p>
    <w:p w14:paraId="04B911A2"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Skakavac</w:t>
      </w:r>
    </w:p>
    <w:p w14:paraId="4AE62322"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Slunjska Selnica</w:t>
      </w:r>
    </w:p>
    <w:p w14:paraId="79DE9A6D"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Slunjski Moravci</w:t>
      </w:r>
    </w:p>
    <w:p w14:paraId="6BD747F3" w14:textId="77777777" w:rsidR="002E23D8" w:rsidRPr="000223BE" w:rsidRDefault="002E23D8" w:rsidP="002E23D8">
      <w:pPr>
        <w:pStyle w:val="MSGENFONTSTYLENAMETEMPLATEROLEMSGENFONTSTYLENAMEBYROLETEXT30"/>
        <w:numPr>
          <w:ilvl w:val="0"/>
          <w:numId w:val="6"/>
        </w:numPr>
        <w:tabs>
          <w:tab w:val="left" w:pos="447"/>
          <w:tab w:val="left" w:pos="472"/>
        </w:tabs>
        <w:ind w:left="435" w:hanging="435"/>
        <w:rPr>
          <w:rFonts w:ascii="Arial" w:hAnsi="Arial" w:cs="Arial"/>
        </w:rPr>
      </w:pPr>
      <w:r w:rsidRPr="000223BE">
        <w:rPr>
          <w:rStyle w:val="MSGENFONTSTYLENAMETEMPLATEROLEMSGENFONTSTYLENAMEBYROLETEXT3"/>
          <w:rFonts w:ascii="Arial" w:hAnsi="Arial" w:cs="Arial"/>
        </w:rPr>
        <w:t>Šebreki</w:t>
      </w:r>
    </w:p>
    <w:p w14:paraId="3CF014F6" w14:textId="77777777" w:rsidR="002E23D8" w:rsidRPr="000223BE" w:rsidRDefault="002E23D8" w:rsidP="002E23D8">
      <w:pPr>
        <w:pStyle w:val="MSGENFONTSTYLENAMETEMPLATEROLEMSGENFONTSTYLENAMEBYROLETEXT30"/>
        <w:numPr>
          <w:ilvl w:val="0"/>
          <w:numId w:val="6"/>
        </w:numPr>
        <w:tabs>
          <w:tab w:val="left" w:pos="447"/>
          <w:tab w:val="left" w:pos="472"/>
        </w:tabs>
        <w:ind w:left="435" w:hanging="435"/>
        <w:rPr>
          <w:rFonts w:ascii="Arial" w:hAnsi="Arial" w:cs="Arial"/>
        </w:rPr>
      </w:pPr>
      <w:r w:rsidRPr="000223BE">
        <w:rPr>
          <w:rStyle w:val="MSGENFONTSTYLENAMETEMPLATEROLEMSGENFONTSTYLENAMEBYROLETEXT3"/>
          <w:rFonts w:ascii="Arial" w:hAnsi="Arial" w:cs="Arial"/>
        </w:rPr>
        <w:t>Šišljavić</w:t>
      </w:r>
    </w:p>
    <w:p w14:paraId="6160F98E"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Tušilović</w:t>
      </w:r>
    </w:p>
    <w:p w14:paraId="6052B4C5"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Tuškani</w:t>
      </w:r>
    </w:p>
    <w:p w14:paraId="5FEDD0E4"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Udbinja</w:t>
      </w:r>
    </w:p>
    <w:p w14:paraId="4173A72D" w14:textId="77777777" w:rsidR="002E23D8" w:rsidRPr="000223BE" w:rsidRDefault="002E23D8" w:rsidP="002E23D8">
      <w:pPr>
        <w:pStyle w:val="MSGENFONTSTYLENAMETEMPLATEROLEMSGENFONTSTYLENAMEBYROLETEXT30"/>
        <w:numPr>
          <w:ilvl w:val="0"/>
          <w:numId w:val="6"/>
        </w:numPr>
        <w:tabs>
          <w:tab w:val="left" w:pos="447"/>
          <w:tab w:val="left" w:pos="472"/>
        </w:tabs>
        <w:spacing w:line="209" w:lineRule="auto"/>
        <w:ind w:left="435" w:hanging="435"/>
        <w:rPr>
          <w:rFonts w:ascii="Arial" w:hAnsi="Arial" w:cs="Arial"/>
        </w:rPr>
      </w:pPr>
      <w:r w:rsidRPr="000223BE">
        <w:rPr>
          <w:rStyle w:val="MSGENFONTSTYLENAMETEMPLATEROLEMSGENFONTSTYLENAMEBYROLETEXT3"/>
          <w:rFonts w:ascii="Arial" w:hAnsi="Arial" w:cs="Arial"/>
        </w:rPr>
        <w:t>Utinja</w:t>
      </w:r>
    </w:p>
    <w:p w14:paraId="0CE135DA"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Vodostaj</w:t>
      </w:r>
    </w:p>
    <w:p w14:paraId="36DBB121" w14:textId="77777777" w:rsidR="002E23D8" w:rsidRPr="000223BE" w:rsidRDefault="002E23D8" w:rsidP="002E23D8">
      <w:pPr>
        <w:pStyle w:val="MSGENFONTSTYLENAMETEMPLATEROLEMSGENFONTSTYLENAMEBYROLETEXT30"/>
        <w:numPr>
          <w:ilvl w:val="0"/>
          <w:numId w:val="6"/>
        </w:numPr>
        <w:tabs>
          <w:tab w:val="left" w:pos="447"/>
          <w:tab w:val="left" w:pos="472"/>
        </w:tabs>
        <w:spacing w:line="209" w:lineRule="auto"/>
        <w:ind w:left="435" w:hanging="435"/>
        <w:rPr>
          <w:rFonts w:ascii="Arial" w:hAnsi="Arial" w:cs="Arial"/>
        </w:rPr>
      </w:pPr>
      <w:r w:rsidRPr="000223BE">
        <w:rPr>
          <w:rStyle w:val="MSGENFONTSTYLENAMETEMPLATEROLEMSGENFONTSTYLENAMEBYROLETEXT3"/>
          <w:rFonts w:ascii="Arial" w:hAnsi="Arial" w:cs="Arial"/>
        </w:rPr>
        <w:t>Vukmanić</w:t>
      </w:r>
    </w:p>
    <w:p w14:paraId="25271D06" w14:textId="77777777" w:rsidR="002E23D8" w:rsidRPr="000223BE" w:rsidRDefault="002E23D8" w:rsidP="002E23D8">
      <w:pPr>
        <w:pStyle w:val="MSGENFONTSTYLENAMETEMPLATEROLEMSGENFONTSTYLENAMEBYROLETEXT30"/>
        <w:numPr>
          <w:ilvl w:val="0"/>
          <w:numId w:val="6"/>
        </w:numPr>
        <w:tabs>
          <w:tab w:val="left" w:pos="447"/>
          <w:tab w:val="left" w:pos="472"/>
        </w:tabs>
        <w:spacing w:line="216" w:lineRule="auto"/>
        <w:ind w:left="435" w:hanging="435"/>
        <w:rPr>
          <w:rFonts w:ascii="Arial" w:hAnsi="Arial" w:cs="Arial"/>
        </w:rPr>
      </w:pPr>
      <w:r w:rsidRPr="000223BE">
        <w:rPr>
          <w:rStyle w:val="MSGENFONTSTYLENAMETEMPLATEROLEMSGENFONTSTYLENAMEBYROLETEXT3"/>
          <w:rFonts w:ascii="Arial" w:hAnsi="Arial" w:cs="Arial"/>
        </w:rPr>
        <w:t>Vukoder</w:t>
      </w:r>
    </w:p>
    <w:p w14:paraId="68914771" w14:textId="77777777" w:rsidR="002E23D8" w:rsidRPr="000223BE" w:rsidRDefault="002E23D8" w:rsidP="002E23D8">
      <w:pPr>
        <w:pStyle w:val="MSGENFONTSTYLENAMETEMPLATEROLEMSGENFONTSTYLENAMEBYROLETEXT30"/>
        <w:numPr>
          <w:ilvl w:val="0"/>
          <w:numId w:val="6"/>
        </w:numPr>
        <w:tabs>
          <w:tab w:val="left" w:pos="447"/>
          <w:tab w:val="left" w:pos="467"/>
        </w:tabs>
        <w:spacing w:line="216" w:lineRule="auto"/>
        <w:ind w:left="435" w:hanging="435"/>
        <w:rPr>
          <w:rFonts w:ascii="Arial" w:hAnsi="Arial" w:cs="Arial"/>
        </w:rPr>
      </w:pPr>
      <w:r w:rsidRPr="000223BE">
        <w:rPr>
          <w:rStyle w:val="MSGENFONTSTYLENAMETEMPLATEROLEMSGENFONTSTYLENAMEBYROLETEXT3"/>
          <w:rFonts w:ascii="Arial" w:hAnsi="Arial" w:cs="Arial"/>
        </w:rPr>
        <w:t>Zadobarje</w:t>
      </w:r>
    </w:p>
    <w:p w14:paraId="286EB935" w14:textId="77777777" w:rsidR="002E23D8" w:rsidRPr="000223BE" w:rsidRDefault="002E23D8" w:rsidP="002E23D8">
      <w:pPr>
        <w:pStyle w:val="MSGENFONTSTYLENAMETEMPLATEROLEMSGENFONTSTYLENAMEBYROLETEXT30"/>
        <w:numPr>
          <w:ilvl w:val="0"/>
          <w:numId w:val="6"/>
        </w:numPr>
        <w:tabs>
          <w:tab w:val="left" w:pos="447"/>
          <w:tab w:val="left" w:pos="467"/>
        </w:tabs>
        <w:spacing w:line="209" w:lineRule="auto"/>
        <w:ind w:left="435" w:hanging="435"/>
        <w:rPr>
          <w:rFonts w:ascii="Arial" w:hAnsi="Arial" w:cs="Arial"/>
        </w:rPr>
      </w:pPr>
      <w:r w:rsidRPr="000223BE">
        <w:rPr>
          <w:rStyle w:val="MSGENFONTSTYLENAMETEMPLATEROLEMSGENFONTSTYLENAMEBYROLETEXT3"/>
          <w:rFonts w:ascii="Arial" w:hAnsi="Arial" w:cs="Arial"/>
        </w:rPr>
        <w:t>Zagraj</w:t>
      </w:r>
    </w:p>
    <w:p w14:paraId="3AC3E319" w14:textId="77777777" w:rsidR="002E23D8" w:rsidRPr="000223BE" w:rsidRDefault="002E23D8" w:rsidP="002E23D8">
      <w:pPr>
        <w:pStyle w:val="MSGENFONTSTYLENAMETEMPLATEROLEMSGENFONTSTYLENAMEBYROLETEXT30"/>
        <w:numPr>
          <w:ilvl w:val="0"/>
          <w:numId w:val="6"/>
        </w:numPr>
        <w:tabs>
          <w:tab w:val="left" w:pos="447"/>
          <w:tab w:val="left" w:pos="467"/>
        </w:tabs>
        <w:spacing w:after="320" w:line="223" w:lineRule="auto"/>
        <w:ind w:left="435" w:hanging="435"/>
        <w:rPr>
          <w:rFonts w:ascii="Arial" w:hAnsi="Arial" w:cs="Arial"/>
        </w:rPr>
      </w:pPr>
      <w:r w:rsidRPr="000223BE">
        <w:rPr>
          <w:rStyle w:val="MSGENFONTSTYLENAMETEMPLATEROLEMSGENFONTSTYLENAMEBYROLETEXT3"/>
          <w:rFonts w:ascii="Arial" w:hAnsi="Arial" w:cs="Arial"/>
        </w:rPr>
        <w:t>Zamršje</w:t>
      </w:r>
    </w:p>
    <w:p w14:paraId="07EBFC72" w14:textId="77777777" w:rsidR="002E23D8" w:rsidRPr="000223BE" w:rsidRDefault="002E23D8" w:rsidP="002E23D8">
      <w:pPr>
        <w:pStyle w:val="MSGENFONTSTYLENAMETEMPLATEROLEMSGENFONTSTYLENAMEBYROLETEXT10"/>
        <w:spacing w:after="200" w:line="240" w:lineRule="auto"/>
        <w:jc w:val="center"/>
        <w:rPr>
          <w:rStyle w:val="MSGENFONTSTYLENAMETEMPLATEROLEMSGENFONTSTYLENAMEBYROLETEXT1"/>
          <w:sz w:val="20"/>
          <w:szCs w:val="20"/>
        </w:rPr>
      </w:pPr>
    </w:p>
    <w:p w14:paraId="03404409" w14:textId="77777777" w:rsidR="002E23D8" w:rsidRPr="000223BE" w:rsidRDefault="002E23D8" w:rsidP="002E23D8">
      <w:pPr>
        <w:pStyle w:val="MSGENFONTSTYLENAMETEMPLATEROLEMSGENFONTSTYLENAMEBYROLETEXT10"/>
        <w:spacing w:after="200" w:line="240" w:lineRule="auto"/>
        <w:jc w:val="center"/>
        <w:rPr>
          <w:rFonts w:ascii="Arial" w:hAnsi="Arial" w:cs="Arial"/>
        </w:rPr>
      </w:pPr>
      <w:r w:rsidRPr="000223BE">
        <w:rPr>
          <w:rStyle w:val="MSGENFONTSTYLENAMETEMPLATEROLEMSGENFONTSTYLENAMEBYROLETEXT1"/>
          <w:sz w:val="20"/>
          <w:szCs w:val="20"/>
        </w:rPr>
        <w:t>Slika 2. Naselja u Gradu Karlovcu</w:t>
      </w:r>
      <w:r w:rsidRPr="000223BE">
        <w:rPr>
          <w:rFonts w:ascii="Arial" w:hAnsi="Arial" w:cs="Arial"/>
        </w:rPr>
        <w:br w:type="page"/>
      </w:r>
    </w:p>
    <w:p w14:paraId="537EBD99" w14:textId="77777777" w:rsidR="002E23D8" w:rsidRPr="003E18EA" w:rsidRDefault="002E23D8" w:rsidP="002E23D8">
      <w:pPr>
        <w:pStyle w:val="MSGENFONTSTYLENAMETEMPLATEROLELEVELMSGENFONTSTYLENAMEBYROLEHEADING210"/>
        <w:keepNext/>
        <w:keepLines/>
        <w:numPr>
          <w:ilvl w:val="0"/>
          <w:numId w:val="5"/>
        </w:numPr>
        <w:tabs>
          <w:tab w:val="left" w:pos="422"/>
        </w:tabs>
        <w:ind w:left="495" w:hanging="495"/>
        <w:rPr>
          <w:rFonts w:ascii="Arial" w:hAnsi="Arial" w:cs="Arial"/>
          <w:b w:val="0"/>
          <w:bCs w:val="0"/>
          <w:sz w:val="18"/>
          <w:szCs w:val="18"/>
        </w:rPr>
      </w:pPr>
      <w:bookmarkStart w:id="10" w:name="_Toc171321457"/>
      <w:bookmarkStart w:id="11" w:name="_Toc171593802"/>
      <w:r w:rsidRPr="003E18EA">
        <w:rPr>
          <w:rStyle w:val="MSGENFONTSTYLENAMETEMPLATEROLELEVELMSGENFONTSTYLENAMEBYROLEHEADING21"/>
          <w:rFonts w:ascii="Arial" w:hAnsi="Arial" w:cs="Arial"/>
          <w:sz w:val="18"/>
          <w:szCs w:val="18"/>
        </w:rPr>
        <w:lastRenderedPageBreak/>
        <w:t>PREGLED NASELJENIH MJESTA</w:t>
      </w:r>
      <w:bookmarkEnd w:id="10"/>
      <w:bookmarkEnd w:id="11"/>
    </w:p>
    <w:p w14:paraId="403C767E" w14:textId="77777777" w:rsidR="002E23D8" w:rsidRPr="003E18EA" w:rsidRDefault="002E23D8" w:rsidP="002E23D8">
      <w:pPr>
        <w:pStyle w:val="MSGENFONTSTYLENAMETEMPLATEROLEMSGENFONTSTYLENAMEBYROLETEXT10"/>
        <w:jc w:val="both"/>
        <w:rPr>
          <w:rStyle w:val="MSGENFONTSTYLENAMETEMPLATEROLEMSGENFONTSTYLENAMEBYROLETEXT1"/>
          <w:sz w:val="18"/>
          <w:szCs w:val="18"/>
        </w:rPr>
      </w:pPr>
      <w:r w:rsidRPr="003E18EA">
        <w:rPr>
          <w:rStyle w:val="MSGENFONTSTYLENAMETEMPLATEROLEMSGENFONTSTYLENAMEBYROLETEXT1"/>
          <w:sz w:val="18"/>
          <w:szCs w:val="18"/>
        </w:rPr>
        <w:t>Grad Karlovac u svom sastavu ima ukupno pedeset dva (52) naselja. Broj stanovnika po naseljima prikazan je u sljedećoj tablici:</w:t>
      </w:r>
    </w:p>
    <w:p w14:paraId="6A9A9D6E" w14:textId="77777777" w:rsidR="002E23D8" w:rsidRPr="003E18EA" w:rsidRDefault="002E23D8" w:rsidP="002E23D8">
      <w:pPr>
        <w:pStyle w:val="MSGENFONTSTYLENAMETEMPLATEROLEMSGENFONTSTYLENAMEBYROLETABLECAPTION10"/>
        <w:ind w:left="5"/>
        <w:jc w:val="both"/>
        <w:rPr>
          <w:rFonts w:ascii="Arial" w:hAnsi="Arial" w:cs="Arial"/>
          <w:sz w:val="18"/>
          <w:szCs w:val="18"/>
        </w:rPr>
      </w:pPr>
      <w:r w:rsidRPr="003E18EA">
        <w:rPr>
          <w:rStyle w:val="MSGENFONTSTYLENAMETEMPLATEROLEMSGENFONTSTYLENAMEBYROLETABLECAPTION1"/>
          <w:rFonts w:ascii="Arial" w:hAnsi="Arial" w:cs="Arial"/>
          <w:b/>
          <w:bCs/>
          <w:sz w:val="18"/>
          <w:szCs w:val="18"/>
        </w:rPr>
        <w:t xml:space="preserve">Tablica 1. </w:t>
      </w:r>
      <w:r w:rsidRPr="003E18EA">
        <w:rPr>
          <w:rStyle w:val="MSGENFONTSTYLENAMETEMPLATEROLEMSGENFONTSTYLENAMEBYROLETABLECAPTION1"/>
          <w:rFonts w:ascii="Arial" w:hAnsi="Arial" w:cs="Arial"/>
          <w:sz w:val="18"/>
          <w:szCs w:val="18"/>
        </w:rPr>
        <w:t>Broj stanovnika po naseljima</w:t>
      </w:r>
    </w:p>
    <w:tbl>
      <w:tblPr>
        <w:tblOverlap w:val="never"/>
        <w:tblW w:w="9634" w:type="dxa"/>
        <w:jc w:val="center"/>
        <w:tblLayout w:type="fixed"/>
        <w:tblCellMar>
          <w:left w:w="10" w:type="dxa"/>
          <w:right w:w="10" w:type="dxa"/>
        </w:tblCellMar>
        <w:tblLook w:val="04A0" w:firstRow="1" w:lastRow="0" w:firstColumn="1" w:lastColumn="0" w:noHBand="0" w:noVBand="1"/>
      </w:tblPr>
      <w:tblGrid>
        <w:gridCol w:w="600"/>
        <w:gridCol w:w="4517"/>
        <w:gridCol w:w="2261"/>
        <w:gridCol w:w="2256"/>
      </w:tblGrid>
      <w:tr w:rsidR="002E23D8" w:rsidRPr="003E18EA" w14:paraId="53CFDE02" w14:textId="77777777" w:rsidTr="001F47F7">
        <w:trPr>
          <w:trHeight w:hRule="exact" w:val="413"/>
          <w:jc w:val="center"/>
        </w:trPr>
        <w:tc>
          <w:tcPr>
            <w:tcW w:w="5117" w:type="dxa"/>
            <w:gridSpan w:val="2"/>
            <w:tcBorders>
              <w:top w:val="single" w:sz="4" w:space="0" w:color="auto"/>
              <w:left w:val="single" w:sz="4" w:space="0" w:color="auto"/>
            </w:tcBorders>
            <w:shd w:val="clear" w:color="auto" w:fill="E5E5E5"/>
            <w:vAlign w:val="center"/>
          </w:tcPr>
          <w:p w14:paraId="4896871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b/>
                <w:bCs/>
                <w:sz w:val="18"/>
                <w:szCs w:val="18"/>
              </w:rPr>
              <w:t>Naselje</w:t>
            </w:r>
          </w:p>
        </w:tc>
        <w:tc>
          <w:tcPr>
            <w:tcW w:w="4517" w:type="dxa"/>
            <w:gridSpan w:val="2"/>
            <w:tcBorders>
              <w:top w:val="single" w:sz="4" w:space="0" w:color="auto"/>
              <w:left w:val="single" w:sz="4" w:space="0" w:color="auto"/>
              <w:right w:val="single" w:sz="4" w:space="0" w:color="auto"/>
            </w:tcBorders>
            <w:shd w:val="clear" w:color="auto" w:fill="E5E5E5"/>
            <w:vAlign w:val="center"/>
          </w:tcPr>
          <w:p w14:paraId="51CA2A9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b/>
                <w:bCs/>
                <w:sz w:val="18"/>
                <w:szCs w:val="18"/>
              </w:rPr>
              <w:t>Broj stanovnika (2021. god.)</w:t>
            </w:r>
          </w:p>
        </w:tc>
      </w:tr>
      <w:tr w:rsidR="002E23D8" w:rsidRPr="003E18EA" w14:paraId="2FF89FDA" w14:textId="77777777" w:rsidTr="001F47F7">
        <w:trPr>
          <w:trHeight w:hRule="exact" w:val="322"/>
          <w:jc w:val="center"/>
        </w:trPr>
        <w:tc>
          <w:tcPr>
            <w:tcW w:w="600" w:type="dxa"/>
            <w:tcBorders>
              <w:top w:val="single" w:sz="4" w:space="0" w:color="auto"/>
              <w:left w:val="single" w:sz="4" w:space="0" w:color="auto"/>
            </w:tcBorders>
            <w:shd w:val="clear" w:color="auto" w:fill="auto"/>
            <w:vAlign w:val="center"/>
          </w:tcPr>
          <w:p w14:paraId="6884CAB1"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w:t>
            </w:r>
          </w:p>
        </w:tc>
        <w:tc>
          <w:tcPr>
            <w:tcW w:w="4517" w:type="dxa"/>
            <w:tcBorders>
              <w:top w:val="single" w:sz="4" w:space="0" w:color="auto"/>
              <w:left w:val="single" w:sz="4" w:space="0" w:color="auto"/>
            </w:tcBorders>
            <w:shd w:val="clear" w:color="auto" w:fill="auto"/>
            <w:vAlign w:val="center"/>
          </w:tcPr>
          <w:p w14:paraId="4960CB95"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Banski Kovačevac</w:t>
            </w:r>
          </w:p>
        </w:tc>
        <w:tc>
          <w:tcPr>
            <w:tcW w:w="2261" w:type="dxa"/>
            <w:tcBorders>
              <w:top w:val="single" w:sz="4" w:space="0" w:color="auto"/>
              <w:left w:val="single" w:sz="4" w:space="0" w:color="auto"/>
            </w:tcBorders>
            <w:shd w:val="clear" w:color="auto" w:fill="auto"/>
            <w:vAlign w:val="center"/>
          </w:tcPr>
          <w:p w14:paraId="216EE07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90</w:t>
            </w:r>
          </w:p>
        </w:tc>
        <w:tc>
          <w:tcPr>
            <w:tcW w:w="2256" w:type="dxa"/>
            <w:tcBorders>
              <w:top w:val="single" w:sz="4" w:space="0" w:color="auto"/>
              <w:left w:val="single" w:sz="4" w:space="0" w:color="auto"/>
              <w:right w:val="single" w:sz="4" w:space="0" w:color="auto"/>
            </w:tcBorders>
            <w:shd w:val="clear" w:color="auto" w:fill="auto"/>
            <w:vAlign w:val="center"/>
          </w:tcPr>
          <w:p w14:paraId="35A5AD5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0,182 %</w:t>
            </w:r>
          </w:p>
        </w:tc>
      </w:tr>
      <w:tr w:rsidR="002E23D8" w:rsidRPr="003E18EA" w14:paraId="0FF05798"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70194A9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w:t>
            </w:r>
          </w:p>
        </w:tc>
        <w:tc>
          <w:tcPr>
            <w:tcW w:w="4517" w:type="dxa"/>
            <w:tcBorders>
              <w:top w:val="single" w:sz="4" w:space="0" w:color="auto"/>
              <w:left w:val="single" w:sz="4" w:space="0" w:color="auto"/>
            </w:tcBorders>
            <w:shd w:val="clear" w:color="auto" w:fill="auto"/>
            <w:vAlign w:val="center"/>
          </w:tcPr>
          <w:p w14:paraId="154F0E8C"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Banski Moravci</w:t>
            </w:r>
          </w:p>
        </w:tc>
        <w:tc>
          <w:tcPr>
            <w:tcW w:w="2261" w:type="dxa"/>
            <w:tcBorders>
              <w:top w:val="single" w:sz="4" w:space="0" w:color="auto"/>
              <w:left w:val="single" w:sz="4" w:space="0" w:color="auto"/>
            </w:tcBorders>
            <w:shd w:val="clear" w:color="auto" w:fill="auto"/>
            <w:vAlign w:val="center"/>
          </w:tcPr>
          <w:p w14:paraId="14EDD13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37</w:t>
            </w:r>
          </w:p>
        </w:tc>
        <w:tc>
          <w:tcPr>
            <w:tcW w:w="2256" w:type="dxa"/>
            <w:tcBorders>
              <w:top w:val="single" w:sz="4" w:space="0" w:color="auto"/>
              <w:left w:val="single" w:sz="4" w:space="0" w:color="auto"/>
              <w:right w:val="single" w:sz="4" w:space="0" w:color="auto"/>
            </w:tcBorders>
            <w:shd w:val="clear" w:color="auto" w:fill="auto"/>
            <w:vAlign w:val="center"/>
          </w:tcPr>
          <w:p w14:paraId="028052A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0,075 %</w:t>
            </w:r>
          </w:p>
        </w:tc>
      </w:tr>
      <w:tr w:rsidR="002E23D8" w:rsidRPr="003E18EA" w14:paraId="45142F7C"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125D2429"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w:t>
            </w:r>
          </w:p>
        </w:tc>
        <w:tc>
          <w:tcPr>
            <w:tcW w:w="4517" w:type="dxa"/>
            <w:tcBorders>
              <w:top w:val="single" w:sz="4" w:space="0" w:color="auto"/>
              <w:left w:val="single" w:sz="4" w:space="0" w:color="auto"/>
            </w:tcBorders>
            <w:shd w:val="clear" w:color="auto" w:fill="auto"/>
            <w:vAlign w:val="center"/>
          </w:tcPr>
          <w:p w14:paraId="1A40FD62"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Blatnica Pokupska</w:t>
            </w:r>
          </w:p>
        </w:tc>
        <w:tc>
          <w:tcPr>
            <w:tcW w:w="2261" w:type="dxa"/>
            <w:tcBorders>
              <w:top w:val="single" w:sz="4" w:space="0" w:color="auto"/>
              <w:left w:val="single" w:sz="4" w:space="0" w:color="auto"/>
            </w:tcBorders>
            <w:shd w:val="clear" w:color="auto" w:fill="auto"/>
            <w:vAlign w:val="center"/>
          </w:tcPr>
          <w:p w14:paraId="4A454CD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32</w:t>
            </w:r>
          </w:p>
        </w:tc>
        <w:tc>
          <w:tcPr>
            <w:tcW w:w="2256" w:type="dxa"/>
            <w:tcBorders>
              <w:top w:val="single" w:sz="4" w:space="0" w:color="auto"/>
              <w:left w:val="single" w:sz="4" w:space="0" w:color="auto"/>
              <w:right w:val="single" w:sz="4" w:space="0" w:color="auto"/>
            </w:tcBorders>
            <w:shd w:val="clear" w:color="auto" w:fill="auto"/>
            <w:vAlign w:val="center"/>
          </w:tcPr>
          <w:p w14:paraId="5FA12BA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0,065 %</w:t>
            </w:r>
          </w:p>
        </w:tc>
      </w:tr>
      <w:tr w:rsidR="002E23D8" w:rsidRPr="003E18EA" w14:paraId="00B65848"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26E7A05"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w:t>
            </w:r>
          </w:p>
        </w:tc>
        <w:tc>
          <w:tcPr>
            <w:tcW w:w="4517" w:type="dxa"/>
            <w:tcBorders>
              <w:top w:val="single" w:sz="4" w:space="0" w:color="auto"/>
              <w:left w:val="single" w:sz="4" w:space="0" w:color="auto"/>
            </w:tcBorders>
            <w:shd w:val="clear" w:color="auto" w:fill="auto"/>
            <w:vAlign w:val="center"/>
          </w:tcPr>
          <w:p w14:paraId="534BE0B7"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Brezova Glava</w:t>
            </w:r>
          </w:p>
        </w:tc>
        <w:tc>
          <w:tcPr>
            <w:tcW w:w="2261" w:type="dxa"/>
            <w:tcBorders>
              <w:top w:val="single" w:sz="4" w:space="0" w:color="auto"/>
              <w:left w:val="single" w:sz="4" w:space="0" w:color="auto"/>
            </w:tcBorders>
            <w:shd w:val="clear" w:color="auto" w:fill="auto"/>
            <w:vAlign w:val="center"/>
          </w:tcPr>
          <w:p w14:paraId="20F8B09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142</w:t>
            </w:r>
          </w:p>
        </w:tc>
        <w:tc>
          <w:tcPr>
            <w:tcW w:w="2256" w:type="dxa"/>
            <w:tcBorders>
              <w:top w:val="single" w:sz="4" w:space="0" w:color="auto"/>
              <w:left w:val="single" w:sz="4" w:space="0" w:color="auto"/>
              <w:right w:val="single" w:sz="4" w:space="0" w:color="auto"/>
            </w:tcBorders>
            <w:shd w:val="clear" w:color="auto" w:fill="auto"/>
            <w:vAlign w:val="center"/>
          </w:tcPr>
          <w:p w14:paraId="7F9B37B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0,288 %</w:t>
            </w:r>
          </w:p>
        </w:tc>
      </w:tr>
      <w:tr w:rsidR="002E23D8" w:rsidRPr="003E18EA" w14:paraId="23AA0CA6"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6E657721"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5.</w:t>
            </w:r>
          </w:p>
        </w:tc>
        <w:tc>
          <w:tcPr>
            <w:tcW w:w="4517" w:type="dxa"/>
            <w:tcBorders>
              <w:top w:val="single" w:sz="4" w:space="0" w:color="auto"/>
              <w:left w:val="single" w:sz="4" w:space="0" w:color="auto"/>
            </w:tcBorders>
            <w:shd w:val="clear" w:color="auto" w:fill="auto"/>
            <w:vAlign w:val="center"/>
          </w:tcPr>
          <w:p w14:paraId="459816F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Brežani</w:t>
            </w:r>
          </w:p>
        </w:tc>
        <w:tc>
          <w:tcPr>
            <w:tcW w:w="2261" w:type="dxa"/>
            <w:tcBorders>
              <w:top w:val="single" w:sz="4" w:space="0" w:color="auto"/>
              <w:left w:val="single" w:sz="4" w:space="0" w:color="auto"/>
            </w:tcBorders>
            <w:shd w:val="clear" w:color="auto" w:fill="auto"/>
            <w:vAlign w:val="center"/>
          </w:tcPr>
          <w:p w14:paraId="76B4D46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107</w:t>
            </w:r>
          </w:p>
        </w:tc>
        <w:tc>
          <w:tcPr>
            <w:tcW w:w="2256" w:type="dxa"/>
            <w:tcBorders>
              <w:top w:val="single" w:sz="4" w:space="0" w:color="auto"/>
              <w:left w:val="single" w:sz="4" w:space="0" w:color="auto"/>
              <w:right w:val="single" w:sz="4" w:space="0" w:color="auto"/>
            </w:tcBorders>
            <w:shd w:val="clear" w:color="auto" w:fill="auto"/>
            <w:vAlign w:val="center"/>
          </w:tcPr>
          <w:p w14:paraId="124607E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0,217 %</w:t>
            </w:r>
          </w:p>
        </w:tc>
      </w:tr>
      <w:tr w:rsidR="002E23D8" w:rsidRPr="003E18EA" w14:paraId="325D7A55"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4DB40D1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6.</w:t>
            </w:r>
          </w:p>
        </w:tc>
        <w:tc>
          <w:tcPr>
            <w:tcW w:w="4517" w:type="dxa"/>
            <w:tcBorders>
              <w:top w:val="single" w:sz="4" w:space="0" w:color="auto"/>
              <w:left w:val="single" w:sz="4" w:space="0" w:color="auto"/>
            </w:tcBorders>
            <w:shd w:val="clear" w:color="auto" w:fill="auto"/>
            <w:vAlign w:val="center"/>
          </w:tcPr>
          <w:p w14:paraId="0F668AC4"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Brođani</w:t>
            </w:r>
          </w:p>
        </w:tc>
        <w:tc>
          <w:tcPr>
            <w:tcW w:w="2261" w:type="dxa"/>
            <w:tcBorders>
              <w:top w:val="single" w:sz="4" w:space="0" w:color="auto"/>
              <w:left w:val="single" w:sz="4" w:space="0" w:color="auto"/>
            </w:tcBorders>
            <w:shd w:val="clear" w:color="auto" w:fill="auto"/>
            <w:vAlign w:val="center"/>
          </w:tcPr>
          <w:p w14:paraId="6BE6342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38</w:t>
            </w:r>
          </w:p>
        </w:tc>
        <w:tc>
          <w:tcPr>
            <w:tcW w:w="2256" w:type="dxa"/>
            <w:tcBorders>
              <w:top w:val="single" w:sz="4" w:space="0" w:color="auto"/>
              <w:left w:val="single" w:sz="4" w:space="0" w:color="auto"/>
              <w:right w:val="single" w:sz="4" w:space="0" w:color="auto"/>
            </w:tcBorders>
            <w:shd w:val="clear" w:color="auto" w:fill="auto"/>
            <w:vAlign w:val="center"/>
          </w:tcPr>
          <w:p w14:paraId="796BA9C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0,077 %</w:t>
            </w:r>
          </w:p>
        </w:tc>
      </w:tr>
      <w:tr w:rsidR="002E23D8" w:rsidRPr="003E18EA" w14:paraId="34AD917E"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472AE186"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7.</w:t>
            </w:r>
          </w:p>
        </w:tc>
        <w:tc>
          <w:tcPr>
            <w:tcW w:w="4517" w:type="dxa"/>
            <w:tcBorders>
              <w:top w:val="single" w:sz="4" w:space="0" w:color="auto"/>
              <w:left w:val="single" w:sz="4" w:space="0" w:color="auto"/>
            </w:tcBorders>
            <w:shd w:val="clear" w:color="auto" w:fill="auto"/>
            <w:vAlign w:val="center"/>
          </w:tcPr>
          <w:p w14:paraId="531AB8EE"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Cerovac Vukmanićki</w:t>
            </w:r>
          </w:p>
        </w:tc>
        <w:tc>
          <w:tcPr>
            <w:tcW w:w="2261" w:type="dxa"/>
            <w:tcBorders>
              <w:top w:val="single" w:sz="4" w:space="0" w:color="auto"/>
              <w:left w:val="single" w:sz="4" w:space="0" w:color="auto"/>
            </w:tcBorders>
            <w:shd w:val="clear" w:color="auto" w:fill="auto"/>
            <w:vAlign w:val="center"/>
          </w:tcPr>
          <w:p w14:paraId="433567D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787</w:t>
            </w:r>
          </w:p>
        </w:tc>
        <w:tc>
          <w:tcPr>
            <w:tcW w:w="2256" w:type="dxa"/>
            <w:tcBorders>
              <w:top w:val="single" w:sz="4" w:space="0" w:color="auto"/>
              <w:left w:val="single" w:sz="4" w:space="0" w:color="auto"/>
              <w:right w:val="single" w:sz="4" w:space="0" w:color="auto"/>
            </w:tcBorders>
            <w:shd w:val="clear" w:color="auto" w:fill="auto"/>
            <w:vAlign w:val="center"/>
          </w:tcPr>
          <w:p w14:paraId="72DD73B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1,594 %</w:t>
            </w:r>
          </w:p>
        </w:tc>
      </w:tr>
      <w:tr w:rsidR="002E23D8" w:rsidRPr="003E18EA" w14:paraId="01CDD88D"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01B37069"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8.</w:t>
            </w:r>
          </w:p>
        </w:tc>
        <w:tc>
          <w:tcPr>
            <w:tcW w:w="4517" w:type="dxa"/>
            <w:tcBorders>
              <w:top w:val="single" w:sz="4" w:space="0" w:color="auto"/>
              <w:left w:val="single" w:sz="4" w:space="0" w:color="auto"/>
            </w:tcBorders>
            <w:shd w:val="clear" w:color="auto" w:fill="auto"/>
            <w:vAlign w:val="center"/>
          </w:tcPr>
          <w:p w14:paraId="5BEC1341"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Donja Trebinja</w:t>
            </w:r>
          </w:p>
        </w:tc>
        <w:tc>
          <w:tcPr>
            <w:tcW w:w="2261" w:type="dxa"/>
            <w:tcBorders>
              <w:top w:val="single" w:sz="4" w:space="0" w:color="auto"/>
              <w:left w:val="single" w:sz="4" w:space="0" w:color="auto"/>
            </w:tcBorders>
            <w:shd w:val="clear" w:color="auto" w:fill="auto"/>
            <w:vAlign w:val="center"/>
          </w:tcPr>
          <w:p w14:paraId="0AAB9DC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10</w:t>
            </w:r>
          </w:p>
        </w:tc>
        <w:tc>
          <w:tcPr>
            <w:tcW w:w="2256" w:type="dxa"/>
            <w:tcBorders>
              <w:top w:val="single" w:sz="4" w:space="0" w:color="auto"/>
              <w:left w:val="single" w:sz="4" w:space="0" w:color="auto"/>
              <w:right w:val="single" w:sz="4" w:space="0" w:color="auto"/>
            </w:tcBorders>
            <w:shd w:val="clear" w:color="auto" w:fill="auto"/>
            <w:vAlign w:val="center"/>
          </w:tcPr>
          <w:p w14:paraId="74D09AC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0,02 %</w:t>
            </w:r>
          </w:p>
        </w:tc>
      </w:tr>
      <w:tr w:rsidR="002E23D8" w:rsidRPr="003E18EA" w14:paraId="6934CD5E"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50F9453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9.</w:t>
            </w:r>
          </w:p>
        </w:tc>
        <w:tc>
          <w:tcPr>
            <w:tcW w:w="4517" w:type="dxa"/>
            <w:tcBorders>
              <w:top w:val="single" w:sz="4" w:space="0" w:color="auto"/>
              <w:left w:val="single" w:sz="4" w:space="0" w:color="auto"/>
            </w:tcBorders>
            <w:shd w:val="clear" w:color="auto" w:fill="auto"/>
            <w:vAlign w:val="center"/>
          </w:tcPr>
          <w:p w14:paraId="05E0CDA3"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Donje Mekušje</w:t>
            </w:r>
          </w:p>
        </w:tc>
        <w:tc>
          <w:tcPr>
            <w:tcW w:w="2261" w:type="dxa"/>
            <w:tcBorders>
              <w:top w:val="single" w:sz="4" w:space="0" w:color="auto"/>
              <w:left w:val="single" w:sz="4" w:space="0" w:color="auto"/>
            </w:tcBorders>
            <w:shd w:val="clear" w:color="auto" w:fill="auto"/>
            <w:vAlign w:val="center"/>
          </w:tcPr>
          <w:p w14:paraId="1C3DA65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193</w:t>
            </w:r>
          </w:p>
        </w:tc>
        <w:tc>
          <w:tcPr>
            <w:tcW w:w="2256" w:type="dxa"/>
            <w:tcBorders>
              <w:top w:val="single" w:sz="4" w:space="0" w:color="auto"/>
              <w:left w:val="single" w:sz="4" w:space="0" w:color="auto"/>
              <w:right w:val="single" w:sz="4" w:space="0" w:color="auto"/>
            </w:tcBorders>
            <w:shd w:val="clear" w:color="auto" w:fill="auto"/>
            <w:vAlign w:val="center"/>
          </w:tcPr>
          <w:p w14:paraId="0423B71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0,391 %</w:t>
            </w:r>
          </w:p>
        </w:tc>
      </w:tr>
      <w:tr w:rsidR="002E23D8" w:rsidRPr="003E18EA" w14:paraId="6C476FE0"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29B7765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10.</w:t>
            </w:r>
          </w:p>
        </w:tc>
        <w:tc>
          <w:tcPr>
            <w:tcW w:w="4517" w:type="dxa"/>
            <w:tcBorders>
              <w:top w:val="single" w:sz="4" w:space="0" w:color="auto"/>
              <w:left w:val="single" w:sz="4" w:space="0" w:color="auto"/>
            </w:tcBorders>
            <w:shd w:val="clear" w:color="auto" w:fill="auto"/>
            <w:vAlign w:val="center"/>
          </w:tcPr>
          <w:p w14:paraId="7E432C8F"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Donji Sjeničak</w:t>
            </w:r>
          </w:p>
        </w:tc>
        <w:tc>
          <w:tcPr>
            <w:tcW w:w="2261" w:type="dxa"/>
            <w:tcBorders>
              <w:top w:val="single" w:sz="4" w:space="0" w:color="auto"/>
              <w:left w:val="single" w:sz="4" w:space="0" w:color="auto"/>
            </w:tcBorders>
            <w:shd w:val="clear" w:color="auto" w:fill="auto"/>
            <w:vAlign w:val="center"/>
          </w:tcPr>
          <w:p w14:paraId="7211650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52</w:t>
            </w:r>
          </w:p>
        </w:tc>
        <w:tc>
          <w:tcPr>
            <w:tcW w:w="2256" w:type="dxa"/>
            <w:tcBorders>
              <w:top w:val="single" w:sz="4" w:space="0" w:color="auto"/>
              <w:left w:val="single" w:sz="4" w:space="0" w:color="auto"/>
              <w:right w:val="single" w:sz="4" w:space="0" w:color="auto"/>
            </w:tcBorders>
            <w:shd w:val="clear" w:color="auto" w:fill="auto"/>
            <w:vAlign w:val="center"/>
          </w:tcPr>
          <w:p w14:paraId="205EB4B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0,105 %</w:t>
            </w:r>
          </w:p>
        </w:tc>
      </w:tr>
      <w:tr w:rsidR="002E23D8" w:rsidRPr="003E18EA" w14:paraId="418F600B"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0B9BC25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11.</w:t>
            </w:r>
          </w:p>
        </w:tc>
        <w:tc>
          <w:tcPr>
            <w:tcW w:w="4517" w:type="dxa"/>
            <w:tcBorders>
              <w:top w:val="single" w:sz="4" w:space="0" w:color="auto"/>
              <w:left w:val="single" w:sz="4" w:space="0" w:color="auto"/>
            </w:tcBorders>
            <w:shd w:val="clear" w:color="auto" w:fill="auto"/>
            <w:vAlign w:val="center"/>
          </w:tcPr>
          <w:p w14:paraId="717B2EB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Gornja Trebinja</w:t>
            </w:r>
          </w:p>
        </w:tc>
        <w:tc>
          <w:tcPr>
            <w:tcW w:w="2261" w:type="dxa"/>
            <w:tcBorders>
              <w:top w:val="single" w:sz="4" w:space="0" w:color="auto"/>
              <w:left w:val="single" w:sz="4" w:space="0" w:color="auto"/>
            </w:tcBorders>
            <w:shd w:val="clear" w:color="auto" w:fill="auto"/>
            <w:vAlign w:val="center"/>
          </w:tcPr>
          <w:p w14:paraId="1DBB00C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145</w:t>
            </w:r>
          </w:p>
        </w:tc>
        <w:tc>
          <w:tcPr>
            <w:tcW w:w="2256" w:type="dxa"/>
            <w:tcBorders>
              <w:top w:val="single" w:sz="4" w:space="0" w:color="auto"/>
              <w:left w:val="single" w:sz="4" w:space="0" w:color="auto"/>
              <w:right w:val="single" w:sz="4" w:space="0" w:color="auto"/>
            </w:tcBorders>
            <w:shd w:val="clear" w:color="auto" w:fill="auto"/>
            <w:vAlign w:val="center"/>
          </w:tcPr>
          <w:p w14:paraId="2A19F9C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0,294 %</w:t>
            </w:r>
          </w:p>
        </w:tc>
      </w:tr>
      <w:tr w:rsidR="002E23D8" w:rsidRPr="003E18EA" w14:paraId="41D417BC"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3464544C"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12.</w:t>
            </w:r>
          </w:p>
        </w:tc>
        <w:tc>
          <w:tcPr>
            <w:tcW w:w="4517" w:type="dxa"/>
            <w:tcBorders>
              <w:top w:val="single" w:sz="4" w:space="0" w:color="auto"/>
              <w:left w:val="single" w:sz="4" w:space="0" w:color="auto"/>
            </w:tcBorders>
            <w:shd w:val="clear" w:color="auto" w:fill="auto"/>
            <w:vAlign w:val="center"/>
          </w:tcPr>
          <w:p w14:paraId="0802BA55"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Stative Gornje</w:t>
            </w:r>
          </w:p>
        </w:tc>
        <w:tc>
          <w:tcPr>
            <w:tcW w:w="2261" w:type="dxa"/>
            <w:tcBorders>
              <w:top w:val="single" w:sz="4" w:space="0" w:color="auto"/>
              <w:left w:val="single" w:sz="4" w:space="0" w:color="auto"/>
            </w:tcBorders>
            <w:shd w:val="clear" w:color="auto" w:fill="auto"/>
            <w:vAlign w:val="center"/>
          </w:tcPr>
          <w:p w14:paraId="6BB316B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393</w:t>
            </w:r>
          </w:p>
        </w:tc>
        <w:tc>
          <w:tcPr>
            <w:tcW w:w="2256" w:type="dxa"/>
            <w:tcBorders>
              <w:top w:val="single" w:sz="4" w:space="0" w:color="auto"/>
              <w:left w:val="single" w:sz="4" w:space="0" w:color="auto"/>
              <w:right w:val="single" w:sz="4" w:space="0" w:color="auto"/>
            </w:tcBorders>
            <w:shd w:val="clear" w:color="auto" w:fill="auto"/>
            <w:vAlign w:val="center"/>
          </w:tcPr>
          <w:p w14:paraId="507C0B8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0,796 %</w:t>
            </w:r>
          </w:p>
        </w:tc>
      </w:tr>
      <w:tr w:rsidR="002E23D8" w:rsidRPr="003E18EA" w14:paraId="010860DB"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009F564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13.</w:t>
            </w:r>
          </w:p>
        </w:tc>
        <w:tc>
          <w:tcPr>
            <w:tcW w:w="4517" w:type="dxa"/>
            <w:tcBorders>
              <w:top w:val="single" w:sz="4" w:space="0" w:color="auto"/>
              <w:left w:val="single" w:sz="4" w:space="0" w:color="auto"/>
            </w:tcBorders>
            <w:shd w:val="clear" w:color="auto" w:fill="auto"/>
            <w:vAlign w:val="center"/>
          </w:tcPr>
          <w:p w14:paraId="7BBD8023"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Gornji Sjeničak</w:t>
            </w:r>
          </w:p>
        </w:tc>
        <w:tc>
          <w:tcPr>
            <w:tcW w:w="2261" w:type="dxa"/>
            <w:tcBorders>
              <w:top w:val="single" w:sz="4" w:space="0" w:color="auto"/>
              <w:left w:val="single" w:sz="4" w:space="0" w:color="auto"/>
            </w:tcBorders>
            <w:shd w:val="clear" w:color="auto" w:fill="auto"/>
            <w:vAlign w:val="center"/>
          </w:tcPr>
          <w:p w14:paraId="2FE9AE3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79</w:t>
            </w:r>
          </w:p>
        </w:tc>
        <w:tc>
          <w:tcPr>
            <w:tcW w:w="2256" w:type="dxa"/>
            <w:tcBorders>
              <w:top w:val="single" w:sz="4" w:space="0" w:color="auto"/>
              <w:left w:val="single" w:sz="4" w:space="0" w:color="auto"/>
              <w:right w:val="single" w:sz="4" w:space="0" w:color="auto"/>
            </w:tcBorders>
            <w:shd w:val="clear" w:color="auto" w:fill="auto"/>
            <w:vAlign w:val="center"/>
          </w:tcPr>
          <w:p w14:paraId="32CD176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0,16 %</w:t>
            </w:r>
          </w:p>
        </w:tc>
      </w:tr>
      <w:tr w:rsidR="002E23D8" w:rsidRPr="003E18EA" w14:paraId="12709AE4"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9786423"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14.</w:t>
            </w:r>
          </w:p>
        </w:tc>
        <w:tc>
          <w:tcPr>
            <w:tcW w:w="4517" w:type="dxa"/>
            <w:tcBorders>
              <w:top w:val="single" w:sz="4" w:space="0" w:color="auto"/>
              <w:left w:val="single" w:sz="4" w:space="0" w:color="auto"/>
            </w:tcBorders>
            <w:shd w:val="clear" w:color="auto" w:fill="auto"/>
            <w:vAlign w:val="center"/>
          </w:tcPr>
          <w:p w14:paraId="5AA65D7E"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Goršćaki</w:t>
            </w:r>
          </w:p>
        </w:tc>
        <w:tc>
          <w:tcPr>
            <w:tcW w:w="2261" w:type="dxa"/>
            <w:tcBorders>
              <w:top w:val="single" w:sz="4" w:space="0" w:color="auto"/>
              <w:left w:val="single" w:sz="4" w:space="0" w:color="auto"/>
            </w:tcBorders>
            <w:shd w:val="clear" w:color="auto" w:fill="auto"/>
            <w:vAlign w:val="center"/>
          </w:tcPr>
          <w:p w14:paraId="3B5D9AB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121</w:t>
            </w:r>
          </w:p>
        </w:tc>
        <w:tc>
          <w:tcPr>
            <w:tcW w:w="2256" w:type="dxa"/>
            <w:tcBorders>
              <w:top w:val="single" w:sz="4" w:space="0" w:color="auto"/>
              <w:left w:val="single" w:sz="4" w:space="0" w:color="auto"/>
              <w:right w:val="single" w:sz="4" w:space="0" w:color="auto"/>
            </w:tcBorders>
            <w:shd w:val="clear" w:color="auto" w:fill="auto"/>
            <w:vAlign w:val="center"/>
          </w:tcPr>
          <w:p w14:paraId="1105468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0,245 %</w:t>
            </w:r>
          </w:p>
        </w:tc>
      </w:tr>
      <w:tr w:rsidR="002E23D8" w:rsidRPr="003E18EA" w14:paraId="071BA58D"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04F2E67D"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15.</w:t>
            </w:r>
          </w:p>
        </w:tc>
        <w:tc>
          <w:tcPr>
            <w:tcW w:w="4517" w:type="dxa"/>
            <w:tcBorders>
              <w:top w:val="single" w:sz="4" w:space="0" w:color="auto"/>
              <w:left w:val="single" w:sz="4" w:space="0" w:color="auto"/>
            </w:tcBorders>
            <w:shd w:val="clear" w:color="auto" w:fill="auto"/>
            <w:vAlign w:val="center"/>
          </w:tcPr>
          <w:p w14:paraId="7580EBB9"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Husje</w:t>
            </w:r>
          </w:p>
        </w:tc>
        <w:tc>
          <w:tcPr>
            <w:tcW w:w="2261" w:type="dxa"/>
            <w:tcBorders>
              <w:top w:val="single" w:sz="4" w:space="0" w:color="auto"/>
              <w:left w:val="single" w:sz="4" w:space="0" w:color="auto"/>
            </w:tcBorders>
            <w:shd w:val="clear" w:color="auto" w:fill="auto"/>
            <w:vAlign w:val="center"/>
          </w:tcPr>
          <w:p w14:paraId="6DE01FC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153</w:t>
            </w:r>
          </w:p>
        </w:tc>
        <w:tc>
          <w:tcPr>
            <w:tcW w:w="2256" w:type="dxa"/>
            <w:tcBorders>
              <w:top w:val="single" w:sz="4" w:space="0" w:color="auto"/>
              <w:left w:val="single" w:sz="4" w:space="0" w:color="auto"/>
              <w:right w:val="single" w:sz="4" w:space="0" w:color="auto"/>
            </w:tcBorders>
            <w:shd w:val="clear" w:color="auto" w:fill="auto"/>
            <w:vAlign w:val="center"/>
          </w:tcPr>
          <w:p w14:paraId="4A2EF93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0,31 %</w:t>
            </w:r>
          </w:p>
        </w:tc>
      </w:tr>
      <w:tr w:rsidR="002E23D8" w:rsidRPr="003E18EA" w14:paraId="09D5CA8C"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4AAABB48"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16.</w:t>
            </w:r>
          </w:p>
        </w:tc>
        <w:tc>
          <w:tcPr>
            <w:tcW w:w="4517" w:type="dxa"/>
            <w:tcBorders>
              <w:top w:val="single" w:sz="4" w:space="0" w:color="auto"/>
              <w:left w:val="single" w:sz="4" w:space="0" w:color="auto"/>
            </w:tcBorders>
            <w:shd w:val="clear" w:color="auto" w:fill="auto"/>
            <w:vAlign w:val="center"/>
          </w:tcPr>
          <w:p w14:paraId="12DFA7AE"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Ivančići Pokupski</w:t>
            </w:r>
          </w:p>
        </w:tc>
        <w:tc>
          <w:tcPr>
            <w:tcW w:w="2261" w:type="dxa"/>
            <w:tcBorders>
              <w:top w:val="single" w:sz="4" w:space="0" w:color="auto"/>
              <w:left w:val="single" w:sz="4" w:space="0" w:color="auto"/>
            </w:tcBorders>
            <w:shd w:val="clear" w:color="auto" w:fill="auto"/>
            <w:vAlign w:val="center"/>
          </w:tcPr>
          <w:p w14:paraId="29306E9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11</w:t>
            </w:r>
          </w:p>
        </w:tc>
        <w:tc>
          <w:tcPr>
            <w:tcW w:w="2256" w:type="dxa"/>
            <w:tcBorders>
              <w:top w:val="single" w:sz="4" w:space="0" w:color="auto"/>
              <w:left w:val="single" w:sz="4" w:space="0" w:color="auto"/>
              <w:right w:val="single" w:sz="4" w:space="0" w:color="auto"/>
            </w:tcBorders>
            <w:shd w:val="clear" w:color="auto" w:fill="auto"/>
            <w:vAlign w:val="center"/>
          </w:tcPr>
          <w:p w14:paraId="421063E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0,022 %</w:t>
            </w:r>
          </w:p>
        </w:tc>
      </w:tr>
      <w:tr w:rsidR="002E23D8" w:rsidRPr="003E18EA" w14:paraId="307C1EFF"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69C81BB9"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17.</w:t>
            </w:r>
          </w:p>
        </w:tc>
        <w:tc>
          <w:tcPr>
            <w:tcW w:w="4517" w:type="dxa"/>
            <w:tcBorders>
              <w:top w:val="single" w:sz="4" w:space="0" w:color="auto"/>
              <w:left w:val="single" w:sz="4" w:space="0" w:color="auto"/>
            </w:tcBorders>
            <w:shd w:val="clear" w:color="auto" w:fill="auto"/>
            <w:vAlign w:val="center"/>
          </w:tcPr>
          <w:p w14:paraId="3CDC7142"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Ivanković Selo</w:t>
            </w:r>
          </w:p>
        </w:tc>
        <w:tc>
          <w:tcPr>
            <w:tcW w:w="2261" w:type="dxa"/>
            <w:tcBorders>
              <w:top w:val="single" w:sz="4" w:space="0" w:color="auto"/>
              <w:left w:val="single" w:sz="4" w:space="0" w:color="auto"/>
            </w:tcBorders>
            <w:shd w:val="clear" w:color="auto" w:fill="auto"/>
            <w:vAlign w:val="center"/>
          </w:tcPr>
          <w:p w14:paraId="6FF1BDC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3</w:t>
            </w:r>
          </w:p>
        </w:tc>
        <w:tc>
          <w:tcPr>
            <w:tcW w:w="2256" w:type="dxa"/>
            <w:tcBorders>
              <w:top w:val="single" w:sz="4" w:space="0" w:color="auto"/>
              <w:left w:val="single" w:sz="4" w:space="0" w:color="auto"/>
              <w:right w:val="single" w:sz="4" w:space="0" w:color="auto"/>
            </w:tcBorders>
            <w:shd w:val="clear" w:color="auto" w:fill="auto"/>
            <w:vAlign w:val="center"/>
          </w:tcPr>
          <w:p w14:paraId="280A5C1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0,006 %</w:t>
            </w:r>
          </w:p>
        </w:tc>
      </w:tr>
      <w:tr w:rsidR="002E23D8" w:rsidRPr="003E18EA" w14:paraId="0334C6EF"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24BDF66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18.</w:t>
            </w:r>
          </w:p>
        </w:tc>
        <w:tc>
          <w:tcPr>
            <w:tcW w:w="4517" w:type="dxa"/>
            <w:tcBorders>
              <w:top w:val="single" w:sz="4" w:space="0" w:color="auto"/>
              <w:left w:val="single" w:sz="4" w:space="0" w:color="auto"/>
            </w:tcBorders>
            <w:shd w:val="clear" w:color="auto" w:fill="auto"/>
            <w:vAlign w:val="center"/>
          </w:tcPr>
          <w:p w14:paraId="26A2982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Ivošević Selo</w:t>
            </w:r>
          </w:p>
        </w:tc>
        <w:tc>
          <w:tcPr>
            <w:tcW w:w="2261" w:type="dxa"/>
            <w:tcBorders>
              <w:top w:val="single" w:sz="4" w:space="0" w:color="auto"/>
              <w:left w:val="single" w:sz="4" w:space="0" w:color="auto"/>
            </w:tcBorders>
            <w:shd w:val="clear" w:color="auto" w:fill="auto"/>
            <w:vAlign w:val="center"/>
          </w:tcPr>
          <w:p w14:paraId="46B2BAC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w:t>
            </w:r>
          </w:p>
        </w:tc>
        <w:tc>
          <w:tcPr>
            <w:tcW w:w="2256" w:type="dxa"/>
            <w:tcBorders>
              <w:top w:val="single" w:sz="4" w:space="0" w:color="auto"/>
              <w:left w:val="single" w:sz="4" w:space="0" w:color="auto"/>
              <w:right w:val="single" w:sz="4" w:space="0" w:color="auto"/>
            </w:tcBorders>
            <w:shd w:val="clear" w:color="auto" w:fill="auto"/>
            <w:vAlign w:val="center"/>
          </w:tcPr>
          <w:p w14:paraId="51B40BC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0,008 %</w:t>
            </w:r>
          </w:p>
        </w:tc>
      </w:tr>
      <w:tr w:rsidR="002E23D8" w:rsidRPr="003E18EA" w14:paraId="208B4E48"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1AC0790C"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19.</w:t>
            </w:r>
          </w:p>
        </w:tc>
        <w:tc>
          <w:tcPr>
            <w:tcW w:w="4517" w:type="dxa"/>
            <w:tcBorders>
              <w:top w:val="single" w:sz="4" w:space="0" w:color="auto"/>
              <w:left w:val="single" w:sz="4" w:space="0" w:color="auto"/>
            </w:tcBorders>
            <w:shd w:val="clear" w:color="auto" w:fill="auto"/>
            <w:vAlign w:val="center"/>
          </w:tcPr>
          <w:p w14:paraId="64F07A01"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Kablar</w:t>
            </w:r>
          </w:p>
        </w:tc>
        <w:tc>
          <w:tcPr>
            <w:tcW w:w="2261" w:type="dxa"/>
            <w:tcBorders>
              <w:top w:val="single" w:sz="4" w:space="0" w:color="auto"/>
              <w:left w:val="single" w:sz="4" w:space="0" w:color="auto"/>
            </w:tcBorders>
            <w:shd w:val="clear" w:color="auto" w:fill="auto"/>
            <w:vAlign w:val="center"/>
          </w:tcPr>
          <w:p w14:paraId="7885757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82</w:t>
            </w:r>
          </w:p>
        </w:tc>
        <w:tc>
          <w:tcPr>
            <w:tcW w:w="2256" w:type="dxa"/>
            <w:tcBorders>
              <w:top w:val="single" w:sz="4" w:space="0" w:color="auto"/>
              <w:left w:val="single" w:sz="4" w:space="0" w:color="auto"/>
              <w:right w:val="single" w:sz="4" w:space="0" w:color="auto"/>
            </w:tcBorders>
            <w:shd w:val="clear" w:color="auto" w:fill="auto"/>
            <w:vAlign w:val="center"/>
          </w:tcPr>
          <w:p w14:paraId="32F949A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0,166 %</w:t>
            </w:r>
          </w:p>
        </w:tc>
      </w:tr>
      <w:tr w:rsidR="002E23D8" w:rsidRPr="003E18EA" w14:paraId="317B615C"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1B46E5FE"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20.</w:t>
            </w:r>
          </w:p>
        </w:tc>
        <w:tc>
          <w:tcPr>
            <w:tcW w:w="4517" w:type="dxa"/>
            <w:tcBorders>
              <w:top w:val="single" w:sz="4" w:space="0" w:color="auto"/>
              <w:left w:val="single" w:sz="4" w:space="0" w:color="auto"/>
            </w:tcBorders>
            <w:shd w:val="clear" w:color="auto" w:fill="auto"/>
            <w:vAlign w:val="center"/>
          </w:tcPr>
          <w:p w14:paraId="09F1FFD8"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Karasi</w:t>
            </w:r>
          </w:p>
        </w:tc>
        <w:tc>
          <w:tcPr>
            <w:tcW w:w="2261" w:type="dxa"/>
            <w:tcBorders>
              <w:top w:val="single" w:sz="4" w:space="0" w:color="auto"/>
              <w:left w:val="single" w:sz="4" w:space="0" w:color="auto"/>
            </w:tcBorders>
            <w:shd w:val="clear" w:color="auto" w:fill="auto"/>
            <w:vAlign w:val="center"/>
          </w:tcPr>
          <w:p w14:paraId="23F0A84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54</w:t>
            </w:r>
          </w:p>
        </w:tc>
        <w:tc>
          <w:tcPr>
            <w:tcW w:w="2256" w:type="dxa"/>
            <w:tcBorders>
              <w:top w:val="single" w:sz="4" w:space="0" w:color="auto"/>
              <w:left w:val="single" w:sz="4" w:space="0" w:color="auto"/>
              <w:right w:val="single" w:sz="4" w:space="0" w:color="auto"/>
            </w:tcBorders>
            <w:shd w:val="clear" w:color="auto" w:fill="auto"/>
            <w:vAlign w:val="center"/>
          </w:tcPr>
          <w:p w14:paraId="6274AF7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0,109 %</w:t>
            </w:r>
          </w:p>
        </w:tc>
      </w:tr>
      <w:tr w:rsidR="002E23D8" w:rsidRPr="003E18EA" w14:paraId="422C8B41"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6552E20F"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21.</w:t>
            </w:r>
          </w:p>
        </w:tc>
        <w:tc>
          <w:tcPr>
            <w:tcW w:w="4517" w:type="dxa"/>
            <w:tcBorders>
              <w:top w:val="single" w:sz="4" w:space="0" w:color="auto"/>
              <w:left w:val="single" w:sz="4" w:space="0" w:color="auto"/>
            </w:tcBorders>
            <w:shd w:val="clear" w:color="auto" w:fill="auto"/>
            <w:vAlign w:val="center"/>
          </w:tcPr>
          <w:p w14:paraId="37B738E9"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Karlovac</w:t>
            </w:r>
          </w:p>
        </w:tc>
        <w:tc>
          <w:tcPr>
            <w:tcW w:w="2261" w:type="dxa"/>
            <w:tcBorders>
              <w:top w:val="single" w:sz="4" w:space="0" w:color="auto"/>
              <w:left w:val="single" w:sz="4" w:space="0" w:color="auto"/>
            </w:tcBorders>
            <w:shd w:val="clear" w:color="auto" w:fill="auto"/>
            <w:vAlign w:val="center"/>
          </w:tcPr>
          <w:p w14:paraId="0B0F05D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41 869</w:t>
            </w:r>
          </w:p>
        </w:tc>
        <w:tc>
          <w:tcPr>
            <w:tcW w:w="2256" w:type="dxa"/>
            <w:tcBorders>
              <w:top w:val="single" w:sz="4" w:space="0" w:color="auto"/>
              <w:left w:val="single" w:sz="4" w:space="0" w:color="auto"/>
              <w:right w:val="single" w:sz="4" w:space="0" w:color="auto"/>
            </w:tcBorders>
            <w:shd w:val="clear" w:color="auto" w:fill="auto"/>
            <w:vAlign w:val="center"/>
          </w:tcPr>
          <w:p w14:paraId="5A6079C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84,795 %</w:t>
            </w:r>
          </w:p>
        </w:tc>
      </w:tr>
      <w:tr w:rsidR="002E23D8" w:rsidRPr="003E18EA" w14:paraId="7979C8CC"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41E70CC9"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22.</w:t>
            </w:r>
          </w:p>
        </w:tc>
        <w:tc>
          <w:tcPr>
            <w:tcW w:w="4517" w:type="dxa"/>
            <w:tcBorders>
              <w:top w:val="single" w:sz="4" w:space="0" w:color="auto"/>
              <w:left w:val="single" w:sz="4" w:space="0" w:color="auto"/>
            </w:tcBorders>
            <w:shd w:val="clear" w:color="auto" w:fill="auto"/>
            <w:vAlign w:val="center"/>
          </w:tcPr>
          <w:p w14:paraId="57E2627F"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Klipino Brdo</w:t>
            </w:r>
          </w:p>
        </w:tc>
        <w:tc>
          <w:tcPr>
            <w:tcW w:w="2261" w:type="dxa"/>
            <w:tcBorders>
              <w:top w:val="single" w:sz="4" w:space="0" w:color="auto"/>
              <w:left w:val="single" w:sz="4" w:space="0" w:color="auto"/>
            </w:tcBorders>
            <w:shd w:val="clear" w:color="auto" w:fill="auto"/>
            <w:vAlign w:val="center"/>
          </w:tcPr>
          <w:p w14:paraId="22E9760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6</w:t>
            </w:r>
          </w:p>
        </w:tc>
        <w:tc>
          <w:tcPr>
            <w:tcW w:w="2256" w:type="dxa"/>
            <w:tcBorders>
              <w:top w:val="single" w:sz="4" w:space="0" w:color="auto"/>
              <w:left w:val="single" w:sz="4" w:space="0" w:color="auto"/>
              <w:right w:val="single" w:sz="4" w:space="0" w:color="auto"/>
            </w:tcBorders>
            <w:shd w:val="clear" w:color="auto" w:fill="auto"/>
            <w:vAlign w:val="center"/>
          </w:tcPr>
          <w:p w14:paraId="7162E1B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0,012 %</w:t>
            </w:r>
          </w:p>
        </w:tc>
      </w:tr>
      <w:tr w:rsidR="002E23D8" w:rsidRPr="003E18EA" w14:paraId="3216E0AC"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5019379D"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23.</w:t>
            </w:r>
          </w:p>
        </w:tc>
        <w:tc>
          <w:tcPr>
            <w:tcW w:w="4517" w:type="dxa"/>
            <w:tcBorders>
              <w:top w:val="single" w:sz="4" w:space="0" w:color="auto"/>
              <w:left w:val="single" w:sz="4" w:space="0" w:color="auto"/>
            </w:tcBorders>
            <w:shd w:val="clear" w:color="auto" w:fill="auto"/>
            <w:vAlign w:val="center"/>
          </w:tcPr>
          <w:p w14:paraId="72776576"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Kljajić Brdo</w:t>
            </w:r>
          </w:p>
        </w:tc>
        <w:tc>
          <w:tcPr>
            <w:tcW w:w="2261" w:type="dxa"/>
            <w:tcBorders>
              <w:top w:val="single" w:sz="4" w:space="0" w:color="auto"/>
              <w:left w:val="single" w:sz="4" w:space="0" w:color="auto"/>
            </w:tcBorders>
            <w:shd w:val="clear" w:color="auto" w:fill="auto"/>
            <w:vAlign w:val="center"/>
          </w:tcPr>
          <w:p w14:paraId="697C617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13</w:t>
            </w:r>
          </w:p>
        </w:tc>
        <w:tc>
          <w:tcPr>
            <w:tcW w:w="2256" w:type="dxa"/>
            <w:tcBorders>
              <w:top w:val="single" w:sz="4" w:space="0" w:color="auto"/>
              <w:left w:val="single" w:sz="4" w:space="0" w:color="auto"/>
              <w:right w:val="single" w:sz="4" w:space="0" w:color="auto"/>
            </w:tcBorders>
            <w:shd w:val="clear" w:color="auto" w:fill="auto"/>
            <w:vAlign w:val="center"/>
          </w:tcPr>
          <w:p w14:paraId="63B501E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0,026%</w:t>
            </w:r>
          </w:p>
        </w:tc>
      </w:tr>
      <w:tr w:rsidR="002E23D8" w:rsidRPr="003E18EA" w14:paraId="561CF2BB"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32B5F396"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24.</w:t>
            </w:r>
          </w:p>
        </w:tc>
        <w:tc>
          <w:tcPr>
            <w:tcW w:w="4517" w:type="dxa"/>
            <w:tcBorders>
              <w:top w:val="single" w:sz="4" w:space="0" w:color="auto"/>
              <w:left w:val="single" w:sz="4" w:space="0" w:color="auto"/>
            </w:tcBorders>
            <w:shd w:val="clear" w:color="auto" w:fill="auto"/>
            <w:vAlign w:val="center"/>
          </w:tcPr>
          <w:p w14:paraId="094E97D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Knez Gorica</w:t>
            </w:r>
          </w:p>
        </w:tc>
        <w:tc>
          <w:tcPr>
            <w:tcW w:w="2261" w:type="dxa"/>
            <w:tcBorders>
              <w:top w:val="single" w:sz="4" w:space="0" w:color="auto"/>
              <w:left w:val="single" w:sz="4" w:space="0" w:color="auto"/>
            </w:tcBorders>
            <w:shd w:val="clear" w:color="auto" w:fill="auto"/>
            <w:vAlign w:val="center"/>
          </w:tcPr>
          <w:p w14:paraId="2722C3A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106</w:t>
            </w:r>
          </w:p>
        </w:tc>
        <w:tc>
          <w:tcPr>
            <w:tcW w:w="2256" w:type="dxa"/>
            <w:tcBorders>
              <w:top w:val="single" w:sz="4" w:space="0" w:color="auto"/>
              <w:left w:val="single" w:sz="4" w:space="0" w:color="auto"/>
              <w:right w:val="single" w:sz="4" w:space="0" w:color="auto"/>
            </w:tcBorders>
            <w:shd w:val="clear" w:color="auto" w:fill="auto"/>
            <w:vAlign w:val="center"/>
          </w:tcPr>
          <w:p w14:paraId="7BB7D2B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0,215 %</w:t>
            </w:r>
          </w:p>
        </w:tc>
      </w:tr>
      <w:tr w:rsidR="002E23D8" w:rsidRPr="003E18EA" w14:paraId="74A9D3C0"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2F98C7D3"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25.</w:t>
            </w:r>
          </w:p>
        </w:tc>
        <w:tc>
          <w:tcPr>
            <w:tcW w:w="4517" w:type="dxa"/>
            <w:tcBorders>
              <w:top w:val="single" w:sz="4" w:space="0" w:color="auto"/>
              <w:left w:val="single" w:sz="4" w:space="0" w:color="auto"/>
            </w:tcBorders>
            <w:shd w:val="clear" w:color="auto" w:fill="auto"/>
            <w:vAlign w:val="center"/>
          </w:tcPr>
          <w:p w14:paraId="1336C5F8"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Kobilić Pokupski</w:t>
            </w:r>
          </w:p>
        </w:tc>
        <w:tc>
          <w:tcPr>
            <w:tcW w:w="2261" w:type="dxa"/>
            <w:tcBorders>
              <w:top w:val="single" w:sz="4" w:space="0" w:color="auto"/>
              <w:left w:val="single" w:sz="4" w:space="0" w:color="auto"/>
            </w:tcBorders>
            <w:shd w:val="clear" w:color="auto" w:fill="auto"/>
            <w:vAlign w:val="center"/>
          </w:tcPr>
          <w:p w14:paraId="3755662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35</w:t>
            </w:r>
          </w:p>
        </w:tc>
        <w:tc>
          <w:tcPr>
            <w:tcW w:w="2256" w:type="dxa"/>
            <w:tcBorders>
              <w:top w:val="single" w:sz="4" w:space="0" w:color="auto"/>
              <w:left w:val="single" w:sz="4" w:space="0" w:color="auto"/>
              <w:right w:val="single" w:sz="4" w:space="0" w:color="auto"/>
            </w:tcBorders>
            <w:shd w:val="clear" w:color="auto" w:fill="auto"/>
            <w:vAlign w:val="center"/>
          </w:tcPr>
          <w:p w14:paraId="623DB73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0,071 %</w:t>
            </w:r>
          </w:p>
        </w:tc>
      </w:tr>
      <w:tr w:rsidR="002E23D8" w:rsidRPr="003E18EA" w14:paraId="1535A5FF"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22D5DBE"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26.</w:t>
            </w:r>
          </w:p>
        </w:tc>
        <w:tc>
          <w:tcPr>
            <w:tcW w:w="4517" w:type="dxa"/>
            <w:tcBorders>
              <w:top w:val="single" w:sz="4" w:space="0" w:color="auto"/>
              <w:left w:val="single" w:sz="4" w:space="0" w:color="auto"/>
            </w:tcBorders>
            <w:shd w:val="clear" w:color="auto" w:fill="auto"/>
            <w:vAlign w:val="center"/>
          </w:tcPr>
          <w:p w14:paraId="11721892"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Konjkovsko</w:t>
            </w:r>
          </w:p>
        </w:tc>
        <w:tc>
          <w:tcPr>
            <w:tcW w:w="2261" w:type="dxa"/>
            <w:tcBorders>
              <w:top w:val="single" w:sz="4" w:space="0" w:color="auto"/>
              <w:left w:val="single" w:sz="4" w:space="0" w:color="auto"/>
            </w:tcBorders>
            <w:shd w:val="clear" w:color="auto" w:fill="auto"/>
            <w:vAlign w:val="center"/>
          </w:tcPr>
          <w:p w14:paraId="612544A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6</w:t>
            </w:r>
          </w:p>
        </w:tc>
        <w:tc>
          <w:tcPr>
            <w:tcW w:w="2256" w:type="dxa"/>
            <w:tcBorders>
              <w:top w:val="single" w:sz="4" w:space="0" w:color="auto"/>
              <w:left w:val="single" w:sz="4" w:space="0" w:color="auto"/>
              <w:right w:val="single" w:sz="4" w:space="0" w:color="auto"/>
            </w:tcBorders>
            <w:shd w:val="clear" w:color="auto" w:fill="auto"/>
            <w:vAlign w:val="center"/>
          </w:tcPr>
          <w:p w14:paraId="6DC7633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0,012 %</w:t>
            </w:r>
          </w:p>
        </w:tc>
      </w:tr>
      <w:tr w:rsidR="002E23D8" w:rsidRPr="003E18EA" w14:paraId="7131232D"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462DF4E3"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27.</w:t>
            </w:r>
          </w:p>
        </w:tc>
        <w:tc>
          <w:tcPr>
            <w:tcW w:w="4517" w:type="dxa"/>
            <w:tcBorders>
              <w:top w:val="single" w:sz="4" w:space="0" w:color="auto"/>
              <w:left w:val="single" w:sz="4" w:space="0" w:color="auto"/>
            </w:tcBorders>
            <w:shd w:val="clear" w:color="auto" w:fill="auto"/>
            <w:vAlign w:val="center"/>
          </w:tcPr>
          <w:p w14:paraId="6C188CB7"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Koritinja</w:t>
            </w:r>
          </w:p>
        </w:tc>
        <w:tc>
          <w:tcPr>
            <w:tcW w:w="2261" w:type="dxa"/>
            <w:tcBorders>
              <w:top w:val="single" w:sz="4" w:space="0" w:color="auto"/>
              <w:left w:val="single" w:sz="4" w:space="0" w:color="auto"/>
            </w:tcBorders>
            <w:shd w:val="clear" w:color="auto" w:fill="auto"/>
            <w:vAlign w:val="center"/>
          </w:tcPr>
          <w:p w14:paraId="04DB4A0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82</w:t>
            </w:r>
          </w:p>
        </w:tc>
        <w:tc>
          <w:tcPr>
            <w:tcW w:w="2256" w:type="dxa"/>
            <w:tcBorders>
              <w:top w:val="single" w:sz="4" w:space="0" w:color="auto"/>
              <w:left w:val="single" w:sz="4" w:space="0" w:color="auto"/>
              <w:right w:val="single" w:sz="4" w:space="0" w:color="auto"/>
            </w:tcBorders>
            <w:shd w:val="clear" w:color="auto" w:fill="auto"/>
            <w:vAlign w:val="center"/>
          </w:tcPr>
          <w:p w14:paraId="6BB3F0F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0,166 %</w:t>
            </w:r>
          </w:p>
        </w:tc>
      </w:tr>
      <w:tr w:rsidR="002E23D8" w:rsidRPr="003E18EA" w14:paraId="0F565DBD"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051F6C90"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28.</w:t>
            </w:r>
          </w:p>
        </w:tc>
        <w:tc>
          <w:tcPr>
            <w:tcW w:w="4517" w:type="dxa"/>
            <w:tcBorders>
              <w:top w:val="single" w:sz="4" w:space="0" w:color="auto"/>
              <w:left w:val="single" w:sz="4" w:space="0" w:color="auto"/>
            </w:tcBorders>
            <w:shd w:val="clear" w:color="auto" w:fill="auto"/>
            <w:vAlign w:val="center"/>
          </w:tcPr>
          <w:p w14:paraId="2194837E"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Ladvenjak</w:t>
            </w:r>
          </w:p>
        </w:tc>
        <w:tc>
          <w:tcPr>
            <w:tcW w:w="2261" w:type="dxa"/>
            <w:tcBorders>
              <w:top w:val="single" w:sz="4" w:space="0" w:color="auto"/>
              <w:left w:val="single" w:sz="4" w:space="0" w:color="auto"/>
            </w:tcBorders>
            <w:shd w:val="clear" w:color="auto" w:fill="auto"/>
            <w:vAlign w:val="center"/>
          </w:tcPr>
          <w:p w14:paraId="59852E9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402</w:t>
            </w:r>
          </w:p>
        </w:tc>
        <w:tc>
          <w:tcPr>
            <w:tcW w:w="2256" w:type="dxa"/>
            <w:tcBorders>
              <w:top w:val="single" w:sz="4" w:space="0" w:color="auto"/>
              <w:left w:val="single" w:sz="4" w:space="0" w:color="auto"/>
              <w:right w:val="single" w:sz="4" w:space="0" w:color="auto"/>
            </w:tcBorders>
            <w:shd w:val="clear" w:color="auto" w:fill="auto"/>
            <w:vAlign w:val="center"/>
          </w:tcPr>
          <w:p w14:paraId="655880E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0,814%</w:t>
            </w:r>
          </w:p>
        </w:tc>
      </w:tr>
      <w:tr w:rsidR="002E23D8" w:rsidRPr="003E18EA" w14:paraId="1DF7530E"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7F56CF22"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29.</w:t>
            </w:r>
          </w:p>
        </w:tc>
        <w:tc>
          <w:tcPr>
            <w:tcW w:w="4517" w:type="dxa"/>
            <w:tcBorders>
              <w:top w:val="single" w:sz="4" w:space="0" w:color="auto"/>
              <w:left w:val="single" w:sz="4" w:space="0" w:color="auto"/>
            </w:tcBorders>
            <w:shd w:val="clear" w:color="auto" w:fill="auto"/>
            <w:vAlign w:val="center"/>
          </w:tcPr>
          <w:p w14:paraId="40554363"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Lipje</w:t>
            </w:r>
          </w:p>
        </w:tc>
        <w:tc>
          <w:tcPr>
            <w:tcW w:w="2261" w:type="dxa"/>
            <w:tcBorders>
              <w:top w:val="single" w:sz="4" w:space="0" w:color="auto"/>
              <w:left w:val="single" w:sz="4" w:space="0" w:color="auto"/>
            </w:tcBorders>
            <w:shd w:val="clear" w:color="auto" w:fill="auto"/>
            <w:vAlign w:val="center"/>
          </w:tcPr>
          <w:p w14:paraId="2207068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39</w:t>
            </w:r>
          </w:p>
        </w:tc>
        <w:tc>
          <w:tcPr>
            <w:tcW w:w="2256" w:type="dxa"/>
            <w:tcBorders>
              <w:top w:val="single" w:sz="4" w:space="0" w:color="auto"/>
              <w:left w:val="single" w:sz="4" w:space="0" w:color="auto"/>
              <w:right w:val="single" w:sz="4" w:space="0" w:color="auto"/>
            </w:tcBorders>
            <w:shd w:val="clear" w:color="auto" w:fill="auto"/>
            <w:vAlign w:val="center"/>
          </w:tcPr>
          <w:p w14:paraId="02915F0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0,079 %</w:t>
            </w:r>
          </w:p>
        </w:tc>
      </w:tr>
      <w:tr w:rsidR="002E23D8" w:rsidRPr="003E18EA" w14:paraId="7CE2C8DC"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343A0CD1"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30.</w:t>
            </w:r>
          </w:p>
        </w:tc>
        <w:tc>
          <w:tcPr>
            <w:tcW w:w="4517" w:type="dxa"/>
            <w:tcBorders>
              <w:top w:val="single" w:sz="4" w:space="0" w:color="auto"/>
              <w:left w:val="single" w:sz="4" w:space="0" w:color="auto"/>
            </w:tcBorders>
            <w:shd w:val="clear" w:color="auto" w:fill="auto"/>
            <w:vAlign w:val="center"/>
          </w:tcPr>
          <w:p w14:paraId="320A7868"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Luka Pokupska</w:t>
            </w:r>
          </w:p>
        </w:tc>
        <w:tc>
          <w:tcPr>
            <w:tcW w:w="2261" w:type="dxa"/>
            <w:tcBorders>
              <w:top w:val="single" w:sz="4" w:space="0" w:color="auto"/>
              <w:left w:val="single" w:sz="4" w:space="0" w:color="auto"/>
            </w:tcBorders>
            <w:shd w:val="clear" w:color="auto" w:fill="auto"/>
            <w:vAlign w:val="center"/>
          </w:tcPr>
          <w:p w14:paraId="56B9F66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328</w:t>
            </w:r>
          </w:p>
        </w:tc>
        <w:tc>
          <w:tcPr>
            <w:tcW w:w="2256" w:type="dxa"/>
            <w:tcBorders>
              <w:top w:val="single" w:sz="4" w:space="0" w:color="auto"/>
              <w:left w:val="single" w:sz="4" w:space="0" w:color="auto"/>
              <w:right w:val="single" w:sz="4" w:space="0" w:color="auto"/>
            </w:tcBorders>
            <w:shd w:val="clear" w:color="auto" w:fill="auto"/>
            <w:vAlign w:val="center"/>
          </w:tcPr>
          <w:p w14:paraId="372E0E2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0,664 %</w:t>
            </w:r>
          </w:p>
        </w:tc>
      </w:tr>
      <w:tr w:rsidR="002E23D8" w:rsidRPr="003E18EA" w14:paraId="3C95E248"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23408B12"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31.</w:t>
            </w:r>
          </w:p>
        </w:tc>
        <w:tc>
          <w:tcPr>
            <w:tcW w:w="4517" w:type="dxa"/>
            <w:tcBorders>
              <w:top w:val="single" w:sz="4" w:space="0" w:color="auto"/>
              <w:left w:val="single" w:sz="4" w:space="0" w:color="auto"/>
            </w:tcBorders>
            <w:shd w:val="clear" w:color="auto" w:fill="auto"/>
            <w:vAlign w:val="center"/>
          </w:tcPr>
          <w:p w14:paraId="7E2401C9"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Mahićno</w:t>
            </w:r>
          </w:p>
        </w:tc>
        <w:tc>
          <w:tcPr>
            <w:tcW w:w="2261" w:type="dxa"/>
            <w:tcBorders>
              <w:top w:val="single" w:sz="4" w:space="0" w:color="auto"/>
              <w:left w:val="single" w:sz="4" w:space="0" w:color="auto"/>
            </w:tcBorders>
            <w:shd w:val="clear" w:color="auto" w:fill="auto"/>
            <w:vAlign w:val="center"/>
          </w:tcPr>
          <w:p w14:paraId="46656A7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456</w:t>
            </w:r>
          </w:p>
        </w:tc>
        <w:tc>
          <w:tcPr>
            <w:tcW w:w="2256" w:type="dxa"/>
            <w:tcBorders>
              <w:top w:val="single" w:sz="4" w:space="0" w:color="auto"/>
              <w:left w:val="single" w:sz="4" w:space="0" w:color="auto"/>
              <w:right w:val="single" w:sz="4" w:space="0" w:color="auto"/>
            </w:tcBorders>
            <w:shd w:val="clear" w:color="auto" w:fill="auto"/>
            <w:vAlign w:val="center"/>
          </w:tcPr>
          <w:p w14:paraId="3BB2272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0,924%</w:t>
            </w:r>
          </w:p>
        </w:tc>
      </w:tr>
      <w:tr w:rsidR="002E23D8" w:rsidRPr="003E18EA" w14:paraId="27BF5EC4"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5D16C470"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32.</w:t>
            </w:r>
          </w:p>
        </w:tc>
        <w:tc>
          <w:tcPr>
            <w:tcW w:w="4517" w:type="dxa"/>
            <w:tcBorders>
              <w:top w:val="single" w:sz="4" w:space="0" w:color="auto"/>
              <w:left w:val="single" w:sz="4" w:space="0" w:color="auto"/>
            </w:tcBorders>
            <w:shd w:val="clear" w:color="auto" w:fill="auto"/>
            <w:vAlign w:val="center"/>
          </w:tcPr>
          <w:p w14:paraId="4D7AE63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Manjerovići</w:t>
            </w:r>
          </w:p>
        </w:tc>
        <w:tc>
          <w:tcPr>
            <w:tcW w:w="2261" w:type="dxa"/>
            <w:tcBorders>
              <w:top w:val="single" w:sz="4" w:space="0" w:color="auto"/>
              <w:left w:val="single" w:sz="4" w:space="0" w:color="auto"/>
            </w:tcBorders>
            <w:shd w:val="clear" w:color="auto" w:fill="auto"/>
            <w:vAlign w:val="center"/>
          </w:tcPr>
          <w:p w14:paraId="7EDD8FA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8</w:t>
            </w:r>
          </w:p>
        </w:tc>
        <w:tc>
          <w:tcPr>
            <w:tcW w:w="2256" w:type="dxa"/>
            <w:tcBorders>
              <w:top w:val="single" w:sz="4" w:space="0" w:color="auto"/>
              <w:left w:val="single" w:sz="4" w:space="0" w:color="auto"/>
              <w:right w:val="single" w:sz="4" w:space="0" w:color="auto"/>
            </w:tcBorders>
            <w:shd w:val="clear" w:color="auto" w:fill="auto"/>
            <w:vAlign w:val="center"/>
          </w:tcPr>
          <w:p w14:paraId="14DE1B0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0,016 %</w:t>
            </w:r>
          </w:p>
        </w:tc>
      </w:tr>
      <w:tr w:rsidR="002E23D8" w:rsidRPr="003E18EA" w14:paraId="1E2722C7"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73A357C5"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33.</w:t>
            </w:r>
          </w:p>
        </w:tc>
        <w:tc>
          <w:tcPr>
            <w:tcW w:w="4517" w:type="dxa"/>
            <w:tcBorders>
              <w:top w:val="single" w:sz="4" w:space="0" w:color="auto"/>
              <w:left w:val="single" w:sz="4" w:space="0" w:color="auto"/>
            </w:tcBorders>
            <w:shd w:val="clear" w:color="auto" w:fill="auto"/>
            <w:vAlign w:val="center"/>
          </w:tcPr>
          <w:p w14:paraId="5C6B2736"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Okić</w:t>
            </w:r>
          </w:p>
        </w:tc>
        <w:tc>
          <w:tcPr>
            <w:tcW w:w="2261" w:type="dxa"/>
            <w:tcBorders>
              <w:top w:val="single" w:sz="4" w:space="0" w:color="auto"/>
              <w:left w:val="single" w:sz="4" w:space="0" w:color="auto"/>
            </w:tcBorders>
            <w:shd w:val="clear" w:color="auto" w:fill="auto"/>
            <w:vAlign w:val="center"/>
          </w:tcPr>
          <w:p w14:paraId="15CC2C3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43</w:t>
            </w:r>
          </w:p>
        </w:tc>
        <w:tc>
          <w:tcPr>
            <w:tcW w:w="2256" w:type="dxa"/>
            <w:tcBorders>
              <w:top w:val="single" w:sz="4" w:space="0" w:color="auto"/>
              <w:left w:val="single" w:sz="4" w:space="0" w:color="auto"/>
              <w:right w:val="single" w:sz="4" w:space="0" w:color="auto"/>
            </w:tcBorders>
            <w:shd w:val="clear" w:color="auto" w:fill="auto"/>
            <w:vAlign w:val="center"/>
          </w:tcPr>
          <w:p w14:paraId="54C82B0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0,087 %</w:t>
            </w:r>
          </w:p>
        </w:tc>
      </w:tr>
      <w:tr w:rsidR="002E23D8" w:rsidRPr="003E18EA" w14:paraId="2AD277DB" w14:textId="77777777" w:rsidTr="001F47F7">
        <w:trPr>
          <w:trHeight w:hRule="exact" w:val="307"/>
          <w:jc w:val="center"/>
        </w:trPr>
        <w:tc>
          <w:tcPr>
            <w:tcW w:w="600" w:type="dxa"/>
            <w:tcBorders>
              <w:top w:val="single" w:sz="4" w:space="0" w:color="auto"/>
              <w:left w:val="single" w:sz="4" w:space="0" w:color="auto"/>
              <w:bottom w:val="single" w:sz="4" w:space="0" w:color="auto"/>
            </w:tcBorders>
            <w:shd w:val="clear" w:color="auto" w:fill="auto"/>
            <w:vAlign w:val="center"/>
          </w:tcPr>
          <w:p w14:paraId="5E6DFC7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34.</w:t>
            </w:r>
          </w:p>
        </w:tc>
        <w:tc>
          <w:tcPr>
            <w:tcW w:w="4517" w:type="dxa"/>
            <w:tcBorders>
              <w:top w:val="single" w:sz="4" w:space="0" w:color="auto"/>
              <w:left w:val="single" w:sz="4" w:space="0" w:color="auto"/>
              <w:bottom w:val="single" w:sz="4" w:space="0" w:color="auto"/>
            </w:tcBorders>
            <w:shd w:val="clear" w:color="auto" w:fill="auto"/>
            <w:vAlign w:val="center"/>
          </w:tcPr>
          <w:p w14:paraId="3C7B48B5"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Popović Brdo</w:t>
            </w:r>
          </w:p>
        </w:tc>
        <w:tc>
          <w:tcPr>
            <w:tcW w:w="2261" w:type="dxa"/>
            <w:tcBorders>
              <w:top w:val="single" w:sz="4" w:space="0" w:color="auto"/>
              <w:left w:val="single" w:sz="4" w:space="0" w:color="auto"/>
              <w:bottom w:val="single" w:sz="4" w:space="0" w:color="auto"/>
            </w:tcBorders>
            <w:shd w:val="clear" w:color="auto" w:fill="auto"/>
            <w:vAlign w:val="center"/>
          </w:tcPr>
          <w:p w14:paraId="60A11BA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200</w:t>
            </w:r>
          </w:p>
        </w:tc>
        <w:tc>
          <w:tcPr>
            <w:tcW w:w="2256" w:type="dxa"/>
            <w:tcBorders>
              <w:top w:val="single" w:sz="4" w:space="0" w:color="auto"/>
              <w:left w:val="single" w:sz="4" w:space="0" w:color="auto"/>
              <w:bottom w:val="single" w:sz="4" w:space="0" w:color="auto"/>
              <w:right w:val="single" w:sz="4" w:space="0" w:color="auto"/>
            </w:tcBorders>
            <w:shd w:val="clear" w:color="auto" w:fill="auto"/>
            <w:vAlign w:val="center"/>
          </w:tcPr>
          <w:p w14:paraId="1FAF801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0,405 %</w:t>
            </w:r>
          </w:p>
        </w:tc>
      </w:tr>
      <w:tr w:rsidR="002E23D8" w:rsidRPr="003E18EA" w14:paraId="7AAF79F2" w14:textId="77777777" w:rsidTr="001F47F7">
        <w:trPr>
          <w:trHeight w:hRule="exact" w:val="326"/>
          <w:jc w:val="center"/>
        </w:trPr>
        <w:tc>
          <w:tcPr>
            <w:tcW w:w="600" w:type="dxa"/>
            <w:tcBorders>
              <w:top w:val="single" w:sz="4" w:space="0" w:color="auto"/>
              <w:left w:val="single" w:sz="4" w:space="0" w:color="auto"/>
            </w:tcBorders>
            <w:shd w:val="clear" w:color="auto" w:fill="auto"/>
            <w:vAlign w:val="center"/>
          </w:tcPr>
          <w:p w14:paraId="674CE38C"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35.</w:t>
            </w:r>
          </w:p>
        </w:tc>
        <w:tc>
          <w:tcPr>
            <w:tcW w:w="4517" w:type="dxa"/>
            <w:tcBorders>
              <w:top w:val="single" w:sz="4" w:space="0" w:color="auto"/>
              <w:left w:val="single" w:sz="4" w:space="0" w:color="auto"/>
            </w:tcBorders>
            <w:shd w:val="clear" w:color="auto" w:fill="auto"/>
            <w:vAlign w:val="center"/>
          </w:tcPr>
          <w:p w14:paraId="0BC26DA5"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Priselci</w:t>
            </w:r>
          </w:p>
        </w:tc>
        <w:tc>
          <w:tcPr>
            <w:tcW w:w="2261" w:type="dxa"/>
            <w:tcBorders>
              <w:top w:val="single" w:sz="4" w:space="0" w:color="auto"/>
              <w:left w:val="single" w:sz="4" w:space="0" w:color="auto"/>
            </w:tcBorders>
            <w:shd w:val="clear" w:color="auto" w:fill="auto"/>
            <w:vAlign w:val="center"/>
          </w:tcPr>
          <w:p w14:paraId="3CF5091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95</w:t>
            </w:r>
          </w:p>
        </w:tc>
        <w:tc>
          <w:tcPr>
            <w:tcW w:w="2256" w:type="dxa"/>
            <w:tcBorders>
              <w:top w:val="single" w:sz="4" w:space="0" w:color="auto"/>
              <w:left w:val="single" w:sz="4" w:space="0" w:color="auto"/>
              <w:right w:val="single" w:sz="4" w:space="0" w:color="auto"/>
            </w:tcBorders>
            <w:shd w:val="clear" w:color="auto" w:fill="auto"/>
            <w:vAlign w:val="center"/>
          </w:tcPr>
          <w:p w14:paraId="1F6B83E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0,192 %</w:t>
            </w:r>
          </w:p>
        </w:tc>
      </w:tr>
      <w:tr w:rsidR="002E23D8" w:rsidRPr="003E18EA" w14:paraId="5DBECA3B"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38E63AFE"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36.</w:t>
            </w:r>
          </w:p>
        </w:tc>
        <w:tc>
          <w:tcPr>
            <w:tcW w:w="4517" w:type="dxa"/>
            <w:tcBorders>
              <w:top w:val="single" w:sz="4" w:space="0" w:color="auto"/>
              <w:left w:val="single" w:sz="4" w:space="0" w:color="auto"/>
            </w:tcBorders>
            <w:shd w:val="clear" w:color="auto" w:fill="auto"/>
            <w:vAlign w:val="center"/>
          </w:tcPr>
          <w:p w14:paraId="7371E256"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Rečica</w:t>
            </w:r>
          </w:p>
        </w:tc>
        <w:tc>
          <w:tcPr>
            <w:tcW w:w="2261" w:type="dxa"/>
            <w:tcBorders>
              <w:top w:val="single" w:sz="4" w:space="0" w:color="auto"/>
              <w:left w:val="single" w:sz="4" w:space="0" w:color="auto"/>
            </w:tcBorders>
            <w:shd w:val="clear" w:color="auto" w:fill="auto"/>
            <w:vAlign w:val="center"/>
          </w:tcPr>
          <w:p w14:paraId="7304E2B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489</w:t>
            </w:r>
          </w:p>
        </w:tc>
        <w:tc>
          <w:tcPr>
            <w:tcW w:w="2256" w:type="dxa"/>
            <w:tcBorders>
              <w:top w:val="single" w:sz="4" w:space="0" w:color="auto"/>
              <w:left w:val="single" w:sz="4" w:space="0" w:color="auto"/>
              <w:right w:val="single" w:sz="4" w:space="0" w:color="auto"/>
            </w:tcBorders>
            <w:shd w:val="clear" w:color="auto" w:fill="auto"/>
            <w:vAlign w:val="center"/>
          </w:tcPr>
          <w:p w14:paraId="1D799E6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0,99 %</w:t>
            </w:r>
          </w:p>
        </w:tc>
      </w:tr>
      <w:tr w:rsidR="002E23D8" w:rsidRPr="003E18EA" w14:paraId="4E892D51"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7B611A16"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37.</w:t>
            </w:r>
          </w:p>
        </w:tc>
        <w:tc>
          <w:tcPr>
            <w:tcW w:w="4517" w:type="dxa"/>
            <w:tcBorders>
              <w:top w:val="single" w:sz="4" w:space="0" w:color="auto"/>
              <w:left w:val="single" w:sz="4" w:space="0" w:color="auto"/>
            </w:tcBorders>
            <w:shd w:val="clear" w:color="auto" w:fill="auto"/>
            <w:vAlign w:val="center"/>
          </w:tcPr>
          <w:p w14:paraId="5732CA55"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Ribari</w:t>
            </w:r>
          </w:p>
        </w:tc>
        <w:tc>
          <w:tcPr>
            <w:tcW w:w="2261" w:type="dxa"/>
            <w:tcBorders>
              <w:top w:val="single" w:sz="4" w:space="0" w:color="auto"/>
              <w:left w:val="single" w:sz="4" w:space="0" w:color="auto"/>
            </w:tcBorders>
            <w:shd w:val="clear" w:color="auto" w:fill="auto"/>
            <w:vAlign w:val="center"/>
          </w:tcPr>
          <w:p w14:paraId="528900F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77</w:t>
            </w:r>
          </w:p>
        </w:tc>
        <w:tc>
          <w:tcPr>
            <w:tcW w:w="2256" w:type="dxa"/>
            <w:tcBorders>
              <w:top w:val="single" w:sz="4" w:space="0" w:color="auto"/>
              <w:left w:val="single" w:sz="4" w:space="0" w:color="auto"/>
              <w:right w:val="single" w:sz="4" w:space="0" w:color="auto"/>
            </w:tcBorders>
            <w:shd w:val="clear" w:color="auto" w:fill="auto"/>
            <w:vAlign w:val="center"/>
          </w:tcPr>
          <w:p w14:paraId="6CF6AE4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0,156 %</w:t>
            </w:r>
          </w:p>
        </w:tc>
      </w:tr>
      <w:tr w:rsidR="002E23D8" w:rsidRPr="003E18EA" w14:paraId="5BD75531"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7F9C4D92"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38.</w:t>
            </w:r>
          </w:p>
        </w:tc>
        <w:tc>
          <w:tcPr>
            <w:tcW w:w="4517" w:type="dxa"/>
            <w:tcBorders>
              <w:top w:val="single" w:sz="4" w:space="0" w:color="auto"/>
              <w:left w:val="single" w:sz="4" w:space="0" w:color="auto"/>
            </w:tcBorders>
            <w:shd w:val="clear" w:color="auto" w:fill="auto"/>
            <w:vAlign w:val="center"/>
          </w:tcPr>
          <w:p w14:paraId="2A58CF61"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Skakavac</w:t>
            </w:r>
          </w:p>
        </w:tc>
        <w:tc>
          <w:tcPr>
            <w:tcW w:w="2261" w:type="dxa"/>
            <w:tcBorders>
              <w:top w:val="single" w:sz="4" w:space="0" w:color="auto"/>
              <w:left w:val="single" w:sz="4" w:space="0" w:color="auto"/>
            </w:tcBorders>
            <w:shd w:val="clear" w:color="auto" w:fill="auto"/>
            <w:vAlign w:val="center"/>
          </w:tcPr>
          <w:p w14:paraId="2C18811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227</w:t>
            </w:r>
          </w:p>
        </w:tc>
        <w:tc>
          <w:tcPr>
            <w:tcW w:w="2256" w:type="dxa"/>
            <w:tcBorders>
              <w:top w:val="single" w:sz="4" w:space="0" w:color="auto"/>
              <w:left w:val="single" w:sz="4" w:space="0" w:color="auto"/>
              <w:right w:val="single" w:sz="4" w:space="0" w:color="auto"/>
            </w:tcBorders>
            <w:shd w:val="clear" w:color="auto" w:fill="auto"/>
            <w:vAlign w:val="center"/>
          </w:tcPr>
          <w:p w14:paraId="431D732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0,46 %</w:t>
            </w:r>
          </w:p>
        </w:tc>
      </w:tr>
      <w:tr w:rsidR="002E23D8" w:rsidRPr="003E18EA" w14:paraId="2168D057"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6EEC113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lastRenderedPageBreak/>
              <w:t>39.</w:t>
            </w:r>
          </w:p>
        </w:tc>
        <w:tc>
          <w:tcPr>
            <w:tcW w:w="4517" w:type="dxa"/>
            <w:tcBorders>
              <w:top w:val="single" w:sz="4" w:space="0" w:color="auto"/>
              <w:left w:val="single" w:sz="4" w:space="0" w:color="auto"/>
            </w:tcBorders>
            <w:shd w:val="clear" w:color="auto" w:fill="auto"/>
            <w:vAlign w:val="center"/>
          </w:tcPr>
          <w:p w14:paraId="715D51B4"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Slunjska Selnica</w:t>
            </w:r>
          </w:p>
        </w:tc>
        <w:tc>
          <w:tcPr>
            <w:tcW w:w="2261" w:type="dxa"/>
            <w:tcBorders>
              <w:top w:val="single" w:sz="4" w:space="0" w:color="auto"/>
              <w:left w:val="single" w:sz="4" w:space="0" w:color="auto"/>
            </w:tcBorders>
            <w:shd w:val="clear" w:color="auto" w:fill="auto"/>
            <w:vAlign w:val="center"/>
          </w:tcPr>
          <w:p w14:paraId="241467C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65</w:t>
            </w:r>
          </w:p>
        </w:tc>
        <w:tc>
          <w:tcPr>
            <w:tcW w:w="2256" w:type="dxa"/>
            <w:tcBorders>
              <w:top w:val="single" w:sz="4" w:space="0" w:color="auto"/>
              <w:left w:val="single" w:sz="4" w:space="0" w:color="auto"/>
              <w:right w:val="single" w:sz="4" w:space="0" w:color="auto"/>
            </w:tcBorders>
            <w:shd w:val="clear" w:color="auto" w:fill="auto"/>
            <w:vAlign w:val="center"/>
          </w:tcPr>
          <w:p w14:paraId="3DDEA4E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0,132 %</w:t>
            </w:r>
          </w:p>
        </w:tc>
      </w:tr>
      <w:tr w:rsidR="002E23D8" w:rsidRPr="003E18EA" w14:paraId="6B550ECC"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4D0D69B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40.</w:t>
            </w:r>
          </w:p>
        </w:tc>
        <w:tc>
          <w:tcPr>
            <w:tcW w:w="4517" w:type="dxa"/>
            <w:tcBorders>
              <w:top w:val="single" w:sz="4" w:space="0" w:color="auto"/>
              <w:left w:val="single" w:sz="4" w:space="0" w:color="auto"/>
            </w:tcBorders>
            <w:shd w:val="clear" w:color="auto" w:fill="auto"/>
            <w:vAlign w:val="center"/>
          </w:tcPr>
          <w:p w14:paraId="169CFEE7"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Slunjski Moravci</w:t>
            </w:r>
          </w:p>
        </w:tc>
        <w:tc>
          <w:tcPr>
            <w:tcW w:w="2261" w:type="dxa"/>
            <w:tcBorders>
              <w:top w:val="single" w:sz="4" w:space="0" w:color="auto"/>
              <w:left w:val="single" w:sz="4" w:space="0" w:color="auto"/>
            </w:tcBorders>
            <w:shd w:val="clear" w:color="auto" w:fill="auto"/>
            <w:vAlign w:val="center"/>
          </w:tcPr>
          <w:p w14:paraId="1FEB959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55</w:t>
            </w:r>
          </w:p>
        </w:tc>
        <w:tc>
          <w:tcPr>
            <w:tcW w:w="2256" w:type="dxa"/>
            <w:tcBorders>
              <w:top w:val="single" w:sz="4" w:space="0" w:color="auto"/>
              <w:left w:val="single" w:sz="4" w:space="0" w:color="auto"/>
              <w:right w:val="single" w:sz="4" w:space="0" w:color="auto"/>
            </w:tcBorders>
            <w:shd w:val="clear" w:color="auto" w:fill="auto"/>
            <w:vAlign w:val="center"/>
          </w:tcPr>
          <w:p w14:paraId="2BD6D27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0,111 %</w:t>
            </w:r>
          </w:p>
        </w:tc>
      </w:tr>
      <w:tr w:rsidR="002E23D8" w:rsidRPr="003E18EA" w14:paraId="02094D48"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92593B5"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41.</w:t>
            </w:r>
          </w:p>
        </w:tc>
        <w:tc>
          <w:tcPr>
            <w:tcW w:w="4517" w:type="dxa"/>
            <w:tcBorders>
              <w:top w:val="single" w:sz="4" w:space="0" w:color="auto"/>
              <w:left w:val="single" w:sz="4" w:space="0" w:color="auto"/>
            </w:tcBorders>
            <w:shd w:val="clear" w:color="auto" w:fill="auto"/>
            <w:vAlign w:val="center"/>
          </w:tcPr>
          <w:p w14:paraId="71A05A4C"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Šebreki</w:t>
            </w:r>
          </w:p>
        </w:tc>
        <w:tc>
          <w:tcPr>
            <w:tcW w:w="2261" w:type="dxa"/>
            <w:tcBorders>
              <w:top w:val="single" w:sz="4" w:space="0" w:color="auto"/>
              <w:left w:val="single" w:sz="4" w:space="0" w:color="auto"/>
            </w:tcBorders>
            <w:shd w:val="clear" w:color="auto" w:fill="auto"/>
            <w:vAlign w:val="center"/>
          </w:tcPr>
          <w:p w14:paraId="2FB503C1" w14:textId="77777777" w:rsidR="002E23D8" w:rsidRPr="003E18EA" w:rsidRDefault="002E23D8" w:rsidP="001F47F7">
            <w:pPr>
              <w:pStyle w:val="MSGENFONTSTYLENAMETEMPLATEROLEMSGENFONTSTYLENAMEBYROLEOTHER10"/>
              <w:ind w:left="1120"/>
              <w:jc w:val="center"/>
              <w:rPr>
                <w:rFonts w:ascii="Arial" w:hAnsi="Arial" w:cs="Arial"/>
                <w:sz w:val="18"/>
                <w:szCs w:val="18"/>
              </w:rPr>
            </w:pPr>
            <w:r w:rsidRPr="003E18EA">
              <w:rPr>
                <w:rStyle w:val="MSGENFONTSTYLENAMETEMPLATEROLEMSGENFONTSTYLENAMEBYROLEOTHER1"/>
                <w:rFonts w:ascii="Arial" w:hAnsi="Arial" w:cs="Arial"/>
                <w:sz w:val="18"/>
                <w:szCs w:val="18"/>
              </w:rPr>
              <w:t>0</w:t>
            </w:r>
          </w:p>
        </w:tc>
        <w:tc>
          <w:tcPr>
            <w:tcW w:w="2256" w:type="dxa"/>
            <w:tcBorders>
              <w:top w:val="single" w:sz="4" w:space="0" w:color="auto"/>
              <w:left w:val="single" w:sz="4" w:space="0" w:color="auto"/>
              <w:right w:val="single" w:sz="4" w:space="0" w:color="auto"/>
            </w:tcBorders>
            <w:shd w:val="clear" w:color="auto" w:fill="auto"/>
            <w:vAlign w:val="center"/>
          </w:tcPr>
          <w:p w14:paraId="4E5DDD8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0,00 %</w:t>
            </w:r>
          </w:p>
        </w:tc>
      </w:tr>
      <w:tr w:rsidR="002E23D8" w:rsidRPr="003E18EA" w14:paraId="685ED9BE"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9E67B9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42.</w:t>
            </w:r>
          </w:p>
        </w:tc>
        <w:tc>
          <w:tcPr>
            <w:tcW w:w="4517" w:type="dxa"/>
            <w:tcBorders>
              <w:top w:val="single" w:sz="4" w:space="0" w:color="auto"/>
              <w:left w:val="single" w:sz="4" w:space="0" w:color="auto"/>
            </w:tcBorders>
            <w:shd w:val="clear" w:color="auto" w:fill="auto"/>
            <w:vAlign w:val="center"/>
          </w:tcPr>
          <w:p w14:paraId="5A1FADFD"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Šišljavić</w:t>
            </w:r>
          </w:p>
        </w:tc>
        <w:tc>
          <w:tcPr>
            <w:tcW w:w="2261" w:type="dxa"/>
            <w:tcBorders>
              <w:top w:val="single" w:sz="4" w:space="0" w:color="auto"/>
              <w:left w:val="single" w:sz="4" w:space="0" w:color="auto"/>
            </w:tcBorders>
            <w:shd w:val="clear" w:color="auto" w:fill="auto"/>
            <w:vAlign w:val="center"/>
          </w:tcPr>
          <w:p w14:paraId="0C62AFD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358</w:t>
            </w:r>
          </w:p>
        </w:tc>
        <w:tc>
          <w:tcPr>
            <w:tcW w:w="2256" w:type="dxa"/>
            <w:tcBorders>
              <w:top w:val="single" w:sz="4" w:space="0" w:color="auto"/>
              <w:left w:val="single" w:sz="4" w:space="0" w:color="auto"/>
              <w:right w:val="single" w:sz="4" w:space="0" w:color="auto"/>
            </w:tcBorders>
            <w:shd w:val="clear" w:color="auto" w:fill="auto"/>
            <w:vAlign w:val="center"/>
          </w:tcPr>
          <w:p w14:paraId="4101427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0,725 %</w:t>
            </w:r>
          </w:p>
        </w:tc>
      </w:tr>
      <w:tr w:rsidR="002E23D8" w:rsidRPr="003E18EA" w14:paraId="3106686B"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19D42F0F"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43.</w:t>
            </w:r>
          </w:p>
        </w:tc>
        <w:tc>
          <w:tcPr>
            <w:tcW w:w="4517" w:type="dxa"/>
            <w:tcBorders>
              <w:top w:val="single" w:sz="4" w:space="0" w:color="auto"/>
              <w:left w:val="single" w:sz="4" w:space="0" w:color="auto"/>
            </w:tcBorders>
            <w:shd w:val="clear" w:color="auto" w:fill="auto"/>
            <w:vAlign w:val="center"/>
          </w:tcPr>
          <w:p w14:paraId="7C1E0E8A"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Tušilović</w:t>
            </w:r>
          </w:p>
        </w:tc>
        <w:tc>
          <w:tcPr>
            <w:tcW w:w="2261" w:type="dxa"/>
            <w:tcBorders>
              <w:top w:val="single" w:sz="4" w:space="0" w:color="auto"/>
              <w:left w:val="single" w:sz="4" w:space="0" w:color="auto"/>
            </w:tcBorders>
            <w:shd w:val="clear" w:color="auto" w:fill="auto"/>
            <w:vAlign w:val="center"/>
          </w:tcPr>
          <w:p w14:paraId="2820B7E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532</w:t>
            </w:r>
          </w:p>
        </w:tc>
        <w:tc>
          <w:tcPr>
            <w:tcW w:w="2256" w:type="dxa"/>
            <w:tcBorders>
              <w:top w:val="single" w:sz="4" w:space="0" w:color="auto"/>
              <w:left w:val="single" w:sz="4" w:space="0" w:color="auto"/>
              <w:right w:val="single" w:sz="4" w:space="0" w:color="auto"/>
            </w:tcBorders>
            <w:shd w:val="clear" w:color="auto" w:fill="auto"/>
            <w:vAlign w:val="center"/>
          </w:tcPr>
          <w:p w14:paraId="0A3BBE7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1,077 %</w:t>
            </w:r>
          </w:p>
        </w:tc>
      </w:tr>
      <w:tr w:rsidR="002E23D8" w:rsidRPr="003E18EA" w14:paraId="01217162"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5DE0A982"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44.</w:t>
            </w:r>
          </w:p>
        </w:tc>
        <w:tc>
          <w:tcPr>
            <w:tcW w:w="4517" w:type="dxa"/>
            <w:tcBorders>
              <w:top w:val="single" w:sz="4" w:space="0" w:color="auto"/>
              <w:left w:val="single" w:sz="4" w:space="0" w:color="auto"/>
            </w:tcBorders>
            <w:shd w:val="clear" w:color="auto" w:fill="auto"/>
            <w:vAlign w:val="center"/>
          </w:tcPr>
          <w:p w14:paraId="0ED3DBDD"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Tuškani</w:t>
            </w:r>
          </w:p>
        </w:tc>
        <w:tc>
          <w:tcPr>
            <w:tcW w:w="2261" w:type="dxa"/>
            <w:tcBorders>
              <w:top w:val="single" w:sz="4" w:space="0" w:color="auto"/>
              <w:left w:val="single" w:sz="4" w:space="0" w:color="auto"/>
            </w:tcBorders>
            <w:shd w:val="clear" w:color="auto" w:fill="auto"/>
            <w:vAlign w:val="center"/>
          </w:tcPr>
          <w:p w14:paraId="70A6558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239</w:t>
            </w:r>
          </w:p>
        </w:tc>
        <w:tc>
          <w:tcPr>
            <w:tcW w:w="2256" w:type="dxa"/>
            <w:tcBorders>
              <w:top w:val="single" w:sz="4" w:space="0" w:color="auto"/>
              <w:left w:val="single" w:sz="4" w:space="0" w:color="auto"/>
              <w:right w:val="single" w:sz="4" w:space="0" w:color="auto"/>
            </w:tcBorders>
            <w:shd w:val="clear" w:color="auto" w:fill="auto"/>
            <w:vAlign w:val="center"/>
          </w:tcPr>
          <w:p w14:paraId="382BBDE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0,484 %</w:t>
            </w:r>
          </w:p>
        </w:tc>
      </w:tr>
      <w:tr w:rsidR="002E23D8" w:rsidRPr="003E18EA" w14:paraId="556514FD"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7B0778FE"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45.</w:t>
            </w:r>
          </w:p>
        </w:tc>
        <w:tc>
          <w:tcPr>
            <w:tcW w:w="4517" w:type="dxa"/>
            <w:tcBorders>
              <w:top w:val="single" w:sz="4" w:space="0" w:color="auto"/>
              <w:left w:val="single" w:sz="4" w:space="0" w:color="auto"/>
            </w:tcBorders>
            <w:shd w:val="clear" w:color="auto" w:fill="auto"/>
            <w:vAlign w:val="center"/>
          </w:tcPr>
          <w:p w14:paraId="68B9918C"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Udbinja</w:t>
            </w:r>
          </w:p>
        </w:tc>
        <w:tc>
          <w:tcPr>
            <w:tcW w:w="2261" w:type="dxa"/>
            <w:tcBorders>
              <w:top w:val="single" w:sz="4" w:space="0" w:color="auto"/>
              <w:left w:val="single" w:sz="4" w:space="0" w:color="auto"/>
            </w:tcBorders>
            <w:shd w:val="clear" w:color="auto" w:fill="auto"/>
            <w:vAlign w:val="center"/>
          </w:tcPr>
          <w:p w14:paraId="3211952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41</w:t>
            </w:r>
          </w:p>
        </w:tc>
        <w:tc>
          <w:tcPr>
            <w:tcW w:w="2256" w:type="dxa"/>
            <w:tcBorders>
              <w:top w:val="single" w:sz="4" w:space="0" w:color="auto"/>
              <w:left w:val="single" w:sz="4" w:space="0" w:color="auto"/>
              <w:right w:val="single" w:sz="4" w:space="0" w:color="auto"/>
            </w:tcBorders>
            <w:shd w:val="clear" w:color="auto" w:fill="auto"/>
            <w:vAlign w:val="center"/>
          </w:tcPr>
          <w:p w14:paraId="6794E01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0,083 %</w:t>
            </w:r>
          </w:p>
        </w:tc>
      </w:tr>
      <w:tr w:rsidR="002E23D8" w:rsidRPr="003E18EA" w14:paraId="1CD1AE19"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21E310D1"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46.</w:t>
            </w:r>
          </w:p>
        </w:tc>
        <w:tc>
          <w:tcPr>
            <w:tcW w:w="4517" w:type="dxa"/>
            <w:tcBorders>
              <w:top w:val="single" w:sz="4" w:space="0" w:color="auto"/>
              <w:left w:val="single" w:sz="4" w:space="0" w:color="auto"/>
            </w:tcBorders>
            <w:shd w:val="clear" w:color="auto" w:fill="auto"/>
            <w:vAlign w:val="center"/>
          </w:tcPr>
          <w:p w14:paraId="1F08F2C7"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Utinja</w:t>
            </w:r>
          </w:p>
        </w:tc>
        <w:tc>
          <w:tcPr>
            <w:tcW w:w="2261" w:type="dxa"/>
            <w:tcBorders>
              <w:top w:val="single" w:sz="4" w:space="0" w:color="auto"/>
              <w:left w:val="single" w:sz="4" w:space="0" w:color="auto"/>
            </w:tcBorders>
            <w:shd w:val="clear" w:color="auto" w:fill="auto"/>
            <w:vAlign w:val="center"/>
          </w:tcPr>
          <w:p w14:paraId="35566F65" w14:textId="77777777" w:rsidR="002E23D8" w:rsidRPr="003E18EA" w:rsidRDefault="002E23D8" w:rsidP="001F47F7">
            <w:pPr>
              <w:pStyle w:val="MSGENFONTSTYLENAMETEMPLATEROLEMSGENFONTSTYLENAMEBYROLEOTHER10"/>
              <w:ind w:left="1120"/>
              <w:jc w:val="center"/>
              <w:rPr>
                <w:rFonts w:ascii="Arial" w:hAnsi="Arial" w:cs="Arial"/>
                <w:sz w:val="18"/>
                <w:szCs w:val="18"/>
              </w:rPr>
            </w:pPr>
            <w:r w:rsidRPr="003E18EA">
              <w:rPr>
                <w:rStyle w:val="MSGENFONTSTYLENAMETEMPLATEROLEMSGENFONTSTYLENAMEBYROLEOTHER1"/>
                <w:rFonts w:ascii="Arial" w:hAnsi="Arial" w:cs="Arial"/>
                <w:sz w:val="18"/>
                <w:szCs w:val="18"/>
              </w:rPr>
              <w:t>5</w:t>
            </w:r>
          </w:p>
        </w:tc>
        <w:tc>
          <w:tcPr>
            <w:tcW w:w="2256" w:type="dxa"/>
            <w:tcBorders>
              <w:top w:val="single" w:sz="4" w:space="0" w:color="auto"/>
              <w:left w:val="single" w:sz="4" w:space="0" w:color="auto"/>
              <w:right w:val="single" w:sz="4" w:space="0" w:color="auto"/>
            </w:tcBorders>
            <w:shd w:val="clear" w:color="auto" w:fill="auto"/>
            <w:vAlign w:val="center"/>
          </w:tcPr>
          <w:p w14:paraId="4FFC4AE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0,01 %</w:t>
            </w:r>
          </w:p>
        </w:tc>
      </w:tr>
      <w:tr w:rsidR="002E23D8" w:rsidRPr="003E18EA" w14:paraId="5EB6C2F3"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3310C16F"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47.</w:t>
            </w:r>
          </w:p>
        </w:tc>
        <w:tc>
          <w:tcPr>
            <w:tcW w:w="4517" w:type="dxa"/>
            <w:tcBorders>
              <w:top w:val="single" w:sz="4" w:space="0" w:color="auto"/>
              <w:left w:val="single" w:sz="4" w:space="0" w:color="auto"/>
            </w:tcBorders>
            <w:shd w:val="clear" w:color="auto" w:fill="auto"/>
            <w:vAlign w:val="center"/>
          </w:tcPr>
          <w:p w14:paraId="24D99CB0"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Vodostaj</w:t>
            </w:r>
          </w:p>
        </w:tc>
        <w:tc>
          <w:tcPr>
            <w:tcW w:w="2261" w:type="dxa"/>
            <w:tcBorders>
              <w:top w:val="single" w:sz="4" w:space="0" w:color="auto"/>
              <w:left w:val="single" w:sz="4" w:space="0" w:color="auto"/>
            </w:tcBorders>
            <w:shd w:val="clear" w:color="auto" w:fill="auto"/>
            <w:vAlign w:val="center"/>
          </w:tcPr>
          <w:p w14:paraId="4B5CCBD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298</w:t>
            </w:r>
          </w:p>
        </w:tc>
        <w:tc>
          <w:tcPr>
            <w:tcW w:w="2256" w:type="dxa"/>
            <w:tcBorders>
              <w:top w:val="single" w:sz="4" w:space="0" w:color="auto"/>
              <w:left w:val="single" w:sz="4" w:space="0" w:color="auto"/>
              <w:right w:val="single" w:sz="4" w:space="0" w:color="auto"/>
            </w:tcBorders>
            <w:shd w:val="clear" w:color="auto" w:fill="auto"/>
            <w:vAlign w:val="center"/>
          </w:tcPr>
          <w:p w14:paraId="420541B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0,604 %</w:t>
            </w:r>
          </w:p>
        </w:tc>
      </w:tr>
      <w:tr w:rsidR="002E23D8" w:rsidRPr="003E18EA" w14:paraId="02C7B857"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2461CA55"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48.</w:t>
            </w:r>
          </w:p>
        </w:tc>
        <w:tc>
          <w:tcPr>
            <w:tcW w:w="4517" w:type="dxa"/>
            <w:tcBorders>
              <w:top w:val="single" w:sz="4" w:space="0" w:color="auto"/>
              <w:left w:val="single" w:sz="4" w:space="0" w:color="auto"/>
            </w:tcBorders>
            <w:shd w:val="clear" w:color="auto" w:fill="auto"/>
            <w:vAlign w:val="center"/>
          </w:tcPr>
          <w:p w14:paraId="569BE17D"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Vukmanić</w:t>
            </w:r>
          </w:p>
        </w:tc>
        <w:tc>
          <w:tcPr>
            <w:tcW w:w="2261" w:type="dxa"/>
            <w:tcBorders>
              <w:top w:val="single" w:sz="4" w:space="0" w:color="auto"/>
              <w:left w:val="single" w:sz="4" w:space="0" w:color="auto"/>
            </w:tcBorders>
            <w:shd w:val="clear" w:color="auto" w:fill="auto"/>
            <w:vAlign w:val="center"/>
          </w:tcPr>
          <w:p w14:paraId="3526649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194</w:t>
            </w:r>
          </w:p>
        </w:tc>
        <w:tc>
          <w:tcPr>
            <w:tcW w:w="2256" w:type="dxa"/>
            <w:tcBorders>
              <w:top w:val="single" w:sz="4" w:space="0" w:color="auto"/>
              <w:left w:val="single" w:sz="4" w:space="0" w:color="auto"/>
              <w:right w:val="single" w:sz="4" w:space="0" w:color="auto"/>
            </w:tcBorders>
            <w:shd w:val="clear" w:color="auto" w:fill="auto"/>
            <w:vAlign w:val="center"/>
          </w:tcPr>
          <w:p w14:paraId="1CEE733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0,393 %</w:t>
            </w:r>
          </w:p>
        </w:tc>
      </w:tr>
      <w:tr w:rsidR="002E23D8" w:rsidRPr="003E18EA" w14:paraId="7DE8273F" w14:textId="77777777" w:rsidTr="001F47F7">
        <w:trPr>
          <w:trHeight w:hRule="exact" w:val="312"/>
          <w:jc w:val="center"/>
        </w:trPr>
        <w:tc>
          <w:tcPr>
            <w:tcW w:w="600" w:type="dxa"/>
            <w:tcBorders>
              <w:top w:val="single" w:sz="4" w:space="0" w:color="auto"/>
              <w:left w:val="single" w:sz="4" w:space="0" w:color="auto"/>
            </w:tcBorders>
            <w:shd w:val="clear" w:color="auto" w:fill="auto"/>
            <w:vAlign w:val="center"/>
          </w:tcPr>
          <w:p w14:paraId="42F79887"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49.</w:t>
            </w:r>
          </w:p>
        </w:tc>
        <w:tc>
          <w:tcPr>
            <w:tcW w:w="4517" w:type="dxa"/>
            <w:tcBorders>
              <w:top w:val="single" w:sz="4" w:space="0" w:color="auto"/>
              <w:left w:val="single" w:sz="4" w:space="0" w:color="auto"/>
            </w:tcBorders>
            <w:shd w:val="clear" w:color="auto" w:fill="auto"/>
            <w:vAlign w:val="center"/>
          </w:tcPr>
          <w:p w14:paraId="2FA3525B"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Vukoder</w:t>
            </w:r>
          </w:p>
        </w:tc>
        <w:tc>
          <w:tcPr>
            <w:tcW w:w="2261" w:type="dxa"/>
            <w:tcBorders>
              <w:top w:val="single" w:sz="4" w:space="0" w:color="auto"/>
              <w:left w:val="single" w:sz="4" w:space="0" w:color="auto"/>
            </w:tcBorders>
            <w:shd w:val="clear" w:color="auto" w:fill="auto"/>
            <w:vAlign w:val="center"/>
          </w:tcPr>
          <w:p w14:paraId="279B395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88</w:t>
            </w:r>
          </w:p>
        </w:tc>
        <w:tc>
          <w:tcPr>
            <w:tcW w:w="2256" w:type="dxa"/>
            <w:tcBorders>
              <w:top w:val="single" w:sz="4" w:space="0" w:color="auto"/>
              <w:left w:val="single" w:sz="4" w:space="0" w:color="auto"/>
              <w:right w:val="single" w:sz="4" w:space="0" w:color="auto"/>
            </w:tcBorders>
            <w:shd w:val="clear" w:color="auto" w:fill="auto"/>
            <w:vAlign w:val="center"/>
          </w:tcPr>
          <w:p w14:paraId="08F36EA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0,178 %</w:t>
            </w:r>
          </w:p>
        </w:tc>
      </w:tr>
      <w:tr w:rsidR="002E23D8" w:rsidRPr="003E18EA" w14:paraId="3EC50578"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4E369964"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50.</w:t>
            </w:r>
          </w:p>
        </w:tc>
        <w:tc>
          <w:tcPr>
            <w:tcW w:w="4517" w:type="dxa"/>
            <w:tcBorders>
              <w:top w:val="single" w:sz="4" w:space="0" w:color="auto"/>
              <w:left w:val="single" w:sz="4" w:space="0" w:color="auto"/>
            </w:tcBorders>
            <w:shd w:val="clear" w:color="auto" w:fill="auto"/>
            <w:vAlign w:val="center"/>
          </w:tcPr>
          <w:p w14:paraId="1FA774C3"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Zadobarje</w:t>
            </w:r>
          </w:p>
        </w:tc>
        <w:tc>
          <w:tcPr>
            <w:tcW w:w="2261" w:type="dxa"/>
            <w:tcBorders>
              <w:top w:val="single" w:sz="4" w:space="0" w:color="auto"/>
              <w:left w:val="single" w:sz="4" w:space="0" w:color="auto"/>
            </w:tcBorders>
            <w:shd w:val="clear" w:color="auto" w:fill="auto"/>
            <w:vAlign w:val="center"/>
          </w:tcPr>
          <w:p w14:paraId="763711B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315</w:t>
            </w:r>
          </w:p>
        </w:tc>
        <w:tc>
          <w:tcPr>
            <w:tcW w:w="2256" w:type="dxa"/>
            <w:tcBorders>
              <w:top w:val="single" w:sz="4" w:space="0" w:color="auto"/>
              <w:left w:val="single" w:sz="4" w:space="0" w:color="auto"/>
              <w:right w:val="single" w:sz="4" w:space="0" w:color="auto"/>
            </w:tcBorders>
            <w:shd w:val="clear" w:color="auto" w:fill="auto"/>
            <w:vAlign w:val="center"/>
          </w:tcPr>
          <w:p w14:paraId="39B062A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0,638 %</w:t>
            </w:r>
          </w:p>
        </w:tc>
      </w:tr>
      <w:tr w:rsidR="002E23D8" w:rsidRPr="003E18EA" w14:paraId="068DB281" w14:textId="77777777" w:rsidTr="001F47F7">
        <w:trPr>
          <w:trHeight w:hRule="exact" w:val="307"/>
          <w:jc w:val="center"/>
        </w:trPr>
        <w:tc>
          <w:tcPr>
            <w:tcW w:w="600" w:type="dxa"/>
            <w:tcBorders>
              <w:top w:val="single" w:sz="4" w:space="0" w:color="auto"/>
              <w:left w:val="single" w:sz="4" w:space="0" w:color="auto"/>
            </w:tcBorders>
            <w:shd w:val="clear" w:color="auto" w:fill="auto"/>
            <w:vAlign w:val="center"/>
          </w:tcPr>
          <w:p w14:paraId="276FA8E8"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51.</w:t>
            </w:r>
          </w:p>
        </w:tc>
        <w:tc>
          <w:tcPr>
            <w:tcW w:w="4517" w:type="dxa"/>
            <w:tcBorders>
              <w:top w:val="single" w:sz="4" w:space="0" w:color="auto"/>
              <w:left w:val="single" w:sz="4" w:space="0" w:color="auto"/>
            </w:tcBorders>
            <w:shd w:val="clear" w:color="auto" w:fill="auto"/>
            <w:vAlign w:val="center"/>
          </w:tcPr>
          <w:p w14:paraId="01AF9DBC"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Zagraj</w:t>
            </w:r>
          </w:p>
        </w:tc>
        <w:tc>
          <w:tcPr>
            <w:tcW w:w="2261" w:type="dxa"/>
            <w:tcBorders>
              <w:top w:val="single" w:sz="4" w:space="0" w:color="auto"/>
              <w:left w:val="single" w:sz="4" w:space="0" w:color="auto"/>
            </w:tcBorders>
            <w:shd w:val="clear" w:color="auto" w:fill="auto"/>
            <w:vAlign w:val="center"/>
          </w:tcPr>
          <w:p w14:paraId="4942D36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59</w:t>
            </w:r>
          </w:p>
        </w:tc>
        <w:tc>
          <w:tcPr>
            <w:tcW w:w="2256" w:type="dxa"/>
            <w:tcBorders>
              <w:top w:val="single" w:sz="4" w:space="0" w:color="auto"/>
              <w:left w:val="single" w:sz="4" w:space="0" w:color="auto"/>
              <w:right w:val="single" w:sz="4" w:space="0" w:color="auto"/>
            </w:tcBorders>
            <w:shd w:val="clear" w:color="auto" w:fill="auto"/>
            <w:vAlign w:val="center"/>
          </w:tcPr>
          <w:p w14:paraId="23B58A7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0,119 %</w:t>
            </w:r>
          </w:p>
        </w:tc>
      </w:tr>
      <w:tr w:rsidR="002E23D8" w:rsidRPr="003E18EA" w14:paraId="5D7118D7" w14:textId="77777777" w:rsidTr="001F47F7">
        <w:trPr>
          <w:trHeight w:hRule="exact" w:val="322"/>
          <w:jc w:val="center"/>
        </w:trPr>
        <w:tc>
          <w:tcPr>
            <w:tcW w:w="600" w:type="dxa"/>
            <w:tcBorders>
              <w:top w:val="single" w:sz="4" w:space="0" w:color="auto"/>
              <w:left w:val="single" w:sz="4" w:space="0" w:color="auto"/>
            </w:tcBorders>
            <w:shd w:val="clear" w:color="auto" w:fill="auto"/>
            <w:vAlign w:val="center"/>
          </w:tcPr>
          <w:p w14:paraId="0505A5FB" w14:textId="77777777" w:rsidR="002E23D8" w:rsidRPr="003E18EA" w:rsidRDefault="002E23D8" w:rsidP="001F47F7">
            <w:pPr>
              <w:pStyle w:val="MSGENFONTSTYLENAMETEMPLATEROLEMSGENFONTSTYLENAMEBYROLEOTHER10"/>
              <w:ind w:firstLine="140"/>
              <w:jc w:val="both"/>
              <w:rPr>
                <w:rFonts w:ascii="Arial" w:hAnsi="Arial" w:cs="Arial"/>
                <w:sz w:val="18"/>
                <w:szCs w:val="18"/>
              </w:rPr>
            </w:pPr>
            <w:r w:rsidRPr="003E18EA">
              <w:rPr>
                <w:rStyle w:val="MSGENFONTSTYLENAMETEMPLATEROLEMSGENFONTSTYLENAMEBYROLEOTHER1"/>
                <w:rFonts w:ascii="Arial" w:hAnsi="Arial" w:cs="Arial"/>
                <w:sz w:val="18"/>
                <w:szCs w:val="18"/>
              </w:rPr>
              <w:t>52.</w:t>
            </w:r>
          </w:p>
        </w:tc>
        <w:tc>
          <w:tcPr>
            <w:tcW w:w="4517" w:type="dxa"/>
            <w:tcBorders>
              <w:top w:val="single" w:sz="4" w:space="0" w:color="auto"/>
              <w:left w:val="single" w:sz="4" w:space="0" w:color="auto"/>
            </w:tcBorders>
            <w:shd w:val="clear" w:color="auto" w:fill="auto"/>
            <w:vAlign w:val="center"/>
          </w:tcPr>
          <w:p w14:paraId="44BD3A9E" w14:textId="77777777" w:rsidR="002E23D8" w:rsidRPr="003E18EA" w:rsidRDefault="002E23D8" w:rsidP="001F47F7">
            <w:pPr>
              <w:pStyle w:val="MSGENFONTSTYLENAMETEMPLATEROLEMSGENFONTSTYLENAMEBYROLEOTHER10"/>
              <w:ind w:firstLine="200"/>
              <w:rPr>
                <w:rFonts w:ascii="Arial" w:hAnsi="Arial" w:cs="Arial"/>
                <w:sz w:val="18"/>
                <w:szCs w:val="18"/>
              </w:rPr>
            </w:pPr>
            <w:r w:rsidRPr="003E18EA">
              <w:rPr>
                <w:rStyle w:val="MSGENFONTSTYLENAMETEMPLATEROLEMSGENFONTSTYLENAMEBYROLEOTHER1"/>
                <w:rFonts w:ascii="Arial" w:hAnsi="Arial" w:cs="Arial"/>
                <w:sz w:val="18"/>
                <w:szCs w:val="18"/>
              </w:rPr>
              <w:t>Zamršje</w:t>
            </w:r>
          </w:p>
        </w:tc>
        <w:tc>
          <w:tcPr>
            <w:tcW w:w="2261" w:type="dxa"/>
            <w:tcBorders>
              <w:top w:val="single" w:sz="4" w:space="0" w:color="auto"/>
              <w:left w:val="single" w:sz="4" w:space="0" w:color="auto"/>
            </w:tcBorders>
            <w:shd w:val="clear" w:color="auto" w:fill="auto"/>
            <w:vAlign w:val="center"/>
          </w:tcPr>
          <w:p w14:paraId="2A7E8E3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144</w:t>
            </w:r>
          </w:p>
        </w:tc>
        <w:tc>
          <w:tcPr>
            <w:tcW w:w="2256" w:type="dxa"/>
            <w:tcBorders>
              <w:top w:val="single" w:sz="4" w:space="0" w:color="auto"/>
              <w:left w:val="single" w:sz="4" w:space="0" w:color="auto"/>
              <w:right w:val="single" w:sz="4" w:space="0" w:color="auto"/>
            </w:tcBorders>
            <w:shd w:val="clear" w:color="auto" w:fill="auto"/>
            <w:vAlign w:val="center"/>
          </w:tcPr>
          <w:p w14:paraId="5422FDD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sz w:val="18"/>
                <w:szCs w:val="18"/>
              </w:rPr>
              <w:t>0,292 %</w:t>
            </w:r>
          </w:p>
        </w:tc>
      </w:tr>
      <w:tr w:rsidR="002E23D8" w:rsidRPr="003E18EA" w14:paraId="3A783893" w14:textId="77777777" w:rsidTr="001F47F7">
        <w:trPr>
          <w:trHeight w:hRule="exact" w:val="418"/>
          <w:jc w:val="center"/>
        </w:trPr>
        <w:tc>
          <w:tcPr>
            <w:tcW w:w="5117" w:type="dxa"/>
            <w:gridSpan w:val="2"/>
            <w:tcBorders>
              <w:top w:val="single" w:sz="4" w:space="0" w:color="auto"/>
              <w:left w:val="single" w:sz="4" w:space="0" w:color="auto"/>
              <w:bottom w:val="single" w:sz="4" w:space="0" w:color="auto"/>
            </w:tcBorders>
            <w:shd w:val="clear" w:color="auto" w:fill="E5E5E5"/>
            <w:vAlign w:val="center"/>
          </w:tcPr>
          <w:p w14:paraId="56D2D3F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b/>
                <w:bCs/>
                <w:sz w:val="18"/>
                <w:szCs w:val="18"/>
              </w:rPr>
              <w:t>UKUPNO</w:t>
            </w:r>
          </w:p>
        </w:tc>
        <w:tc>
          <w:tcPr>
            <w:tcW w:w="2261" w:type="dxa"/>
            <w:tcBorders>
              <w:top w:val="single" w:sz="4" w:space="0" w:color="auto"/>
              <w:left w:val="single" w:sz="4" w:space="0" w:color="auto"/>
              <w:bottom w:val="single" w:sz="4" w:space="0" w:color="auto"/>
            </w:tcBorders>
            <w:shd w:val="clear" w:color="auto" w:fill="E5E5E5"/>
            <w:vAlign w:val="center"/>
          </w:tcPr>
          <w:p w14:paraId="711B494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hAnsi="Arial" w:cs="Arial"/>
                <w:b/>
                <w:bCs/>
                <w:sz w:val="18"/>
                <w:szCs w:val="18"/>
              </w:rPr>
              <w:t>49 377</w:t>
            </w:r>
          </w:p>
        </w:tc>
        <w:tc>
          <w:tcPr>
            <w:tcW w:w="2256" w:type="dxa"/>
            <w:tcBorders>
              <w:top w:val="single" w:sz="4" w:space="0" w:color="auto"/>
              <w:left w:val="single" w:sz="4" w:space="0" w:color="auto"/>
              <w:bottom w:val="single" w:sz="4" w:space="0" w:color="auto"/>
              <w:right w:val="single" w:sz="4" w:space="0" w:color="auto"/>
            </w:tcBorders>
            <w:shd w:val="clear" w:color="auto" w:fill="E5E5E5"/>
            <w:vAlign w:val="center"/>
          </w:tcPr>
          <w:p w14:paraId="3ED6333B" w14:textId="77777777" w:rsidR="002E23D8" w:rsidRPr="003E18EA" w:rsidRDefault="002E23D8" w:rsidP="001F47F7">
            <w:pPr>
              <w:pStyle w:val="MSGENFONTSTYLENAMETEMPLATEROLEMSGENFONTSTYLENAMEBYROLEOTHER10"/>
              <w:ind w:firstLine="780"/>
              <w:jc w:val="both"/>
              <w:rPr>
                <w:rFonts w:ascii="Arial" w:hAnsi="Arial" w:cs="Arial"/>
                <w:sz w:val="18"/>
                <w:szCs w:val="18"/>
              </w:rPr>
            </w:pPr>
            <w:r w:rsidRPr="003E18EA">
              <w:rPr>
                <w:rStyle w:val="MSGENFONTSTYLENAMETEMPLATEROLEMSGENFONTSTYLENAMEBYROLEOTHER1"/>
                <w:rFonts w:ascii="Arial" w:hAnsi="Arial" w:cs="Arial"/>
                <w:b/>
                <w:bCs/>
                <w:sz w:val="18"/>
                <w:szCs w:val="18"/>
              </w:rPr>
              <w:t>100 %</w:t>
            </w:r>
          </w:p>
        </w:tc>
      </w:tr>
    </w:tbl>
    <w:p w14:paraId="311F2696" w14:textId="77777777" w:rsidR="002E23D8" w:rsidRPr="003E18EA" w:rsidRDefault="002E23D8" w:rsidP="002E23D8">
      <w:pPr>
        <w:spacing w:after="559" w:line="1" w:lineRule="exact"/>
        <w:rPr>
          <w:rFonts w:ascii="Arial" w:hAnsi="Arial" w:cs="Arial"/>
          <w:sz w:val="18"/>
          <w:szCs w:val="18"/>
        </w:rPr>
      </w:pPr>
    </w:p>
    <w:p w14:paraId="13181167" w14:textId="77777777" w:rsidR="002E23D8" w:rsidRPr="0009611A" w:rsidRDefault="002E23D8" w:rsidP="002E23D8">
      <w:pPr>
        <w:spacing w:line="1" w:lineRule="exact"/>
        <w:rPr>
          <w:rFonts w:ascii="Arial" w:hAnsi="Arial" w:cs="Arial"/>
        </w:rPr>
      </w:pPr>
      <w:r w:rsidRPr="0009611A">
        <w:rPr>
          <w:rFonts w:ascii="Arial" w:hAnsi="Arial" w:cs="Arial"/>
          <w:noProof/>
        </w:rPr>
        <mc:AlternateContent>
          <mc:Choice Requires="wps">
            <w:drawing>
              <wp:anchor distT="0" distB="0" distL="1220470" distR="4012565" simplePos="0" relativeHeight="251660288" behindDoc="0" locked="0" layoutInCell="1" allowOverlap="1" wp14:anchorId="18383DB0" wp14:editId="40A335AC">
                <wp:simplePos x="0" y="0"/>
                <wp:positionH relativeFrom="column">
                  <wp:posOffset>2030730</wp:posOffset>
                </wp:positionH>
                <wp:positionV relativeFrom="paragraph">
                  <wp:posOffset>609600</wp:posOffset>
                </wp:positionV>
                <wp:extent cx="977900" cy="377825"/>
                <wp:effectExtent l="0" t="0" r="0" b="0"/>
                <wp:wrapTopAndBottom/>
                <wp:docPr id="4" name="Shape 4"/>
                <wp:cNvGraphicFramePr/>
                <a:graphic xmlns:a="http://schemas.openxmlformats.org/drawingml/2006/main">
                  <a:graphicData uri="http://schemas.microsoft.com/office/word/2010/wordprocessingShape">
                    <wps:wsp>
                      <wps:cNvSpPr txBox="1"/>
                      <wps:spPr>
                        <a:xfrm>
                          <a:off x="0" y="0"/>
                          <a:ext cx="977900" cy="377825"/>
                        </a:xfrm>
                        <a:prstGeom prst="rect">
                          <a:avLst/>
                        </a:prstGeom>
                        <a:noFill/>
                      </wps:spPr>
                      <wps:txbx>
                        <w:txbxContent>
                          <w:p w14:paraId="147C8D90" w14:textId="77777777" w:rsidR="002E23D8" w:rsidRDefault="002E23D8" w:rsidP="002E23D8">
                            <w:pPr>
                              <w:pStyle w:val="MSGENFONTSTYLENAMETEMPLATEROLEMSGENFONTSTYLENAMEBYROLEPICTURECAPTION10"/>
                            </w:pPr>
                            <w:r>
                              <w:rPr>
                                <w:rStyle w:val="MSGENFONTSTYLENAMETEMPLATEROLEMSGENFONTSTYLENAMEBYROLEPICTURECAPTION1"/>
                              </w:rPr>
                              <w:t>Ostala naselja 15,205%</w:t>
                            </w:r>
                          </w:p>
                        </w:txbxContent>
                      </wps:txbx>
                      <wps:bodyPr wrap="square" lIns="0" tIns="0" rIns="0" bIns="0"/>
                    </wps:wsp>
                  </a:graphicData>
                </a:graphic>
                <wp14:sizeRelH relativeFrom="margin">
                  <wp14:pctWidth>0</wp14:pctWidth>
                </wp14:sizeRelH>
              </wp:anchor>
            </w:drawing>
          </mc:Choice>
          <mc:Fallback>
            <w:pict>
              <v:shapetype w14:anchorId="18383DB0" id="_x0000_t202" coordsize="21600,21600" o:spt="202" path="m,l,21600r21600,l21600,xe">
                <v:stroke joinstyle="miter"/>
                <v:path gradientshapeok="t" o:connecttype="rect"/>
              </v:shapetype>
              <v:shape id="Shape 4" o:spid="_x0000_s1026" type="#_x0000_t202" style="position:absolute;margin-left:159.9pt;margin-top:48pt;width:77pt;height:29.75pt;z-index:251660288;visibility:visible;mso-wrap-style:square;mso-width-percent:0;mso-wrap-distance-left:96.1pt;mso-wrap-distance-top:0;mso-wrap-distance-right:315.95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" filled="f" stroked="f">
                <v:textbox inset="0,0,0,0">
                  <w:txbxContent>
                    <w:p w14:paraId="147C8D90" w14:textId="77777777" w:rsidR="002E23D8" w:rsidRDefault="002E23D8" w:rsidP="002E23D8">
                      <w:pPr>
                        <w:pStyle w:val="MSGENFONTSTYLENAMETEMPLATEROLEMSGENFONTSTYLENAMEBYROLEPICTURECAPTION10"/>
                      </w:pPr>
                      <w:r>
                        <w:rPr>
                          <w:rStyle w:val="MSGENFONTSTYLENAMETEMPLATEROLEMSGENFONTSTYLENAMEBYROLEPICTURECAPTION1"/>
                        </w:rPr>
                        <w:t>Ostala naselja 15,205%</w:t>
                      </w:r>
                    </w:p>
                  </w:txbxContent>
                </v:textbox>
                <w10:wrap type="topAndBottom"/>
              </v:shape>
            </w:pict>
          </mc:Fallback>
        </mc:AlternateContent>
      </w:r>
      <w:r w:rsidRPr="0009611A">
        <w:rPr>
          <w:rFonts w:ascii="Arial" w:hAnsi="Arial" w:cs="Arial"/>
          <w:noProof/>
        </w:rPr>
        <mc:AlternateContent>
          <mc:Choice Requires="wps">
            <w:drawing>
              <wp:anchor distT="0" distB="0" distL="1220470" distR="4357370" simplePos="0" relativeHeight="251661312" behindDoc="0" locked="0" layoutInCell="1" allowOverlap="1" wp14:anchorId="504ECBD1" wp14:editId="79EE03F0">
                <wp:simplePos x="0" y="0"/>
                <wp:positionH relativeFrom="column">
                  <wp:posOffset>2873375</wp:posOffset>
                </wp:positionH>
                <wp:positionV relativeFrom="paragraph">
                  <wp:posOffset>2176145</wp:posOffset>
                </wp:positionV>
                <wp:extent cx="643890" cy="377825"/>
                <wp:effectExtent l="0" t="0" r="0" b="0"/>
                <wp:wrapTopAndBottom/>
                <wp:docPr id="6" name="Shape 6"/>
                <wp:cNvGraphicFramePr/>
                <a:graphic xmlns:a="http://schemas.openxmlformats.org/drawingml/2006/main">
                  <a:graphicData uri="http://schemas.microsoft.com/office/word/2010/wordprocessingShape">
                    <wps:wsp>
                      <wps:cNvSpPr txBox="1"/>
                      <wps:spPr>
                        <a:xfrm>
                          <a:off x="0" y="0"/>
                          <a:ext cx="643890" cy="377825"/>
                        </a:xfrm>
                        <a:prstGeom prst="rect">
                          <a:avLst/>
                        </a:prstGeom>
                        <a:noFill/>
                      </wps:spPr>
                      <wps:txbx>
                        <w:txbxContent>
                          <w:p w14:paraId="493220E2" w14:textId="77777777" w:rsidR="002E23D8" w:rsidRDefault="002E23D8" w:rsidP="002E23D8">
                            <w:pPr>
                              <w:pStyle w:val="MSGENFONTSTYLENAMETEMPLATEROLEMSGENFONTSTYLENAMEBYROLEPICTURECAPTION10"/>
                              <w:pBdr>
                                <w:top w:val="single" w:sz="0" w:space="0" w:color="0174C8"/>
                                <w:left w:val="single" w:sz="0" w:space="0" w:color="0174C8"/>
                                <w:bottom w:val="single" w:sz="0" w:space="0" w:color="0174C8"/>
                                <w:right w:val="single" w:sz="0" w:space="0" w:color="0174C8"/>
                              </w:pBdr>
                              <w:shd w:val="clear" w:color="auto" w:fill="0174C8"/>
                            </w:pPr>
                            <w:r>
                              <w:rPr>
                                <w:rStyle w:val="MSGENFONTSTYLENAMETEMPLATEROLEMSGENFONTSTYLENAMEBYROLEPICTURECAPTION1"/>
                                <w:color w:val="FFFFFF"/>
                              </w:rPr>
                              <w:t xml:space="preserve">Karlovac </w:t>
                            </w:r>
                            <w:r>
                              <w:rPr>
                                <w:rStyle w:val="MSGENFONTSTYLENAMETEMPLATEROLEMSGENFONTSTYLENAMEBYROLEOTHER1"/>
                              </w:rPr>
                              <w:t xml:space="preserve">84,795 </w:t>
                            </w:r>
                            <w:r>
                              <w:rPr>
                                <w:rStyle w:val="MSGENFONTSTYLENAMETEMPLATEROLEMSGENFONTSTYLENAMEBYROLEPICTURECAPTION1"/>
                                <w:color w:val="FFFFFF"/>
                              </w:rPr>
                              <w:t>%</w:t>
                            </w:r>
                          </w:p>
                        </w:txbxContent>
                      </wps:txbx>
                      <wps:bodyPr wrap="square" lIns="0" tIns="0" rIns="0" bIns="0"/>
                    </wps:wsp>
                  </a:graphicData>
                </a:graphic>
                <wp14:sizeRelH relativeFrom="margin">
                  <wp14:pctWidth>0</wp14:pctWidth>
                </wp14:sizeRelH>
              </wp:anchor>
            </w:drawing>
          </mc:Choice>
          <mc:Fallback>
            <w:pict>
              <v:shape w14:anchorId="504ECBD1" id="Shape 6" o:spid="_x0000_s1027" type="#_x0000_t202" style="position:absolute;margin-left:226.25pt;margin-top:171.35pt;width:50.7pt;height:29.75pt;z-index:251661312;visibility:visible;mso-wrap-style:square;mso-width-percent:0;mso-wrap-distance-left:96.1pt;mso-wrap-distance-top:0;mso-wrap-distance-right:343.1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" filled="f" stroked="f">
                <v:textbox inset="0,0,0,0">
                  <w:txbxContent>
                    <w:p w14:paraId="493220E2" w14:textId="77777777" w:rsidR="002E23D8" w:rsidRDefault="002E23D8" w:rsidP="002E23D8">
                      <w:pPr>
                        <w:pStyle w:val="MSGENFONTSTYLENAMETEMPLATEROLEMSGENFONTSTYLENAMEBYROLEPICTURECAPTION10"/>
                        <w:pBdr>
                          <w:top w:val="single" w:sz="0" w:space="0" w:color="0174C8"/>
                          <w:left w:val="single" w:sz="0" w:space="0" w:color="0174C8"/>
                          <w:bottom w:val="single" w:sz="0" w:space="0" w:color="0174C8"/>
                          <w:right w:val="single" w:sz="0" w:space="0" w:color="0174C8"/>
                        </w:pBdr>
                        <w:shd w:val="clear" w:color="auto" w:fill="0174C8"/>
                      </w:pPr>
                      <w:r>
                        <w:rPr>
                          <w:rStyle w:val="MSGENFONTSTYLENAMETEMPLATEROLEMSGENFONTSTYLENAMEBYROLEPICTURECAPTION1"/>
                          <w:color w:val="FFFFFF"/>
                        </w:rPr>
                        <w:t xml:space="preserve">Karlovac </w:t>
                      </w:r>
                      <w:r>
                        <w:rPr>
                          <w:rStyle w:val="MSGENFONTSTYLENAMETEMPLATEROLEMSGENFONTSTYLENAMEBYROLEOTHER1"/>
                        </w:rPr>
                        <w:t xml:space="preserve">84,795 </w:t>
                      </w:r>
                      <w:r>
                        <w:rPr>
                          <w:rStyle w:val="MSGENFONTSTYLENAMETEMPLATEROLEMSGENFONTSTYLENAMEBYROLEPICTURECAPTION1"/>
                          <w:color w:val="FFFFFF"/>
                        </w:rPr>
                        <w:t>%</w:t>
                      </w:r>
                    </w:p>
                  </w:txbxContent>
                </v:textbox>
                <w10:wrap type="topAndBottom"/>
              </v:shape>
            </w:pict>
          </mc:Fallback>
        </mc:AlternateContent>
      </w:r>
    </w:p>
    <w:p w14:paraId="1D6045C8" w14:textId="77777777" w:rsidR="002E23D8" w:rsidRPr="0009611A" w:rsidRDefault="002E23D8" w:rsidP="002E23D8">
      <w:pPr>
        <w:framePr w:w="5822" w:h="5827" w:wrap="notBeside" w:vAnchor="text" w:hAnchor="text" w:x="1923" w:y="1"/>
        <w:rPr>
          <w:rFonts w:ascii="Arial" w:hAnsi="Arial" w:cs="Arial"/>
          <w:sz w:val="2"/>
          <w:szCs w:val="2"/>
        </w:rPr>
      </w:pPr>
      <w:r w:rsidRPr="0009611A">
        <w:rPr>
          <w:rFonts w:ascii="Arial" w:hAnsi="Arial" w:cs="Arial"/>
          <w:noProof/>
        </w:rPr>
        <w:drawing>
          <wp:inline distT="0" distB="0" distL="0" distR="0" wp14:anchorId="3B1A076C" wp14:editId="709B902D">
            <wp:extent cx="3700145" cy="3700145"/>
            <wp:effectExtent l="0" t="0" r="0" b="0"/>
            <wp:docPr id="3" name="Picutre 3" descr="A blue and yellow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utre 3" descr="A blue and yellow pie chart&#10;&#10;Description automatically generated"/>
                    <pic:cNvPicPr/>
                  </pic:nvPicPr>
                  <pic:blipFill>
                    <a:blip r:embed="rId19"/>
                    <a:stretch/>
                  </pic:blipFill>
                  <pic:spPr>
                    <a:xfrm>
                      <a:off x="0" y="0"/>
                      <a:ext cx="3700145" cy="3700145"/>
                    </a:xfrm>
                    <a:prstGeom prst="rect">
                      <a:avLst/>
                    </a:prstGeom>
                  </pic:spPr>
                </pic:pic>
              </a:graphicData>
            </a:graphic>
          </wp:inline>
        </w:drawing>
      </w:r>
    </w:p>
    <w:p w14:paraId="1161C753" w14:textId="77777777" w:rsidR="002E23D8" w:rsidRPr="0009611A" w:rsidRDefault="002E23D8" w:rsidP="002E23D8">
      <w:pPr>
        <w:spacing w:line="1" w:lineRule="exact"/>
        <w:rPr>
          <w:rFonts w:ascii="Arial" w:hAnsi="Arial" w:cs="Arial"/>
        </w:rPr>
      </w:pPr>
    </w:p>
    <w:p w14:paraId="6F28816F" w14:textId="77777777" w:rsidR="002E23D8" w:rsidRPr="0009611A" w:rsidRDefault="002E23D8" w:rsidP="002E23D8">
      <w:pPr>
        <w:pStyle w:val="MSGENFONTSTYLENAMETEMPLATEROLEMSGENFONTSTYLENAMEBYROLETEXT10"/>
        <w:spacing w:after="420" w:line="240" w:lineRule="auto"/>
        <w:rPr>
          <w:rStyle w:val="MSGENFONTSTYLENAMETEMPLATEROLEMSGENFONTSTYLENAMEBYROLETEXT1"/>
          <w:sz w:val="20"/>
          <w:szCs w:val="20"/>
        </w:rPr>
      </w:pPr>
    </w:p>
    <w:p w14:paraId="7FFA67B2" w14:textId="77777777" w:rsidR="002E23D8" w:rsidRPr="0009611A" w:rsidRDefault="002E23D8" w:rsidP="002E23D8">
      <w:pPr>
        <w:pStyle w:val="MSGENFONTSTYLENAMETEMPLATEROLEMSGENFONTSTYLENAMEBYROLETEXT10"/>
        <w:spacing w:after="420" w:line="240" w:lineRule="auto"/>
        <w:rPr>
          <w:rFonts w:ascii="Arial" w:hAnsi="Arial" w:cs="Arial"/>
        </w:rPr>
      </w:pPr>
      <w:r w:rsidRPr="0009611A">
        <w:rPr>
          <w:rStyle w:val="MSGENFONTSTYLENAMETEMPLATEROLEMSGENFONTSTYLENAMEBYROLETEXT1"/>
          <w:sz w:val="20"/>
          <w:szCs w:val="20"/>
        </w:rPr>
        <w:t>Iz tablice odnosno grafikona je vidljivo da je najviše stanovnika koncentrirano u naselju Karlovac.</w:t>
      </w:r>
      <w:r w:rsidRPr="0009611A">
        <w:rPr>
          <w:rFonts w:ascii="Arial" w:hAnsi="Arial" w:cs="Arial"/>
        </w:rPr>
        <w:br w:type="page"/>
      </w:r>
    </w:p>
    <w:p w14:paraId="446918EA" w14:textId="77777777" w:rsidR="002E23D8" w:rsidRPr="003E18EA" w:rsidRDefault="002E23D8" w:rsidP="002E23D8">
      <w:pPr>
        <w:jc w:val="center"/>
        <w:rPr>
          <w:rFonts w:ascii="Arial" w:eastAsia="Calibri" w:hAnsi="Arial" w:cs="Arial"/>
          <w:b/>
          <w:bCs/>
          <w:sz w:val="18"/>
          <w:szCs w:val="18"/>
        </w:rPr>
      </w:pPr>
      <w:r w:rsidRPr="003E18EA">
        <w:rPr>
          <w:rFonts w:ascii="Arial" w:eastAsia="Calibri" w:hAnsi="Arial" w:cs="Arial"/>
          <w:b/>
          <w:bCs/>
          <w:sz w:val="18"/>
          <w:szCs w:val="18"/>
        </w:rPr>
        <w:lastRenderedPageBreak/>
        <w:t>Broj stanovnika po ostalim naseljima</w:t>
      </w:r>
    </w:p>
    <w:p w14:paraId="0EEDAF97" w14:textId="77777777" w:rsidR="002E23D8" w:rsidRPr="003E18EA" w:rsidRDefault="002E23D8" w:rsidP="002E23D8">
      <w:pPr>
        <w:pStyle w:val="MSGENFONTSTYLENAMETEMPLATEROLELEVELMSGENFONTSTYLENAMEBYROLEHEADING310"/>
        <w:keepNext/>
        <w:keepLines/>
        <w:rPr>
          <w:rFonts w:ascii="Arial" w:hAnsi="Arial" w:cs="Arial"/>
          <w:sz w:val="18"/>
          <w:szCs w:val="18"/>
        </w:rPr>
      </w:pPr>
    </w:p>
    <w:tbl>
      <w:tblPr>
        <w:tblOverlap w:val="neve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63"/>
        <w:gridCol w:w="709"/>
        <w:gridCol w:w="709"/>
        <w:gridCol w:w="709"/>
        <w:gridCol w:w="708"/>
        <w:gridCol w:w="709"/>
        <w:gridCol w:w="709"/>
        <w:gridCol w:w="709"/>
        <w:gridCol w:w="708"/>
        <w:gridCol w:w="567"/>
      </w:tblGrid>
      <w:tr w:rsidR="002E23D8" w:rsidRPr="003E18EA" w14:paraId="61F2B133" w14:textId="77777777" w:rsidTr="001F47F7">
        <w:trPr>
          <w:trHeight w:hRule="exact" w:val="227"/>
          <w:jc w:val="center"/>
        </w:trPr>
        <w:tc>
          <w:tcPr>
            <w:tcW w:w="2263" w:type="dxa"/>
            <w:shd w:val="clear" w:color="auto" w:fill="auto"/>
            <w:vAlign w:val="center"/>
          </w:tcPr>
          <w:p w14:paraId="4F75DA8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Cerovac Vukmanićki</w:t>
            </w:r>
          </w:p>
        </w:tc>
        <w:tc>
          <w:tcPr>
            <w:tcW w:w="709" w:type="dxa"/>
            <w:shd w:val="clear" w:color="auto" w:fill="auto"/>
            <w:vAlign w:val="center"/>
          </w:tcPr>
          <w:p w14:paraId="774CEFAA" w14:textId="77777777" w:rsidR="002E23D8" w:rsidRPr="003E18EA" w:rsidRDefault="002E23D8" w:rsidP="001F47F7">
            <w:pPr>
              <w:jc w:val="center"/>
              <w:rPr>
                <w:rFonts w:ascii="Arial" w:hAnsi="Arial" w:cs="Arial"/>
                <w:sz w:val="18"/>
                <w:szCs w:val="18"/>
              </w:rPr>
            </w:pPr>
          </w:p>
        </w:tc>
        <w:tc>
          <w:tcPr>
            <w:tcW w:w="709" w:type="dxa"/>
            <w:vAlign w:val="center"/>
          </w:tcPr>
          <w:p w14:paraId="5D93344F" w14:textId="77777777" w:rsidR="002E23D8" w:rsidRPr="003E18EA" w:rsidRDefault="002E23D8" w:rsidP="001F47F7">
            <w:pPr>
              <w:jc w:val="center"/>
              <w:rPr>
                <w:rFonts w:ascii="Arial" w:hAnsi="Arial" w:cs="Arial"/>
                <w:sz w:val="18"/>
                <w:szCs w:val="18"/>
              </w:rPr>
            </w:pPr>
          </w:p>
        </w:tc>
        <w:tc>
          <w:tcPr>
            <w:tcW w:w="709" w:type="dxa"/>
            <w:vAlign w:val="center"/>
          </w:tcPr>
          <w:p w14:paraId="734A95B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F5F41B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469ADA0" w14:textId="77777777" w:rsidR="002E23D8" w:rsidRPr="003E18EA" w:rsidRDefault="002E23D8" w:rsidP="001F47F7">
            <w:pPr>
              <w:jc w:val="center"/>
              <w:rPr>
                <w:rFonts w:ascii="Arial" w:hAnsi="Arial" w:cs="Arial"/>
                <w:sz w:val="18"/>
                <w:szCs w:val="18"/>
              </w:rPr>
            </w:pPr>
          </w:p>
        </w:tc>
        <w:tc>
          <w:tcPr>
            <w:tcW w:w="709" w:type="dxa"/>
            <w:vAlign w:val="center"/>
          </w:tcPr>
          <w:p w14:paraId="7536B547" w14:textId="77777777" w:rsidR="002E23D8" w:rsidRPr="003E18EA" w:rsidRDefault="002E23D8" w:rsidP="001F47F7">
            <w:pPr>
              <w:tabs>
                <w:tab w:val="left" w:pos="814"/>
              </w:tabs>
              <w:jc w:val="center"/>
              <w:rPr>
                <w:rFonts w:ascii="Arial" w:hAnsi="Arial" w:cs="Arial"/>
                <w:sz w:val="18"/>
                <w:szCs w:val="18"/>
              </w:rPr>
            </w:pPr>
          </w:p>
        </w:tc>
        <w:tc>
          <w:tcPr>
            <w:tcW w:w="709" w:type="dxa"/>
            <w:shd w:val="clear" w:color="auto" w:fill="auto"/>
            <w:vAlign w:val="center"/>
          </w:tcPr>
          <w:p w14:paraId="4ED5630C" w14:textId="77777777" w:rsidR="002E23D8" w:rsidRPr="003E18EA" w:rsidRDefault="002E23D8" w:rsidP="001F47F7">
            <w:pPr>
              <w:tabs>
                <w:tab w:val="left" w:pos="814"/>
              </w:tabs>
              <w:jc w:val="center"/>
              <w:rPr>
                <w:rFonts w:ascii="Arial" w:hAnsi="Arial" w:cs="Arial"/>
                <w:sz w:val="18"/>
                <w:szCs w:val="18"/>
              </w:rPr>
            </w:pPr>
          </w:p>
        </w:tc>
        <w:tc>
          <w:tcPr>
            <w:tcW w:w="708" w:type="dxa"/>
            <w:shd w:val="clear" w:color="auto" w:fill="auto"/>
            <w:vAlign w:val="center"/>
          </w:tcPr>
          <w:p w14:paraId="6B459FBE"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787</w:t>
            </w:r>
          </w:p>
        </w:tc>
        <w:tc>
          <w:tcPr>
            <w:tcW w:w="567" w:type="dxa"/>
            <w:shd w:val="clear" w:color="auto" w:fill="auto"/>
            <w:vAlign w:val="center"/>
          </w:tcPr>
          <w:p w14:paraId="690E3ACD" w14:textId="77777777" w:rsidR="002E23D8" w:rsidRPr="003E18EA" w:rsidRDefault="002E23D8" w:rsidP="001F47F7">
            <w:pPr>
              <w:jc w:val="center"/>
              <w:rPr>
                <w:rFonts w:ascii="Arial" w:hAnsi="Arial" w:cs="Arial"/>
                <w:sz w:val="18"/>
                <w:szCs w:val="18"/>
              </w:rPr>
            </w:pPr>
          </w:p>
        </w:tc>
      </w:tr>
      <w:tr w:rsidR="002E23D8" w:rsidRPr="003E18EA" w14:paraId="03FCE53B" w14:textId="77777777" w:rsidTr="001F47F7">
        <w:trPr>
          <w:trHeight w:hRule="exact" w:val="227"/>
          <w:jc w:val="center"/>
        </w:trPr>
        <w:tc>
          <w:tcPr>
            <w:tcW w:w="2263" w:type="dxa"/>
            <w:shd w:val="clear" w:color="auto" w:fill="auto"/>
            <w:vAlign w:val="center"/>
          </w:tcPr>
          <w:p w14:paraId="3684CC7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Tušilović</w:t>
            </w:r>
          </w:p>
        </w:tc>
        <w:tc>
          <w:tcPr>
            <w:tcW w:w="709" w:type="dxa"/>
            <w:shd w:val="clear" w:color="auto" w:fill="auto"/>
            <w:vAlign w:val="center"/>
          </w:tcPr>
          <w:p w14:paraId="1FA5C4E2" w14:textId="77777777" w:rsidR="002E23D8" w:rsidRPr="003E18EA" w:rsidRDefault="002E23D8" w:rsidP="001F47F7">
            <w:pPr>
              <w:jc w:val="center"/>
              <w:rPr>
                <w:rFonts w:ascii="Arial" w:hAnsi="Arial" w:cs="Arial"/>
                <w:sz w:val="18"/>
                <w:szCs w:val="18"/>
              </w:rPr>
            </w:pPr>
          </w:p>
        </w:tc>
        <w:tc>
          <w:tcPr>
            <w:tcW w:w="709" w:type="dxa"/>
            <w:vAlign w:val="center"/>
          </w:tcPr>
          <w:p w14:paraId="357ED40A" w14:textId="77777777" w:rsidR="002E23D8" w:rsidRPr="003E18EA" w:rsidRDefault="002E23D8" w:rsidP="001F47F7">
            <w:pPr>
              <w:jc w:val="center"/>
              <w:rPr>
                <w:rFonts w:ascii="Arial" w:hAnsi="Arial" w:cs="Arial"/>
                <w:sz w:val="18"/>
                <w:szCs w:val="18"/>
              </w:rPr>
            </w:pPr>
          </w:p>
        </w:tc>
        <w:tc>
          <w:tcPr>
            <w:tcW w:w="709" w:type="dxa"/>
            <w:vAlign w:val="center"/>
          </w:tcPr>
          <w:p w14:paraId="5D99577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EBDC6F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1872EA0"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p>
        </w:tc>
        <w:tc>
          <w:tcPr>
            <w:tcW w:w="709" w:type="dxa"/>
            <w:vAlign w:val="center"/>
          </w:tcPr>
          <w:p w14:paraId="2A1486B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532</w:t>
            </w:r>
          </w:p>
        </w:tc>
        <w:tc>
          <w:tcPr>
            <w:tcW w:w="709" w:type="dxa"/>
            <w:shd w:val="clear" w:color="auto" w:fill="auto"/>
            <w:vAlign w:val="center"/>
          </w:tcPr>
          <w:p w14:paraId="7081FFF6"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8" w:type="dxa"/>
            <w:shd w:val="clear" w:color="auto" w:fill="auto"/>
            <w:vAlign w:val="center"/>
          </w:tcPr>
          <w:p w14:paraId="46457182"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1206CDA" w14:textId="77777777" w:rsidR="002E23D8" w:rsidRPr="003E18EA" w:rsidRDefault="002E23D8" w:rsidP="001F47F7">
            <w:pPr>
              <w:jc w:val="center"/>
              <w:rPr>
                <w:rFonts w:ascii="Arial" w:hAnsi="Arial" w:cs="Arial"/>
                <w:sz w:val="18"/>
                <w:szCs w:val="18"/>
              </w:rPr>
            </w:pPr>
          </w:p>
        </w:tc>
      </w:tr>
      <w:tr w:rsidR="002E23D8" w:rsidRPr="003E18EA" w14:paraId="5BFA92C6" w14:textId="77777777" w:rsidTr="001F47F7">
        <w:trPr>
          <w:trHeight w:hRule="exact" w:val="227"/>
          <w:jc w:val="center"/>
        </w:trPr>
        <w:tc>
          <w:tcPr>
            <w:tcW w:w="2263" w:type="dxa"/>
            <w:shd w:val="clear" w:color="auto" w:fill="auto"/>
            <w:vAlign w:val="center"/>
          </w:tcPr>
          <w:p w14:paraId="17F2A9A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Rečica</w:t>
            </w:r>
          </w:p>
        </w:tc>
        <w:tc>
          <w:tcPr>
            <w:tcW w:w="709" w:type="dxa"/>
            <w:shd w:val="clear" w:color="auto" w:fill="auto"/>
            <w:vAlign w:val="center"/>
          </w:tcPr>
          <w:p w14:paraId="53624ADF" w14:textId="77777777" w:rsidR="002E23D8" w:rsidRPr="003E18EA" w:rsidRDefault="002E23D8" w:rsidP="001F47F7">
            <w:pPr>
              <w:jc w:val="center"/>
              <w:rPr>
                <w:rFonts w:ascii="Arial" w:hAnsi="Arial" w:cs="Arial"/>
                <w:sz w:val="18"/>
                <w:szCs w:val="18"/>
              </w:rPr>
            </w:pPr>
          </w:p>
        </w:tc>
        <w:tc>
          <w:tcPr>
            <w:tcW w:w="709" w:type="dxa"/>
            <w:vAlign w:val="center"/>
          </w:tcPr>
          <w:p w14:paraId="7CDF2E7D" w14:textId="77777777" w:rsidR="002E23D8" w:rsidRPr="003E18EA" w:rsidRDefault="002E23D8" w:rsidP="001F47F7">
            <w:pPr>
              <w:jc w:val="center"/>
              <w:rPr>
                <w:rFonts w:ascii="Arial" w:hAnsi="Arial" w:cs="Arial"/>
                <w:sz w:val="18"/>
                <w:szCs w:val="18"/>
              </w:rPr>
            </w:pPr>
          </w:p>
        </w:tc>
        <w:tc>
          <w:tcPr>
            <w:tcW w:w="709" w:type="dxa"/>
            <w:vAlign w:val="center"/>
          </w:tcPr>
          <w:p w14:paraId="19077DA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F6D30E3"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AF9428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489</w:t>
            </w:r>
          </w:p>
        </w:tc>
        <w:tc>
          <w:tcPr>
            <w:tcW w:w="709" w:type="dxa"/>
            <w:vAlign w:val="center"/>
          </w:tcPr>
          <w:p w14:paraId="377A8C5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7365AD4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EB5834B"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47A8985" w14:textId="77777777" w:rsidR="002E23D8" w:rsidRPr="003E18EA" w:rsidRDefault="002E23D8" w:rsidP="001F47F7">
            <w:pPr>
              <w:jc w:val="center"/>
              <w:rPr>
                <w:rFonts w:ascii="Arial" w:hAnsi="Arial" w:cs="Arial"/>
                <w:sz w:val="18"/>
                <w:szCs w:val="18"/>
              </w:rPr>
            </w:pPr>
          </w:p>
        </w:tc>
      </w:tr>
      <w:tr w:rsidR="002E23D8" w:rsidRPr="003E18EA" w14:paraId="67871812" w14:textId="77777777" w:rsidTr="001F47F7">
        <w:trPr>
          <w:trHeight w:hRule="exact" w:val="227"/>
          <w:jc w:val="center"/>
        </w:trPr>
        <w:tc>
          <w:tcPr>
            <w:tcW w:w="2263" w:type="dxa"/>
            <w:shd w:val="clear" w:color="auto" w:fill="auto"/>
            <w:vAlign w:val="center"/>
          </w:tcPr>
          <w:p w14:paraId="36DD9F8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Mahićno</w:t>
            </w:r>
          </w:p>
        </w:tc>
        <w:tc>
          <w:tcPr>
            <w:tcW w:w="709" w:type="dxa"/>
            <w:shd w:val="clear" w:color="auto" w:fill="auto"/>
            <w:vAlign w:val="center"/>
          </w:tcPr>
          <w:p w14:paraId="6F3CEF14" w14:textId="77777777" w:rsidR="002E23D8" w:rsidRPr="003E18EA" w:rsidRDefault="002E23D8" w:rsidP="001F47F7">
            <w:pPr>
              <w:jc w:val="center"/>
              <w:rPr>
                <w:rFonts w:ascii="Arial" w:hAnsi="Arial" w:cs="Arial"/>
                <w:sz w:val="18"/>
                <w:szCs w:val="18"/>
              </w:rPr>
            </w:pPr>
          </w:p>
        </w:tc>
        <w:tc>
          <w:tcPr>
            <w:tcW w:w="709" w:type="dxa"/>
            <w:vAlign w:val="center"/>
          </w:tcPr>
          <w:p w14:paraId="0FACBC98" w14:textId="77777777" w:rsidR="002E23D8" w:rsidRPr="003E18EA" w:rsidRDefault="002E23D8" w:rsidP="001F47F7">
            <w:pPr>
              <w:jc w:val="center"/>
              <w:rPr>
                <w:rFonts w:ascii="Arial" w:hAnsi="Arial" w:cs="Arial"/>
                <w:sz w:val="18"/>
                <w:szCs w:val="18"/>
              </w:rPr>
            </w:pPr>
          </w:p>
        </w:tc>
        <w:tc>
          <w:tcPr>
            <w:tcW w:w="709" w:type="dxa"/>
            <w:vAlign w:val="center"/>
          </w:tcPr>
          <w:p w14:paraId="70CBBD1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3227CE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D1E06C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456</w:t>
            </w:r>
          </w:p>
        </w:tc>
        <w:tc>
          <w:tcPr>
            <w:tcW w:w="709" w:type="dxa"/>
            <w:vAlign w:val="center"/>
          </w:tcPr>
          <w:p w14:paraId="33F6D2D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F0448B8"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2668BEC"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3127E61" w14:textId="77777777" w:rsidR="002E23D8" w:rsidRPr="003E18EA" w:rsidRDefault="002E23D8" w:rsidP="001F47F7">
            <w:pPr>
              <w:jc w:val="center"/>
              <w:rPr>
                <w:rFonts w:ascii="Arial" w:hAnsi="Arial" w:cs="Arial"/>
                <w:sz w:val="18"/>
                <w:szCs w:val="18"/>
              </w:rPr>
            </w:pPr>
          </w:p>
        </w:tc>
      </w:tr>
      <w:tr w:rsidR="002E23D8" w:rsidRPr="003E18EA" w14:paraId="3D82E12F" w14:textId="77777777" w:rsidTr="001F47F7">
        <w:trPr>
          <w:trHeight w:hRule="exact" w:val="227"/>
          <w:jc w:val="center"/>
        </w:trPr>
        <w:tc>
          <w:tcPr>
            <w:tcW w:w="2263" w:type="dxa"/>
            <w:shd w:val="clear" w:color="auto" w:fill="auto"/>
            <w:vAlign w:val="center"/>
          </w:tcPr>
          <w:p w14:paraId="44B34A4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Ladvenjak</w:t>
            </w:r>
          </w:p>
        </w:tc>
        <w:tc>
          <w:tcPr>
            <w:tcW w:w="709" w:type="dxa"/>
            <w:shd w:val="clear" w:color="auto" w:fill="auto"/>
            <w:vAlign w:val="center"/>
          </w:tcPr>
          <w:p w14:paraId="2D3624B2" w14:textId="77777777" w:rsidR="002E23D8" w:rsidRPr="003E18EA" w:rsidRDefault="002E23D8" w:rsidP="001F47F7">
            <w:pPr>
              <w:jc w:val="center"/>
              <w:rPr>
                <w:rFonts w:ascii="Arial" w:hAnsi="Arial" w:cs="Arial"/>
                <w:sz w:val="18"/>
                <w:szCs w:val="18"/>
              </w:rPr>
            </w:pPr>
          </w:p>
        </w:tc>
        <w:tc>
          <w:tcPr>
            <w:tcW w:w="709" w:type="dxa"/>
            <w:vAlign w:val="center"/>
          </w:tcPr>
          <w:p w14:paraId="112A8766" w14:textId="77777777" w:rsidR="002E23D8" w:rsidRPr="003E18EA" w:rsidRDefault="002E23D8" w:rsidP="001F47F7">
            <w:pPr>
              <w:jc w:val="center"/>
              <w:rPr>
                <w:rFonts w:ascii="Arial" w:hAnsi="Arial" w:cs="Arial"/>
                <w:sz w:val="18"/>
                <w:szCs w:val="18"/>
              </w:rPr>
            </w:pPr>
          </w:p>
        </w:tc>
        <w:tc>
          <w:tcPr>
            <w:tcW w:w="709" w:type="dxa"/>
            <w:vAlign w:val="center"/>
          </w:tcPr>
          <w:p w14:paraId="27991984"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7749F0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006246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Fonts w:ascii="Arial" w:hAnsi="Arial" w:cs="Arial"/>
                <w:sz w:val="18"/>
                <w:szCs w:val="18"/>
              </w:rPr>
              <w:t>402</w:t>
            </w:r>
          </w:p>
        </w:tc>
        <w:tc>
          <w:tcPr>
            <w:tcW w:w="709" w:type="dxa"/>
            <w:vAlign w:val="center"/>
          </w:tcPr>
          <w:p w14:paraId="56AFD1E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215154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DDE8774"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CFF699A" w14:textId="77777777" w:rsidR="002E23D8" w:rsidRPr="003E18EA" w:rsidRDefault="002E23D8" w:rsidP="001F47F7">
            <w:pPr>
              <w:jc w:val="center"/>
              <w:rPr>
                <w:rFonts w:ascii="Arial" w:hAnsi="Arial" w:cs="Arial"/>
                <w:sz w:val="18"/>
                <w:szCs w:val="18"/>
              </w:rPr>
            </w:pPr>
          </w:p>
        </w:tc>
      </w:tr>
      <w:tr w:rsidR="002E23D8" w:rsidRPr="003E18EA" w14:paraId="6D711D71" w14:textId="77777777" w:rsidTr="001F47F7">
        <w:trPr>
          <w:trHeight w:hRule="exact" w:val="227"/>
          <w:jc w:val="center"/>
        </w:trPr>
        <w:tc>
          <w:tcPr>
            <w:tcW w:w="2263" w:type="dxa"/>
            <w:shd w:val="clear" w:color="auto" w:fill="auto"/>
            <w:vAlign w:val="center"/>
          </w:tcPr>
          <w:p w14:paraId="6105904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Šišljavić</w:t>
            </w:r>
          </w:p>
        </w:tc>
        <w:tc>
          <w:tcPr>
            <w:tcW w:w="709" w:type="dxa"/>
            <w:shd w:val="clear" w:color="auto" w:fill="auto"/>
            <w:vAlign w:val="center"/>
          </w:tcPr>
          <w:p w14:paraId="2D7DDE13" w14:textId="77777777" w:rsidR="002E23D8" w:rsidRPr="003E18EA" w:rsidRDefault="002E23D8" w:rsidP="001F47F7">
            <w:pPr>
              <w:jc w:val="center"/>
              <w:rPr>
                <w:rFonts w:ascii="Arial" w:hAnsi="Arial" w:cs="Arial"/>
                <w:sz w:val="18"/>
                <w:szCs w:val="18"/>
              </w:rPr>
            </w:pPr>
          </w:p>
        </w:tc>
        <w:tc>
          <w:tcPr>
            <w:tcW w:w="709" w:type="dxa"/>
            <w:vAlign w:val="center"/>
          </w:tcPr>
          <w:p w14:paraId="50BD3B4B" w14:textId="77777777" w:rsidR="002E23D8" w:rsidRPr="003E18EA" w:rsidRDefault="002E23D8" w:rsidP="001F47F7">
            <w:pPr>
              <w:jc w:val="center"/>
              <w:rPr>
                <w:rStyle w:val="MSGENFONTSTYLENAMETEMPLATEROLEMSGENFONTSTYLENAMEBYROLEOTHER1"/>
                <w:rFonts w:ascii="Arial" w:eastAsia="Calibri" w:hAnsi="Arial" w:cs="Arial"/>
                <w:sz w:val="18"/>
                <w:szCs w:val="18"/>
              </w:rPr>
            </w:pPr>
          </w:p>
        </w:tc>
        <w:tc>
          <w:tcPr>
            <w:tcW w:w="709" w:type="dxa"/>
            <w:vAlign w:val="center"/>
          </w:tcPr>
          <w:p w14:paraId="06989586" w14:textId="77777777" w:rsidR="002E23D8" w:rsidRPr="003E18EA" w:rsidRDefault="002E23D8" w:rsidP="001F47F7">
            <w:pPr>
              <w:jc w:val="center"/>
              <w:rPr>
                <w:rStyle w:val="MSGENFONTSTYLENAMETEMPLATEROLEMSGENFONTSTYLENAMEBYROLEOTHER1"/>
                <w:rFonts w:ascii="Arial" w:eastAsia="Calibri" w:hAnsi="Arial" w:cs="Arial"/>
                <w:sz w:val="18"/>
                <w:szCs w:val="18"/>
              </w:rPr>
            </w:pPr>
          </w:p>
        </w:tc>
        <w:tc>
          <w:tcPr>
            <w:tcW w:w="708" w:type="dxa"/>
            <w:vAlign w:val="center"/>
          </w:tcPr>
          <w:p w14:paraId="26ACF106"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358</w:t>
            </w:r>
          </w:p>
        </w:tc>
        <w:tc>
          <w:tcPr>
            <w:tcW w:w="709" w:type="dxa"/>
            <w:shd w:val="clear" w:color="auto" w:fill="auto"/>
            <w:vAlign w:val="center"/>
          </w:tcPr>
          <w:p w14:paraId="53A7479F"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9" w:type="dxa"/>
            <w:vAlign w:val="center"/>
          </w:tcPr>
          <w:p w14:paraId="537393C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3F9EEA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6461618"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9CAA035" w14:textId="77777777" w:rsidR="002E23D8" w:rsidRPr="003E18EA" w:rsidRDefault="002E23D8" w:rsidP="001F47F7">
            <w:pPr>
              <w:jc w:val="center"/>
              <w:rPr>
                <w:rFonts w:ascii="Arial" w:hAnsi="Arial" w:cs="Arial"/>
                <w:sz w:val="18"/>
                <w:szCs w:val="18"/>
              </w:rPr>
            </w:pPr>
          </w:p>
        </w:tc>
      </w:tr>
      <w:tr w:rsidR="002E23D8" w:rsidRPr="003E18EA" w14:paraId="61D6902A" w14:textId="77777777" w:rsidTr="001F47F7">
        <w:trPr>
          <w:trHeight w:hRule="exact" w:val="227"/>
          <w:jc w:val="center"/>
        </w:trPr>
        <w:tc>
          <w:tcPr>
            <w:tcW w:w="2263" w:type="dxa"/>
            <w:shd w:val="clear" w:color="auto" w:fill="auto"/>
            <w:vAlign w:val="center"/>
          </w:tcPr>
          <w:p w14:paraId="2783728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Stative Gornje</w:t>
            </w:r>
          </w:p>
        </w:tc>
        <w:tc>
          <w:tcPr>
            <w:tcW w:w="709" w:type="dxa"/>
            <w:shd w:val="clear" w:color="auto" w:fill="auto"/>
            <w:vAlign w:val="center"/>
          </w:tcPr>
          <w:p w14:paraId="78CEB130" w14:textId="77777777" w:rsidR="002E23D8" w:rsidRPr="003E18EA" w:rsidRDefault="002E23D8" w:rsidP="001F47F7">
            <w:pPr>
              <w:jc w:val="center"/>
              <w:rPr>
                <w:rFonts w:ascii="Arial" w:hAnsi="Arial" w:cs="Arial"/>
                <w:sz w:val="18"/>
                <w:szCs w:val="18"/>
              </w:rPr>
            </w:pPr>
          </w:p>
        </w:tc>
        <w:tc>
          <w:tcPr>
            <w:tcW w:w="709" w:type="dxa"/>
            <w:vAlign w:val="center"/>
          </w:tcPr>
          <w:p w14:paraId="2C706517" w14:textId="77777777" w:rsidR="002E23D8" w:rsidRPr="003E18EA" w:rsidRDefault="002E23D8" w:rsidP="001F47F7">
            <w:pPr>
              <w:pStyle w:val="MSGENFONTSTYLENAMETEMPLATEROLEMSGENFONTSTYLENAMEBYROLEOTHER10"/>
              <w:ind w:firstLine="400"/>
              <w:jc w:val="center"/>
              <w:rPr>
                <w:rStyle w:val="MSGENFONTSTYLENAMETEMPLATEROLEMSGENFONTSTYLENAMEBYROLEOTHER1"/>
                <w:rFonts w:ascii="Arial" w:eastAsia="Calibri" w:hAnsi="Arial" w:cs="Arial"/>
                <w:sz w:val="18"/>
                <w:szCs w:val="18"/>
              </w:rPr>
            </w:pPr>
          </w:p>
        </w:tc>
        <w:tc>
          <w:tcPr>
            <w:tcW w:w="709" w:type="dxa"/>
            <w:vAlign w:val="center"/>
          </w:tcPr>
          <w:p w14:paraId="6EE2F77F"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p>
        </w:tc>
        <w:tc>
          <w:tcPr>
            <w:tcW w:w="708" w:type="dxa"/>
            <w:vAlign w:val="center"/>
          </w:tcPr>
          <w:p w14:paraId="143DC2A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393</w:t>
            </w:r>
          </w:p>
        </w:tc>
        <w:tc>
          <w:tcPr>
            <w:tcW w:w="709" w:type="dxa"/>
            <w:shd w:val="clear" w:color="auto" w:fill="auto"/>
            <w:vAlign w:val="center"/>
          </w:tcPr>
          <w:p w14:paraId="2061D398" w14:textId="77777777" w:rsidR="002E23D8" w:rsidRPr="003E18EA" w:rsidRDefault="002E23D8" w:rsidP="001F47F7">
            <w:pPr>
              <w:jc w:val="center"/>
              <w:rPr>
                <w:rFonts w:ascii="Arial" w:hAnsi="Arial" w:cs="Arial"/>
                <w:sz w:val="18"/>
                <w:szCs w:val="18"/>
              </w:rPr>
            </w:pPr>
          </w:p>
        </w:tc>
        <w:tc>
          <w:tcPr>
            <w:tcW w:w="709" w:type="dxa"/>
            <w:vAlign w:val="center"/>
          </w:tcPr>
          <w:p w14:paraId="63FF2DE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F91064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9A9D7D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3C90520" w14:textId="77777777" w:rsidR="002E23D8" w:rsidRPr="003E18EA" w:rsidRDefault="002E23D8" w:rsidP="001F47F7">
            <w:pPr>
              <w:jc w:val="center"/>
              <w:rPr>
                <w:rFonts w:ascii="Arial" w:hAnsi="Arial" w:cs="Arial"/>
                <w:sz w:val="18"/>
                <w:szCs w:val="18"/>
              </w:rPr>
            </w:pPr>
          </w:p>
        </w:tc>
      </w:tr>
      <w:tr w:rsidR="002E23D8" w:rsidRPr="003E18EA" w14:paraId="229D7874" w14:textId="77777777" w:rsidTr="001F47F7">
        <w:trPr>
          <w:trHeight w:hRule="exact" w:val="227"/>
          <w:jc w:val="center"/>
        </w:trPr>
        <w:tc>
          <w:tcPr>
            <w:tcW w:w="2263" w:type="dxa"/>
            <w:shd w:val="clear" w:color="auto" w:fill="auto"/>
            <w:vAlign w:val="center"/>
          </w:tcPr>
          <w:p w14:paraId="7F65788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Zadobarje</w:t>
            </w:r>
          </w:p>
        </w:tc>
        <w:tc>
          <w:tcPr>
            <w:tcW w:w="709" w:type="dxa"/>
            <w:shd w:val="clear" w:color="auto" w:fill="auto"/>
            <w:vAlign w:val="center"/>
          </w:tcPr>
          <w:p w14:paraId="72CE4BCD" w14:textId="77777777" w:rsidR="002E23D8" w:rsidRPr="003E18EA" w:rsidRDefault="002E23D8" w:rsidP="001F47F7">
            <w:pPr>
              <w:jc w:val="center"/>
              <w:rPr>
                <w:rFonts w:ascii="Arial" w:hAnsi="Arial" w:cs="Arial"/>
                <w:sz w:val="18"/>
                <w:szCs w:val="18"/>
              </w:rPr>
            </w:pPr>
          </w:p>
        </w:tc>
        <w:tc>
          <w:tcPr>
            <w:tcW w:w="709" w:type="dxa"/>
            <w:vAlign w:val="center"/>
          </w:tcPr>
          <w:p w14:paraId="6F3EF978" w14:textId="77777777" w:rsidR="002E23D8" w:rsidRPr="003E18EA" w:rsidRDefault="002E23D8" w:rsidP="001F47F7">
            <w:pPr>
              <w:pStyle w:val="MSGENFONTSTYLENAMETEMPLATEROLEMSGENFONTSTYLENAMEBYROLEOTHER10"/>
              <w:ind w:firstLine="340"/>
              <w:jc w:val="center"/>
              <w:rPr>
                <w:rStyle w:val="MSGENFONTSTYLENAMETEMPLATEROLEMSGENFONTSTYLENAMEBYROLEOTHER1"/>
                <w:rFonts w:ascii="Arial" w:eastAsia="Calibri" w:hAnsi="Arial" w:cs="Arial"/>
                <w:sz w:val="18"/>
                <w:szCs w:val="18"/>
              </w:rPr>
            </w:pPr>
          </w:p>
        </w:tc>
        <w:tc>
          <w:tcPr>
            <w:tcW w:w="709" w:type="dxa"/>
            <w:shd w:val="clear" w:color="auto" w:fill="auto"/>
            <w:vAlign w:val="center"/>
          </w:tcPr>
          <w:p w14:paraId="5DF5767D"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p>
        </w:tc>
        <w:tc>
          <w:tcPr>
            <w:tcW w:w="708" w:type="dxa"/>
            <w:shd w:val="clear" w:color="auto" w:fill="auto"/>
            <w:vAlign w:val="center"/>
          </w:tcPr>
          <w:p w14:paraId="2CCF8A0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315</w:t>
            </w:r>
          </w:p>
        </w:tc>
        <w:tc>
          <w:tcPr>
            <w:tcW w:w="709" w:type="dxa"/>
            <w:shd w:val="clear" w:color="auto" w:fill="auto"/>
            <w:vAlign w:val="center"/>
          </w:tcPr>
          <w:p w14:paraId="30EF089C" w14:textId="77777777" w:rsidR="002E23D8" w:rsidRPr="003E18EA" w:rsidRDefault="002E23D8" w:rsidP="001F47F7">
            <w:pPr>
              <w:jc w:val="center"/>
              <w:rPr>
                <w:rFonts w:ascii="Arial" w:hAnsi="Arial" w:cs="Arial"/>
                <w:sz w:val="18"/>
                <w:szCs w:val="18"/>
              </w:rPr>
            </w:pPr>
          </w:p>
        </w:tc>
        <w:tc>
          <w:tcPr>
            <w:tcW w:w="709" w:type="dxa"/>
            <w:vAlign w:val="center"/>
          </w:tcPr>
          <w:p w14:paraId="5D2A08E2"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0A3B97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40FE62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40FC1AD0" w14:textId="77777777" w:rsidR="002E23D8" w:rsidRPr="003E18EA" w:rsidRDefault="002E23D8" w:rsidP="001F47F7">
            <w:pPr>
              <w:jc w:val="center"/>
              <w:rPr>
                <w:rFonts w:ascii="Arial" w:hAnsi="Arial" w:cs="Arial"/>
                <w:sz w:val="18"/>
                <w:szCs w:val="18"/>
              </w:rPr>
            </w:pPr>
          </w:p>
        </w:tc>
      </w:tr>
      <w:tr w:rsidR="002E23D8" w:rsidRPr="003E18EA" w14:paraId="7773FCD5" w14:textId="77777777" w:rsidTr="001F47F7">
        <w:trPr>
          <w:trHeight w:hRule="exact" w:val="227"/>
          <w:jc w:val="center"/>
        </w:trPr>
        <w:tc>
          <w:tcPr>
            <w:tcW w:w="2263" w:type="dxa"/>
            <w:shd w:val="clear" w:color="auto" w:fill="auto"/>
            <w:vAlign w:val="center"/>
          </w:tcPr>
          <w:p w14:paraId="0E22BA4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Luka Pokupska</w:t>
            </w:r>
          </w:p>
        </w:tc>
        <w:tc>
          <w:tcPr>
            <w:tcW w:w="709" w:type="dxa"/>
            <w:shd w:val="clear" w:color="auto" w:fill="auto"/>
            <w:vAlign w:val="center"/>
          </w:tcPr>
          <w:p w14:paraId="65512236" w14:textId="77777777" w:rsidR="002E23D8" w:rsidRPr="003E18EA" w:rsidRDefault="002E23D8" w:rsidP="001F47F7">
            <w:pPr>
              <w:jc w:val="center"/>
              <w:rPr>
                <w:rFonts w:ascii="Arial" w:hAnsi="Arial" w:cs="Arial"/>
                <w:sz w:val="18"/>
                <w:szCs w:val="18"/>
              </w:rPr>
            </w:pPr>
          </w:p>
        </w:tc>
        <w:tc>
          <w:tcPr>
            <w:tcW w:w="709" w:type="dxa"/>
            <w:vAlign w:val="center"/>
          </w:tcPr>
          <w:p w14:paraId="749A6B73" w14:textId="77777777" w:rsidR="002E23D8" w:rsidRPr="003E18EA" w:rsidRDefault="002E23D8" w:rsidP="001F47F7">
            <w:pPr>
              <w:pStyle w:val="MSGENFONTSTYLENAMETEMPLATEROLEMSGENFONTSTYLENAMEBYROLEOTHER10"/>
              <w:ind w:firstLine="240"/>
              <w:jc w:val="center"/>
              <w:rPr>
                <w:rStyle w:val="MSGENFONTSTYLENAMETEMPLATEROLEMSGENFONTSTYLENAMEBYROLEOTHER1"/>
                <w:rFonts w:ascii="Arial" w:eastAsia="Calibri" w:hAnsi="Arial" w:cs="Arial"/>
                <w:sz w:val="18"/>
                <w:szCs w:val="18"/>
              </w:rPr>
            </w:pPr>
          </w:p>
        </w:tc>
        <w:tc>
          <w:tcPr>
            <w:tcW w:w="709" w:type="dxa"/>
            <w:shd w:val="clear" w:color="auto" w:fill="auto"/>
            <w:vAlign w:val="center"/>
          </w:tcPr>
          <w:p w14:paraId="631901F4"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p>
        </w:tc>
        <w:tc>
          <w:tcPr>
            <w:tcW w:w="708" w:type="dxa"/>
            <w:shd w:val="clear" w:color="auto" w:fill="auto"/>
            <w:vAlign w:val="center"/>
          </w:tcPr>
          <w:p w14:paraId="516CCC2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328</w:t>
            </w:r>
          </w:p>
        </w:tc>
        <w:tc>
          <w:tcPr>
            <w:tcW w:w="709" w:type="dxa"/>
            <w:shd w:val="clear" w:color="auto" w:fill="auto"/>
            <w:vAlign w:val="center"/>
          </w:tcPr>
          <w:p w14:paraId="55DFC356" w14:textId="77777777" w:rsidR="002E23D8" w:rsidRPr="003E18EA" w:rsidRDefault="002E23D8" w:rsidP="001F47F7">
            <w:pPr>
              <w:jc w:val="center"/>
              <w:rPr>
                <w:rFonts w:ascii="Arial" w:hAnsi="Arial" w:cs="Arial"/>
                <w:sz w:val="18"/>
                <w:szCs w:val="18"/>
              </w:rPr>
            </w:pPr>
          </w:p>
        </w:tc>
        <w:tc>
          <w:tcPr>
            <w:tcW w:w="709" w:type="dxa"/>
            <w:vAlign w:val="center"/>
          </w:tcPr>
          <w:p w14:paraId="0455A0A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401A592"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E39CFFF"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AED2A12" w14:textId="77777777" w:rsidR="002E23D8" w:rsidRPr="003E18EA" w:rsidRDefault="002E23D8" w:rsidP="001F47F7">
            <w:pPr>
              <w:jc w:val="center"/>
              <w:rPr>
                <w:rFonts w:ascii="Arial" w:hAnsi="Arial" w:cs="Arial"/>
                <w:sz w:val="18"/>
                <w:szCs w:val="18"/>
              </w:rPr>
            </w:pPr>
          </w:p>
        </w:tc>
      </w:tr>
      <w:tr w:rsidR="002E23D8" w:rsidRPr="003E18EA" w14:paraId="77BFE08E" w14:textId="77777777" w:rsidTr="001F47F7">
        <w:trPr>
          <w:trHeight w:hRule="exact" w:val="227"/>
          <w:jc w:val="center"/>
        </w:trPr>
        <w:tc>
          <w:tcPr>
            <w:tcW w:w="2263" w:type="dxa"/>
            <w:shd w:val="clear" w:color="auto" w:fill="auto"/>
            <w:vAlign w:val="center"/>
          </w:tcPr>
          <w:p w14:paraId="37B760C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Skakavac</w:t>
            </w:r>
          </w:p>
        </w:tc>
        <w:tc>
          <w:tcPr>
            <w:tcW w:w="709" w:type="dxa"/>
            <w:shd w:val="clear" w:color="auto" w:fill="auto"/>
            <w:vAlign w:val="center"/>
          </w:tcPr>
          <w:p w14:paraId="11098832" w14:textId="77777777" w:rsidR="002E23D8" w:rsidRPr="003E18EA" w:rsidRDefault="002E23D8" w:rsidP="001F47F7">
            <w:pPr>
              <w:pStyle w:val="MSGENFONTSTYLENAMETEMPLATEROLEMSGENFONTSTYLENAMEBYROLEOTHER10"/>
              <w:ind w:firstLine="240"/>
              <w:jc w:val="center"/>
              <w:rPr>
                <w:rStyle w:val="MSGENFONTSTYLENAMETEMPLATEROLEMSGENFONTSTYLENAMEBYROLEOTHER1"/>
                <w:rFonts w:ascii="Arial" w:eastAsia="Calibri" w:hAnsi="Arial" w:cs="Arial"/>
                <w:sz w:val="18"/>
                <w:szCs w:val="18"/>
              </w:rPr>
            </w:pPr>
          </w:p>
        </w:tc>
        <w:tc>
          <w:tcPr>
            <w:tcW w:w="709" w:type="dxa"/>
            <w:vAlign w:val="center"/>
          </w:tcPr>
          <w:p w14:paraId="35BA92F9" w14:textId="77777777" w:rsidR="002E23D8" w:rsidRPr="003E18EA" w:rsidRDefault="002E23D8" w:rsidP="001F47F7">
            <w:pPr>
              <w:jc w:val="center"/>
              <w:rPr>
                <w:rStyle w:val="MSGENFONTSTYLENAMETEMPLATEROLEMSGENFONTSTYLENAMEBYROLEOTHER1"/>
                <w:rFonts w:ascii="Arial" w:eastAsia="Calibri" w:hAnsi="Arial" w:cs="Arial"/>
                <w:sz w:val="18"/>
                <w:szCs w:val="18"/>
              </w:rPr>
            </w:pPr>
          </w:p>
        </w:tc>
        <w:tc>
          <w:tcPr>
            <w:tcW w:w="709" w:type="dxa"/>
            <w:vAlign w:val="center"/>
          </w:tcPr>
          <w:p w14:paraId="51A525C2"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227</w:t>
            </w:r>
          </w:p>
        </w:tc>
        <w:tc>
          <w:tcPr>
            <w:tcW w:w="708" w:type="dxa"/>
            <w:shd w:val="clear" w:color="auto" w:fill="auto"/>
            <w:vAlign w:val="center"/>
          </w:tcPr>
          <w:p w14:paraId="47A6725F"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77E79C2" w14:textId="77777777" w:rsidR="002E23D8" w:rsidRPr="003E18EA" w:rsidRDefault="002E23D8" w:rsidP="001F47F7">
            <w:pPr>
              <w:jc w:val="center"/>
              <w:rPr>
                <w:rFonts w:ascii="Arial" w:hAnsi="Arial" w:cs="Arial"/>
                <w:sz w:val="18"/>
                <w:szCs w:val="18"/>
              </w:rPr>
            </w:pPr>
          </w:p>
        </w:tc>
        <w:tc>
          <w:tcPr>
            <w:tcW w:w="709" w:type="dxa"/>
            <w:vAlign w:val="center"/>
          </w:tcPr>
          <w:p w14:paraId="2A11D9C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9DB5F2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FDE7B84"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53545B4" w14:textId="77777777" w:rsidR="002E23D8" w:rsidRPr="003E18EA" w:rsidRDefault="002E23D8" w:rsidP="001F47F7">
            <w:pPr>
              <w:jc w:val="center"/>
              <w:rPr>
                <w:rFonts w:ascii="Arial" w:hAnsi="Arial" w:cs="Arial"/>
                <w:sz w:val="18"/>
                <w:szCs w:val="18"/>
              </w:rPr>
            </w:pPr>
          </w:p>
        </w:tc>
      </w:tr>
      <w:tr w:rsidR="002E23D8" w:rsidRPr="003E18EA" w14:paraId="2F29029F" w14:textId="77777777" w:rsidTr="001F47F7">
        <w:trPr>
          <w:trHeight w:hRule="exact" w:val="227"/>
          <w:jc w:val="center"/>
        </w:trPr>
        <w:tc>
          <w:tcPr>
            <w:tcW w:w="2263" w:type="dxa"/>
            <w:shd w:val="clear" w:color="auto" w:fill="auto"/>
            <w:vAlign w:val="center"/>
          </w:tcPr>
          <w:p w14:paraId="1716A37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Popović Brdo</w:t>
            </w:r>
          </w:p>
        </w:tc>
        <w:tc>
          <w:tcPr>
            <w:tcW w:w="709" w:type="dxa"/>
            <w:shd w:val="clear" w:color="auto" w:fill="auto"/>
            <w:vAlign w:val="center"/>
          </w:tcPr>
          <w:p w14:paraId="5A8909A1"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9" w:type="dxa"/>
            <w:vAlign w:val="center"/>
          </w:tcPr>
          <w:p w14:paraId="56434EB0"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9" w:type="dxa"/>
            <w:vAlign w:val="center"/>
          </w:tcPr>
          <w:p w14:paraId="6F2E90AC"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200</w:t>
            </w:r>
          </w:p>
        </w:tc>
        <w:tc>
          <w:tcPr>
            <w:tcW w:w="708" w:type="dxa"/>
            <w:shd w:val="clear" w:color="auto" w:fill="auto"/>
            <w:vAlign w:val="center"/>
          </w:tcPr>
          <w:p w14:paraId="6871156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54F51F5" w14:textId="77777777" w:rsidR="002E23D8" w:rsidRPr="003E18EA" w:rsidRDefault="002E23D8" w:rsidP="001F47F7">
            <w:pPr>
              <w:jc w:val="center"/>
              <w:rPr>
                <w:rFonts w:ascii="Arial" w:hAnsi="Arial" w:cs="Arial"/>
                <w:sz w:val="18"/>
                <w:szCs w:val="18"/>
              </w:rPr>
            </w:pPr>
          </w:p>
        </w:tc>
        <w:tc>
          <w:tcPr>
            <w:tcW w:w="709" w:type="dxa"/>
            <w:vAlign w:val="center"/>
          </w:tcPr>
          <w:p w14:paraId="5F0804A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1A7AD5F"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8B2F785"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4CE7345" w14:textId="77777777" w:rsidR="002E23D8" w:rsidRPr="003E18EA" w:rsidRDefault="002E23D8" w:rsidP="001F47F7">
            <w:pPr>
              <w:jc w:val="center"/>
              <w:rPr>
                <w:rFonts w:ascii="Arial" w:hAnsi="Arial" w:cs="Arial"/>
                <w:sz w:val="18"/>
                <w:szCs w:val="18"/>
              </w:rPr>
            </w:pPr>
          </w:p>
        </w:tc>
      </w:tr>
      <w:tr w:rsidR="002E23D8" w:rsidRPr="003E18EA" w14:paraId="43897AC8" w14:textId="77777777" w:rsidTr="001F47F7">
        <w:trPr>
          <w:trHeight w:hRule="exact" w:val="227"/>
          <w:jc w:val="center"/>
        </w:trPr>
        <w:tc>
          <w:tcPr>
            <w:tcW w:w="2263" w:type="dxa"/>
            <w:shd w:val="clear" w:color="auto" w:fill="auto"/>
            <w:vAlign w:val="center"/>
          </w:tcPr>
          <w:p w14:paraId="53565E9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Tuškani</w:t>
            </w:r>
          </w:p>
        </w:tc>
        <w:tc>
          <w:tcPr>
            <w:tcW w:w="709" w:type="dxa"/>
            <w:shd w:val="clear" w:color="auto" w:fill="auto"/>
            <w:vAlign w:val="center"/>
          </w:tcPr>
          <w:p w14:paraId="33786023" w14:textId="77777777" w:rsidR="002E23D8" w:rsidRPr="003E18EA" w:rsidRDefault="002E23D8" w:rsidP="001F47F7">
            <w:pPr>
              <w:pStyle w:val="MSGENFONTSTYLENAMETEMPLATEROLEMSGENFONTSTYLENAMEBYROLEOTHER10"/>
              <w:ind w:left="192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239</w:t>
            </w:r>
          </w:p>
        </w:tc>
        <w:tc>
          <w:tcPr>
            <w:tcW w:w="709" w:type="dxa"/>
            <w:vAlign w:val="center"/>
          </w:tcPr>
          <w:p w14:paraId="2C0CF3E9" w14:textId="77777777" w:rsidR="002E23D8" w:rsidRPr="003E18EA" w:rsidRDefault="002E23D8" w:rsidP="001F47F7">
            <w:pPr>
              <w:jc w:val="center"/>
              <w:rPr>
                <w:rFonts w:ascii="Arial" w:hAnsi="Arial" w:cs="Arial"/>
                <w:sz w:val="18"/>
                <w:szCs w:val="18"/>
              </w:rPr>
            </w:pPr>
          </w:p>
        </w:tc>
        <w:tc>
          <w:tcPr>
            <w:tcW w:w="709" w:type="dxa"/>
            <w:vAlign w:val="center"/>
          </w:tcPr>
          <w:p w14:paraId="07F5F948"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239</w:t>
            </w:r>
          </w:p>
        </w:tc>
        <w:tc>
          <w:tcPr>
            <w:tcW w:w="708" w:type="dxa"/>
            <w:shd w:val="clear" w:color="auto" w:fill="auto"/>
            <w:vAlign w:val="center"/>
          </w:tcPr>
          <w:p w14:paraId="0268E52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D2B99CE" w14:textId="77777777" w:rsidR="002E23D8" w:rsidRPr="003E18EA" w:rsidRDefault="002E23D8" w:rsidP="001F47F7">
            <w:pPr>
              <w:jc w:val="center"/>
              <w:rPr>
                <w:rFonts w:ascii="Arial" w:hAnsi="Arial" w:cs="Arial"/>
                <w:sz w:val="18"/>
                <w:szCs w:val="18"/>
              </w:rPr>
            </w:pPr>
          </w:p>
        </w:tc>
        <w:tc>
          <w:tcPr>
            <w:tcW w:w="709" w:type="dxa"/>
            <w:vAlign w:val="center"/>
          </w:tcPr>
          <w:p w14:paraId="5CB833C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1A63B4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13C40D3"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F8F9D10" w14:textId="77777777" w:rsidR="002E23D8" w:rsidRPr="003E18EA" w:rsidRDefault="002E23D8" w:rsidP="001F47F7">
            <w:pPr>
              <w:jc w:val="center"/>
              <w:rPr>
                <w:rFonts w:ascii="Arial" w:hAnsi="Arial" w:cs="Arial"/>
                <w:sz w:val="18"/>
                <w:szCs w:val="18"/>
              </w:rPr>
            </w:pPr>
          </w:p>
        </w:tc>
      </w:tr>
      <w:tr w:rsidR="002E23D8" w:rsidRPr="003E18EA" w14:paraId="303294B0" w14:textId="77777777" w:rsidTr="001F47F7">
        <w:trPr>
          <w:trHeight w:hRule="exact" w:val="227"/>
          <w:jc w:val="center"/>
        </w:trPr>
        <w:tc>
          <w:tcPr>
            <w:tcW w:w="2263" w:type="dxa"/>
            <w:shd w:val="clear" w:color="auto" w:fill="auto"/>
            <w:vAlign w:val="center"/>
          </w:tcPr>
          <w:p w14:paraId="0C38155D"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r w:rsidRPr="003E18EA">
              <w:rPr>
                <w:rStyle w:val="MSGENFONTSTYLENAMETEMPLATEROLEMSGENFONTSTYLENAMEBYROLEOTHER1"/>
                <w:rFonts w:ascii="Arial" w:eastAsia="Calibri" w:hAnsi="Arial" w:cs="Arial"/>
                <w:sz w:val="18"/>
                <w:szCs w:val="18"/>
              </w:rPr>
              <w:t>Vodostaj</w:t>
            </w:r>
          </w:p>
        </w:tc>
        <w:tc>
          <w:tcPr>
            <w:tcW w:w="709" w:type="dxa"/>
            <w:shd w:val="clear" w:color="auto" w:fill="auto"/>
            <w:vAlign w:val="center"/>
          </w:tcPr>
          <w:p w14:paraId="5E9847EE" w14:textId="77777777" w:rsidR="002E23D8" w:rsidRPr="003E18EA" w:rsidRDefault="002E23D8" w:rsidP="001F47F7">
            <w:pPr>
              <w:pStyle w:val="MSGENFONTSTYLENAMETEMPLATEROLEMSGENFONTSTYLENAMEBYROLEOTHER10"/>
              <w:ind w:left="1920"/>
              <w:jc w:val="center"/>
              <w:rPr>
                <w:rStyle w:val="MSGENFONTSTYLENAMETEMPLATEROLEMSGENFONTSTYLENAMEBYROLEOTHER1"/>
                <w:rFonts w:ascii="Arial" w:eastAsia="Calibri" w:hAnsi="Arial" w:cs="Arial"/>
                <w:sz w:val="18"/>
                <w:szCs w:val="18"/>
              </w:rPr>
            </w:pPr>
          </w:p>
        </w:tc>
        <w:tc>
          <w:tcPr>
            <w:tcW w:w="709" w:type="dxa"/>
            <w:vAlign w:val="center"/>
          </w:tcPr>
          <w:p w14:paraId="130C69AE" w14:textId="77777777" w:rsidR="002E23D8" w:rsidRPr="003E18EA" w:rsidRDefault="002E23D8" w:rsidP="001F47F7">
            <w:pPr>
              <w:jc w:val="center"/>
              <w:rPr>
                <w:rFonts w:ascii="Arial" w:hAnsi="Arial" w:cs="Arial"/>
                <w:sz w:val="18"/>
                <w:szCs w:val="18"/>
              </w:rPr>
            </w:pPr>
          </w:p>
        </w:tc>
        <w:tc>
          <w:tcPr>
            <w:tcW w:w="709" w:type="dxa"/>
            <w:vAlign w:val="center"/>
          </w:tcPr>
          <w:p w14:paraId="5E3EE11F"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298</w:t>
            </w:r>
          </w:p>
        </w:tc>
        <w:tc>
          <w:tcPr>
            <w:tcW w:w="708" w:type="dxa"/>
            <w:shd w:val="clear" w:color="auto" w:fill="auto"/>
            <w:vAlign w:val="center"/>
          </w:tcPr>
          <w:p w14:paraId="2D4F42D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4C4377A" w14:textId="77777777" w:rsidR="002E23D8" w:rsidRPr="003E18EA" w:rsidRDefault="002E23D8" w:rsidP="001F47F7">
            <w:pPr>
              <w:jc w:val="center"/>
              <w:rPr>
                <w:rFonts w:ascii="Arial" w:hAnsi="Arial" w:cs="Arial"/>
                <w:sz w:val="18"/>
                <w:szCs w:val="18"/>
              </w:rPr>
            </w:pPr>
          </w:p>
        </w:tc>
        <w:tc>
          <w:tcPr>
            <w:tcW w:w="709" w:type="dxa"/>
            <w:vAlign w:val="center"/>
          </w:tcPr>
          <w:p w14:paraId="0691297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9EFEA5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3FE8D22"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77936A7" w14:textId="77777777" w:rsidR="002E23D8" w:rsidRPr="003E18EA" w:rsidRDefault="002E23D8" w:rsidP="001F47F7">
            <w:pPr>
              <w:jc w:val="center"/>
              <w:rPr>
                <w:rFonts w:ascii="Arial" w:hAnsi="Arial" w:cs="Arial"/>
                <w:sz w:val="18"/>
                <w:szCs w:val="18"/>
              </w:rPr>
            </w:pPr>
          </w:p>
        </w:tc>
      </w:tr>
      <w:tr w:rsidR="002E23D8" w:rsidRPr="003E18EA" w14:paraId="30D6A821" w14:textId="77777777" w:rsidTr="001F47F7">
        <w:trPr>
          <w:trHeight w:hRule="exact" w:val="227"/>
          <w:jc w:val="center"/>
        </w:trPr>
        <w:tc>
          <w:tcPr>
            <w:tcW w:w="2263" w:type="dxa"/>
            <w:shd w:val="clear" w:color="auto" w:fill="auto"/>
            <w:vAlign w:val="center"/>
          </w:tcPr>
          <w:p w14:paraId="1F7EEC9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Vukmanić</w:t>
            </w:r>
          </w:p>
        </w:tc>
        <w:tc>
          <w:tcPr>
            <w:tcW w:w="709" w:type="dxa"/>
            <w:shd w:val="clear" w:color="auto" w:fill="auto"/>
            <w:vAlign w:val="center"/>
          </w:tcPr>
          <w:p w14:paraId="63484A94"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9" w:type="dxa"/>
            <w:shd w:val="clear" w:color="auto" w:fill="auto"/>
            <w:vAlign w:val="center"/>
          </w:tcPr>
          <w:p w14:paraId="67620028"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194</w:t>
            </w:r>
          </w:p>
        </w:tc>
        <w:tc>
          <w:tcPr>
            <w:tcW w:w="709" w:type="dxa"/>
            <w:vAlign w:val="center"/>
          </w:tcPr>
          <w:p w14:paraId="35ACEA0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59BE7A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91330AA" w14:textId="77777777" w:rsidR="002E23D8" w:rsidRPr="003E18EA" w:rsidRDefault="002E23D8" w:rsidP="001F47F7">
            <w:pPr>
              <w:jc w:val="center"/>
              <w:rPr>
                <w:rFonts w:ascii="Arial" w:hAnsi="Arial" w:cs="Arial"/>
                <w:sz w:val="18"/>
                <w:szCs w:val="18"/>
              </w:rPr>
            </w:pPr>
          </w:p>
        </w:tc>
        <w:tc>
          <w:tcPr>
            <w:tcW w:w="709" w:type="dxa"/>
            <w:vAlign w:val="center"/>
          </w:tcPr>
          <w:p w14:paraId="403E9D4F"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D25B85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B1DB6DF"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DFD7DF9" w14:textId="77777777" w:rsidR="002E23D8" w:rsidRPr="003E18EA" w:rsidRDefault="002E23D8" w:rsidP="001F47F7">
            <w:pPr>
              <w:jc w:val="center"/>
              <w:rPr>
                <w:rFonts w:ascii="Arial" w:hAnsi="Arial" w:cs="Arial"/>
                <w:sz w:val="18"/>
                <w:szCs w:val="18"/>
              </w:rPr>
            </w:pPr>
          </w:p>
        </w:tc>
      </w:tr>
      <w:tr w:rsidR="002E23D8" w:rsidRPr="003E18EA" w14:paraId="44DF288B" w14:textId="77777777" w:rsidTr="001F47F7">
        <w:trPr>
          <w:trHeight w:hRule="exact" w:val="227"/>
          <w:jc w:val="center"/>
        </w:trPr>
        <w:tc>
          <w:tcPr>
            <w:tcW w:w="2263" w:type="dxa"/>
            <w:shd w:val="clear" w:color="auto" w:fill="auto"/>
            <w:vAlign w:val="center"/>
          </w:tcPr>
          <w:p w14:paraId="35FCB86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Donje Mekušje</w:t>
            </w:r>
          </w:p>
        </w:tc>
        <w:tc>
          <w:tcPr>
            <w:tcW w:w="709" w:type="dxa"/>
            <w:shd w:val="clear" w:color="auto" w:fill="auto"/>
            <w:vAlign w:val="center"/>
          </w:tcPr>
          <w:p w14:paraId="3B3B2D05" w14:textId="77777777" w:rsidR="002E23D8" w:rsidRPr="003E18EA" w:rsidRDefault="002E23D8" w:rsidP="001F47F7">
            <w:pPr>
              <w:pStyle w:val="MSGENFONTSTYLENAMETEMPLATEROLEMSGENFONTSTYLENAMEBYROLEOTHER10"/>
              <w:jc w:val="center"/>
              <w:rPr>
                <w:rFonts w:ascii="Arial" w:hAnsi="Arial" w:cs="Arial"/>
                <w:sz w:val="18"/>
                <w:szCs w:val="18"/>
              </w:rPr>
            </w:pPr>
          </w:p>
        </w:tc>
        <w:tc>
          <w:tcPr>
            <w:tcW w:w="709" w:type="dxa"/>
            <w:shd w:val="clear" w:color="auto" w:fill="auto"/>
            <w:vAlign w:val="center"/>
          </w:tcPr>
          <w:p w14:paraId="683AFE58"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193</w:t>
            </w:r>
          </w:p>
        </w:tc>
        <w:tc>
          <w:tcPr>
            <w:tcW w:w="709" w:type="dxa"/>
            <w:vAlign w:val="center"/>
          </w:tcPr>
          <w:p w14:paraId="3A3C548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783A1B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FE01883" w14:textId="77777777" w:rsidR="002E23D8" w:rsidRPr="003E18EA" w:rsidRDefault="002E23D8" w:rsidP="001F47F7">
            <w:pPr>
              <w:jc w:val="center"/>
              <w:rPr>
                <w:rFonts w:ascii="Arial" w:hAnsi="Arial" w:cs="Arial"/>
                <w:sz w:val="18"/>
                <w:szCs w:val="18"/>
              </w:rPr>
            </w:pPr>
          </w:p>
        </w:tc>
        <w:tc>
          <w:tcPr>
            <w:tcW w:w="709" w:type="dxa"/>
            <w:vAlign w:val="center"/>
          </w:tcPr>
          <w:p w14:paraId="63193F6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AA2BFF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0AA52C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11354D32" w14:textId="77777777" w:rsidR="002E23D8" w:rsidRPr="003E18EA" w:rsidRDefault="002E23D8" w:rsidP="001F47F7">
            <w:pPr>
              <w:jc w:val="center"/>
              <w:rPr>
                <w:rFonts w:ascii="Arial" w:hAnsi="Arial" w:cs="Arial"/>
                <w:sz w:val="18"/>
                <w:szCs w:val="18"/>
              </w:rPr>
            </w:pPr>
          </w:p>
        </w:tc>
      </w:tr>
      <w:tr w:rsidR="002E23D8" w:rsidRPr="003E18EA" w14:paraId="748C43C2" w14:textId="77777777" w:rsidTr="001F47F7">
        <w:trPr>
          <w:trHeight w:hRule="exact" w:val="227"/>
          <w:jc w:val="center"/>
        </w:trPr>
        <w:tc>
          <w:tcPr>
            <w:tcW w:w="2263" w:type="dxa"/>
            <w:shd w:val="clear" w:color="auto" w:fill="auto"/>
            <w:vAlign w:val="center"/>
          </w:tcPr>
          <w:p w14:paraId="40232AD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Husje</w:t>
            </w:r>
          </w:p>
        </w:tc>
        <w:tc>
          <w:tcPr>
            <w:tcW w:w="709" w:type="dxa"/>
            <w:shd w:val="clear" w:color="auto" w:fill="auto"/>
            <w:vAlign w:val="center"/>
          </w:tcPr>
          <w:p w14:paraId="203086B4" w14:textId="77777777" w:rsidR="002E23D8" w:rsidRPr="003E18EA" w:rsidRDefault="002E23D8" w:rsidP="001F47F7">
            <w:pPr>
              <w:pStyle w:val="MSGENFONTSTYLENAMETEMPLATEROLEMSGENFONTSTYLENAMEBYROLEOTHER10"/>
              <w:tabs>
                <w:tab w:val="left" w:leader="underscore" w:pos="1397"/>
              </w:tabs>
              <w:jc w:val="center"/>
              <w:rPr>
                <w:rFonts w:ascii="Arial" w:hAnsi="Arial" w:cs="Arial"/>
                <w:sz w:val="18"/>
                <w:szCs w:val="18"/>
              </w:rPr>
            </w:pPr>
          </w:p>
        </w:tc>
        <w:tc>
          <w:tcPr>
            <w:tcW w:w="709" w:type="dxa"/>
            <w:shd w:val="clear" w:color="auto" w:fill="auto"/>
            <w:vAlign w:val="center"/>
          </w:tcPr>
          <w:p w14:paraId="00AC6B21"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153</w:t>
            </w:r>
          </w:p>
        </w:tc>
        <w:tc>
          <w:tcPr>
            <w:tcW w:w="709" w:type="dxa"/>
            <w:vAlign w:val="center"/>
          </w:tcPr>
          <w:p w14:paraId="71968C4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78F8D7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932797A" w14:textId="77777777" w:rsidR="002E23D8" w:rsidRPr="003E18EA" w:rsidRDefault="002E23D8" w:rsidP="001F47F7">
            <w:pPr>
              <w:jc w:val="center"/>
              <w:rPr>
                <w:rFonts w:ascii="Arial" w:hAnsi="Arial" w:cs="Arial"/>
                <w:sz w:val="18"/>
                <w:szCs w:val="18"/>
              </w:rPr>
            </w:pPr>
          </w:p>
        </w:tc>
        <w:tc>
          <w:tcPr>
            <w:tcW w:w="709" w:type="dxa"/>
            <w:vAlign w:val="center"/>
          </w:tcPr>
          <w:p w14:paraId="406B0B1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595866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45168AB"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22946C2" w14:textId="77777777" w:rsidR="002E23D8" w:rsidRPr="003E18EA" w:rsidRDefault="002E23D8" w:rsidP="001F47F7">
            <w:pPr>
              <w:jc w:val="center"/>
              <w:rPr>
                <w:rFonts w:ascii="Arial" w:hAnsi="Arial" w:cs="Arial"/>
                <w:sz w:val="18"/>
                <w:szCs w:val="18"/>
              </w:rPr>
            </w:pPr>
          </w:p>
        </w:tc>
      </w:tr>
      <w:tr w:rsidR="002E23D8" w:rsidRPr="003E18EA" w14:paraId="134949DA" w14:textId="77777777" w:rsidTr="001F47F7">
        <w:trPr>
          <w:trHeight w:hRule="exact" w:val="227"/>
          <w:jc w:val="center"/>
        </w:trPr>
        <w:tc>
          <w:tcPr>
            <w:tcW w:w="2263" w:type="dxa"/>
            <w:shd w:val="clear" w:color="auto" w:fill="auto"/>
            <w:vAlign w:val="center"/>
          </w:tcPr>
          <w:p w14:paraId="44106E0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Gornja Trebinja</w:t>
            </w:r>
          </w:p>
        </w:tc>
        <w:tc>
          <w:tcPr>
            <w:tcW w:w="709" w:type="dxa"/>
            <w:shd w:val="clear" w:color="auto" w:fill="auto"/>
            <w:vAlign w:val="center"/>
          </w:tcPr>
          <w:p w14:paraId="4559C275" w14:textId="77777777" w:rsidR="002E23D8" w:rsidRPr="003E18EA" w:rsidRDefault="002E23D8" w:rsidP="001F47F7">
            <w:pPr>
              <w:pStyle w:val="MSGENFONTSTYLENAMETEMPLATEROLEMSGENFONTSTYLENAMEBYROLEOTHER10"/>
              <w:tabs>
                <w:tab w:val="left" w:leader="underscore" w:pos="1339"/>
              </w:tabs>
              <w:jc w:val="center"/>
              <w:rPr>
                <w:rFonts w:ascii="Arial" w:hAnsi="Arial" w:cs="Arial"/>
                <w:sz w:val="18"/>
                <w:szCs w:val="18"/>
              </w:rPr>
            </w:pPr>
          </w:p>
        </w:tc>
        <w:tc>
          <w:tcPr>
            <w:tcW w:w="709" w:type="dxa"/>
            <w:shd w:val="clear" w:color="auto" w:fill="auto"/>
            <w:vAlign w:val="center"/>
          </w:tcPr>
          <w:p w14:paraId="1F85DA06"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145</w:t>
            </w:r>
          </w:p>
        </w:tc>
        <w:tc>
          <w:tcPr>
            <w:tcW w:w="709" w:type="dxa"/>
            <w:vAlign w:val="center"/>
          </w:tcPr>
          <w:p w14:paraId="6D09D1A6"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CBCB35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E39932E" w14:textId="77777777" w:rsidR="002E23D8" w:rsidRPr="003E18EA" w:rsidRDefault="002E23D8" w:rsidP="001F47F7">
            <w:pPr>
              <w:jc w:val="center"/>
              <w:rPr>
                <w:rFonts w:ascii="Arial" w:hAnsi="Arial" w:cs="Arial"/>
                <w:sz w:val="18"/>
                <w:szCs w:val="18"/>
              </w:rPr>
            </w:pPr>
          </w:p>
        </w:tc>
        <w:tc>
          <w:tcPr>
            <w:tcW w:w="709" w:type="dxa"/>
            <w:vAlign w:val="center"/>
          </w:tcPr>
          <w:p w14:paraId="61D045D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E144C29"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BBA6875"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94626BE" w14:textId="77777777" w:rsidR="002E23D8" w:rsidRPr="003E18EA" w:rsidRDefault="002E23D8" w:rsidP="001F47F7">
            <w:pPr>
              <w:jc w:val="center"/>
              <w:rPr>
                <w:rFonts w:ascii="Arial" w:hAnsi="Arial" w:cs="Arial"/>
                <w:sz w:val="18"/>
                <w:szCs w:val="18"/>
              </w:rPr>
            </w:pPr>
          </w:p>
        </w:tc>
      </w:tr>
      <w:tr w:rsidR="002E23D8" w:rsidRPr="003E18EA" w14:paraId="4A57ACBD" w14:textId="77777777" w:rsidTr="001F47F7">
        <w:trPr>
          <w:trHeight w:hRule="exact" w:val="227"/>
          <w:jc w:val="center"/>
        </w:trPr>
        <w:tc>
          <w:tcPr>
            <w:tcW w:w="2263" w:type="dxa"/>
            <w:shd w:val="clear" w:color="auto" w:fill="auto"/>
            <w:vAlign w:val="center"/>
          </w:tcPr>
          <w:p w14:paraId="7DA2E95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Zamršje</w:t>
            </w:r>
          </w:p>
        </w:tc>
        <w:tc>
          <w:tcPr>
            <w:tcW w:w="709" w:type="dxa"/>
            <w:shd w:val="clear" w:color="auto" w:fill="auto"/>
            <w:vAlign w:val="center"/>
          </w:tcPr>
          <w:p w14:paraId="6DDF8553" w14:textId="77777777" w:rsidR="002E23D8" w:rsidRPr="003E18EA" w:rsidRDefault="002E23D8" w:rsidP="001F47F7">
            <w:pPr>
              <w:pStyle w:val="MSGENFONTSTYLENAMETEMPLATEROLEMSGENFONTSTYLENAMEBYROLEOTHER10"/>
              <w:tabs>
                <w:tab w:val="left" w:leader="underscore" w:pos="1325"/>
              </w:tabs>
              <w:jc w:val="center"/>
              <w:rPr>
                <w:rFonts w:ascii="Arial" w:hAnsi="Arial" w:cs="Arial"/>
                <w:sz w:val="18"/>
                <w:szCs w:val="18"/>
              </w:rPr>
            </w:pPr>
          </w:p>
        </w:tc>
        <w:tc>
          <w:tcPr>
            <w:tcW w:w="709" w:type="dxa"/>
            <w:shd w:val="clear" w:color="auto" w:fill="auto"/>
            <w:vAlign w:val="center"/>
          </w:tcPr>
          <w:p w14:paraId="330ABAC3"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144</w:t>
            </w:r>
          </w:p>
        </w:tc>
        <w:tc>
          <w:tcPr>
            <w:tcW w:w="709" w:type="dxa"/>
            <w:vAlign w:val="center"/>
          </w:tcPr>
          <w:p w14:paraId="3DAB9D3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BBA05D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A7DF26D" w14:textId="77777777" w:rsidR="002E23D8" w:rsidRPr="003E18EA" w:rsidRDefault="002E23D8" w:rsidP="001F47F7">
            <w:pPr>
              <w:jc w:val="center"/>
              <w:rPr>
                <w:rFonts w:ascii="Arial" w:hAnsi="Arial" w:cs="Arial"/>
                <w:sz w:val="18"/>
                <w:szCs w:val="18"/>
              </w:rPr>
            </w:pPr>
          </w:p>
        </w:tc>
        <w:tc>
          <w:tcPr>
            <w:tcW w:w="709" w:type="dxa"/>
            <w:vAlign w:val="center"/>
          </w:tcPr>
          <w:p w14:paraId="3CCA0EC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EA681B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4CB7956"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4CFABDFF" w14:textId="77777777" w:rsidR="002E23D8" w:rsidRPr="003E18EA" w:rsidRDefault="002E23D8" w:rsidP="001F47F7">
            <w:pPr>
              <w:jc w:val="center"/>
              <w:rPr>
                <w:rFonts w:ascii="Arial" w:hAnsi="Arial" w:cs="Arial"/>
                <w:sz w:val="18"/>
                <w:szCs w:val="18"/>
              </w:rPr>
            </w:pPr>
          </w:p>
        </w:tc>
      </w:tr>
      <w:tr w:rsidR="002E23D8" w:rsidRPr="003E18EA" w14:paraId="46E8FF9E" w14:textId="77777777" w:rsidTr="001F47F7">
        <w:trPr>
          <w:trHeight w:hRule="exact" w:val="227"/>
          <w:jc w:val="center"/>
        </w:trPr>
        <w:tc>
          <w:tcPr>
            <w:tcW w:w="2263" w:type="dxa"/>
            <w:shd w:val="clear" w:color="auto" w:fill="auto"/>
            <w:vAlign w:val="center"/>
          </w:tcPr>
          <w:p w14:paraId="208AA4F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Goršćaki</w:t>
            </w:r>
          </w:p>
        </w:tc>
        <w:tc>
          <w:tcPr>
            <w:tcW w:w="709" w:type="dxa"/>
            <w:shd w:val="clear" w:color="auto" w:fill="auto"/>
            <w:vAlign w:val="center"/>
          </w:tcPr>
          <w:p w14:paraId="01E7EE41" w14:textId="77777777" w:rsidR="002E23D8" w:rsidRPr="003E18EA" w:rsidRDefault="002E23D8" w:rsidP="001F47F7">
            <w:pPr>
              <w:pStyle w:val="MSGENFONTSTYLENAMETEMPLATEROLEMSGENFONTSTYLENAMEBYROLEOTHER10"/>
              <w:tabs>
                <w:tab w:val="left" w:leader="underscore" w:pos="1190"/>
              </w:tabs>
              <w:jc w:val="center"/>
              <w:rPr>
                <w:rFonts w:ascii="Arial" w:hAnsi="Arial" w:cs="Arial"/>
                <w:sz w:val="18"/>
                <w:szCs w:val="18"/>
              </w:rPr>
            </w:pPr>
          </w:p>
        </w:tc>
        <w:tc>
          <w:tcPr>
            <w:tcW w:w="709" w:type="dxa"/>
            <w:vAlign w:val="center"/>
          </w:tcPr>
          <w:p w14:paraId="39ABE883"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121</w:t>
            </w:r>
          </w:p>
        </w:tc>
        <w:tc>
          <w:tcPr>
            <w:tcW w:w="709" w:type="dxa"/>
            <w:vAlign w:val="center"/>
          </w:tcPr>
          <w:p w14:paraId="1303CC9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3CBEBD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1242334" w14:textId="77777777" w:rsidR="002E23D8" w:rsidRPr="003E18EA" w:rsidRDefault="002E23D8" w:rsidP="001F47F7">
            <w:pPr>
              <w:jc w:val="center"/>
              <w:rPr>
                <w:rFonts w:ascii="Arial" w:hAnsi="Arial" w:cs="Arial"/>
                <w:sz w:val="18"/>
                <w:szCs w:val="18"/>
              </w:rPr>
            </w:pPr>
          </w:p>
        </w:tc>
        <w:tc>
          <w:tcPr>
            <w:tcW w:w="709" w:type="dxa"/>
            <w:vAlign w:val="center"/>
          </w:tcPr>
          <w:p w14:paraId="326731E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BF2EEC5"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1BED2B5"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40A64D1C" w14:textId="77777777" w:rsidR="002E23D8" w:rsidRPr="003E18EA" w:rsidRDefault="002E23D8" w:rsidP="001F47F7">
            <w:pPr>
              <w:jc w:val="center"/>
              <w:rPr>
                <w:rFonts w:ascii="Arial" w:hAnsi="Arial" w:cs="Arial"/>
                <w:sz w:val="18"/>
                <w:szCs w:val="18"/>
              </w:rPr>
            </w:pPr>
          </w:p>
        </w:tc>
      </w:tr>
      <w:tr w:rsidR="002E23D8" w:rsidRPr="003E18EA" w14:paraId="22599CBE" w14:textId="77777777" w:rsidTr="001F47F7">
        <w:trPr>
          <w:trHeight w:hRule="exact" w:val="227"/>
          <w:jc w:val="center"/>
        </w:trPr>
        <w:tc>
          <w:tcPr>
            <w:tcW w:w="2263" w:type="dxa"/>
            <w:shd w:val="clear" w:color="auto" w:fill="auto"/>
            <w:vAlign w:val="center"/>
          </w:tcPr>
          <w:p w14:paraId="73A31F1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Knez Gorica</w:t>
            </w:r>
          </w:p>
        </w:tc>
        <w:tc>
          <w:tcPr>
            <w:tcW w:w="709" w:type="dxa"/>
            <w:shd w:val="clear" w:color="auto" w:fill="auto"/>
            <w:vAlign w:val="center"/>
          </w:tcPr>
          <w:p w14:paraId="53EBEB1A" w14:textId="77777777" w:rsidR="002E23D8" w:rsidRPr="003E18EA" w:rsidRDefault="002E23D8" w:rsidP="001F47F7">
            <w:pPr>
              <w:pStyle w:val="MSGENFONTSTYLENAMETEMPLATEROLEMSGENFONTSTYLENAMEBYROLEOTHER10"/>
              <w:tabs>
                <w:tab w:val="left" w:leader="underscore" w:pos="1118"/>
              </w:tabs>
              <w:jc w:val="center"/>
              <w:rPr>
                <w:rFonts w:ascii="Arial" w:hAnsi="Arial" w:cs="Arial"/>
                <w:sz w:val="18"/>
                <w:szCs w:val="18"/>
              </w:rPr>
            </w:pPr>
          </w:p>
        </w:tc>
        <w:tc>
          <w:tcPr>
            <w:tcW w:w="709" w:type="dxa"/>
            <w:vAlign w:val="center"/>
          </w:tcPr>
          <w:p w14:paraId="1CA71E23" w14:textId="77777777" w:rsidR="002E23D8" w:rsidRPr="003E18EA" w:rsidRDefault="002E23D8" w:rsidP="001F47F7">
            <w:pPr>
              <w:jc w:val="center"/>
              <w:rPr>
                <w:rFonts w:ascii="Arial" w:hAnsi="Arial" w:cs="Arial"/>
                <w:sz w:val="18"/>
                <w:szCs w:val="18"/>
              </w:rPr>
            </w:pPr>
            <w:r w:rsidRPr="003E18EA">
              <w:rPr>
                <w:rFonts w:ascii="Arial" w:hAnsi="Arial" w:cs="Arial"/>
                <w:sz w:val="18"/>
                <w:szCs w:val="18"/>
              </w:rPr>
              <w:t>106</w:t>
            </w:r>
          </w:p>
        </w:tc>
        <w:tc>
          <w:tcPr>
            <w:tcW w:w="709" w:type="dxa"/>
            <w:vAlign w:val="center"/>
          </w:tcPr>
          <w:p w14:paraId="523BE87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F51656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0AC3A9F" w14:textId="77777777" w:rsidR="002E23D8" w:rsidRPr="003E18EA" w:rsidRDefault="002E23D8" w:rsidP="001F47F7">
            <w:pPr>
              <w:jc w:val="center"/>
              <w:rPr>
                <w:rFonts w:ascii="Arial" w:hAnsi="Arial" w:cs="Arial"/>
                <w:sz w:val="18"/>
                <w:szCs w:val="18"/>
              </w:rPr>
            </w:pPr>
          </w:p>
        </w:tc>
        <w:tc>
          <w:tcPr>
            <w:tcW w:w="709" w:type="dxa"/>
            <w:vAlign w:val="center"/>
          </w:tcPr>
          <w:p w14:paraId="7A51B88E"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C2214C6"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283CD11"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55ED68D" w14:textId="77777777" w:rsidR="002E23D8" w:rsidRPr="003E18EA" w:rsidRDefault="002E23D8" w:rsidP="001F47F7">
            <w:pPr>
              <w:jc w:val="center"/>
              <w:rPr>
                <w:rFonts w:ascii="Arial" w:hAnsi="Arial" w:cs="Arial"/>
                <w:sz w:val="18"/>
                <w:szCs w:val="18"/>
              </w:rPr>
            </w:pPr>
          </w:p>
        </w:tc>
      </w:tr>
      <w:tr w:rsidR="002E23D8" w:rsidRPr="003E18EA" w14:paraId="658FDE16" w14:textId="77777777" w:rsidTr="001F47F7">
        <w:trPr>
          <w:trHeight w:hRule="exact" w:val="227"/>
          <w:jc w:val="center"/>
        </w:trPr>
        <w:tc>
          <w:tcPr>
            <w:tcW w:w="2263" w:type="dxa"/>
            <w:shd w:val="clear" w:color="auto" w:fill="auto"/>
            <w:vAlign w:val="center"/>
          </w:tcPr>
          <w:p w14:paraId="62DEDD5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Brezova Glava</w:t>
            </w:r>
          </w:p>
        </w:tc>
        <w:tc>
          <w:tcPr>
            <w:tcW w:w="709" w:type="dxa"/>
            <w:shd w:val="clear" w:color="auto" w:fill="auto"/>
            <w:vAlign w:val="center"/>
          </w:tcPr>
          <w:p w14:paraId="1ADF4FC5" w14:textId="77777777" w:rsidR="002E23D8" w:rsidRPr="003E18EA" w:rsidRDefault="002E23D8" w:rsidP="001F47F7">
            <w:pPr>
              <w:pStyle w:val="MSGENFONTSTYLENAMETEMPLATEROLEMSGENFONTSTYLENAMEBYROLEOTHER10"/>
              <w:tabs>
                <w:tab w:val="left" w:leader="underscore" w:pos="1070"/>
              </w:tabs>
              <w:jc w:val="center"/>
              <w:rPr>
                <w:rFonts w:ascii="Arial" w:hAnsi="Arial" w:cs="Arial"/>
                <w:sz w:val="18"/>
                <w:szCs w:val="18"/>
              </w:rPr>
            </w:pPr>
          </w:p>
        </w:tc>
        <w:tc>
          <w:tcPr>
            <w:tcW w:w="709" w:type="dxa"/>
            <w:shd w:val="clear" w:color="auto" w:fill="auto"/>
            <w:vAlign w:val="center"/>
          </w:tcPr>
          <w:p w14:paraId="0403EC45"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142</w:t>
            </w:r>
          </w:p>
        </w:tc>
        <w:tc>
          <w:tcPr>
            <w:tcW w:w="709" w:type="dxa"/>
            <w:vAlign w:val="center"/>
          </w:tcPr>
          <w:p w14:paraId="258BD348"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0353E3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59F606D" w14:textId="77777777" w:rsidR="002E23D8" w:rsidRPr="003E18EA" w:rsidRDefault="002E23D8" w:rsidP="001F47F7">
            <w:pPr>
              <w:jc w:val="center"/>
              <w:rPr>
                <w:rFonts w:ascii="Arial" w:hAnsi="Arial" w:cs="Arial"/>
                <w:sz w:val="18"/>
                <w:szCs w:val="18"/>
              </w:rPr>
            </w:pPr>
          </w:p>
        </w:tc>
        <w:tc>
          <w:tcPr>
            <w:tcW w:w="709" w:type="dxa"/>
            <w:vAlign w:val="center"/>
          </w:tcPr>
          <w:p w14:paraId="1E42F6C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A02664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91A7502"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27077E95" w14:textId="77777777" w:rsidR="002E23D8" w:rsidRPr="003E18EA" w:rsidRDefault="002E23D8" w:rsidP="001F47F7">
            <w:pPr>
              <w:jc w:val="center"/>
              <w:rPr>
                <w:rFonts w:ascii="Arial" w:hAnsi="Arial" w:cs="Arial"/>
                <w:sz w:val="18"/>
                <w:szCs w:val="18"/>
              </w:rPr>
            </w:pPr>
          </w:p>
        </w:tc>
      </w:tr>
      <w:tr w:rsidR="002E23D8" w:rsidRPr="003E18EA" w14:paraId="62DB3D8D" w14:textId="77777777" w:rsidTr="001F47F7">
        <w:trPr>
          <w:trHeight w:hRule="exact" w:val="227"/>
          <w:jc w:val="center"/>
        </w:trPr>
        <w:tc>
          <w:tcPr>
            <w:tcW w:w="2263" w:type="dxa"/>
            <w:shd w:val="clear" w:color="auto" w:fill="auto"/>
            <w:vAlign w:val="center"/>
          </w:tcPr>
          <w:p w14:paraId="5B47E88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Brežani</w:t>
            </w:r>
          </w:p>
        </w:tc>
        <w:tc>
          <w:tcPr>
            <w:tcW w:w="709" w:type="dxa"/>
            <w:shd w:val="clear" w:color="auto" w:fill="auto"/>
            <w:vAlign w:val="center"/>
          </w:tcPr>
          <w:p w14:paraId="70B06A84" w14:textId="77777777" w:rsidR="002E23D8" w:rsidRPr="003E18EA" w:rsidRDefault="002E23D8" w:rsidP="001F47F7">
            <w:pPr>
              <w:pStyle w:val="MSGENFONTSTYLENAMETEMPLATEROLEMSGENFONTSTYLENAMEBYROLEOTHER10"/>
              <w:tabs>
                <w:tab w:val="left" w:leader="underscore" w:pos="1022"/>
              </w:tabs>
              <w:jc w:val="center"/>
              <w:rPr>
                <w:rFonts w:ascii="Arial" w:hAnsi="Arial" w:cs="Arial"/>
                <w:sz w:val="18"/>
                <w:szCs w:val="18"/>
              </w:rPr>
            </w:pPr>
          </w:p>
        </w:tc>
        <w:tc>
          <w:tcPr>
            <w:tcW w:w="709" w:type="dxa"/>
            <w:shd w:val="clear" w:color="auto" w:fill="auto"/>
            <w:vAlign w:val="center"/>
          </w:tcPr>
          <w:p w14:paraId="3AF3443D" w14:textId="77777777" w:rsidR="002E23D8" w:rsidRPr="003E18EA" w:rsidRDefault="002E23D8" w:rsidP="001F47F7">
            <w:pPr>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107</w:t>
            </w:r>
          </w:p>
        </w:tc>
        <w:tc>
          <w:tcPr>
            <w:tcW w:w="709" w:type="dxa"/>
            <w:vAlign w:val="center"/>
          </w:tcPr>
          <w:p w14:paraId="218D9C6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0B6A0E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9482E5E" w14:textId="77777777" w:rsidR="002E23D8" w:rsidRPr="003E18EA" w:rsidRDefault="002E23D8" w:rsidP="001F47F7">
            <w:pPr>
              <w:jc w:val="center"/>
              <w:rPr>
                <w:rFonts w:ascii="Arial" w:hAnsi="Arial" w:cs="Arial"/>
                <w:sz w:val="18"/>
                <w:szCs w:val="18"/>
              </w:rPr>
            </w:pPr>
          </w:p>
        </w:tc>
        <w:tc>
          <w:tcPr>
            <w:tcW w:w="709" w:type="dxa"/>
            <w:vAlign w:val="center"/>
          </w:tcPr>
          <w:p w14:paraId="31277B3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2AE566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53679F4"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15F13DC4" w14:textId="77777777" w:rsidR="002E23D8" w:rsidRPr="003E18EA" w:rsidRDefault="002E23D8" w:rsidP="001F47F7">
            <w:pPr>
              <w:jc w:val="center"/>
              <w:rPr>
                <w:rFonts w:ascii="Arial" w:hAnsi="Arial" w:cs="Arial"/>
                <w:sz w:val="18"/>
                <w:szCs w:val="18"/>
              </w:rPr>
            </w:pPr>
          </w:p>
        </w:tc>
      </w:tr>
      <w:tr w:rsidR="002E23D8" w:rsidRPr="003E18EA" w14:paraId="4EE38610" w14:textId="77777777" w:rsidTr="001F47F7">
        <w:trPr>
          <w:trHeight w:hRule="exact" w:val="227"/>
          <w:jc w:val="center"/>
        </w:trPr>
        <w:tc>
          <w:tcPr>
            <w:tcW w:w="2263" w:type="dxa"/>
            <w:shd w:val="clear" w:color="auto" w:fill="auto"/>
            <w:vAlign w:val="center"/>
          </w:tcPr>
          <w:p w14:paraId="0FD530A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Kablar</w:t>
            </w:r>
          </w:p>
        </w:tc>
        <w:tc>
          <w:tcPr>
            <w:tcW w:w="709" w:type="dxa"/>
            <w:shd w:val="clear" w:color="auto" w:fill="auto"/>
            <w:vAlign w:val="center"/>
          </w:tcPr>
          <w:p w14:paraId="00B835C3" w14:textId="77777777" w:rsidR="002E23D8" w:rsidRPr="003E18EA" w:rsidRDefault="002E23D8" w:rsidP="001F47F7">
            <w:pPr>
              <w:pStyle w:val="MSGENFONTSTYLENAMETEMPLATEROLEMSGENFONTSTYLENAMEBYROLEOTHER10"/>
              <w:tabs>
                <w:tab w:val="left" w:leader="underscore" w:pos="965"/>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82</w:t>
            </w:r>
          </w:p>
        </w:tc>
        <w:tc>
          <w:tcPr>
            <w:tcW w:w="709" w:type="dxa"/>
            <w:vAlign w:val="center"/>
          </w:tcPr>
          <w:p w14:paraId="35F32B12" w14:textId="77777777" w:rsidR="002E23D8" w:rsidRPr="003E18EA" w:rsidRDefault="002E23D8" w:rsidP="001F47F7">
            <w:pPr>
              <w:jc w:val="center"/>
              <w:rPr>
                <w:rFonts w:ascii="Arial" w:hAnsi="Arial" w:cs="Arial"/>
                <w:sz w:val="18"/>
                <w:szCs w:val="18"/>
              </w:rPr>
            </w:pPr>
          </w:p>
        </w:tc>
        <w:tc>
          <w:tcPr>
            <w:tcW w:w="709" w:type="dxa"/>
            <w:vAlign w:val="center"/>
          </w:tcPr>
          <w:p w14:paraId="4CC811F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2669137"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3DDCC50" w14:textId="77777777" w:rsidR="002E23D8" w:rsidRPr="003E18EA" w:rsidRDefault="002E23D8" w:rsidP="001F47F7">
            <w:pPr>
              <w:jc w:val="center"/>
              <w:rPr>
                <w:rFonts w:ascii="Arial" w:hAnsi="Arial" w:cs="Arial"/>
                <w:sz w:val="18"/>
                <w:szCs w:val="18"/>
              </w:rPr>
            </w:pPr>
          </w:p>
        </w:tc>
        <w:tc>
          <w:tcPr>
            <w:tcW w:w="709" w:type="dxa"/>
            <w:vAlign w:val="center"/>
          </w:tcPr>
          <w:p w14:paraId="0EF3F10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F727CD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62B77FB"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CA69D0A" w14:textId="77777777" w:rsidR="002E23D8" w:rsidRPr="003E18EA" w:rsidRDefault="002E23D8" w:rsidP="001F47F7">
            <w:pPr>
              <w:jc w:val="center"/>
              <w:rPr>
                <w:rFonts w:ascii="Arial" w:hAnsi="Arial" w:cs="Arial"/>
                <w:sz w:val="18"/>
                <w:szCs w:val="18"/>
              </w:rPr>
            </w:pPr>
          </w:p>
        </w:tc>
      </w:tr>
      <w:tr w:rsidR="002E23D8" w:rsidRPr="003E18EA" w14:paraId="69667C4A" w14:textId="77777777" w:rsidTr="001F47F7">
        <w:trPr>
          <w:trHeight w:hRule="exact" w:val="227"/>
          <w:jc w:val="center"/>
        </w:trPr>
        <w:tc>
          <w:tcPr>
            <w:tcW w:w="2263" w:type="dxa"/>
            <w:shd w:val="clear" w:color="auto" w:fill="auto"/>
            <w:vAlign w:val="center"/>
          </w:tcPr>
          <w:p w14:paraId="099AF05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Koritinja</w:t>
            </w:r>
          </w:p>
        </w:tc>
        <w:tc>
          <w:tcPr>
            <w:tcW w:w="709" w:type="dxa"/>
            <w:shd w:val="clear" w:color="auto" w:fill="auto"/>
            <w:vAlign w:val="center"/>
          </w:tcPr>
          <w:p w14:paraId="18036CB0" w14:textId="77777777" w:rsidR="002E23D8" w:rsidRPr="003E18EA" w:rsidRDefault="002E23D8" w:rsidP="001F47F7">
            <w:pPr>
              <w:pStyle w:val="MSGENFONTSTYLENAMETEMPLATEROLEMSGENFONTSTYLENAMEBYROLEOTHER10"/>
              <w:tabs>
                <w:tab w:val="left" w:leader="underscore" w:pos="893"/>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82</w:t>
            </w:r>
          </w:p>
        </w:tc>
        <w:tc>
          <w:tcPr>
            <w:tcW w:w="709" w:type="dxa"/>
            <w:vAlign w:val="center"/>
          </w:tcPr>
          <w:p w14:paraId="566D540F" w14:textId="77777777" w:rsidR="002E23D8" w:rsidRPr="003E18EA" w:rsidRDefault="002E23D8" w:rsidP="001F47F7">
            <w:pPr>
              <w:jc w:val="center"/>
              <w:rPr>
                <w:rFonts w:ascii="Arial" w:hAnsi="Arial" w:cs="Arial"/>
                <w:sz w:val="18"/>
                <w:szCs w:val="18"/>
              </w:rPr>
            </w:pPr>
          </w:p>
        </w:tc>
        <w:tc>
          <w:tcPr>
            <w:tcW w:w="709" w:type="dxa"/>
            <w:vAlign w:val="center"/>
          </w:tcPr>
          <w:p w14:paraId="3B3E9F29"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C6CCE52"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534053E" w14:textId="77777777" w:rsidR="002E23D8" w:rsidRPr="003E18EA" w:rsidRDefault="002E23D8" w:rsidP="001F47F7">
            <w:pPr>
              <w:jc w:val="center"/>
              <w:rPr>
                <w:rFonts w:ascii="Arial" w:hAnsi="Arial" w:cs="Arial"/>
                <w:sz w:val="18"/>
                <w:szCs w:val="18"/>
              </w:rPr>
            </w:pPr>
          </w:p>
        </w:tc>
        <w:tc>
          <w:tcPr>
            <w:tcW w:w="709" w:type="dxa"/>
            <w:vAlign w:val="center"/>
          </w:tcPr>
          <w:p w14:paraId="57B9F343"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3B64615"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2AB46F4"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FCDE8BE" w14:textId="77777777" w:rsidR="002E23D8" w:rsidRPr="003E18EA" w:rsidRDefault="002E23D8" w:rsidP="001F47F7">
            <w:pPr>
              <w:jc w:val="center"/>
              <w:rPr>
                <w:rFonts w:ascii="Arial" w:hAnsi="Arial" w:cs="Arial"/>
                <w:sz w:val="18"/>
                <w:szCs w:val="18"/>
              </w:rPr>
            </w:pPr>
          </w:p>
        </w:tc>
      </w:tr>
      <w:tr w:rsidR="002E23D8" w:rsidRPr="003E18EA" w14:paraId="29AA32EC" w14:textId="77777777" w:rsidTr="001F47F7">
        <w:trPr>
          <w:trHeight w:hRule="exact" w:val="227"/>
          <w:jc w:val="center"/>
        </w:trPr>
        <w:tc>
          <w:tcPr>
            <w:tcW w:w="2263" w:type="dxa"/>
            <w:shd w:val="clear" w:color="auto" w:fill="auto"/>
            <w:vAlign w:val="center"/>
          </w:tcPr>
          <w:p w14:paraId="1BBB16B9"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r w:rsidRPr="003E18EA">
              <w:rPr>
                <w:rStyle w:val="MSGENFONTSTYLENAMETEMPLATEROLEMSGENFONTSTYLENAMEBYROLEOTHER1"/>
                <w:rFonts w:ascii="Arial" w:eastAsia="Calibri" w:hAnsi="Arial" w:cs="Arial"/>
                <w:sz w:val="18"/>
                <w:szCs w:val="18"/>
              </w:rPr>
              <w:t>Gornji Sjeničak</w:t>
            </w:r>
          </w:p>
        </w:tc>
        <w:tc>
          <w:tcPr>
            <w:tcW w:w="709" w:type="dxa"/>
            <w:shd w:val="clear" w:color="auto" w:fill="auto"/>
            <w:vAlign w:val="center"/>
          </w:tcPr>
          <w:p w14:paraId="73638A00" w14:textId="77777777" w:rsidR="002E23D8" w:rsidRPr="003E18EA" w:rsidRDefault="002E23D8" w:rsidP="001F47F7">
            <w:pPr>
              <w:pStyle w:val="MSGENFONTSTYLENAMETEMPLATEROLEMSGENFONTSTYLENAMEBYROLEOTHER10"/>
              <w:tabs>
                <w:tab w:val="left" w:leader="underscore" w:pos="878"/>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52</w:t>
            </w:r>
          </w:p>
        </w:tc>
        <w:tc>
          <w:tcPr>
            <w:tcW w:w="709" w:type="dxa"/>
            <w:vAlign w:val="center"/>
          </w:tcPr>
          <w:p w14:paraId="4CB21730" w14:textId="77777777" w:rsidR="002E23D8" w:rsidRPr="003E18EA" w:rsidRDefault="002E23D8" w:rsidP="001F47F7">
            <w:pPr>
              <w:jc w:val="center"/>
              <w:rPr>
                <w:rFonts w:ascii="Arial" w:hAnsi="Arial" w:cs="Arial"/>
                <w:sz w:val="18"/>
                <w:szCs w:val="18"/>
              </w:rPr>
            </w:pPr>
          </w:p>
        </w:tc>
        <w:tc>
          <w:tcPr>
            <w:tcW w:w="709" w:type="dxa"/>
            <w:vAlign w:val="center"/>
          </w:tcPr>
          <w:p w14:paraId="67306992"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74EFDC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C6A78CF" w14:textId="77777777" w:rsidR="002E23D8" w:rsidRPr="003E18EA" w:rsidRDefault="002E23D8" w:rsidP="001F47F7">
            <w:pPr>
              <w:jc w:val="center"/>
              <w:rPr>
                <w:rFonts w:ascii="Arial" w:hAnsi="Arial" w:cs="Arial"/>
                <w:sz w:val="18"/>
                <w:szCs w:val="18"/>
              </w:rPr>
            </w:pPr>
          </w:p>
        </w:tc>
        <w:tc>
          <w:tcPr>
            <w:tcW w:w="709" w:type="dxa"/>
            <w:vAlign w:val="center"/>
          </w:tcPr>
          <w:p w14:paraId="5BA97BE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00363E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D1C489E"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11ABBF9" w14:textId="77777777" w:rsidR="002E23D8" w:rsidRPr="003E18EA" w:rsidRDefault="002E23D8" w:rsidP="001F47F7">
            <w:pPr>
              <w:jc w:val="center"/>
              <w:rPr>
                <w:rFonts w:ascii="Arial" w:hAnsi="Arial" w:cs="Arial"/>
                <w:sz w:val="18"/>
                <w:szCs w:val="18"/>
              </w:rPr>
            </w:pPr>
          </w:p>
        </w:tc>
      </w:tr>
      <w:tr w:rsidR="002E23D8" w:rsidRPr="003E18EA" w14:paraId="75CBF3D2" w14:textId="77777777" w:rsidTr="001F47F7">
        <w:trPr>
          <w:trHeight w:hRule="exact" w:val="227"/>
          <w:jc w:val="center"/>
        </w:trPr>
        <w:tc>
          <w:tcPr>
            <w:tcW w:w="2263" w:type="dxa"/>
            <w:shd w:val="clear" w:color="auto" w:fill="auto"/>
            <w:vAlign w:val="center"/>
          </w:tcPr>
          <w:p w14:paraId="01705E21" w14:textId="77777777" w:rsidR="002E23D8" w:rsidRPr="003E18EA" w:rsidRDefault="002E23D8" w:rsidP="001F47F7">
            <w:pPr>
              <w:pStyle w:val="MSGENFONTSTYLENAMETEMPLATEROLEMSGENFONTSTYLENAMEBYROLEOTHER10"/>
              <w:jc w:val="center"/>
              <w:rPr>
                <w:rStyle w:val="MSGENFONTSTYLENAMETEMPLATEROLEMSGENFONTSTYLENAMEBYROLEOTHER1"/>
                <w:rFonts w:ascii="Arial" w:eastAsia="Calibri" w:hAnsi="Arial" w:cs="Arial"/>
                <w:sz w:val="18"/>
                <w:szCs w:val="18"/>
              </w:rPr>
            </w:pPr>
            <w:r w:rsidRPr="003E18EA">
              <w:rPr>
                <w:rStyle w:val="MSGENFONTSTYLENAMETEMPLATEROLEMSGENFONTSTYLENAMEBYROLEOTHER1"/>
                <w:rFonts w:ascii="Arial" w:eastAsia="Calibri" w:hAnsi="Arial" w:cs="Arial"/>
                <w:sz w:val="18"/>
                <w:szCs w:val="18"/>
              </w:rPr>
              <w:t>Brođani</w:t>
            </w:r>
          </w:p>
        </w:tc>
        <w:tc>
          <w:tcPr>
            <w:tcW w:w="709" w:type="dxa"/>
            <w:shd w:val="clear" w:color="auto" w:fill="auto"/>
            <w:vAlign w:val="center"/>
          </w:tcPr>
          <w:p w14:paraId="4ED7DC06" w14:textId="77777777" w:rsidR="002E23D8" w:rsidRPr="003E18EA" w:rsidRDefault="002E23D8" w:rsidP="001F47F7">
            <w:pPr>
              <w:pStyle w:val="MSGENFONTSTYLENAMETEMPLATEROLEMSGENFONTSTYLENAMEBYROLEOTHER10"/>
              <w:tabs>
                <w:tab w:val="left" w:leader="underscore" w:pos="878"/>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38</w:t>
            </w:r>
          </w:p>
        </w:tc>
        <w:tc>
          <w:tcPr>
            <w:tcW w:w="709" w:type="dxa"/>
            <w:vAlign w:val="center"/>
          </w:tcPr>
          <w:p w14:paraId="4A20A952" w14:textId="77777777" w:rsidR="002E23D8" w:rsidRPr="003E18EA" w:rsidRDefault="002E23D8" w:rsidP="001F47F7">
            <w:pPr>
              <w:jc w:val="center"/>
              <w:rPr>
                <w:rFonts w:ascii="Arial" w:hAnsi="Arial" w:cs="Arial"/>
                <w:sz w:val="18"/>
                <w:szCs w:val="18"/>
              </w:rPr>
            </w:pPr>
          </w:p>
        </w:tc>
        <w:tc>
          <w:tcPr>
            <w:tcW w:w="709" w:type="dxa"/>
            <w:vAlign w:val="center"/>
          </w:tcPr>
          <w:p w14:paraId="620C9D9B"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90735F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4AD81AB" w14:textId="77777777" w:rsidR="002E23D8" w:rsidRPr="003E18EA" w:rsidRDefault="002E23D8" w:rsidP="001F47F7">
            <w:pPr>
              <w:jc w:val="center"/>
              <w:rPr>
                <w:rFonts w:ascii="Arial" w:hAnsi="Arial" w:cs="Arial"/>
                <w:sz w:val="18"/>
                <w:szCs w:val="18"/>
              </w:rPr>
            </w:pPr>
          </w:p>
        </w:tc>
        <w:tc>
          <w:tcPr>
            <w:tcW w:w="709" w:type="dxa"/>
            <w:vAlign w:val="center"/>
          </w:tcPr>
          <w:p w14:paraId="4F546785"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74143075"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593DBDC"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4665B5D" w14:textId="77777777" w:rsidR="002E23D8" w:rsidRPr="003E18EA" w:rsidRDefault="002E23D8" w:rsidP="001F47F7">
            <w:pPr>
              <w:jc w:val="center"/>
              <w:rPr>
                <w:rFonts w:ascii="Arial" w:hAnsi="Arial" w:cs="Arial"/>
                <w:sz w:val="18"/>
                <w:szCs w:val="18"/>
              </w:rPr>
            </w:pPr>
          </w:p>
        </w:tc>
      </w:tr>
      <w:tr w:rsidR="002E23D8" w:rsidRPr="003E18EA" w14:paraId="1AC3DD1F" w14:textId="77777777" w:rsidTr="001F47F7">
        <w:trPr>
          <w:trHeight w:hRule="exact" w:val="227"/>
          <w:jc w:val="center"/>
        </w:trPr>
        <w:tc>
          <w:tcPr>
            <w:tcW w:w="2263" w:type="dxa"/>
            <w:shd w:val="clear" w:color="auto" w:fill="auto"/>
            <w:vAlign w:val="center"/>
          </w:tcPr>
          <w:p w14:paraId="2C55B4D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Ribari</w:t>
            </w:r>
          </w:p>
        </w:tc>
        <w:tc>
          <w:tcPr>
            <w:tcW w:w="709" w:type="dxa"/>
            <w:shd w:val="clear" w:color="auto" w:fill="auto"/>
            <w:vAlign w:val="center"/>
          </w:tcPr>
          <w:p w14:paraId="6F07E8E2" w14:textId="77777777" w:rsidR="002E23D8" w:rsidRPr="003E18EA" w:rsidRDefault="002E23D8" w:rsidP="001F47F7">
            <w:pPr>
              <w:pStyle w:val="MSGENFONTSTYLENAMETEMPLATEROLEMSGENFONTSTYLENAMEBYROLEOTHER10"/>
              <w:tabs>
                <w:tab w:val="left" w:leader="underscore" w:pos="854"/>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77</w:t>
            </w:r>
          </w:p>
        </w:tc>
        <w:tc>
          <w:tcPr>
            <w:tcW w:w="709" w:type="dxa"/>
            <w:vAlign w:val="center"/>
          </w:tcPr>
          <w:p w14:paraId="1D7E1034" w14:textId="77777777" w:rsidR="002E23D8" w:rsidRPr="003E18EA" w:rsidRDefault="002E23D8" w:rsidP="001F47F7">
            <w:pPr>
              <w:jc w:val="center"/>
              <w:rPr>
                <w:rFonts w:ascii="Arial" w:hAnsi="Arial" w:cs="Arial"/>
                <w:sz w:val="18"/>
                <w:szCs w:val="18"/>
              </w:rPr>
            </w:pPr>
          </w:p>
        </w:tc>
        <w:tc>
          <w:tcPr>
            <w:tcW w:w="709" w:type="dxa"/>
            <w:vAlign w:val="center"/>
          </w:tcPr>
          <w:p w14:paraId="0840562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736305F"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4EA7F4E" w14:textId="77777777" w:rsidR="002E23D8" w:rsidRPr="003E18EA" w:rsidRDefault="002E23D8" w:rsidP="001F47F7">
            <w:pPr>
              <w:jc w:val="center"/>
              <w:rPr>
                <w:rFonts w:ascii="Arial" w:hAnsi="Arial" w:cs="Arial"/>
                <w:sz w:val="18"/>
                <w:szCs w:val="18"/>
              </w:rPr>
            </w:pPr>
          </w:p>
        </w:tc>
        <w:tc>
          <w:tcPr>
            <w:tcW w:w="709" w:type="dxa"/>
            <w:vAlign w:val="center"/>
          </w:tcPr>
          <w:p w14:paraId="1322C887"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87399D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5E0B84C"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90B1F7D" w14:textId="77777777" w:rsidR="002E23D8" w:rsidRPr="003E18EA" w:rsidRDefault="002E23D8" w:rsidP="001F47F7">
            <w:pPr>
              <w:jc w:val="center"/>
              <w:rPr>
                <w:rFonts w:ascii="Arial" w:hAnsi="Arial" w:cs="Arial"/>
                <w:sz w:val="18"/>
                <w:szCs w:val="18"/>
              </w:rPr>
            </w:pPr>
          </w:p>
        </w:tc>
      </w:tr>
      <w:tr w:rsidR="002E23D8" w:rsidRPr="003E18EA" w14:paraId="5884B6A8" w14:textId="77777777" w:rsidTr="001F47F7">
        <w:trPr>
          <w:trHeight w:hRule="exact" w:val="227"/>
          <w:jc w:val="center"/>
        </w:trPr>
        <w:tc>
          <w:tcPr>
            <w:tcW w:w="2263" w:type="dxa"/>
            <w:shd w:val="clear" w:color="auto" w:fill="auto"/>
            <w:vAlign w:val="center"/>
          </w:tcPr>
          <w:p w14:paraId="6706B88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Vukoder</w:t>
            </w:r>
          </w:p>
        </w:tc>
        <w:tc>
          <w:tcPr>
            <w:tcW w:w="709" w:type="dxa"/>
            <w:shd w:val="clear" w:color="auto" w:fill="auto"/>
            <w:vAlign w:val="center"/>
          </w:tcPr>
          <w:p w14:paraId="07E17A05" w14:textId="77777777" w:rsidR="002E23D8" w:rsidRPr="003E18EA" w:rsidRDefault="002E23D8" w:rsidP="001F47F7">
            <w:pPr>
              <w:pStyle w:val="MSGENFONTSTYLENAMETEMPLATEROLEMSGENFONTSTYLENAMEBYROLEOTHER10"/>
              <w:tabs>
                <w:tab w:val="left" w:leader="underscore" w:pos="816"/>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88</w:t>
            </w:r>
          </w:p>
        </w:tc>
        <w:tc>
          <w:tcPr>
            <w:tcW w:w="709" w:type="dxa"/>
            <w:vAlign w:val="center"/>
          </w:tcPr>
          <w:p w14:paraId="7012D207" w14:textId="77777777" w:rsidR="002E23D8" w:rsidRPr="003E18EA" w:rsidRDefault="002E23D8" w:rsidP="001F47F7">
            <w:pPr>
              <w:jc w:val="center"/>
              <w:rPr>
                <w:rFonts w:ascii="Arial" w:hAnsi="Arial" w:cs="Arial"/>
                <w:sz w:val="18"/>
                <w:szCs w:val="18"/>
              </w:rPr>
            </w:pPr>
          </w:p>
        </w:tc>
        <w:tc>
          <w:tcPr>
            <w:tcW w:w="709" w:type="dxa"/>
            <w:vAlign w:val="center"/>
          </w:tcPr>
          <w:p w14:paraId="1D1049EF"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4F1252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22BF08A" w14:textId="77777777" w:rsidR="002E23D8" w:rsidRPr="003E18EA" w:rsidRDefault="002E23D8" w:rsidP="001F47F7">
            <w:pPr>
              <w:jc w:val="center"/>
              <w:rPr>
                <w:rFonts w:ascii="Arial" w:hAnsi="Arial" w:cs="Arial"/>
                <w:sz w:val="18"/>
                <w:szCs w:val="18"/>
              </w:rPr>
            </w:pPr>
          </w:p>
        </w:tc>
        <w:tc>
          <w:tcPr>
            <w:tcW w:w="709" w:type="dxa"/>
            <w:vAlign w:val="center"/>
          </w:tcPr>
          <w:p w14:paraId="6AB792A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F821D8A"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DB3EDD4"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AB7CEC8" w14:textId="77777777" w:rsidR="002E23D8" w:rsidRPr="003E18EA" w:rsidRDefault="002E23D8" w:rsidP="001F47F7">
            <w:pPr>
              <w:jc w:val="center"/>
              <w:rPr>
                <w:rFonts w:ascii="Arial" w:hAnsi="Arial" w:cs="Arial"/>
                <w:sz w:val="18"/>
                <w:szCs w:val="18"/>
              </w:rPr>
            </w:pPr>
          </w:p>
        </w:tc>
      </w:tr>
      <w:tr w:rsidR="002E23D8" w:rsidRPr="003E18EA" w14:paraId="51663F93" w14:textId="77777777" w:rsidTr="001F47F7">
        <w:trPr>
          <w:trHeight w:hRule="exact" w:val="227"/>
          <w:jc w:val="center"/>
        </w:trPr>
        <w:tc>
          <w:tcPr>
            <w:tcW w:w="2263" w:type="dxa"/>
            <w:shd w:val="clear" w:color="auto" w:fill="auto"/>
            <w:vAlign w:val="center"/>
          </w:tcPr>
          <w:p w14:paraId="7660295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Priselci</w:t>
            </w:r>
          </w:p>
        </w:tc>
        <w:tc>
          <w:tcPr>
            <w:tcW w:w="709" w:type="dxa"/>
            <w:shd w:val="clear" w:color="auto" w:fill="auto"/>
            <w:vAlign w:val="center"/>
          </w:tcPr>
          <w:p w14:paraId="621FC8EC" w14:textId="77777777" w:rsidR="002E23D8" w:rsidRPr="003E18EA" w:rsidRDefault="002E23D8" w:rsidP="001F47F7">
            <w:pPr>
              <w:pStyle w:val="MSGENFONTSTYLENAMETEMPLATEROLEMSGENFONTSTYLENAMEBYROLEOTHER10"/>
              <w:tabs>
                <w:tab w:val="left" w:leader="underscore" w:pos="758"/>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95</w:t>
            </w:r>
          </w:p>
        </w:tc>
        <w:tc>
          <w:tcPr>
            <w:tcW w:w="709" w:type="dxa"/>
            <w:vAlign w:val="center"/>
          </w:tcPr>
          <w:p w14:paraId="786BF48D" w14:textId="77777777" w:rsidR="002E23D8" w:rsidRPr="003E18EA" w:rsidRDefault="002E23D8" w:rsidP="001F47F7">
            <w:pPr>
              <w:jc w:val="center"/>
              <w:rPr>
                <w:rFonts w:ascii="Arial" w:hAnsi="Arial" w:cs="Arial"/>
                <w:sz w:val="18"/>
                <w:szCs w:val="18"/>
              </w:rPr>
            </w:pPr>
          </w:p>
        </w:tc>
        <w:tc>
          <w:tcPr>
            <w:tcW w:w="709" w:type="dxa"/>
            <w:vAlign w:val="center"/>
          </w:tcPr>
          <w:p w14:paraId="6091B7D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1476FD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C99E9FD" w14:textId="77777777" w:rsidR="002E23D8" w:rsidRPr="003E18EA" w:rsidRDefault="002E23D8" w:rsidP="001F47F7">
            <w:pPr>
              <w:jc w:val="center"/>
              <w:rPr>
                <w:rFonts w:ascii="Arial" w:hAnsi="Arial" w:cs="Arial"/>
                <w:sz w:val="18"/>
                <w:szCs w:val="18"/>
              </w:rPr>
            </w:pPr>
          </w:p>
        </w:tc>
        <w:tc>
          <w:tcPr>
            <w:tcW w:w="709" w:type="dxa"/>
            <w:vAlign w:val="center"/>
          </w:tcPr>
          <w:p w14:paraId="77B25DCE"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0C5B24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B562797"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33989C0" w14:textId="77777777" w:rsidR="002E23D8" w:rsidRPr="003E18EA" w:rsidRDefault="002E23D8" w:rsidP="001F47F7">
            <w:pPr>
              <w:jc w:val="center"/>
              <w:rPr>
                <w:rFonts w:ascii="Arial" w:hAnsi="Arial" w:cs="Arial"/>
                <w:sz w:val="18"/>
                <w:szCs w:val="18"/>
              </w:rPr>
            </w:pPr>
          </w:p>
        </w:tc>
      </w:tr>
      <w:tr w:rsidR="002E23D8" w:rsidRPr="003E18EA" w14:paraId="5E7AED8B" w14:textId="77777777" w:rsidTr="001F47F7">
        <w:trPr>
          <w:trHeight w:hRule="exact" w:val="227"/>
          <w:jc w:val="center"/>
        </w:trPr>
        <w:tc>
          <w:tcPr>
            <w:tcW w:w="2263" w:type="dxa"/>
            <w:shd w:val="clear" w:color="auto" w:fill="auto"/>
            <w:vAlign w:val="center"/>
          </w:tcPr>
          <w:p w14:paraId="5AA1C66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Banski Selnica</w:t>
            </w:r>
          </w:p>
        </w:tc>
        <w:tc>
          <w:tcPr>
            <w:tcW w:w="709" w:type="dxa"/>
            <w:shd w:val="clear" w:color="auto" w:fill="auto"/>
            <w:vAlign w:val="center"/>
          </w:tcPr>
          <w:p w14:paraId="0B45C374" w14:textId="77777777" w:rsidR="002E23D8" w:rsidRPr="003E18EA" w:rsidRDefault="002E23D8" w:rsidP="001F47F7">
            <w:pPr>
              <w:pStyle w:val="MSGENFONTSTYLENAMETEMPLATEROLEMSGENFONTSTYLENAMEBYROLEOTHER10"/>
              <w:tabs>
                <w:tab w:val="left" w:leader="underscore" w:pos="710"/>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90</w:t>
            </w:r>
          </w:p>
        </w:tc>
        <w:tc>
          <w:tcPr>
            <w:tcW w:w="709" w:type="dxa"/>
            <w:vAlign w:val="center"/>
          </w:tcPr>
          <w:p w14:paraId="0E67DEAF" w14:textId="77777777" w:rsidR="002E23D8" w:rsidRPr="003E18EA" w:rsidRDefault="002E23D8" w:rsidP="001F47F7">
            <w:pPr>
              <w:jc w:val="center"/>
              <w:rPr>
                <w:rFonts w:ascii="Arial" w:hAnsi="Arial" w:cs="Arial"/>
                <w:sz w:val="18"/>
                <w:szCs w:val="18"/>
              </w:rPr>
            </w:pPr>
          </w:p>
        </w:tc>
        <w:tc>
          <w:tcPr>
            <w:tcW w:w="709" w:type="dxa"/>
            <w:vAlign w:val="center"/>
          </w:tcPr>
          <w:p w14:paraId="41D6932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FD70B43"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7D804F8" w14:textId="77777777" w:rsidR="002E23D8" w:rsidRPr="003E18EA" w:rsidRDefault="002E23D8" w:rsidP="001F47F7">
            <w:pPr>
              <w:jc w:val="center"/>
              <w:rPr>
                <w:rFonts w:ascii="Arial" w:hAnsi="Arial" w:cs="Arial"/>
                <w:sz w:val="18"/>
                <w:szCs w:val="18"/>
              </w:rPr>
            </w:pPr>
          </w:p>
        </w:tc>
        <w:tc>
          <w:tcPr>
            <w:tcW w:w="709" w:type="dxa"/>
            <w:vAlign w:val="center"/>
          </w:tcPr>
          <w:p w14:paraId="1543930F"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C6D6EA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D3BE6F2"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2E17B4AC" w14:textId="77777777" w:rsidR="002E23D8" w:rsidRPr="003E18EA" w:rsidRDefault="002E23D8" w:rsidP="001F47F7">
            <w:pPr>
              <w:jc w:val="center"/>
              <w:rPr>
                <w:rFonts w:ascii="Arial" w:hAnsi="Arial" w:cs="Arial"/>
                <w:sz w:val="18"/>
                <w:szCs w:val="18"/>
              </w:rPr>
            </w:pPr>
          </w:p>
        </w:tc>
      </w:tr>
      <w:tr w:rsidR="002E23D8" w:rsidRPr="003E18EA" w14:paraId="64E8DBE5" w14:textId="77777777" w:rsidTr="001F47F7">
        <w:trPr>
          <w:trHeight w:hRule="exact" w:val="227"/>
          <w:jc w:val="center"/>
        </w:trPr>
        <w:tc>
          <w:tcPr>
            <w:tcW w:w="2263" w:type="dxa"/>
            <w:shd w:val="clear" w:color="auto" w:fill="auto"/>
            <w:vAlign w:val="center"/>
          </w:tcPr>
          <w:p w14:paraId="2CF7DD2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Slunjski Moravci</w:t>
            </w:r>
          </w:p>
        </w:tc>
        <w:tc>
          <w:tcPr>
            <w:tcW w:w="709" w:type="dxa"/>
            <w:shd w:val="clear" w:color="auto" w:fill="auto"/>
            <w:vAlign w:val="center"/>
          </w:tcPr>
          <w:p w14:paraId="3BEB7A48" w14:textId="77777777" w:rsidR="002E23D8" w:rsidRPr="003E18EA" w:rsidRDefault="002E23D8" w:rsidP="001F47F7">
            <w:pPr>
              <w:pStyle w:val="MSGENFONTSTYLENAMETEMPLATEROLEMSGENFONTSTYLENAMEBYROLEOTHER10"/>
              <w:tabs>
                <w:tab w:val="left" w:leader="underscore" w:pos="672"/>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55</w:t>
            </w:r>
          </w:p>
        </w:tc>
        <w:tc>
          <w:tcPr>
            <w:tcW w:w="709" w:type="dxa"/>
            <w:vAlign w:val="center"/>
          </w:tcPr>
          <w:p w14:paraId="53BEEB94" w14:textId="77777777" w:rsidR="002E23D8" w:rsidRPr="003E18EA" w:rsidRDefault="002E23D8" w:rsidP="001F47F7">
            <w:pPr>
              <w:jc w:val="center"/>
              <w:rPr>
                <w:rFonts w:ascii="Arial" w:hAnsi="Arial" w:cs="Arial"/>
                <w:sz w:val="18"/>
                <w:szCs w:val="18"/>
              </w:rPr>
            </w:pPr>
          </w:p>
        </w:tc>
        <w:tc>
          <w:tcPr>
            <w:tcW w:w="709" w:type="dxa"/>
            <w:vAlign w:val="center"/>
          </w:tcPr>
          <w:p w14:paraId="5E607B49"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666764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3D4B566" w14:textId="77777777" w:rsidR="002E23D8" w:rsidRPr="003E18EA" w:rsidRDefault="002E23D8" w:rsidP="001F47F7">
            <w:pPr>
              <w:jc w:val="center"/>
              <w:rPr>
                <w:rFonts w:ascii="Arial" w:hAnsi="Arial" w:cs="Arial"/>
                <w:sz w:val="18"/>
                <w:szCs w:val="18"/>
              </w:rPr>
            </w:pPr>
          </w:p>
        </w:tc>
        <w:tc>
          <w:tcPr>
            <w:tcW w:w="709" w:type="dxa"/>
            <w:vAlign w:val="center"/>
          </w:tcPr>
          <w:p w14:paraId="623FCC97"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498A215"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E8EE8AE"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B812803" w14:textId="77777777" w:rsidR="002E23D8" w:rsidRPr="003E18EA" w:rsidRDefault="002E23D8" w:rsidP="001F47F7">
            <w:pPr>
              <w:jc w:val="center"/>
              <w:rPr>
                <w:rFonts w:ascii="Arial" w:hAnsi="Arial" w:cs="Arial"/>
                <w:sz w:val="18"/>
                <w:szCs w:val="18"/>
              </w:rPr>
            </w:pPr>
          </w:p>
        </w:tc>
      </w:tr>
      <w:tr w:rsidR="002E23D8" w:rsidRPr="003E18EA" w14:paraId="3600712A" w14:textId="77777777" w:rsidTr="001F47F7">
        <w:trPr>
          <w:trHeight w:hRule="exact" w:val="227"/>
          <w:jc w:val="center"/>
        </w:trPr>
        <w:tc>
          <w:tcPr>
            <w:tcW w:w="2263" w:type="dxa"/>
            <w:shd w:val="clear" w:color="auto" w:fill="auto"/>
            <w:vAlign w:val="center"/>
          </w:tcPr>
          <w:p w14:paraId="5448D41B"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Slunjska Selnica</w:t>
            </w:r>
          </w:p>
        </w:tc>
        <w:tc>
          <w:tcPr>
            <w:tcW w:w="709" w:type="dxa"/>
            <w:shd w:val="clear" w:color="auto" w:fill="auto"/>
            <w:vAlign w:val="center"/>
          </w:tcPr>
          <w:p w14:paraId="08FDE994" w14:textId="77777777" w:rsidR="002E23D8" w:rsidRPr="003E18EA" w:rsidRDefault="002E23D8" w:rsidP="001F47F7">
            <w:pPr>
              <w:pStyle w:val="MSGENFONTSTYLENAMETEMPLATEROLEMSGENFONTSTYLENAMEBYROLEOTHER10"/>
              <w:tabs>
                <w:tab w:val="left" w:leader="underscore" w:pos="614"/>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65</w:t>
            </w:r>
          </w:p>
        </w:tc>
        <w:tc>
          <w:tcPr>
            <w:tcW w:w="709" w:type="dxa"/>
            <w:vAlign w:val="center"/>
          </w:tcPr>
          <w:p w14:paraId="0FF6771C" w14:textId="77777777" w:rsidR="002E23D8" w:rsidRPr="003E18EA" w:rsidRDefault="002E23D8" w:rsidP="001F47F7">
            <w:pPr>
              <w:jc w:val="center"/>
              <w:rPr>
                <w:rFonts w:ascii="Arial" w:hAnsi="Arial" w:cs="Arial"/>
                <w:sz w:val="18"/>
                <w:szCs w:val="18"/>
              </w:rPr>
            </w:pPr>
          </w:p>
        </w:tc>
        <w:tc>
          <w:tcPr>
            <w:tcW w:w="709" w:type="dxa"/>
            <w:vAlign w:val="center"/>
          </w:tcPr>
          <w:p w14:paraId="7D44245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A322BA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1C101EE" w14:textId="77777777" w:rsidR="002E23D8" w:rsidRPr="003E18EA" w:rsidRDefault="002E23D8" w:rsidP="001F47F7">
            <w:pPr>
              <w:jc w:val="center"/>
              <w:rPr>
                <w:rFonts w:ascii="Arial" w:hAnsi="Arial" w:cs="Arial"/>
                <w:sz w:val="18"/>
                <w:szCs w:val="18"/>
              </w:rPr>
            </w:pPr>
          </w:p>
        </w:tc>
        <w:tc>
          <w:tcPr>
            <w:tcW w:w="709" w:type="dxa"/>
            <w:vAlign w:val="center"/>
          </w:tcPr>
          <w:p w14:paraId="5473C8A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78E5633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31B354E"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15D8B766" w14:textId="77777777" w:rsidR="002E23D8" w:rsidRPr="003E18EA" w:rsidRDefault="002E23D8" w:rsidP="001F47F7">
            <w:pPr>
              <w:jc w:val="center"/>
              <w:rPr>
                <w:rFonts w:ascii="Arial" w:hAnsi="Arial" w:cs="Arial"/>
                <w:sz w:val="18"/>
                <w:szCs w:val="18"/>
              </w:rPr>
            </w:pPr>
          </w:p>
        </w:tc>
      </w:tr>
      <w:tr w:rsidR="002E23D8" w:rsidRPr="003E18EA" w14:paraId="493DC251" w14:textId="77777777" w:rsidTr="001F47F7">
        <w:trPr>
          <w:trHeight w:hRule="exact" w:val="227"/>
          <w:jc w:val="center"/>
        </w:trPr>
        <w:tc>
          <w:tcPr>
            <w:tcW w:w="2263" w:type="dxa"/>
            <w:shd w:val="clear" w:color="auto" w:fill="auto"/>
            <w:vAlign w:val="center"/>
          </w:tcPr>
          <w:p w14:paraId="4A02191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Donji Sjeničak</w:t>
            </w:r>
          </w:p>
        </w:tc>
        <w:tc>
          <w:tcPr>
            <w:tcW w:w="709" w:type="dxa"/>
            <w:shd w:val="clear" w:color="auto" w:fill="auto"/>
            <w:vAlign w:val="center"/>
          </w:tcPr>
          <w:p w14:paraId="4D88A5F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52</w:t>
            </w:r>
          </w:p>
        </w:tc>
        <w:tc>
          <w:tcPr>
            <w:tcW w:w="709" w:type="dxa"/>
            <w:vAlign w:val="center"/>
          </w:tcPr>
          <w:p w14:paraId="0E533006" w14:textId="77777777" w:rsidR="002E23D8" w:rsidRPr="003E18EA" w:rsidRDefault="002E23D8" w:rsidP="001F47F7">
            <w:pPr>
              <w:jc w:val="center"/>
              <w:rPr>
                <w:rFonts w:ascii="Arial" w:hAnsi="Arial" w:cs="Arial"/>
                <w:sz w:val="18"/>
                <w:szCs w:val="18"/>
              </w:rPr>
            </w:pPr>
          </w:p>
        </w:tc>
        <w:tc>
          <w:tcPr>
            <w:tcW w:w="709" w:type="dxa"/>
            <w:vAlign w:val="center"/>
          </w:tcPr>
          <w:p w14:paraId="28661A5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00E46D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EC16765" w14:textId="77777777" w:rsidR="002E23D8" w:rsidRPr="003E18EA" w:rsidRDefault="002E23D8" w:rsidP="001F47F7">
            <w:pPr>
              <w:jc w:val="center"/>
              <w:rPr>
                <w:rFonts w:ascii="Arial" w:hAnsi="Arial" w:cs="Arial"/>
                <w:sz w:val="18"/>
                <w:szCs w:val="18"/>
              </w:rPr>
            </w:pPr>
          </w:p>
        </w:tc>
        <w:tc>
          <w:tcPr>
            <w:tcW w:w="709" w:type="dxa"/>
            <w:vAlign w:val="center"/>
          </w:tcPr>
          <w:p w14:paraId="0CA8891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8A0643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C316D8A"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F4445FD" w14:textId="77777777" w:rsidR="002E23D8" w:rsidRPr="003E18EA" w:rsidRDefault="002E23D8" w:rsidP="001F47F7">
            <w:pPr>
              <w:jc w:val="center"/>
              <w:rPr>
                <w:rFonts w:ascii="Arial" w:hAnsi="Arial" w:cs="Arial"/>
                <w:sz w:val="18"/>
                <w:szCs w:val="18"/>
              </w:rPr>
            </w:pPr>
          </w:p>
        </w:tc>
      </w:tr>
      <w:tr w:rsidR="002E23D8" w:rsidRPr="003E18EA" w14:paraId="0EE8E68F" w14:textId="77777777" w:rsidTr="001F47F7">
        <w:trPr>
          <w:trHeight w:hRule="exact" w:val="227"/>
          <w:jc w:val="center"/>
        </w:trPr>
        <w:tc>
          <w:tcPr>
            <w:tcW w:w="2263" w:type="dxa"/>
            <w:shd w:val="clear" w:color="auto" w:fill="auto"/>
            <w:vAlign w:val="center"/>
          </w:tcPr>
          <w:p w14:paraId="61547B3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Banski Moravci</w:t>
            </w:r>
          </w:p>
        </w:tc>
        <w:tc>
          <w:tcPr>
            <w:tcW w:w="709" w:type="dxa"/>
            <w:shd w:val="clear" w:color="auto" w:fill="auto"/>
            <w:vAlign w:val="center"/>
          </w:tcPr>
          <w:p w14:paraId="0108968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37</w:t>
            </w:r>
          </w:p>
        </w:tc>
        <w:tc>
          <w:tcPr>
            <w:tcW w:w="709" w:type="dxa"/>
            <w:vAlign w:val="center"/>
          </w:tcPr>
          <w:p w14:paraId="41835178" w14:textId="77777777" w:rsidR="002E23D8" w:rsidRPr="003E18EA" w:rsidRDefault="002E23D8" w:rsidP="001F47F7">
            <w:pPr>
              <w:jc w:val="center"/>
              <w:rPr>
                <w:rFonts w:ascii="Arial" w:hAnsi="Arial" w:cs="Arial"/>
                <w:sz w:val="18"/>
                <w:szCs w:val="18"/>
              </w:rPr>
            </w:pPr>
          </w:p>
        </w:tc>
        <w:tc>
          <w:tcPr>
            <w:tcW w:w="709" w:type="dxa"/>
            <w:vAlign w:val="center"/>
          </w:tcPr>
          <w:p w14:paraId="65D94AA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C12AB3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33FF536" w14:textId="77777777" w:rsidR="002E23D8" w:rsidRPr="003E18EA" w:rsidRDefault="002E23D8" w:rsidP="001F47F7">
            <w:pPr>
              <w:jc w:val="center"/>
              <w:rPr>
                <w:rFonts w:ascii="Arial" w:hAnsi="Arial" w:cs="Arial"/>
                <w:sz w:val="18"/>
                <w:szCs w:val="18"/>
              </w:rPr>
            </w:pPr>
          </w:p>
        </w:tc>
        <w:tc>
          <w:tcPr>
            <w:tcW w:w="709" w:type="dxa"/>
            <w:vAlign w:val="center"/>
          </w:tcPr>
          <w:p w14:paraId="57AEFF5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F86ADE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CCB70EF"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43B842D6" w14:textId="77777777" w:rsidR="002E23D8" w:rsidRPr="003E18EA" w:rsidRDefault="002E23D8" w:rsidP="001F47F7">
            <w:pPr>
              <w:jc w:val="center"/>
              <w:rPr>
                <w:rFonts w:ascii="Arial" w:hAnsi="Arial" w:cs="Arial"/>
                <w:sz w:val="18"/>
                <w:szCs w:val="18"/>
              </w:rPr>
            </w:pPr>
          </w:p>
        </w:tc>
      </w:tr>
      <w:tr w:rsidR="002E23D8" w:rsidRPr="003E18EA" w14:paraId="18AF2203" w14:textId="77777777" w:rsidTr="001F47F7">
        <w:trPr>
          <w:trHeight w:hRule="exact" w:val="227"/>
          <w:jc w:val="center"/>
        </w:trPr>
        <w:tc>
          <w:tcPr>
            <w:tcW w:w="2263" w:type="dxa"/>
            <w:shd w:val="clear" w:color="auto" w:fill="auto"/>
            <w:vAlign w:val="center"/>
          </w:tcPr>
          <w:p w14:paraId="17E1B51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Okić</w:t>
            </w:r>
          </w:p>
        </w:tc>
        <w:tc>
          <w:tcPr>
            <w:tcW w:w="709" w:type="dxa"/>
            <w:shd w:val="clear" w:color="auto" w:fill="auto"/>
            <w:vAlign w:val="center"/>
          </w:tcPr>
          <w:p w14:paraId="48EE307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43</w:t>
            </w:r>
          </w:p>
        </w:tc>
        <w:tc>
          <w:tcPr>
            <w:tcW w:w="709" w:type="dxa"/>
            <w:vAlign w:val="center"/>
          </w:tcPr>
          <w:p w14:paraId="74C53225" w14:textId="77777777" w:rsidR="002E23D8" w:rsidRPr="003E18EA" w:rsidRDefault="002E23D8" w:rsidP="001F47F7">
            <w:pPr>
              <w:jc w:val="center"/>
              <w:rPr>
                <w:rFonts w:ascii="Arial" w:hAnsi="Arial" w:cs="Arial"/>
                <w:sz w:val="18"/>
                <w:szCs w:val="18"/>
              </w:rPr>
            </w:pPr>
          </w:p>
        </w:tc>
        <w:tc>
          <w:tcPr>
            <w:tcW w:w="709" w:type="dxa"/>
            <w:vAlign w:val="center"/>
          </w:tcPr>
          <w:p w14:paraId="4C21A024"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10951B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D9145CF" w14:textId="77777777" w:rsidR="002E23D8" w:rsidRPr="003E18EA" w:rsidRDefault="002E23D8" w:rsidP="001F47F7">
            <w:pPr>
              <w:jc w:val="center"/>
              <w:rPr>
                <w:rFonts w:ascii="Arial" w:hAnsi="Arial" w:cs="Arial"/>
                <w:sz w:val="18"/>
                <w:szCs w:val="18"/>
              </w:rPr>
            </w:pPr>
          </w:p>
        </w:tc>
        <w:tc>
          <w:tcPr>
            <w:tcW w:w="709" w:type="dxa"/>
            <w:vAlign w:val="center"/>
          </w:tcPr>
          <w:p w14:paraId="692FC5A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8BD8A8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A77489C"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D296907" w14:textId="77777777" w:rsidR="002E23D8" w:rsidRPr="003E18EA" w:rsidRDefault="002E23D8" w:rsidP="001F47F7">
            <w:pPr>
              <w:jc w:val="center"/>
              <w:rPr>
                <w:rFonts w:ascii="Arial" w:hAnsi="Arial" w:cs="Arial"/>
                <w:sz w:val="18"/>
                <w:szCs w:val="18"/>
              </w:rPr>
            </w:pPr>
          </w:p>
        </w:tc>
      </w:tr>
      <w:tr w:rsidR="002E23D8" w:rsidRPr="003E18EA" w14:paraId="32A32655" w14:textId="77777777" w:rsidTr="001F47F7">
        <w:trPr>
          <w:trHeight w:hRule="exact" w:val="227"/>
          <w:jc w:val="center"/>
        </w:trPr>
        <w:tc>
          <w:tcPr>
            <w:tcW w:w="2263" w:type="dxa"/>
            <w:shd w:val="clear" w:color="auto" w:fill="auto"/>
            <w:vAlign w:val="center"/>
          </w:tcPr>
          <w:p w14:paraId="11B8993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Zagraj</w:t>
            </w:r>
          </w:p>
        </w:tc>
        <w:tc>
          <w:tcPr>
            <w:tcW w:w="709" w:type="dxa"/>
            <w:shd w:val="clear" w:color="auto" w:fill="auto"/>
            <w:vAlign w:val="center"/>
          </w:tcPr>
          <w:p w14:paraId="71DAC1C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59</w:t>
            </w:r>
          </w:p>
        </w:tc>
        <w:tc>
          <w:tcPr>
            <w:tcW w:w="709" w:type="dxa"/>
            <w:vAlign w:val="center"/>
          </w:tcPr>
          <w:p w14:paraId="7049A1BF" w14:textId="77777777" w:rsidR="002E23D8" w:rsidRPr="003E18EA" w:rsidRDefault="002E23D8" w:rsidP="001F47F7">
            <w:pPr>
              <w:jc w:val="center"/>
              <w:rPr>
                <w:rFonts w:ascii="Arial" w:hAnsi="Arial" w:cs="Arial"/>
                <w:sz w:val="18"/>
                <w:szCs w:val="18"/>
              </w:rPr>
            </w:pPr>
          </w:p>
        </w:tc>
        <w:tc>
          <w:tcPr>
            <w:tcW w:w="709" w:type="dxa"/>
            <w:vAlign w:val="center"/>
          </w:tcPr>
          <w:p w14:paraId="53CF194B"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B0A244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F1F271D" w14:textId="77777777" w:rsidR="002E23D8" w:rsidRPr="003E18EA" w:rsidRDefault="002E23D8" w:rsidP="001F47F7">
            <w:pPr>
              <w:jc w:val="center"/>
              <w:rPr>
                <w:rFonts w:ascii="Arial" w:hAnsi="Arial" w:cs="Arial"/>
                <w:sz w:val="18"/>
                <w:szCs w:val="18"/>
              </w:rPr>
            </w:pPr>
          </w:p>
        </w:tc>
        <w:tc>
          <w:tcPr>
            <w:tcW w:w="709" w:type="dxa"/>
            <w:vAlign w:val="center"/>
          </w:tcPr>
          <w:p w14:paraId="492C6385"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6F2B2F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7C7A848"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18FBF19" w14:textId="77777777" w:rsidR="002E23D8" w:rsidRPr="003E18EA" w:rsidRDefault="002E23D8" w:rsidP="001F47F7">
            <w:pPr>
              <w:jc w:val="center"/>
              <w:rPr>
                <w:rFonts w:ascii="Arial" w:hAnsi="Arial" w:cs="Arial"/>
                <w:sz w:val="18"/>
                <w:szCs w:val="18"/>
              </w:rPr>
            </w:pPr>
          </w:p>
        </w:tc>
      </w:tr>
      <w:tr w:rsidR="002E23D8" w:rsidRPr="003E18EA" w14:paraId="41B476D2" w14:textId="77777777" w:rsidTr="001F47F7">
        <w:trPr>
          <w:trHeight w:hRule="exact" w:val="227"/>
          <w:jc w:val="center"/>
        </w:trPr>
        <w:tc>
          <w:tcPr>
            <w:tcW w:w="2263" w:type="dxa"/>
            <w:shd w:val="clear" w:color="auto" w:fill="auto"/>
            <w:vAlign w:val="center"/>
          </w:tcPr>
          <w:p w14:paraId="3802554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Udbinja</w:t>
            </w:r>
          </w:p>
        </w:tc>
        <w:tc>
          <w:tcPr>
            <w:tcW w:w="709" w:type="dxa"/>
            <w:shd w:val="clear" w:color="auto" w:fill="auto"/>
            <w:vAlign w:val="center"/>
          </w:tcPr>
          <w:p w14:paraId="4C8E932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41</w:t>
            </w:r>
          </w:p>
        </w:tc>
        <w:tc>
          <w:tcPr>
            <w:tcW w:w="709" w:type="dxa"/>
            <w:vAlign w:val="center"/>
          </w:tcPr>
          <w:p w14:paraId="14B043DE" w14:textId="77777777" w:rsidR="002E23D8" w:rsidRPr="003E18EA" w:rsidRDefault="002E23D8" w:rsidP="001F47F7">
            <w:pPr>
              <w:jc w:val="center"/>
              <w:rPr>
                <w:rFonts w:ascii="Arial" w:hAnsi="Arial" w:cs="Arial"/>
                <w:sz w:val="18"/>
                <w:szCs w:val="18"/>
              </w:rPr>
            </w:pPr>
          </w:p>
        </w:tc>
        <w:tc>
          <w:tcPr>
            <w:tcW w:w="709" w:type="dxa"/>
            <w:vAlign w:val="center"/>
          </w:tcPr>
          <w:p w14:paraId="4928696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E6142E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4507C9F" w14:textId="77777777" w:rsidR="002E23D8" w:rsidRPr="003E18EA" w:rsidRDefault="002E23D8" w:rsidP="001F47F7">
            <w:pPr>
              <w:jc w:val="center"/>
              <w:rPr>
                <w:rFonts w:ascii="Arial" w:hAnsi="Arial" w:cs="Arial"/>
                <w:sz w:val="18"/>
                <w:szCs w:val="18"/>
              </w:rPr>
            </w:pPr>
          </w:p>
        </w:tc>
        <w:tc>
          <w:tcPr>
            <w:tcW w:w="709" w:type="dxa"/>
            <w:vAlign w:val="center"/>
          </w:tcPr>
          <w:p w14:paraId="7EC9BE65"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C9A1258"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DBE71F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E25F853" w14:textId="77777777" w:rsidR="002E23D8" w:rsidRPr="003E18EA" w:rsidRDefault="002E23D8" w:rsidP="001F47F7">
            <w:pPr>
              <w:jc w:val="center"/>
              <w:rPr>
                <w:rFonts w:ascii="Arial" w:hAnsi="Arial" w:cs="Arial"/>
                <w:sz w:val="18"/>
                <w:szCs w:val="18"/>
              </w:rPr>
            </w:pPr>
          </w:p>
        </w:tc>
      </w:tr>
      <w:tr w:rsidR="002E23D8" w:rsidRPr="003E18EA" w14:paraId="3D2DCB44" w14:textId="77777777" w:rsidTr="001F47F7">
        <w:trPr>
          <w:trHeight w:hRule="exact" w:val="227"/>
          <w:jc w:val="center"/>
        </w:trPr>
        <w:tc>
          <w:tcPr>
            <w:tcW w:w="2263" w:type="dxa"/>
            <w:shd w:val="clear" w:color="auto" w:fill="auto"/>
            <w:vAlign w:val="center"/>
          </w:tcPr>
          <w:p w14:paraId="433F3B1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Karasi</w:t>
            </w:r>
          </w:p>
        </w:tc>
        <w:tc>
          <w:tcPr>
            <w:tcW w:w="709" w:type="dxa"/>
            <w:shd w:val="clear" w:color="auto" w:fill="auto"/>
            <w:vAlign w:val="center"/>
          </w:tcPr>
          <w:p w14:paraId="6BC9E0C7"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54</w:t>
            </w:r>
          </w:p>
        </w:tc>
        <w:tc>
          <w:tcPr>
            <w:tcW w:w="709" w:type="dxa"/>
            <w:vAlign w:val="center"/>
          </w:tcPr>
          <w:p w14:paraId="3AC117D2" w14:textId="77777777" w:rsidR="002E23D8" w:rsidRPr="003E18EA" w:rsidRDefault="002E23D8" w:rsidP="001F47F7">
            <w:pPr>
              <w:jc w:val="center"/>
              <w:rPr>
                <w:rFonts w:ascii="Arial" w:hAnsi="Arial" w:cs="Arial"/>
                <w:sz w:val="18"/>
                <w:szCs w:val="18"/>
              </w:rPr>
            </w:pPr>
          </w:p>
        </w:tc>
        <w:tc>
          <w:tcPr>
            <w:tcW w:w="709" w:type="dxa"/>
            <w:vAlign w:val="center"/>
          </w:tcPr>
          <w:p w14:paraId="1CBBB1E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7A59462"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63A51C9" w14:textId="77777777" w:rsidR="002E23D8" w:rsidRPr="003E18EA" w:rsidRDefault="002E23D8" w:rsidP="001F47F7">
            <w:pPr>
              <w:jc w:val="center"/>
              <w:rPr>
                <w:rFonts w:ascii="Arial" w:hAnsi="Arial" w:cs="Arial"/>
                <w:sz w:val="18"/>
                <w:szCs w:val="18"/>
              </w:rPr>
            </w:pPr>
          </w:p>
        </w:tc>
        <w:tc>
          <w:tcPr>
            <w:tcW w:w="709" w:type="dxa"/>
            <w:vAlign w:val="center"/>
          </w:tcPr>
          <w:p w14:paraId="1660723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D0AC542"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13E3291"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A26CA5A" w14:textId="77777777" w:rsidR="002E23D8" w:rsidRPr="003E18EA" w:rsidRDefault="002E23D8" w:rsidP="001F47F7">
            <w:pPr>
              <w:jc w:val="center"/>
              <w:rPr>
                <w:rFonts w:ascii="Arial" w:hAnsi="Arial" w:cs="Arial"/>
                <w:sz w:val="18"/>
                <w:szCs w:val="18"/>
              </w:rPr>
            </w:pPr>
          </w:p>
        </w:tc>
      </w:tr>
      <w:tr w:rsidR="002E23D8" w:rsidRPr="003E18EA" w14:paraId="133EDCC9" w14:textId="77777777" w:rsidTr="001F47F7">
        <w:trPr>
          <w:trHeight w:hRule="exact" w:val="227"/>
          <w:jc w:val="center"/>
        </w:trPr>
        <w:tc>
          <w:tcPr>
            <w:tcW w:w="2263" w:type="dxa"/>
            <w:shd w:val="clear" w:color="auto" w:fill="auto"/>
            <w:vAlign w:val="center"/>
          </w:tcPr>
          <w:p w14:paraId="20DBD13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Lipje</w:t>
            </w:r>
          </w:p>
        </w:tc>
        <w:tc>
          <w:tcPr>
            <w:tcW w:w="709" w:type="dxa"/>
            <w:shd w:val="clear" w:color="auto" w:fill="auto"/>
            <w:vAlign w:val="center"/>
          </w:tcPr>
          <w:p w14:paraId="2BF4DDF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39</w:t>
            </w:r>
          </w:p>
        </w:tc>
        <w:tc>
          <w:tcPr>
            <w:tcW w:w="709" w:type="dxa"/>
            <w:vAlign w:val="center"/>
          </w:tcPr>
          <w:p w14:paraId="6BF49ADB" w14:textId="77777777" w:rsidR="002E23D8" w:rsidRPr="003E18EA" w:rsidRDefault="002E23D8" w:rsidP="001F47F7">
            <w:pPr>
              <w:jc w:val="center"/>
              <w:rPr>
                <w:rFonts w:ascii="Arial" w:hAnsi="Arial" w:cs="Arial"/>
                <w:sz w:val="18"/>
                <w:szCs w:val="18"/>
              </w:rPr>
            </w:pPr>
          </w:p>
        </w:tc>
        <w:tc>
          <w:tcPr>
            <w:tcW w:w="709" w:type="dxa"/>
            <w:vAlign w:val="center"/>
          </w:tcPr>
          <w:p w14:paraId="21E5B80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4D095F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11606E3" w14:textId="77777777" w:rsidR="002E23D8" w:rsidRPr="003E18EA" w:rsidRDefault="002E23D8" w:rsidP="001F47F7">
            <w:pPr>
              <w:jc w:val="center"/>
              <w:rPr>
                <w:rFonts w:ascii="Arial" w:hAnsi="Arial" w:cs="Arial"/>
                <w:sz w:val="18"/>
                <w:szCs w:val="18"/>
              </w:rPr>
            </w:pPr>
          </w:p>
        </w:tc>
        <w:tc>
          <w:tcPr>
            <w:tcW w:w="709" w:type="dxa"/>
            <w:vAlign w:val="center"/>
          </w:tcPr>
          <w:p w14:paraId="55130A5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681215F"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2EA0AF6"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7B343DA" w14:textId="77777777" w:rsidR="002E23D8" w:rsidRPr="003E18EA" w:rsidRDefault="002E23D8" w:rsidP="001F47F7">
            <w:pPr>
              <w:jc w:val="center"/>
              <w:rPr>
                <w:rFonts w:ascii="Arial" w:hAnsi="Arial" w:cs="Arial"/>
                <w:sz w:val="18"/>
                <w:szCs w:val="18"/>
              </w:rPr>
            </w:pPr>
          </w:p>
        </w:tc>
      </w:tr>
      <w:tr w:rsidR="002E23D8" w:rsidRPr="003E18EA" w14:paraId="6ABF4DD3" w14:textId="77777777" w:rsidTr="001F47F7">
        <w:trPr>
          <w:trHeight w:hRule="exact" w:val="227"/>
          <w:jc w:val="center"/>
        </w:trPr>
        <w:tc>
          <w:tcPr>
            <w:tcW w:w="2263" w:type="dxa"/>
            <w:shd w:val="clear" w:color="auto" w:fill="auto"/>
            <w:vAlign w:val="center"/>
          </w:tcPr>
          <w:p w14:paraId="6DA8D5A5"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Kobilić Pokupski</w:t>
            </w:r>
          </w:p>
        </w:tc>
        <w:tc>
          <w:tcPr>
            <w:tcW w:w="709" w:type="dxa"/>
            <w:shd w:val="clear" w:color="auto" w:fill="auto"/>
            <w:vAlign w:val="center"/>
          </w:tcPr>
          <w:p w14:paraId="011917D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35</w:t>
            </w:r>
          </w:p>
        </w:tc>
        <w:tc>
          <w:tcPr>
            <w:tcW w:w="709" w:type="dxa"/>
            <w:vAlign w:val="center"/>
          </w:tcPr>
          <w:p w14:paraId="3AB4B1E1" w14:textId="77777777" w:rsidR="002E23D8" w:rsidRPr="003E18EA" w:rsidRDefault="002E23D8" w:rsidP="001F47F7">
            <w:pPr>
              <w:jc w:val="center"/>
              <w:rPr>
                <w:rFonts w:ascii="Arial" w:hAnsi="Arial" w:cs="Arial"/>
                <w:sz w:val="18"/>
                <w:szCs w:val="18"/>
              </w:rPr>
            </w:pPr>
          </w:p>
        </w:tc>
        <w:tc>
          <w:tcPr>
            <w:tcW w:w="709" w:type="dxa"/>
            <w:vAlign w:val="center"/>
          </w:tcPr>
          <w:p w14:paraId="4118DA9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18757C1"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703E7315" w14:textId="77777777" w:rsidR="002E23D8" w:rsidRPr="003E18EA" w:rsidRDefault="002E23D8" w:rsidP="001F47F7">
            <w:pPr>
              <w:jc w:val="center"/>
              <w:rPr>
                <w:rFonts w:ascii="Arial" w:hAnsi="Arial" w:cs="Arial"/>
                <w:sz w:val="18"/>
                <w:szCs w:val="18"/>
              </w:rPr>
            </w:pPr>
          </w:p>
        </w:tc>
        <w:tc>
          <w:tcPr>
            <w:tcW w:w="709" w:type="dxa"/>
            <w:vAlign w:val="center"/>
          </w:tcPr>
          <w:p w14:paraId="26D1E31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D01C9F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8ACDB33"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0A61F34B" w14:textId="77777777" w:rsidR="002E23D8" w:rsidRPr="003E18EA" w:rsidRDefault="002E23D8" w:rsidP="001F47F7">
            <w:pPr>
              <w:jc w:val="center"/>
              <w:rPr>
                <w:rFonts w:ascii="Arial" w:hAnsi="Arial" w:cs="Arial"/>
                <w:sz w:val="18"/>
                <w:szCs w:val="18"/>
              </w:rPr>
            </w:pPr>
          </w:p>
        </w:tc>
      </w:tr>
      <w:tr w:rsidR="002E23D8" w:rsidRPr="003E18EA" w14:paraId="22B980AF" w14:textId="77777777" w:rsidTr="001F47F7">
        <w:trPr>
          <w:trHeight w:hRule="exact" w:val="227"/>
          <w:jc w:val="center"/>
        </w:trPr>
        <w:tc>
          <w:tcPr>
            <w:tcW w:w="2263" w:type="dxa"/>
            <w:shd w:val="clear" w:color="auto" w:fill="auto"/>
            <w:vAlign w:val="center"/>
          </w:tcPr>
          <w:p w14:paraId="48197FB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Manjerovići</w:t>
            </w:r>
          </w:p>
        </w:tc>
        <w:tc>
          <w:tcPr>
            <w:tcW w:w="709" w:type="dxa"/>
            <w:shd w:val="clear" w:color="auto" w:fill="auto"/>
            <w:vAlign w:val="center"/>
          </w:tcPr>
          <w:p w14:paraId="1545E7E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8</w:t>
            </w:r>
          </w:p>
        </w:tc>
        <w:tc>
          <w:tcPr>
            <w:tcW w:w="709" w:type="dxa"/>
            <w:vAlign w:val="center"/>
          </w:tcPr>
          <w:p w14:paraId="35DD4608" w14:textId="77777777" w:rsidR="002E23D8" w:rsidRPr="003E18EA" w:rsidRDefault="002E23D8" w:rsidP="001F47F7">
            <w:pPr>
              <w:jc w:val="center"/>
              <w:rPr>
                <w:rFonts w:ascii="Arial" w:hAnsi="Arial" w:cs="Arial"/>
                <w:sz w:val="18"/>
                <w:szCs w:val="18"/>
              </w:rPr>
            </w:pPr>
          </w:p>
        </w:tc>
        <w:tc>
          <w:tcPr>
            <w:tcW w:w="709" w:type="dxa"/>
            <w:vAlign w:val="center"/>
          </w:tcPr>
          <w:p w14:paraId="04D4699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3E380A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9CC36E1" w14:textId="77777777" w:rsidR="002E23D8" w:rsidRPr="003E18EA" w:rsidRDefault="002E23D8" w:rsidP="001F47F7">
            <w:pPr>
              <w:jc w:val="center"/>
              <w:rPr>
                <w:rFonts w:ascii="Arial" w:hAnsi="Arial" w:cs="Arial"/>
                <w:sz w:val="18"/>
                <w:szCs w:val="18"/>
              </w:rPr>
            </w:pPr>
          </w:p>
        </w:tc>
        <w:tc>
          <w:tcPr>
            <w:tcW w:w="709" w:type="dxa"/>
            <w:vAlign w:val="center"/>
          </w:tcPr>
          <w:p w14:paraId="1A621AE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0AEB622"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98E0242"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27F95187" w14:textId="77777777" w:rsidR="002E23D8" w:rsidRPr="003E18EA" w:rsidRDefault="002E23D8" w:rsidP="001F47F7">
            <w:pPr>
              <w:jc w:val="center"/>
              <w:rPr>
                <w:rFonts w:ascii="Arial" w:hAnsi="Arial" w:cs="Arial"/>
                <w:sz w:val="18"/>
                <w:szCs w:val="18"/>
              </w:rPr>
            </w:pPr>
          </w:p>
        </w:tc>
      </w:tr>
      <w:tr w:rsidR="002E23D8" w:rsidRPr="003E18EA" w14:paraId="3E1B29F0" w14:textId="77777777" w:rsidTr="001F47F7">
        <w:trPr>
          <w:trHeight w:hRule="exact" w:val="227"/>
          <w:jc w:val="center"/>
        </w:trPr>
        <w:tc>
          <w:tcPr>
            <w:tcW w:w="2263" w:type="dxa"/>
            <w:shd w:val="clear" w:color="auto" w:fill="auto"/>
            <w:vAlign w:val="center"/>
          </w:tcPr>
          <w:p w14:paraId="418A8ED8"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Blatnica Pokupska</w:t>
            </w:r>
          </w:p>
        </w:tc>
        <w:tc>
          <w:tcPr>
            <w:tcW w:w="709" w:type="dxa"/>
            <w:shd w:val="clear" w:color="auto" w:fill="auto"/>
            <w:vAlign w:val="center"/>
          </w:tcPr>
          <w:p w14:paraId="7B96C311"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32</w:t>
            </w:r>
          </w:p>
        </w:tc>
        <w:tc>
          <w:tcPr>
            <w:tcW w:w="709" w:type="dxa"/>
            <w:vAlign w:val="center"/>
          </w:tcPr>
          <w:p w14:paraId="61C651C5" w14:textId="77777777" w:rsidR="002E23D8" w:rsidRPr="003E18EA" w:rsidRDefault="002E23D8" w:rsidP="001F47F7">
            <w:pPr>
              <w:jc w:val="center"/>
              <w:rPr>
                <w:rFonts w:ascii="Arial" w:hAnsi="Arial" w:cs="Arial"/>
                <w:sz w:val="18"/>
                <w:szCs w:val="18"/>
              </w:rPr>
            </w:pPr>
          </w:p>
        </w:tc>
        <w:tc>
          <w:tcPr>
            <w:tcW w:w="709" w:type="dxa"/>
            <w:vAlign w:val="center"/>
          </w:tcPr>
          <w:p w14:paraId="103BD04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1B2FCB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A9654D9" w14:textId="77777777" w:rsidR="002E23D8" w:rsidRPr="003E18EA" w:rsidRDefault="002E23D8" w:rsidP="001F47F7">
            <w:pPr>
              <w:jc w:val="center"/>
              <w:rPr>
                <w:rFonts w:ascii="Arial" w:hAnsi="Arial" w:cs="Arial"/>
                <w:sz w:val="18"/>
                <w:szCs w:val="18"/>
              </w:rPr>
            </w:pPr>
          </w:p>
        </w:tc>
        <w:tc>
          <w:tcPr>
            <w:tcW w:w="709" w:type="dxa"/>
            <w:vAlign w:val="center"/>
          </w:tcPr>
          <w:p w14:paraId="6441C42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A0FC6CB"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A4A286B"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9FD866E" w14:textId="77777777" w:rsidR="002E23D8" w:rsidRPr="003E18EA" w:rsidRDefault="002E23D8" w:rsidP="001F47F7">
            <w:pPr>
              <w:jc w:val="center"/>
              <w:rPr>
                <w:rFonts w:ascii="Arial" w:hAnsi="Arial" w:cs="Arial"/>
                <w:sz w:val="18"/>
                <w:szCs w:val="18"/>
              </w:rPr>
            </w:pPr>
          </w:p>
        </w:tc>
      </w:tr>
      <w:tr w:rsidR="002E23D8" w:rsidRPr="003E18EA" w14:paraId="09E7F861" w14:textId="77777777" w:rsidTr="001F47F7">
        <w:trPr>
          <w:trHeight w:hRule="exact" w:val="227"/>
          <w:jc w:val="center"/>
        </w:trPr>
        <w:tc>
          <w:tcPr>
            <w:tcW w:w="2263" w:type="dxa"/>
            <w:shd w:val="clear" w:color="auto" w:fill="auto"/>
            <w:vAlign w:val="center"/>
          </w:tcPr>
          <w:p w14:paraId="3324BF52"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Ivanković Selo</w:t>
            </w:r>
          </w:p>
        </w:tc>
        <w:tc>
          <w:tcPr>
            <w:tcW w:w="709" w:type="dxa"/>
            <w:shd w:val="clear" w:color="auto" w:fill="auto"/>
            <w:vAlign w:val="center"/>
          </w:tcPr>
          <w:p w14:paraId="23CC6C2E"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w:t>
            </w:r>
          </w:p>
        </w:tc>
        <w:tc>
          <w:tcPr>
            <w:tcW w:w="709" w:type="dxa"/>
            <w:vAlign w:val="center"/>
          </w:tcPr>
          <w:p w14:paraId="745EEDCF" w14:textId="77777777" w:rsidR="002E23D8" w:rsidRPr="003E18EA" w:rsidRDefault="002E23D8" w:rsidP="001F47F7">
            <w:pPr>
              <w:jc w:val="center"/>
              <w:rPr>
                <w:rFonts w:ascii="Arial" w:hAnsi="Arial" w:cs="Arial"/>
                <w:sz w:val="18"/>
                <w:szCs w:val="18"/>
              </w:rPr>
            </w:pPr>
          </w:p>
        </w:tc>
        <w:tc>
          <w:tcPr>
            <w:tcW w:w="709" w:type="dxa"/>
            <w:vAlign w:val="center"/>
          </w:tcPr>
          <w:p w14:paraId="78D61AE0"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8D20D2B"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D5005F6" w14:textId="77777777" w:rsidR="002E23D8" w:rsidRPr="003E18EA" w:rsidRDefault="002E23D8" w:rsidP="001F47F7">
            <w:pPr>
              <w:jc w:val="center"/>
              <w:rPr>
                <w:rFonts w:ascii="Arial" w:hAnsi="Arial" w:cs="Arial"/>
                <w:sz w:val="18"/>
                <w:szCs w:val="18"/>
              </w:rPr>
            </w:pPr>
          </w:p>
        </w:tc>
        <w:tc>
          <w:tcPr>
            <w:tcW w:w="709" w:type="dxa"/>
            <w:vAlign w:val="center"/>
          </w:tcPr>
          <w:p w14:paraId="420171F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C7D7156"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371C5F7"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EC4406A" w14:textId="77777777" w:rsidR="002E23D8" w:rsidRPr="003E18EA" w:rsidRDefault="002E23D8" w:rsidP="001F47F7">
            <w:pPr>
              <w:jc w:val="center"/>
              <w:rPr>
                <w:rFonts w:ascii="Arial" w:hAnsi="Arial" w:cs="Arial"/>
                <w:sz w:val="18"/>
                <w:szCs w:val="18"/>
              </w:rPr>
            </w:pPr>
          </w:p>
        </w:tc>
      </w:tr>
      <w:tr w:rsidR="002E23D8" w:rsidRPr="003E18EA" w14:paraId="57FA4166" w14:textId="77777777" w:rsidTr="001F47F7">
        <w:trPr>
          <w:trHeight w:hRule="exact" w:val="227"/>
          <w:jc w:val="center"/>
        </w:trPr>
        <w:tc>
          <w:tcPr>
            <w:tcW w:w="2263" w:type="dxa"/>
            <w:shd w:val="clear" w:color="auto" w:fill="auto"/>
            <w:vAlign w:val="center"/>
          </w:tcPr>
          <w:p w14:paraId="23305ADC"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Donja Trebinja</w:t>
            </w:r>
          </w:p>
        </w:tc>
        <w:tc>
          <w:tcPr>
            <w:tcW w:w="709" w:type="dxa"/>
            <w:shd w:val="clear" w:color="auto" w:fill="auto"/>
            <w:vAlign w:val="center"/>
          </w:tcPr>
          <w:p w14:paraId="111A778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sz w:val="18"/>
                <w:szCs w:val="18"/>
              </w:rPr>
              <w:t>10</w:t>
            </w:r>
          </w:p>
        </w:tc>
        <w:tc>
          <w:tcPr>
            <w:tcW w:w="709" w:type="dxa"/>
            <w:vAlign w:val="center"/>
          </w:tcPr>
          <w:p w14:paraId="3F691698" w14:textId="77777777" w:rsidR="002E23D8" w:rsidRPr="003E18EA" w:rsidRDefault="002E23D8" w:rsidP="001F47F7">
            <w:pPr>
              <w:jc w:val="center"/>
              <w:rPr>
                <w:rFonts w:ascii="Arial" w:hAnsi="Arial" w:cs="Arial"/>
                <w:sz w:val="18"/>
                <w:szCs w:val="18"/>
              </w:rPr>
            </w:pPr>
          </w:p>
        </w:tc>
        <w:tc>
          <w:tcPr>
            <w:tcW w:w="709" w:type="dxa"/>
            <w:vAlign w:val="center"/>
          </w:tcPr>
          <w:p w14:paraId="3D948BC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6C4155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B7434C1" w14:textId="77777777" w:rsidR="002E23D8" w:rsidRPr="003E18EA" w:rsidRDefault="002E23D8" w:rsidP="001F47F7">
            <w:pPr>
              <w:jc w:val="center"/>
              <w:rPr>
                <w:rFonts w:ascii="Arial" w:hAnsi="Arial" w:cs="Arial"/>
                <w:sz w:val="18"/>
                <w:szCs w:val="18"/>
              </w:rPr>
            </w:pPr>
          </w:p>
        </w:tc>
        <w:tc>
          <w:tcPr>
            <w:tcW w:w="709" w:type="dxa"/>
            <w:vAlign w:val="center"/>
          </w:tcPr>
          <w:p w14:paraId="24188AC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C90FD1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14B0EF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788D903" w14:textId="77777777" w:rsidR="002E23D8" w:rsidRPr="003E18EA" w:rsidRDefault="002E23D8" w:rsidP="001F47F7">
            <w:pPr>
              <w:jc w:val="center"/>
              <w:rPr>
                <w:rFonts w:ascii="Arial" w:hAnsi="Arial" w:cs="Arial"/>
                <w:sz w:val="18"/>
                <w:szCs w:val="18"/>
              </w:rPr>
            </w:pPr>
          </w:p>
        </w:tc>
      </w:tr>
      <w:tr w:rsidR="002E23D8" w:rsidRPr="003E18EA" w14:paraId="21C3F6FF" w14:textId="77777777" w:rsidTr="001F47F7">
        <w:trPr>
          <w:trHeight w:hRule="exact" w:val="227"/>
          <w:jc w:val="center"/>
        </w:trPr>
        <w:tc>
          <w:tcPr>
            <w:tcW w:w="2263" w:type="dxa"/>
            <w:shd w:val="clear" w:color="auto" w:fill="auto"/>
            <w:vAlign w:val="center"/>
          </w:tcPr>
          <w:p w14:paraId="36ABC2E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Kljajić Brdo</w:t>
            </w:r>
          </w:p>
        </w:tc>
        <w:tc>
          <w:tcPr>
            <w:tcW w:w="709" w:type="dxa"/>
            <w:shd w:val="clear" w:color="auto" w:fill="auto"/>
            <w:vAlign w:val="center"/>
          </w:tcPr>
          <w:p w14:paraId="766080B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sz w:val="18"/>
                <w:szCs w:val="18"/>
              </w:rPr>
              <w:t>13</w:t>
            </w:r>
          </w:p>
        </w:tc>
        <w:tc>
          <w:tcPr>
            <w:tcW w:w="709" w:type="dxa"/>
            <w:vAlign w:val="center"/>
          </w:tcPr>
          <w:p w14:paraId="6F35D44C" w14:textId="77777777" w:rsidR="002E23D8" w:rsidRPr="003E18EA" w:rsidRDefault="002E23D8" w:rsidP="001F47F7">
            <w:pPr>
              <w:jc w:val="center"/>
              <w:rPr>
                <w:rFonts w:ascii="Arial" w:hAnsi="Arial" w:cs="Arial"/>
                <w:sz w:val="18"/>
                <w:szCs w:val="18"/>
              </w:rPr>
            </w:pPr>
          </w:p>
        </w:tc>
        <w:tc>
          <w:tcPr>
            <w:tcW w:w="709" w:type="dxa"/>
            <w:vAlign w:val="center"/>
          </w:tcPr>
          <w:p w14:paraId="7F1E6B4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D05A25C"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C32861A" w14:textId="77777777" w:rsidR="002E23D8" w:rsidRPr="003E18EA" w:rsidRDefault="002E23D8" w:rsidP="001F47F7">
            <w:pPr>
              <w:jc w:val="center"/>
              <w:rPr>
                <w:rFonts w:ascii="Arial" w:hAnsi="Arial" w:cs="Arial"/>
                <w:sz w:val="18"/>
                <w:szCs w:val="18"/>
              </w:rPr>
            </w:pPr>
          </w:p>
        </w:tc>
        <w:tc>
          <w:tcPr>
            <w:tcW w:w="709" w:type="dxa"/>
            <w:vAlign w:val="center"/>
          </w:tcPr>
          <w:p w14:paraId="694F75C0"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8652C94"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C6BFDD6"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65F5CCF0" w14:textId="77777777" w:rsidR="002E23D8" w:rsidRPr="003E18EA" w:rsidRDefault="002E23D8" w:rsidP="001F47F7">
            <w:pPr>
              <w:jc w:val="center"/>
              <w:rPr>
                <w:rFonts w:ascii="Arial" w:hAnsi="Arial" w:cs="Arial"/>
                <w:sz w:val="18"/>
                <w:szCs w:val="18"/>
              </w:rPr>
            </w:pPr>
          </w:p>
        </w:tc>
      </w:tr>
      <w:tr w:rsidR="002E23D8" w:rsidRPr="003E18EA" w14:paraId="2B73D556" w14:textId="77777777" w:rsidTr="001F47F7">
        <w:trPr>
          <w:trHeight w:hRule="exact" w:val="227"/>
          <w:jc w:val="center"/>
        </w:trPr>
        <w:tc>
          <w:tcPr>
            <w:tcW w:w="2263" w:type="dxa"/>
            <w:shd w:val="clear" w:color="auto" w:fill="auto"/>
            <w:vAlign w:val="center"/>
          </w:tcPr>
          <w:p w14:paraId="75E7460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Klipino Brdo</w:t>
            </w:r>
          </w:p>
        </w:tc>
        <w:tc>
          <w:tcPr>
            <w:tcW w:w="709" w:type="dxa"/>
            <w:shd w:val="clear" w:color="auto" w:fill="auto"/>
            <w:vAlign w:val="center"/>
          </w:tcPr>
          <w:p w14:paraId="4475D5D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sz w:val="18"/>
                <w:szCs w:val="18"/>
              </w:rPr>
              <w:t>6</w:t>
            </w:r>
          </w:p>
        </w:tc>
        <w:tc>
          <w:tcPr>
            <w:tcW w:w="709" w:type="dxa"/>
            <w:vAlign w:val="center"/>
          </w:tcPr>
          <w:p w14:paraId="7798FFDA" w14:textId="77777777" w:rsidR="002E23D8" w:rsidRPr="003E18EA" w:rsidRDefault="002E23D8" w:rsidP="001F47F7">
            <w:pPr>
              <w:jc w:val="center"/>
              <w:rPr>
                <w:rFonts w:ascii="Arial" w:hAnsi="Arial" w:cs="Arial"/>
                <w:sz w:val="18"/>
                <w:szCs w:val="18"/>
              </w:rPr>
            </w:pPr>
          </w:p>
        </w:tc>
        <w:tc>
          <w:tcPr>
            <w:tcW w:w="709" w:type="dxa"/>
            <w:vAlign w:val="center"/>
          </w:tcPr>
          <w:p w14:paraId="439C463B"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D3F1EF9"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994129E" w14:textId="77777777" w:rsidR="002E23D8" w:rsidRPr="003E18EA" w:rsidRDefault="002E23D8" w:rsidP="001F47F7">
            <w:pPr>
              <w:jc w:val="center"/>
              <w:rPr>
                <w:rFonts w:ascii="Arial" w:hAnsi="Arial" w:cs="Arial"/>
                <w:sz w:val="18"/>
                <w:szCs w:val="18"/>
              </w:rPr>
            </w:pPr>
          </w:p>
        </w:tc>
        <w:tc>
          <w:tcPr>
            <w:tcW w:w="709" w:type="dxa"/>
            <w:vAlign w:val="center"/>
          </w:tcPr>
          <w:p w14:paraId="209B214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7A58472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27AEA35F"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1BE4541" w14:textId="77777777" w:rsidR="002E23D8" w:rsidRPr="003E18EA" w:rsidRDefault="002E23D8" w:rsidP="001F47F7">
            <w:pPr>
              <w:jc w:val="center"/>
              <w:rPr>
                <w:rFonts w:ascii="Arial" w:hAnsi="Arial" w:cs="Arial"/>
                <w:sz w:val="18"/>
                <w:szCs w:val="18"/>
              </w:rPr>
            </w:pPr>
          </w:p>
        </w:tc>
      </w:tr>
      <w:tr w:rsidR="002E23D8" w:rsidRPr="003E18EA" w14:paraId="22A42A19" w14:textId="77777777" w:rsidTr="001F47F7">
        <w:trPr>
          <w:trHeight w:hRule="exact" w:val="227"/>
          <w:jc w:val="center"/>
        </w:trPr>
        <w:tc>
          <w:tcPr>
            <w:tcW w:w="2263" w:type="dxa"/>
            <w:shd w:val="clear" w:color="auto" w:fill="auto"/>
            <w:vAlign w:val="center"/>
          </w:tcPr>
          <w:p w14:paraId="15CC0E8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Ivančići Pokupski</w:t>
            </w:r>
          </w:p>
        </w:tc>
        <w:tc>
          <w:tcPr>
            <w:tcW w:w="709" w:type="dxa"/>
            <w:shd w:val="clear" w:color="auto" w:fill="auto"/>
            <w:vAlign w:val="center"/>
          </w:tcPr>
          <w:p w14:paraId="5054F83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Arial" w:hAnsi="Arial" w:cs="Arial"/>
                <w:sz w:val="18"/>
                <w:szCs w:val="18"/>
              </w:rPr>
              <w:t>11</w:t>
            </w:r>
          </w:p>
        </w:tc>
        <w:tc>
          <w:tcPr>
            <w:tcW w:w="709" w:type="dxa"/>
            <w:vAlign w:val="center"/>
          </w:tcPr>
          <w:p w14:paraId="66C2A31A" w14:textId="77777777" w:rsidR="002E23D8" w:rsidRPr="003E18EA" w:rsidRDefault="002E23D8" w:rsidP="001F47F7">
            <w:pPr>
              <w:jc w:val="center"/>
              <w:rPr>
                <w:rFonts w:ascii="Arial" w:hAnsi="Arial" w:cs="Arial"/>
                <w:sz w:val="18"/>
                <w:szCs w:val="18"/>
              </w:rPr>
            </w:pPr>
          </w:p>
        </w:tc>
        <w:tc>
          <w:tcPr>
            <w:tcW w:w="709" w:type="dxa"/>
            <w:vAlign w:val="center"/>
          </w:tcPr>
          <w:p w14:paraId="53F80FD6"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E845417"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659ADDE8" w14:textId="77777777" w:rsidR="002E23D8" w:rsidRPr="003E18EA" w:rsidRDefault="002E23D8" w:rsidP="001F47F7">
            <w:pPr>
              <w:jc w:val="center"/>
              <w:rPr>
                <w:rFonts w:ascii="Arial" w:hAnsi="Arial" w:cs="Arial"/>
                <w:sz w:val="18"/>
                <w:szCs w:val="18"/>
              </w:rPr>
            </w:pPr>
          </w:p>
        </w:tc>
        <w:tc>
          <w:tcPr>
            <w:tcW w:w="709" w:type="dxa"/>
            <w:vAlign w:val="center"/>
          </w:tcPr>
          <w:p w14:paraId="013FE853"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BC05FDE"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E2A8577"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704F05F3" w14:textId="77777777" w:rsidR="002E23D8" w:rsidRPr="003E18EA" w:rsidRDefault="002E23D8" w:rsidP="001F47F7">
            <w:pPr>
              <w:jc w:val="center"/>
              <w:rPr>
                <w:rFonts w:ascii="Arial" w:hAnsi="Arial" w:cs="Arial"/>
                <w:sz w:val="18"/>
                <w:szCs w:val="18"/>
              </w:rPr>
            </w:pPr>
          </w:p>
        </w:tc>
      </w:tr>
      <w:tr w:rsidR="002E23D8" w:rsidRPr="003E18EA" w14:paraId="49D78487" w14:textId="77777777" w:rsidTr="001F47F7">
        <w:trPr>
          <w:trHeight w:hRule="exact" w:val="227"/>
          <w:jc w:val="center"/>
        </w:trPr>
        <w:tc>
          <w:tcPr>
            <w:tcW w:w="2263" w:type="dxa"/>
            <w:shd w:val="clear" w:color="auto" w:fill="auto"/>
            <w:vAlign w:val="center"/>
          </w:tcPr>
          <w:p w14:paraId="0EEFCD7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Ivošević Selo</w:t>
            </w:r>
          </w:p>
        </w:tc>
        <w:tc>
          <w:tcPr>
            <w:tcW w:w="709" w:type="dxa"/>
            <w:shd w:val="clear" w:color="auto" w:fill="auto"/>
            <w:vAlign w:val="center"/>
          </w:tcPr>
          <w:p w14:paraId="20A8F8B0"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w:t>
            </w:r>
          </w:p>
        </w:tc>
        <w:tc>
          <w:tcPr>
            <w:tcW w:w="709" w:type="dxa"/>
            <w:vAlign w:val="center"/>
          </w:tcPr>
          <w:p w14:paraId="0D5937DB" w14:textId="77777777" w:rsidR="002E23D8" w:rsidRPr="003E18EA" w:rsidRDefault="002E23D8" w:rsidP="001F47F7">
            <w:pPr>
              <w:jc w:val="center"/>
              <w:rPr>
                <w:rFonts w:ascii="Arial" w:hAnsi="Arial" w:cs="Arial"/>
                <w:sz w:val="18"/>
                <w:szCs w:val="18"/>
              </w:rPr>
            </w:pPr>
          </w:p>
        </w:tc>
        <w:tc>
          <w:tcPr>
            <w:tcW w:w="709" w:type="dxa"/>
            <w:vAlign w:val="center"/>
          </w:tcPr>
          <w:p w14:paraId="32C07DB6"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1DA38EF4"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6AFE655" w14:textId="77777777" w:rsidR="002E23D8" w:rsidRPr="003E18EA" w:rsidRDefault="002E23D8" w:rsidP="001F47F7">
            <w:pPr>
              <w:jc w:val="center"/>
              <w:rPr>
                <w:rFonts w:ascii="Arial" w:hAnsi="Arial" w:cs="Arial"/>
                <w:sz w:val="18"/>
                <w:szCs w:val="18"/>
              </w:rPr>
            </w:pPr>
          </w:p>
        </w:tc>
        <w:tc>
          <w:tcPr>
            <w:tcW w:w="709" w:type="dxa"/>
            <w:vAlign w:val="center"/>
          </w:tcPr>
          <w:p w14:paraId="45240D7D"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1326609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4254FF3D"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51D09456" w14:textId="77777777" w:rsidR="002E23D8" w:rsidRPr="003E18EA" w:rsidRDefault="002E23D8" w:rsidP="001F47F7">
            <w:pPr>
              <w:jc w:val="center"/>
              <w:rPr>
                <w:rFonts w:ascii="Arial" w:hAnsi="Arial" w:cs="Arial"/>
                <w:sz w:val="18"/>
                <w:szCs w:val="18"/>
              </w:rPr>
            </w:pPr>
          </w:p>
        </w:tc>
      </w:tr>
      <w:tr w:rsidR="002E23D8" w:rsidRPr="003E18EA" w14:paraId="7B67C6E1" w14:textId="77777777" w:rsidTr="001F47F7">
        <w:trPr>
          <w:trHeight w:hRule="exact" w:val="227"/>
          <w:jc w:val="center"/>
        </w:trPr>
        <w:tc>
          <w:tcPr>
            <w:tcW w:w="2263" w:type="dxa"/>
            <w:shd w:val="clear" w:color="auto" w:fill="auto"/>
            <w:vAlign w:val="center"/>
          </w:tcPr>
          <w:p w14:paraId="6C040E59"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Konjkovsko</w:t>
            </w:r>
          </w:p>
        </w:tc>
        <w:tc>
          <w:tcPr>
            <w:tcW w:w="709" w:type="dxa"/>
            <w:shd w:val="clear" w:color="auto" w:fill="auto"/>
            <w:vAlign w:val="center"/>
          </w:tcPr>
          <w:p w14:paraId="72A76E54"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6</w:t>
            </w:r>
          </w:p>
        </w:tc>
        <w:tc>
          <w:tcPr>
            <w:tcW w:w="709" w:type="dxa"/>
            <w:vAlign w:val="center"/>
          </w:tcPr>
          <w:p w14:paraId="1C40926A" w14:textId="77777777" w:rsidR="002E23D8" w:rsidRPr="003E18EA" w:rsidRDefault="002E23D8" w:rsidP="001F47F7">
            <w:pPr>
              <w:jc w:val="center"/>
              <w:rPr>
                <w:rFonts w:ascii="Arial" w:hAnsi="Arial" w:cs="Arial"/>
                <w:sz w:val="18"/>
                <w:szCs w:val="18"/>
              </w:rPr>
            </w:pPr>
          </w:p>
        </w:tc>
        <w:tc>
          <w:tcPr>
            <w:tcW w:w="709" w:type="dxa"/>
            <w:vAlign w:val="center"/>
          </w:tcPr>
          <w:p w14:paraId="743DB6C2"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7E9930E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5F5F4A5" w14:textId="77777777" w:rsidR="002E23D8" w:rsidRPr="003E18EA" w:rsidRDefault="002E23D8" w:rsidP="001F47F7">
            <w:pPr>
              <w:jc w:val="center"/>
              <w:rPr>
                <w:rFonts w:ascii="Arial" w:hAnsi="Arial" w:cs="Arial"/>
                <w:sz w:val="18"/>
                <w:szCs w:val="18"/>
              </w:rPr>
            </w:pPr>
          </w:p>
        </w:tc>
        <w:tc>
          <w:tcPr>
            <w:tcW w:w="709" w:type="dxa"/>
            <w:vAlign w:val="center"/>
          </w:tcPr>
          <w:p w14:paraId="57B738FA"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2B11C343"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637C9F27"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EF295C0" w14:textId="77777777" w:rsidR="002E23D8" w:rsidRPr="003E18EA" w:rsidRDefault="002E23D8" w:rsidP="001F47F7">
            <w:pPr>
              <w:jc w:val="center"/>
              <w:rPr>
                <w:rFonts w:ascii="Arial" w:hAnsi="Arial" w:cs="Arial"/>
                <w:sz w:val="18"/>
                <w:szCs w:val="18"/>
              </w:rPr>
            </w:pPr>
          </w:p>
        </w:tc>
      </w:tr>
      <w:tr w:rsidR="002E23D8" w:rsidRPr="003E18EA" w14:paraId="6024B5C6" w14:textId="77777777" w:rsidTr="001F47F7">
        <w:trPr>
          <w:trHeight w:hRule="exact" w:val="227"/>
          <w:jc w:val="center"/>
        </w:trPr>
        <w:tc>
          <w:tcPr>
            <w:tcW w:w="2263" w:type="dxa"/>
            <w:shd w:val="clear" w:color="auto" w:fill="auto"/>
            <w:vAlign w:val="center"/>
          </w:tcPr>
          <w:p w14:paraId="5745A7AA"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Utinja</w:t>
            </w:r>
          </w:p>
        </w:tc>
        <w:tc>
          <w:tcPr>
            <w:tcW w:w="709" w:type="dxa"/>
            <w:shd w:val="clear" w:color="auto" w:fill="auto"/>
            <w:vAlign w:val="center"/>
          </w:tcPr>
          <w:p w14:paraId="263DFD66"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w:t>
            </w:r>
          </w:p>
        </w:tc>
        <w:tc>
          <w:tcPr>
            <w:tcW w:w="709" w:type="dxa"/>
            <w:vAlign w:val="center"/>
          </w:tcPr>
          <w:p w14:paraId="332F0753" w14:textId="77777777" w:rsidR="002E23D8" w:rsidRPr="003E18EA" w:rsidRDefault="002E23D8" w:rsidP="001F47F7">
            <w:pPr>
              <w:jc w:val="center"/>
              <w:rPr>
                <w:rFonts w:ascii="Arial" w:hAnsi="Arial" w:cs="Arial"/>
                <w:sz w:val="18"/>
                <w:szCs w:val="18"/>
              </w:rPr>
            </w:pPr>
          </w:p>
        </w:tc>
        <w:tc>
          <w:tcPr>
            <w:tcW w:w="709" w:type="dxa"/>
            <w:vAlign w:val="center"/>
          </w:tcPr>
          <w:p w14:paraId="2E38C9C1"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53A0B958"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57F342B4" w14:textId="77777777" w:rsidR="002E23D8" w:rsidRPr="003E18EA" w:rsidRDefault="002E23D8" w:rsidP="001F47F7">
            <w:pPr>
              <w:jc w:val="center"/>
              <w:rPr>
                <w:rFonts w:ascii="Arial" w:hAnsi="Arial" w:cs="Arial"/>
                <w:sz w:val="18"/>
                <w:szCs w:val="18"/>
              </w:rPr>
            </w:pPr>
          </w:p>
        </w:tc>
        <w:tc>
          <w:tcPr>
            <w:tcW w:w="709" w:type="dxa"/>
            <w:vAlign w:val="center"/>
          </w:tcPr>
          <w:p w14:paraId="2A52D626"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46EE32B7"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3B1C7830"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4E3B9DE2" w14:textId="77777777" w:rsidR="002E23D8" w:rsidRPr="003E18EA" w:rsidRDefault="002E23D8" w:rsidP="001F47F7">
            <w:pPr>
              <w:jc w:val="center"/>
              <w:rPr>
                <w:rFonts w:ascii="Arial" w:hAnsi="Arial" w:cs="Arial"/>
                <w:sz w:val="18"/>
                <w:szCs w:val="18"/>
              </w:rPr>
            </w:pPr>
          </w:p>
        </w:tc>
      </w:tr>
      <w:tr w:rsidR="002E23D8" w:rsidRPr="003E18EA" w14:paraId="035BD5E2" w14:textId="77777777" w:rsidTr="001F47F7">
        <w:trPr>
          <w:trHeight w:hRule="exact" w:val="227"/>
          <w:jc w:val="center"/>
        </w:trPr>
        <w:tc>
          <w:tcPr>
            <w:tcW w:w="2263" w:type="dxa"/>
            <w:shd w:val="clear" w:color="auto" w:fill="auto"/>
            <w:vAlign w:val="center"/>
          </w:tcPr>
          <w:p w14:paraId="7B5E627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Šebreki</w:t>
            </w:r>
          </w:p>
        </w:tc>
        <w:tc>
          <w:tcPr>
            <w:tcW w:w="709" w:type="dxa"/>
            <w:shd w:val="clear" w:color="auto" w:fill="auto"/>
            <w:vAlign w:val="center"/>
          </w:tcPr>
          <w:p w14:paraId="6EF55563"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0</w:t>
            </w:r>
          </w:p>
        </w:tc>
        <w:tc>
          <w:tcPr>
            <w:tcW w:w="709" w:type="dxa"/>
            <w:vAlign w:val="center"/>
          </w:tcPr>
          <w:p w14:paraId="54D99A18" w14:textId="77777777" w:rsidR="002E23D8" w:rsidRPr="003E18EA" w:rsidRDefault="002E23D8" w:rsidP="001F47F7">
            <w:pPr>
              <w:jc w:val="center"/>
              <w:rPr>
                <w:rFonts w:ascii="Arial" w:hAnsi="Arial" w:cs="Arial"/>
                <w:sz w:val="18"/>
                <w:szCs w:val="18"/>
              </w:rPr>
            </w:pPr>
          </w:p>
        </w:tc>
        <w:tc>
          <w:tcPr>
            <w:tcW w:w="709" w:type="dxa"/>
            <w:vAlign w:val="center"/>
          </w:tcPr>
          <w:p w14:paraId="3AF9708C"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E5F7EEF"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09542A9" w14:textId="77777777" w:rsidR="002E23D8" w:rsidRPr="003E18EA" w:rsidRDefault="002E23D8" w:rsidP="001F47F7">
            <w:pPr>
              <w:jc w:val="center"/>
              <w:rPr>
                <w:rFonts w:ascii="Arial" w:hAnsi="Arial" w:cs="Arial"/>
                <w:sz w:val="18"/>
                <w:szCs w:val="18"/>
              </w:rPr>
            </w:pPr>
          </w:p>
        </w:tc>
        <w:tc>
          <w:tcPr>
            <w:tcW w:w="709" w:type="dxa"/>
            <w:vAlign w:val="center"/>
          </w:tcPr>
          <w:p w14:paraId="792B0AD5"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034B8B7D" w14:textId="77777777" w:rsidR="002E23D8" w:rsidRPr="003E18EA" w:rsidRDefault="002E23D8" w:rsidP="001F47F7">
            <w:pPr>
              <w:jc w:val="center"/>
              <w:rPr>
                <w:rFonts w:ascii="Arial" w:hAnsi="Arial" w:cs="Arial"/>
                <w:sz w:val="18"/>
                <w:szCs w:val="18"/>
              </w:rPr>
            </w:pPr>
          </w:p>
        </w:tc>
        <w:tc>
          <w:tcPr>
            <w:tcW w:w="708" w:type="dxa"/>
            <w:shd w:val="clear" w:color="auto" w:fill="auto"/>
            <w:vAlign w:val="center"/>
          </w:tcPr>
          <w:p w14:paraId="0432EE0A" w14:textId="77777777" w:rsidR="002E23D8" w:rsidRPr="003E18EA" w:rsidRDefault="002E23D8" w:rsidP="001F47F7">
            <w:pPr>
              <w:jc w:val="center"/>
              <w:rPr>
                <w:rFonts w:ascii="Arial" w:hAnsi="Arial" w:cs="Arial"/>
                <w:sz w:val="18"/>
                <w:szCs w:val="18"/>
              </w:rPr>
            </w:pPr>
          </w:p>
        </w:tc>
        <w:tc>
          <w:tcPr>
            <w:tcW w:w="567" w:type="dxa"/>
            <w:shd w:val="clear" w:color="auto" w:fill="auto"/>
            <w:vAlign w:val="center"/>
          </w:tcPr>
          <w:p w14:paraId="30E2AEE2" w14:textId="77777777" w:rsidR="002E23D8" w:rsidRPr="003E18EA" w:rsidRDefault="002E23D8" w:rsidP="001F47F7">
            <w:pPr>
              <w:jc w:val="center"/>
              <w:rPr>
                <w:rFonts w:ascii="Arial" w:hAnsi="Arial" w:cs="Arial"/>
                <w:sz w:val="18"/>
                <w:szCs w:val="18"/>
              </w:rPr>
            </w:pPr>
          </w:p>
        </w:tc>
      </w:tr>
      <w:tr w:rsidR="002E23D8" w:rsidRPr="003E18EA" w14:paraId="506493BC" w14:textId="77777777" w:rsidTr="001F47F7">
        <w:trPr>
          <w:trHeight w:hRule="exact" w:val="227"/>
          <w:jc w:val="center"/>
        </w:trPr>
        <w:tc>
          <w:tcPr>
            <w:tcW w:w="2263" w:type="dxa"/>
            <w:shd w:val="clear" w:color="auto" w:fill="auto"/>
            <w:vAlign w:val="center"/>
          </w:tcPr>
          <w:p w14:paraId="7528F5C2" w14:textId="77777777" w:rsidR="002E23D8" w:rsidRPr="003E18EA" w:rsidRDefault="002E23D8" w:rsidP="001F47F7">
            <w:pPr>
              <w:jc w:val="center"/>
              <w:rPr>
                <w:rFonts w:ascii="Arial" w:hAnsi="Arial" w:cs="Arial"/>
                <w:sz w:val="18"/>
                <w:szCs w:val="18"/>
              </w:rPr>
            </w:pPr>
          </w:p>
        </w:tc>
        <w:tc>
          <w:tcPr>
            <w:tcW w:w="709" w:type="dxa"/>
            <w:shd w:val="clear" w:color="auto" w:fill="auto"/>
            <w:vAlign w:val="center"/>
          </w:tcPr>
          <w:p w14:paraId="3F6913F1" w14:textId="77777777" w:rsidR="002E23D8" w:rsidRPr="003E18EA" w:rsidRDefault="002E23D8" w:rsidP="001F47F7">
            <w:pPr>
              <w:pStyle w:val="MSGENFONTSTYLENAMETEMPLATEROLEMSGENFONTSTYLENAMEBYROLEOTHER10"/>
              <w:tabs>
                <w:tab w:val="left" w:pos="706"/>
                <w:tab w:val="left" w:pos="1498"/>
                <w:tab w:val="left" w:pos="2294"/>
              </w:tabs>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100</w:t>
            </w:r>
          </w:p>
        </w:tc>
        <w:tc>
          <w:tcPr>
            <w:tcW w:w="709" w:type="dxa"/>
            <w:vAlign w:val="center"/>
          </w:tcPr>
          <w:p w14:paraId="3D2EDB8B" w14:textId="77777777" w:rsidR="002E23D8" w:rsidRPr="003E18EA" w:rsidRDefault="002E23D8" w:rsidP="001F47F7">
            <w:pPr>
              <w:pStyle w:val="MSGENFONTSTYLENAMETEMPLATEROLEMSGENFONTSTYLENAMEBYROLEOTHER10"/>
              <w:ind w:firstLine="240"/>
              <w:jc w:val="center"/>
              <w:rPr>
                <w:rFonts w:ascii="Arial" w:eastAsia="Calibri" w:hAnsi="Arial" w:cs="Arial"/>
                <w:sz w:val="18"/>
                <w:szCs w:val="18"/>
              </w:rPr>
            </w:pPr>
            <w:r w:rsidRPr="003E18EA">
              <w:rPr>
                <w:rFonts w:ascii="Arial" w:eastAsia="Calibri" w:hAnsi="Arial" w:cs="Arial"/>
                <w:sz w:val="18"/>
                <w:szCs w:val="18"/>
              </w:rPr>
              <w:t>200</w:t>
            </w:r>
          </w:p>
        </w:tc>
        <w:tc>
          <w:tcPr>
            <w:tcW w:w="709" w:type="dxa"/>
            <w:vAlign w:val="center"/>
          </w:tcPr>
          <w:p w14:paraId="49A938EA" w14:textId="77777777" w:rsidR="002E23D8" w:rsidRPr="003E18EA" w:rsidRDefault="002E23D8" w:rsidP="001F47F7">
            <w:pPr>
              <w:pStyle w:val="MSGENFONTSTYLENAMETEMPLATEROLEMSGENFONTSTYLENAMEBYROLEOTHER10"/>
              <w:ind w:firstLine="240"/>
              <w:jc w:val="center"/>
              <w:rPr>
                <w:rStyle w:val="MSGENFONTSTYLENAMETEMPLATEROLEMSGENFONTSTYLENAMEBYROLEOTHER1"/>
                <w:rFonts w:ascii="Arial" w:eastAsia="Calibri" w:hAnsi="Arial" w:cs="Arial"/>
                <w:sz w:val="18"/>
                <w:szCs w:val="18"/>
              </w:rPr>
            </w:pPr>
            <w:r w:rsidRPr="003E18EA">
              <w:rPr>
                <w:rFonts w:ascii="Arial" w:eastAsia="Calibri" w:hAnsi="Arial" w:cs="Arial"/>
                <w:sz w:val="18"/>
                <w:szCs w:val="18"/>
              </w:rPr>
              <w:t>300</w:t>
            </w:r>
          </w:p>
        </w:tc>
        <w:tc>
          <w:tcPr>
            <w:tcW w:w="708" w:type="dxa"/>
            <w:shd w:val="clear" w:color="auto" w:fill="auto"/>
            <w:vAlign w:val="center"/>
          </w:tcPr>
          <w:p w14:paraId="7BF9458A" w14:textId="77777777" w:rsidR="002E23D8" w:rsidRPr="003E18EA" w:rsidRDefault="002E23D8" w:rsidP="001F47F7">
            <w:pPr>
              <w:pStyle w:val="MSGENFONTSTYLENAMETEMPLATEROLEMSGENFONTSTYLENAMEBYROLEOTHER10"/>
              <w:ind w:firstLine="24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400</w:t>
            </w:r>
          </w:p>
        </w:tc>
        <w:tc>
          <w:tcPr>
            <w:tcW w:w="709" w:type="dxa"/>
            <w:shd w:val="clear" w:color="auto" w:fill="auto"/>
            <w:vAlign w:val="center"/>
          </w:tcPr>
          <w:p w14:paraId="24EDCBDA" w14:textId="77777777" w:rsidR="002E23D8" w:rsidRPr="003E18EA" w:rsidRDefault="002E23D8" w:rsidP="001F47F7">
            <w:pPr>
              <w:pStyle w:val="MSGENFONTSTYLENAMETEMPLATEROLEMSGENFONTSTYLENAMEBYROLEOTHER10"/>
              <w:tabs>
                <w:tab w:val="left" w:pos="1012"/>
              </w:tabs>
              <w:ind w:firstLine="22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500</w:t>
            </w:r>
          </w:p>
        </w:tc>
        <w:tc>
          <w:tcPr>
            <w:tcW w:w="709" w:type="dxa"/>
            <w:vAlign w:val="center"/>
          </w:tcPr>
          <w:p w14:paraId="51B22277" w14:textId="77777777" w:rsidR="002E23D8" w:rsidRPr="003E18EA" w:rsidRDefault="002E23D8" w:rsidP="001F47F7">
            <w:pPr>
              <w:pStyle w:val="MSGENFONTSTYLENAMETEMPLATEROLEMSGENFONTSTYLENAMEBYROLEOTHER10"/>
              <w:ind w:firstLine="380"/>
              <w:jc w:val="center"/>
              <w:rPr>
                <w:rStyle w:val="MSGENFONTSTYLENAMETEMPLATEROLEMSGENFONTSTYLENAMEBYROLEOTHER1"/>
                <w:rFonts w:ascii="Arial" w:eastAsia="Calibri" w:hAnsi="Arial" w:cs="Arial"/>
                <w:sz w:val="18"/>
                <w:szCs w:val="18"/>
              </w:rPr>
            </w:pPr>
            <w:r w:rsidRPr="003E18EA">
              <w:rPr>
                <w:rFonts w:ascii="Arial" w:eastAsia="Calibri" w:hAnsi="Arial" w:cs="Arial"/>
                <w:sz w:val="18"/>
                <w:szCs w:val="18"/>
              </w:rPr>
              <w:t>600</w:t>
            </w:r>
          </w:p>
        </w:tc>
        <w:tc>
          <w:tcPr>
            <w:tcW w:w="709" w:type="dxa"/>
            <w:shd w:val="clear" w:color="auto" w:fill="auto"/>
            <w:vAlign w:val="center"/>
          </w:tcPr>
          <w:p w14:paraId="39E118E1" w14:textId="77777777" w:rsidR="002E23D8" w:rsidRPr="003E18EA" w:rsidRDefault="002E23D8" w:rsidP="001F47F7">
            <w:pPr>
              <w:pStyle w:val="MSGENFONTSTYLENAMETEMPLATEROLEMSGENFONTSTYLENAMEBYROLEOTHER10"/>
              <w:ind w:firstLine="38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700</w:t>
            </w:r>
          </w:p>
        </w:tc>
        <w:tc>
          <w:tcPr>
            <w:tcW w:w="708" w:type="dxa"/>
            <w:shd w:val="clear" w:color="auto" w:fill="auto"/>
            <w:vAlign w:val="center"/>
          </w:tcPr>
          <w:p w14:paraId="0B844DED"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800</w:t>
            </w:r>
          </w:p>
        </w:tc>
        <w:tc>
          <w:tcPr>
            <w:tcW w:w="567" w:type="dxa"/>
            <w:shd w:val="clear" w:color="auto" w:fill="auto"/>
            <w:vAlign w:val="center"/>
          </w:tcPr>
          <w:p w14:paraId="6DAE3CEF" w14:textId="77777777" w:rsidR="002E23D8" w:rsidRPr="003E18EA" w:rsidRDefault="002E23D8" w:rsidP="001F47F7">
            <w:pPr>
              <w:pStyle w:val="MSGENFONTSTYLENAMETEMPLATEROLEMSGENFONTSTYLENAMEBYROLEOTHER10"/>
              <w:jc w:val="center"/>
              <w:rPr>
                <w:rFonts w:ascii="Arial" w:hAnsi="Arial" w:cs="Arial"/>
                <w:sz w:val="18"/>
                <w:szCs w:val="18"/>
              </w:rPr>
            </w:pPr>
            <w:r w:rsidRPr="003E18EA">
              <w:rPr>
                <w:rStyle w:val="MSGENFONTSTYLENAMETEMPLATEROLEMSGENFONTSTYLENAMEBYROLEOTHER1"/>
                <w:rFonts w:ascii="Arial" w:eastAsia="Calibri" w:hAnsi="Arial" w:cs="Arial"/>
                <w:sz w:val="18"/>
                <w:szCs w:val="18"/>
              </w:rPr>
              <w:t>900</w:t>
            </w:r>
          </w:p>
        </w:tc>
      </w:tr>
    </w:tbl>
    <w:p w14:paraId="6A118DDE" w14:textId="77777777" w:rsidR="002E23D8" w:rsidRDefault="002E23D8" w:rsidP="002E23D8">
      <w:pPr>
        <w:rPr>
          <w:rFonts w:ascii="Arial" w:hAnsi="Arial" w:cs="Arial"/>
          <w:sz w:val="18"/>
          <w:szCs w:val="18"/>
        </w:rPr>
      </w:pPr>
    </w:p>
    <w:p w14:paraId="4645E4C7" w14:textId="77777777" w:rsidR="002E23D8" w:rsidRDefault="002E23D8" w:rsidP="002E23D8">
      <w:pPr>
        <w:rPr>
          <w:rFonts w:ascii="Arial" w:hAnsi="Arial" w:cs="Arial"/>
          <w:sz w:val="18"/>
          <w:szCs w:val="18"/>
        </w:rPr>
      </w:pPr>
    </w:p>
    <w:p w14:paraId="2F5D2066" w14:textId="77777777" w:rsidR="002E23D8" w:rsidRDefault="002E23D8" w:rsidP="002E23D8">
      <w:pPr>
        <w:rPr>
          <w:rFonts w:ascii="Arial" w:hAnsi="Arial" w:cs="Arial"/>
          <w:sz w:val="18"/>
          <w:szCs w:val="18"/>
        </w:rPr>
      </w:pPr>
    </w:p>
    <w:p w14:paraId="6FBC3030" w14:textId="77777777" w:rsidR="002E23D8" w:rsidRDefault="002E23D8" w:rsidP="002E23D8">
      <w:pPr>
        <w:rPr>
          <w:rFonts w:ascii="Arial" w:hAnsi="Arial" w:cs="Arial"/>
          <w:sz w:val="18"/>
          <w:szCs w:val="18"/>
        </w:rPr>
      </w:pPr>
    </w:p>
    <w:p w14:paraId="66CB522C" w14:textId="77777777" w:rsidR="002E23D8" w:rsidRDefault="002E23D8" w:rsidP="002E23D8">
      <w:pPr>
        <w:rPr>
          <w:rFonts w:ascii="Arial" w:hAnsi="Arial" w:cs="Arial"/>
          <w:sz w:val="18"/>
          <w:szCs w:val="18"/>
        </w:rPr>
      </w:pPr>
    </w:p>
    <w:p w14:paraId="587402AB" w14:textId="01E3DCFB" w:rsidR="002E23D8" w:rsidRDefault="002E23D8" w:rsidP="002E23D8">
      <w:pPr>
        <w:rPr>
          <w:rFonts w:ascii="Arial" w:hAnsi="Arial" w:cs="Arial"/>
          <w:sz w:val="18"/>
          <w:szCs w:val="18"/>
        </w:rPr>
      </w:pPr>
    </w:p>
    <w:p w14:paraId="6B77A4BA" w14:textId="77777777" w:rsidR="002E23D8" w:rsidRDefault="002E23D8" w:rsidP="002E23D8">
      <w:pPr>
        <w:rPr>
          <w:rFonts w:ascii="Arial" w:hAnsi="Arial" w:cs="Arial"/>
          <w:sz w:val="18"/>
          <w:szCs w:val="18"/>
        </w:rPr>
      </w:pPr>
    </w:p>
    <w:p w14:paraId="175B7022" w14:textId="77777777" w:rsidR="002E23D8" w:rsidRDefault="002E23D8" w:rsidP="002E23D8">
      <w:pPr>
        <w:rPr>
          <w:rFonts w:ascii="Arial" w:hAnsi="Arial" w:cs="Arial"/>
          <w:sz w:val="18"/>
          <w:szCs w:val="18"/>
        </w:rPr>
      </w:pPr>
      <w:r w:rsidRPr="00931889">
        <w:rPr>
          <w:rFonts w:ascii="Verdana" w:hAnsi="Verdana"/>
          <w:noProof/>
        </w:rPr>
        <w:drawing>
          <wp:anchor distT="0" distB="0" distL="0" distR="0" simplePos="0" relativeHeight="251663360" behindDoc="1" locked="0" layoutInCell="1" allowOverlap="1" wp14:anchorId="2B4E9904" wp14:editId="4E280AFD">
            <wp:simplePos x="0" y="0"/>
            <wp:positionH relativeFrom="page">
              <wp:posOffset>720090</wp:posOffset>
            </wp:positionH>
            <wp:positionV relativeFrom="margin">
              <wp:posOffset>-635</wp:posOffset>
            </wp:positionV>
            <wp:extent cx="6150610" cy="5303520"/>
            <wp:effectExtent l="0" t="0" r="0" b="0"/>
            <wp:wrapNone/>
            <wp:docPr id="8" name="Shape 8" descr="A map with black outline&#10;&#10;Description automatically generated"/>
            <wp:cNvGraphicFramePr/>
            <a:graphic xmlns:a="http://schemas.openxmlformats.org/drawingml/2006/main">
              <a:graphicData uri="http://schemas.openxmlformats.org/drawingml/2006/picture">
                <pic:pic xmlns:pic="http://schemas.openxmlformats.org/drawingml/2006/picture">
                  <pic:nvPicPr>
                    <pic:cNvPr id="8" name="Shape 8" descr="A map with black outline&#10;&#10;Description automatically generated"/>
                    <pic:cNvPicPr/>
                  </pic:nvPicPr>
                  <pic:blipFill>
                    <a:blip r:embed="rId20"/>
                    <a:stretch/>
                  </pic:blipFill>
                  <pic:spPr>
                    <a:xfrm>
                      <a:off x="0" y="0"/>
                      <a:ext cx="6150610" cy="5303520"/>
                    </a:xfrm>
                    <a:prstGeom prst="rect">
                      <a:avLst/>
                    </a:prstGeom>
                  </pic:spPr>
                </pic:pic>
              </a:graphicData>
            </a:graphic>
          </wp:anchor>
        </w:drawing>
      </w:r>
    </w:p>
    <w:p w14:paraId="7EC4543A" w14:textId="77777777" w:rsidR="002E23D8" w:rsidRPr="002E23D8" w:rsidRDefault="002E23D8" w:rsidP="002E23D8">
      <w:pPr>
        <w:rPr>
          <w:rFonts w:ascii="Arial" w:hAnsi="Arial" w:cs="Arial"/>
          <w:sz w:val="18"/>
          <w:szCs w:val="18"/>
        </w:rPr>
      </w:pPr>
    </w:p>
    <w:p w14:paraId="4D74921D" w14:textId="77777777" w:rsidR="002E23D8" w:rsidRPr="002E23D8" w:rsidRDefault="002E23D8" w:rsidP="002E23D8">
      <w:pPr>
        <w:rPr>
          <w:rFonts w:ascii="Arial" w:hAnsi="Arial" w:cs="Arial"/>
          <w:sz w:val="18"/>
          <w:szCs w:val="18"/>
        </w:rPr>
      </w:pPr>
    </w:p>
    <w:p w14:paraId="4D7890A4" w14:textId="77777777" w:rsidR="002E23D8" w:rsidRPr="002E23D8" w:rsidRDefault="002E23D8" w:rsidP="002E23D8">
      <w:pPr>
        <w:rPr>
          <w:rFonts w:ascii="Arial" w:hAnsi="Arial" w:cs="Arial"/>
          <w:sz w:val="18"/>
          <w:szCs w:val="18"/>
        </w:rPr>
      </w:pPr>
    </w:p>
    <w:p w14:paraId="4A91F26A" w14:textId="77777777" w:rsidR="002E23D8" w:rsidRPr="002E23D8" w:rsidRDefault="002E23D8" w:rsidP="002E23D8">
      <w:pPr>
        <w:rPr>
          <w:rFonts w:ascii="Arial" w:hAnsi="Arial" w:cs="Arial"/>
          <w:sz w:val="18"/>
          <w:szCs w:val="18"/>
        </w:rPr>
      </w:pPr>
    </w:p>
    <w:p w14:paraId="14AA7F60" w14:textId="77777777" w:rsidR="002E23D8" w:rsidRPr="002E23D8" w:rsidRDefault="002E23D8" w:rsidP="002E23D8">
      <w:pPr>
        <w:rPr>
          <w:rFonts w:ascii="Arial" w:hAnsi="Arial" w:cs="Arial"/>
          <w:sz w:val="18"/>
          <w:szCs w:val="18"/>
        </w:rPr>
      </w:pPr>
    </w:p>
    <w:p w14:paraId="54ECD6D2" w14:textId="77777777" w:rsidR="002E23D8" w:rsidRPr="002E23D8" w:rsidRDefault="002E23D8" w:rsidP="002E23D8">
      <w:pPr>
        <w:rPr>
          <w:rFonts w:ascii="Arial" w:hAnsi="Arial" w:cs="Arial"/>
          <w:sz w:val="18"/>
          <w:szCs w:val="18"/>
        </w:rPr>
      </w:pPr>
    </w:p>
    <w:p w14:paraId="4390EDE6" w14:textId="77777777" w:rsidR="002E23D8" w:rsidRPr="002E23D8" w:rsidRDefault="002E23D8" w:rsidP="002E23D8">
      <w:pPr>
        <w:rPr>
          <w:rFonts w:ascii="Arial" w:hAnsi="Arial" w:cs="Arial"/>
          <w:sz w:val="18"/>
          <w:szCs w:val="18"/>
        </w:rPr>
      </w:pPr>
    </w:p>
    <w:p w14:paraId="5DE7CF73" w14:textId="77777777" w:rsidR="002E23D8" w:rsidRPr="002E23D8" w:rsidRDefault="002E23D8" w:rsidP="002E23D8">
      <w:pPr>
        <w:rPr>
          <w:rFonts w:ascii="Arial" w:hAnsi="Arial" w:cs="Arial"/>
          <w:sz w:val="18"/>
          <w:szCs w:val="18"/>
        </w:rPr>
      </w:pPr>
    </w:p>
    <w:p w14:paraId="40C7703D" w14:textId="77777777" w:rsidR="002E23D8" w:rsidRPr="002E23D8" w:rsidRDefault="002E23D8" w:rsidP="002E23D8">
      <w:pPr>
        <w:rPr>
          <w:rFonts w:ascii="Arial" w:hAnsi="Arial" w:cs="Arial"/>
          <w:sz w:val="18"/>
          <w:szCs w:val="18"/>
        </w:rPr>
      </w:pPr>
    </w:p>
    <w:p w14:paraId="5CCEECA8" w14:textId="77777777" w:rsidR="002E23D8" w:rsidRPr="002E23D8" w:rsidRDefault="002E23D8" w:rsidP="002E23D8">
      <w:pPr>
        <w:rPr>
          <w:rFonts w:ascii="Arial" w:hAnsi="Arial" w:cs="Arial"/>
          <w:sz w:val="18"/>
          <w:szCs w:val="18"/>
        </w:rPr>
      </w:pPr>
    </w:p>
    <w:p w14:paraId="57AC079C" w14:textId="77777777" w:rsidR="002E23D8" w:rsidRPr="002E23D8" w:rsidRDefault="002E23D8" w:rsidP="002E23D8">
      <w:pPr>
        <w:rPr>
          <w:rFonts w:ascii="Arial" w:hAnsi="Arial" w:cs="Arial"/>
          <w:sz w:val="18"/>
          <w:szCs w:val="18"/>
        </w:rPr>
      </w:pPr>
    </w:p>
    <w:p w14:paraId="677B4BC3" w14:textId="77777777" w:rsidR="002E23D8" w:rsidRPr="002E23D8" w:rsidRDefault="002E23D8" w:rsidP="002E23D8">
      <w:pPr>
        <w:rPr>
          <w:rFonts w:ascii="Arial" w:hAnsi="Arial" w:cs="Arial"/>
          <w:sz w:val="18"/>
          <w:szCs w:val="18"/>
        </w:rPr>
      </w:pPr>
    </w:p>
    <w:p w14:paraId="748A4365" w14:textId="77777777" w:rsidR="002E23D8" w:rsidRPr="002E23D8" w:rsidRDefault="002E23D8" w:rsidP="002E23D8">
      <w:pPr>
        <w:rPr>
          <w:rFonts w:ascii="Arial" w:hAnsi="Arial" w:cs="Arial"/>
          <w:sz w:val="18"/>
          <w:szCs w:val="18"/>
        </w:rPr>
      </w:pPr>
    </w:p>
    <w:p w14:paraId="3239E86C" w14:textId="77777777" w:rsidR="002E23D8" w:rsidRPr="002E23D8" w:rsidRDefault="002E23D8" w:rsidP="002E23D8">
      <w:pPr>
        <w:rPr>
          <w:rFonts w:ascii="Arial" w:hAnsi="Arial" w:cs="Arial"/>
          <w:sz w:val="18"/>
          <w:szCs w:val="18"/>
        </w:rPr>
      </w:pPr>
    </w:p>
    <w:p w14:paraId="095B327A" w14:textId="77777777" w:rsidR="002E23D8" w:rsidRPr="002E23D8" w:rsidRDefault="002E23D8" w:rsidP="002E23D8">
      <w:pPr>
        <w:rPr>
          <w:rFonts w:ascii="Arial" w:hAnsi="Arial" w:cs="Arial"/>
          <w:sz w:val="18"/>
          <w:szCs w:val="18"/>
        </w:rPr>
      </w:pPr>
    </w:p>
    <w:p w14:paraId="0B213E8A" w14:textId="77777777" w:rsidR="002E23D8" w:rsidRPr="002E23D8" w:rsidRDefault="002E23D8" w:rsidP="002E23D8">
      <w:pPr>
        <w:rPr>
          <w:rFonts w:ascii="Arial" w:hAnsi="Arial" w:cs="Arial"/>
          <w:sz w:val="18"/>
          <w:szCs w:val="18"/>
        </w:rPr>
      </w:pPr>
    </w:p>
    <w:p w14:paraId="777B3B75" w14:textId="77777777" w:rsidR="002E23D8" w:rsidRPr="002E23D8" w:rsidRDefault="002E23D8" w:rsidP="002E23D8">
      <w:pPr>
        <w:rPr>
          <w:rFonts w:ascii="Arial" w:hAnsi="Arial" w:cs="Arial"/>
          <w:sz w:val="18"/>
          <w:szCs w:val="18"/>
        </w:rPr>
      </w:pPr>
    </w:p>
    <w:p w14:paraId="4BD9B6D9" w14:textId="77777777" w:rsidR="002E23D8" w:rsidRPr="002E23D8" w:rsidRDefault="002E23D8" w:rsidP="002E23D8">
      <w:pPr>
        <w:rPr>
          <w:rFonts w:ascii="Arial" w:hAnsi="Arial" w:cs="Arial"/>
          <w:sz w:val="18"/>
          <w:szCs w:val="18"/>
        </w:rPr>
      </w:pPr>
    </w:p>
    <w:p w14:paraId="705EC278" w14:textId="77777777" w:rsidR="002E23D8" w:rsidRDefault="002E23D8" w:rsidP="002E23D8">
      <w:pPr>
        <w:rPr>
          <w:rFonts w:ascii="Arial" w:hAnsi="Arial" w:cs="Arial"/>
          <w:sz w:val="18"/>
          <w:szCs w:val="18"/>
        </w:rPr>
      </w:pPr>
    </w:p>
    <w:p w14:paraId="782474C2" w14:textId="77777777" w:rsidR="002E23D8" w:rsidRPr="002E23D8" w:rsidRDefault="002E23D8" w:rsidP="002E23D8">
      <w:pPr>
        <w:rPr>
          <w:rFonts w:ascii="Arial" w:hAnsi="Arial" w:cs="Arial"/>
          <w:sz w:val="18"/>
          <w:szCs w:val="18"/>
        </w:rPr>
      </w:pPr>
    </w:p>
    <w:p w14:paraId="38260EB8" w14:textId="77777777" w:rsidR="002E23D8" w:rsidRPr="002E23D8" w:rsidRDefault="002E23D8" w:rsidP="002E23D8">
      <w:pPr>
        <w:pStyle w:val="MSGENFONTSTYLENAMETEMPLATEROLEMSGENFONTSTYLENAMEBYROLETEXT10"/>
        <w:spacing w:after="0" w:line="240" w:lineRule="auto"/>
        <w:jc w:val="center"/>
        <w:rPr>
          <w:rFonts w:ascii="Arial" w:hAnsi="Arial" w:cs="Arial"/>
          <w:sz w:val="20"/>
          <w:szCs w:val="20"/>
        </w:rPr>
      </w:pPr>
      <w:r w:rsidRPr="002E23D8">
        <w:rPr>
          <w:rStyle w:val="MSGENFONTSTYLENAMETEMPLATEROLEMSGENFONTSTYLENAMEBYROLETEXT1"/>
          <w:rFonts w:ascii="Arial" w:hAnsi="Arial" w:cs="Arial"/>
          <w:sz w:val="20"/>
          <w:szCs w:val="20"/>
        </w:rPr>
        <w:t>Slika 3. Prikaz naseljenosti Grada Karlovca</w:t>
      </w:r>
      <w:r w:rsidRPr="002E23D8">
        <w:rPr>
          <w:rStyle w:val="MSGENFONTSTYLENAMETEMPLATEROLEMSGENFONTSTYLENAMEBYROLETEXT1"/>
          <w:rFonts w:ascii="Arial" w:hAnsi="Arial" w:cs="Arial"/>
          <w:sz w:val="20"/>
          <w:szCs w:val="20"/>
          <w:vertAlign w:val="superscript"/>
        </w:rPr>
        <w:t>3</w:t>
      </w:r>
    </w:p>
    <w:p w14:paraId="70DD96AB" w14:textId="77777777" w:rsidR="002E23D8" w:rsidRDefault="002E23D8" w:rsidP="002E23D8">
      <w:pPr>
        <w:rPr>
          <w:rFonts w:ascii="Arial" w:hAnsi="Arial" w:cs="Arial"/>
          <w:sz w:val="18"/>
          <w:szCs w:val="18"/>
        </w:rPr>
      </w:pPr>
    </w:p>
    <w:p w14:paraId="618B3DED" w14:textId="77777777" w:rsidR="002E23D8" w:rsidRDefault="002E23D8" w:rsidP="002E23D8">
      <w:pPr>
        <w:rPr>
          <w:rFonts w:ascii="Arial" w:hAnsi="Arial" w:cs="Arial"/>
          <w:sz w:val="18"/>
          <w:szCs w:val="18"/>
        </w:rPr>
      </w:pPr>
    </w:p>
    <w:p w14:paraId="3B51C2E7" w14:textId="77777777" w:rsidR="002E23D8" w:rsidRDefault="002E23D8" w:rsidP="002E23D8">
      <w:pPr>
        <w:rPr>
          <w:rFonts w:ascii="Arial" w:hAnsi="Arial" w:cs="Arial"/>
          <w:sz w:val="18"/>
          <w:szCs w:val="18"/>
        </w:rPr>
      </w:pPr>
    </w:p>
    <w:p w14:paraId="327248B0" w14:textId="77777777" w:rsidR="002E23D8" w:rsidRDefault="002E23D8" w:rsidP="002E23D8">
      <w:pPr>
        <w:rPr>
          <w:rFonts w:ascii="Arial" w:hAnsi="Arial" w:cs="Arial"/>
          <w:sz w:val="18"/>
          <w:szCs w:val="18"/>
        </w:rPr>
      </w:pPr>
    </w:p>
    <w:p w14:paraId="7B1C7F7C" w14:textId="77777777" w:rsidR="002E23D8" w:rsidRDefault="002E23D8" w:rsidP="002E23D8">
      <w:pPr>
        <w:rPr>
          <w:rFonts w:ascii="Arial" w:hAnsi="Arial" w:cs="Arial"/>
          <w:sz w:val="18"/>
          <w:szCs w:val="18"/>
        </w:rPr>
      </w:pPr>
    </w:p>
    <w:p w14:paraId="1604ACB6" w14:textId="77777777" w:rsidR="002E23D8" w:rsidRDefault="002E23D8" w:rsidP="002E23D8">
      <w:pPr>
        <w:rPr>
          <w:rFonts w:ascii="Arial" w:hAnsi="Arial" w:cs="Arial"/>
          <w:sz w:val="18"/>
          <w:szCs w:val="18"/>
        </w:rPr>
      </w:pPr>
    </w:p>
    <w:p w14:paraId="7B065A34" w14:textId="77777777" w:rsidR="002E23D8" w:rsidRDefault="002E23D8" w:rsidP="002E23D8">
      <w:pPr>
        <w:rPr>
          <w:rFonts w:ascii="Arial" w:hAnsi="Arial" w:cs="Arial"/>
          <w:sz w:val="18"/>
          <w:szCs w:val="18"/>
        </w:rPr>
      </w:pPr>
    </w:p>
    <w:p w14:paraId="74490965" w14:textId="77777777" w:rsidR="002E23D8" w:rsidRDefault="002E23D8" w:rsidP="002E23D8">
      <w:pPr>
        <w:rPr>
          <w:rFonts w:ascii="Arial" w:hAnsi="Arial" w:cs="Arial"/>
          <w:sz w:val="18"/>
          <w:szCs w:val="18"/>
        </w:rPr>
      </w:pPr>
    </w:p>
    <w:p w14:paraId="0E994EBC" w14:textId="77777777" w:rsidR="002E23D8" w:rsidRDefault="002E23D8" w:rsidP="002E23D8">
      <w:pPr>
        <w:rPr>
          <w:rFonts w:ascii="Arial" w:hAnsi="Arial" w:cs="Arial"/>
          <w:sz w:val="18"/>
          <w:szCs w:val="18"/>
        </w:rPr>
      </w:pPr>
    </w:p>
    <w:p w14:paraId="641CBB8D" w14:textId="77777777" w:rsidR="002E23D8" w:rsidRDefault="002E23D8" w:rsidP="002E23D8">
      <w:pPr>
        <w:rPr>
          <w:rFonts w:ascii="Arial" w:hAnsi="Arial" w:cs="Arial"/>
          <w:sz w:val="18"/>
          <w:szCs w:val="18"/>
        </w:rPr>
      </w:pPr>
    </w:p>
    <w:p w14:paraId="5C51DF6A" w14:textId="77777777" w:rsidR="002E23D8" w:rsidRDefault="002E23D8" w:rsidP="002E23D8">
      <w:pPr>
        <w:rPr>
          <w:rFonts w:ascii="Arial" w:hAnsi="Arial" w:cs="Arial"/>
          <w:sz w:val="18"/>
          <w:szCs w:val="18"/>
        </w:rPr>
      </w:pPr>
    </w:p>
    <w:p w14:paraId="662ABECF" w14:textId="77777777" w:rsidR="002E23D8" w:rsidRDefault="002E23D8" w:rsidP="002E23D8">
      <w:pPr>
        <w:rPr>
          <w:rFonts w:ascii="Arial" w:hAnsi="Arial" w:cs="Arial"/>
          <w:sz w:val="18"/>
          <w:szCs w:val="18"/>
        </w:rPr>
      </w:pPr>
    </w:p>
    <w:p w14:paraId="058B9B32" w14:textId="77777777" w:rsidR="002E23D8" w:rsidRDefault="002E23D8" w:rsidP="002E23D8">
      <w:pPr>
        <w:rPr>
          <w:rFonts w:ascii="Arial" w:hAnsi="Arial" w:cs="Arial"/>
          <w:sz w:val="18"/>
          <w:szCs w:val="18"/>
        </w:rPr>
      </w:pPr>
    </w:p>
    <w:p w14:paraId="32C9E9B7" w14:textId="77777777" w:rsidR="002E23D8" w:rsidRDefault="002E23D8" w:rsidP="002E23D8">
      <w:pPr>
        <w:rPr>
          <w:rStyle w:val="MSGENFONTSTYLENAMETEMPLATEROLEMSGENFONTSTYLENAMEBYROLETEXT5"/>
          <w:rFonts w:ascii="Verdana" w:hAnsi="Verdana"/>
        </w:rPr>
      </w:pPr>
      <w:r>
        <w:rPr>
          <w:rStyle w:val="MSGENFONTSTYLENAMETEMPLATEROLEMSGENFONTSTYLENAMEBYROLETEXT5"/>
          <w:rFonts w:ascii="Verdana" w:hAnsi="Verdana"/>
          <w:vertAlign w:val="superscript"/>
        </w:rPr>
        <w:t>3</w:t>
      </w:r>
      <w:r w:rsidRPr="00931889">
        <w:rPr>
          <w:rStyle w:val="MSGENFONTSTYLENAMETEMPLATEROLEMSGENFONTSTYLENAMEBYROLETEXT5"/>
          <w:rFonts w:ascii="Verdana" w:hAnsi="Verdana"/>
        </w:rPr>
        <w:t xml:space="preserve">Preuzeto sa </w:t>
      </w:r>
      <w:hyperlink r:id="rId21" w:history="1">
        <w:r w:rsidRPr="00931889">
          <w:rPr>
            <w:rStyle w:val="MSGENFONTSTYLENAMETEMPLATEROLEMSGENFONTSTYLENAMEBYROLETEXT5"/>
            <w:rFonts w:ascii="Verdana" w:hAnsi="Verdana"/>
          </w:rPr>
          <w:t>https://land.copernicus.eu/pan-european/GHSL/european-settlement-map/EU%20GHSL%202014/view</w:t>
        </w:r>
      </w:hyperlink>
    </w:p>
    <w:p w14:paraId="3BD69886" w14:textId="77777777" w:rsidR="002E23D8" w:rsidRPr="002E23D8" w:rsidRDefault="002E23D8" w:rsidP="002E23D8">
      <w:pPr>
        <w:rPr>
          <w:rStyle w:val="MSGENFONTSTYLENAMETEMPLATEROLEMSGENFONTSTYLENAMEBYROLETEXT5"/>
          <w:sz w:val="18"/>
          <w:szCs w:val="18"/>
        </w:rPr>
      </w:pPr>
    </w:p>
    <w:p w14:paraId="355F6773" w14:textId="77777777" w:rsidR="002E23D8" w:rsidRPr="002E23D8" w:rsidRDefault="002E23D8" w:rsidP="002E23D8">
      <w:pPr>
        <w:pStyle w:val="MSGENFONTSTYLENAMETEMPLATEROLELEVELMSGENFONTSTYLENAMEBYROLEHEADING210"/>
        <w:keepNext/>
        <w:keepLines/>
        <w:numPr>
          <w:ilvl w:val="0"/>
          <w:numId w:val="5"/>
        </w:numPr>
        <w:tabs>
          <w:tab w:val="left" w:pos="422"/>
        </w:tabs>
        <w:spacing w:after="320"/>
        <w:rPr>
          <w:rFonts w:ascii="Arial" w:hAnsi="Arial" w:cs="Arial"/>
          <w:sz w:val="18"/>
          <w:szCs w:val="18"/>
        </w:rPr>
      </w:pPr>
      <w:bookmarkStart w:id="12" w:name="_Toc156302826"/>
      <w:r w:rsidRPr="002E23D8">
        <w:rPr>
          <w:rStyle w:val="MSGENFONTSTYLENAMETEMPLATEROLELEVELMSGENFONTSTYLENAMEBYROLEHEADING21"/>
          <w:rFonts w:ascii="Arial" w:hAnsi="Arial" w:cs="Arial"/>
          <w:sz w:val="18"/>
          <w:szCs w:val="18"/>
        </w:rPr>
        <w:t>PREGLED PRAVNIH OSOBA U GOSPODARSTVU PO VRSTAMA</w:t>
      </w:r>
      <w:bookmarkEnd w:id="12"/>
    </w:p>
    <w:p w14:paraId="28107E12" w14:textId="77777777" w:rsidR="002E23D8" w:rsidRPr="002E23D8" w:rsidRDefault="002E23D8" w:rsidP="002E23D8">
      <w:pPr>
        <w:pStyle w:val="MSGENFONTSTYLENAMETEMPLATEROLEMSGENFONTSTYLENAMEBYROLETEXT10"/>
        <w:spacing w:line="293" w:lineRule="auto"/>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Najznačajnije pravne osobe u gospodarstvu, po gospodarskim djelatnostima, na području Grada Karlovca su:</w:t>
      </w:r>
    </w:p>
    <w:p w14:paraId="1BC14378" w14:textId="77777777" w:rsidR="002E23D8" w:rsidRPr="002E23D8" w:rsidRDefault="002E23D8" w:rsidP="002E23D8">
      <w:pPr>
        <w:pStyle w:val="MSGENFONTSTYLENAMETEMPLATEROLEMSGENFONTSTYLENAMEBYROLETEXT10"/>
        <w:spacing w:line="293" w:lineRule="auto"/>
        <w:jc w:val="both"/>
        <w:rPr>
          <w:rFonts w:ascii="Arial" w:hAnsi="Arial" w:cs="Arial"/>
          <w:sz w:val="18"/>
          <w:szCs w:val="18"/>
        </w:rPr>
      </w:pPr>
    </w:p>
    <w:p w14:paraId="60461EA5" w14:textId="77777777" w:rsidR="002E23D8" w:rsidRPr="002E23D8" w:rsidRDefault="002E23D8" w:rsidP="002E23D8">
      <w:pPr>
        <w:pStyle w:val="MSGENFONTSTYLENAMETEMPLATEROLEMSGENFONTSTYLENAMEBYROLETEXT10"/>
        <w:spacing w:line="293" w:lineRule="auto"/>
        <w:rPr>
          <w:rFonts w:ascii="Arial" w:hAnsi="Arial" w:cs="Arial"/>
          <w:sz w:val="18"/>
          <w:szCs w:val="18"/>
        </w:rPr>
      </w:pPr>
      <w:r w:rsidRPr="002E23D8">
        <w:rPr>
          <w:rStyle w:val="MSGENFONTSTYLENAMETEMPLATEROLEMSGENFONTSTYLENAMEBYROLETEXT1"/>
          <w:rFonts w:ascii="Arial" w:hAnsi="Arial" w:cs="Arial"/>
          <w:b/>
          <w:bCs/>
          <w:sz w:val="18"/>
          <w:szCs w:val="18"/>
        </w:rPr>
        <w:t xml:space="preserve">Tablica 2. </w:t>
      </w:r>
      <w:r w:rsidRPr="002E23D8">
        <w:rPr>
          <w:rStyle w:val="MSGENFONTSTYLENAMETEMPLATEROLEMSGENFONTSTYLENAMEBYROLETEXT1"/>
          <w:rFonts w:ascii="Arial" w:hAnsi="Arial" w:cs="Arial"/>
          <w:sz w:val="18"/>
          <w:szCs w:val="18"/>
        </w:rPr>
        <w:t>Popis značajnijih gospodarskih subjekata</w:t>
      </w:r>
    </w:p>
    <w:tbl>
      <w:tblPr>
        <w:tblOverlap w:val="never"/>
        <w:tblW w:w="0" w:type="auto"/>
        <w:jc w:val="center"/>
        <w:tblLayout w:type="fixed"/>
        <w:tblCellMar>
          <w:left w:w="10" w:type="dxa"/>
          <w:right w:w="10" w:type="dxa"/>
        </w:tblCellMar>
        <w:tblLook w:val="04A0" w:firstRow="1" w:lastRow="0" w:firstColumn="1" w:lastColumn="0" w:noHBand="0" w:noVBand="1"/>
      </w:tblPr>
      <w:tblGrid>
        <w:gridCol w:w="878"/>
        <w:gridCol w:w="8678"/>
      </w:tblGrid>
      <w:tr w:rsidR="002E23D8" w:rsidRPr="002E23D8" w14:paraId="4AF04725"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7D1287C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PREHRAMBENA INDUSTRIJA</w:t>
            </w:r>
          </w:p>
        </w:tc>
      </w:tr>
      <w:tr w:rsidR="002E23D8" w:rsidRPr="002E23D8" w14:paraId="4E2CEED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EE62C8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5F47524B"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58E2765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CD4C2D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8678" w:type="dxa"/>
            <w:tcBorders>
              <w:top w:val="single" w:sz="4" w:space="0" w:color="auto"/>
              <w:left w:val="single" w:sz="4" w:space="0" w:color="auto"/>
              <w:right w:val="single" w:sz="4" w:space="0" w:color="auto"/>
            </w:tcBorders>
            <w:shd w:val="clear" w:color="auto" w:fill="auto"/>
            <w:vAlign w:val="center"/>
          </w:tcPr>
          <w:p w14:paraId="7944A107"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Heineken Hrvatska d.o.o., Dubovac 22, Karlovac</w:t>
            </w:r>
          </w:p>
        </w:tc>
      </w:tr>
      <w:tr w:rsidR="002E23D8" w:rsidRPr="002E23D8" w14:paraId="346EFFD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2E2B78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8678" w:type="dxa"/>
            <w:tcBorders>
              <w:top w:val="single" w:sz="4" w:space="0" w:color="auto"/>
              <w:left w:val="single" w:sz="4" w:space="0" w:color="auto"/>
              <w:right w:val="single" w:sz="4" w:space="0" w:color="auto"/>
            </w:tcBorders>
            <w:shd w:val="clear" w:color="auto" w:fill="auto"/>
            <w:vAlign w:val="center"/>
          </w:tcPr>
          <w:p w14:paraId="4EA89528"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KIM d.o.o., Mekušanska cesta 51, Karlovac</w:t>
            </w:r>
          </w:p>
        </w:tc>
      </w:tr>
      <w:tr w:rsidR="002E23D8" w:rsidRPr="002E23D8" w14:paraId="668B405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158CF1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8678" w:type="dxa"/>
            <w:tcBorders>
              <w:top w:val="single" w:sz="4" w:space="0" w:color="auto"/>
              <w:left w:val="single" w:sz="4" w:space="0" w:color="auto"/>
              <w:right w:val="single" w:sz="4" w:space="0" w:color="auto"/>
            </w:tcBorders>
            <w:shd w:val="clear" w:color="auto" w:fill="auto"/>
            <w:vAlign w:val="center"/>
          </w:tcPr>
          <w:p w14:paraId="670C865B"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PPK d.d., Selce 33, Karlovac</w:t>
            </w:r>
          </w:p>
        </w:tc>
      </w:tr>
      <w:tr w:rsidR="002E23D8" w:rsidRPr="002E23D8" w14:paraId="633C5C1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72FA63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8678" w:type="dxa"/>
            <w:tcBorders>
              <w:top w:val="single" w:sz="4" w:space="0" w:color="auto"/>
              <w:left w:val="single" w:sz="4" w:space="0" w:color="auto"/>
              <w:right w:val="single" w:sz="4" w:space="0" w:color="auto"/>
            </w:tcBorders>
            <w:shd w:val="clear" w:color="auto" w:fill="auto"/>
            <w:vAlign w:val="center"/>
          </w:tcPr>
          <w:p w14:paraId="4A095630"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Žitoproizvod d.d., Banija 69, Karlovac</w:t>
            </w:r>
          </w:p>
        </w:tc>
      </w:tr>
      <w:tr w:rsidR="002E23D8" w:rsidRPr="002E23D8" w14:paraId="7046532C"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1DA57A0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METALOPRERAĐIVAČKA INDUSTRIJA</w:t>
            </w:r>
          </w:p>
        </w:tc>
      </w:tr>
      <w:tr w:rsidR="002E23D8" w:rsidRPr="002E23D8" w14:paraId="5384691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4F1C4E1"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5A1ADC5B"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312DE8B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9C1B0D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8678" w:type="dxa"/>
            <w:tcBorders>
              <w:top w:val="single" w:sz="4" w:space="0" w:color="auto"/>
              <w:left w:val="single" w:sz="4" w:space="0" w:color="auto"/>
              <w:right w:val="single" w:sz="4" w:space="0" w:color="auto"/>
            </w:tcBorders>
            <w:shd w:val="clear" w:color="auto" w:fill="auto"/>
            <w:vAlign w:val="center"/>
          </w:tcPr>
          <w:p w14:paraId="36A9F52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AB Montaža d.o.o., Mala Švarča 209, Karlovac</w:t>
            </w:r>
          </w:p>
        </w:tc>
      </w:tr>
      <w:tr w:rsidR="002E23D8" w:rsidRPr="002E23D8" w14:paraId="21B8672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945029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w:t>
            </w:r>
          </w:p>
        </w:tc>
        <w:tc>
          <w:tcPr>
            <w:tcW w:w="8678" w:type="dxa"/>
            <w:tcBorders>
              <w:top w:val="single" w:sz="4" w:space="0" w:color="auto"/>
              <w:left w:val="single" w:sz="4" w:space="0" w:color="auto"/>
              <w:right w:val="single" w:sz="4" w:space="0" w:color="auto"/>
            </w:tcBorders>
            <w:shd w:val="clear" w:color="auto" w:fill="auto"/>
            <w:vAlign w:val="center"/>
          </w:tcPr>
          <w:p w14:paraId="7780C2A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Adriadiesel d.o.o., Mala Švarča 155, Karlovac</w:t>
            </w:r>
          </w:p>
        </w:tc>
      </w:tr>
      <w:tr w:rsidR="002E23D8" w:rsidRPr="002E23D8" w14:paraId="6403826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A5AC90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w:t>
            </w:r>
          </w:p>
        </w:tc>
        <w:tc>
          <w:tcPr>
            <w:tcW w:w="8678" w:type="dxa"/>
            <w:tcBorders>
              <w:top w:val="single" w:sz="4" w:space="0" w:color="auto"/>
              <w:left w:val="single" w:sz="4" w:space="0" w:color="auto"/>
              <w:right w:val="single" w:sz="4" w:space="0" w:color="auto"/>
            </w:tcBorders>
            <w:shd w:val="clear" w:color="auto" w:fill="auto"/>
            <w:vAlign w:val="center"/>
          </w:tcPr>
          <w:p w14:paraId="47DF7E7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Croatia Pumpe Nova d.o.o., Mala Švarča 124, Karlovac</w:t>
            </w:r>
          </w:p>
        </w:tc>
      </w:tr>
      <w:tr w:rsidR="002E23D8" w:rsidRPr="002E23D8" w14:paraId="1E9A591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5AEAE3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w:t>
            </w:r>
          </w:p>
        </w:tc>
        <w:tc>
          <w:tcPr>
            <w:tcW w:w="8678" w:type="dxa"/>
            <w:tcBorders>
              <w:top w:val="single" w:sz="4" w:space="0" w:color="auto"/>
              <w:left w:val="single" w:sz="4" w:space="0" w:color="auto"/>
              <w:right w:val="single" w:sz="4" w:space="0" w:color="auto"/>
            </w:tcBorders>
            <w:shd w:val="clear" w:color="auto" w:fill="auto"/>
            <w:vAlign w:val="center"/>
          </w:tcPr>
          <w:p w14:paraId="495D628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Energoremont d.d., Mala Švarča 155, Karlovac</w:t>
            </w:r>
          </w:p>
        </w:tc>
      </w:tr>
      <w:tr w:rsidR="002E23D8" w:rsidRPr="002E23D8" w14:paraId="015C02B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259BFF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w:t>
            </w:r>
          </w:p>
        </w:tc>
        <w:tc>
          <w:tcPr>
            <w:tcW w:w="8678" w:type="dxa"/>
            <w:tcBorders>
              <w:top w:val="single" w:sz="4" w:space="0" w:color="auto"/>
              <w:left w:val="single" w:sz="4" w:space="0" w:color="auto"/>
              <w:right w:val="single" w:sz="4" w:space="0" w:color="auto"/>
            </w:tcBorders>
            <w:shd w:val="clear" w:color="auto" w:fill="auto"/>
            <w:vAlign w:val="center"/>
          </w:tcPr>
          <w:p w14:paraId="68257DE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General Electric Hrvatska d.o.o., Mala Švarča 197, Karlovac</w:t>
            </w:r>
          </w:p>
        </w:tc>
      </w:tr>
      <w:tr w:rsidR="002E23D8" w:rsidRPr="002E23D8" w14:paraId="528026B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1E0699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w:t>
            </w:r>
          </w:p>
        </w:tc>
        <w:tc>
          <w:tcPr>
            <w:tcW w:w="8678" w:type="dxa"/>
            <w:tcBorders>
              <w:top w:val="single" w:sz="4" w:space="0" w:color="auto"/>
              <w:left w:val="single" w:sz="4" w:space="0" w:color="auto"/>
              <w:right w:val="single" w:sz="4" w:space="0" w:color="auto"/>
            </w:tcBorders>
            <w:shd w:val="clear" w:color="auto" w:fill="auto"/>
            <w:vAlign w:val="center"/>
          </w:tcPr>
          <w:p w14:paraId="593E9FA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HS Produkt d.o.o., M. Bogovića 7, Karlovac</w:t>
            </w:r>
          </w:p>
        </w:tc>
      </w:tr>
      <w:tr w:rsidR="002E23D8" w:rsidRPr="002E23D8" w14:paraId="1587903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959C17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w:t>
            </w:r>
          </w:p>
        </w:tc>
        <w:tc>
          <w:tcPr>
            <w:tcW w:w="8678" w:type="dxa"/>
            <w:tcBorders>
              <w:top w:val="single" w:sz="4" w:space="0" w:color="auto"/>
              <w:left w:val="single" w:sz="4" w:space="0" w:color="auto"/>
              <w:right w:val="single" w:sz="4" w:space="0" w:color="auto"/>
            </w:tcBorders>
            <w:shd w:val="clear" w:color="auto" w:fill="auto"/>
            <w:vAlign w:val="center"/>
          </w:tcPr>
          <w:p w14:paraId="235F2E7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Kordun Alati d.o.o., M. Laginje 10, Karlovac</w:t>
            </w:r>
          </w:p>
        </w:tc>
      </w:tr>
      <w:tr w:rsidR="002E23D8" w:rsidRPr="002E23D8" w14:paraId="549BEE6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CB330F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w:t>
            </w:r>
          </w:p>
        </w:tc>
        <w:tc>
          <w:tcPr>
            <w:tcW w:w="8678" w:type="dxa"/>
            <w:tcBorders>
              <w:top w:val="single" w:sz="4" w:space="0" w:color="auto"/>
              <w:left w:val="single" w:sz="4" w:space="0" w:color="auto"/>
              <w:right w:val="single" w:sz="4" w:space="0" w:color="auto"/>
            </w:tcBorders>
            <w:shd w:val="clear" w:color="auto" w:fill="auto"/>
            <w:vAlign w:val="center"/>
          </w:tcPr>
          <w:p w14:paraId="51696D8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MG Servis d.o.o., Mala Švarča 155, Karlovac</w:t>
            </w:r>
          </w:p>
        </w:tc>
      </w:tr>
      <w:tr w:rsidR="002E23D8" w:rsidRPr="002E23D8" w14:paraId="1DFFEFC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D15796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w:t>
            </w:r>
          </w:p>
        </w:tc>
        <w:tc>
          <w:tcPr>
            <w:tcW w:w="8678" w:type="dxa"/>
            <w:tcBorders>
              <w:top w:val="single" w:sz="4" w:space="0" w:color="auto"/>
              <w:left w:val="single" w:sz="4" w:space="0" w:color="auto"/>
              <w:right w:val="single" w:sz="4" w:space="0" w:color="auto"/>
            </w:tcBorders>
            <w:shd w:val="clear" w:color="auto" w:fill="auto"/>
            <w:vAlign w:val="center"/>
          </w:tcPr>
          <w:p w14:paraId="3BE0112E"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Tvornica turbina Karlovac, Stanka Vraza 53, Karlovac</w:t>
            </w:r>
          </w:p>
        </w:tc>
      </w:tr>
      <w:tr w:rsidR="002E23D8" w:rsidRPr="002E23D8" w14:paraId="561B88C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E9D4AA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w:t>
            </w:r>
          </w:p>
        </w:tc>
        <w:tc>
          <w:tcPr>
            <w:tcW w:w="8678" w:type="dxa"/>
            <w:tcBorders>
              <w:top w:val="single" w:sz="4" w:space="0" w:color="auto"/>
              <w:left w:val="single" w:sz="4" w:space="0" w:color="auto"/>
              <w:right w:val="single" w:sz="4" w:space="0" w:color="auto"/>
            </w:tcBorders>
            <w:shd w:val="clear" w:color="auto" w:fill="auto"/>
            <w:vAlign w:val="center"/>
          </w:tcPr>
          <w:p w14:paraId="7345C17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ŽEČE Novi d.o.o., Zagrebačka 37, Karlovac</w:t>
            </w:r>
          </w:p>
        </w:tc>
      </w:tr>
      <w:tr w:rsidR="002E23D8" w:rsidRPr="002E23D8" w14:paraId="3FC27F10"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795B546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TEKSTILNA INDUSTRIJA</w:t>
            </w:r>
          </w:p>
        </w:tc>
      </w:tr>
      <w:tr w:rsidR="002E23D8" w:rsidRPr="002E23D8" w14:paraId="551B3F0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3915BC3"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1A79FE3E"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7F28E23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14ECE3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w:t>
            </w:r>
          </w:p>
        </w:tc>
        <w:tc>
          <w:tcPr>
            <w:tcW w:w="8678" w:type="dxa"/>
            <w:tcBorders>
              <w:top w:val="single" w:sz="4" w:space="0" w:color="auto"/>
              <w:left w:val="single" w:sz="4" w:space="0" w:color="auto"/>
              <w:right w:val="single" w:sz="4" w:space="0" w:color="auto"/>
            </w:tcBorders>
            <w:shd w:val="clear" w:color="auto" w:fill="auto"/>
            <w:vAlign w:val="center"/>
          </w:tcPr>
          <w:p w14:paraId="1749A41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IV-ER - KONTEX-VATROGASNE CIJEVI d.o.o., Banija 161, Karlovac</w:t>
            </w:r>
          </w:p>
        </w:tc>
      </w:tr>
      <w:tr w:rsidR="002E23D8" w:rsidRPr="002E23D8" w14:paraId="3B6601E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E7B4C5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16.</w:t>
            </w:r>
          </w:p>
        </w:tc>
        <w:tc>
          <w:tcPr>
            <w:tcW w:w="8678" w:type="dxa"/>
            <w:tcBorders>
              <w:top w:val="single" w:sz="4" w:space="0" w:color="auto"/>
              <w:left w:val="single" w:sz="4" w:space="0" w:color="auto"/>
              <w:right w:val="single" w:sz="4" w:space="0" w:color="auto"/>
            </w:tcBorders>
            <w:shd w:val="clear" w:color="auto" w:fill="auto"/>
            <w:vAlign w:val="center"/>
          </w:tcPr>
          <w:p w14:paraId="3B2CA94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Kelteks d.o.o., Mala Švarča 155, Karlovac</w:t>
            </w:r>
          </w:p>
        </w:tc>
      </w:tr>
      <w:tr w:rsidR="002E23D8" w:rsidRPr="002E23D8" w14:paraId="20C4A8A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364965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17.</w:t>
            </w:r>
          </w:p>
        </w:tc>
        <w:tc>
          <w:tcPr>
            <w:tcW w:w="8678" w:type="dxa"/>
            <w:tcBorders>
              <w:top w:val="single" w:sz="4" w:space="0" w:color="auto"/>
              <w:left w:val="single" w:sz="4" w:space="0" w:color="auto"/>
              <w:right w:val="single" w:sz="4" w:space="0" w:color="auto"/>
            </w:tcBorders>
            <w:shd w:val="clear" w:color="auto" w:fill="auto"/>
            <w:vAlign w:val="center"/>
          </w:tcPr>
          <w:p w14:paraId="54E999F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Konteks d.o.o., Banija 161, Karlovac</w:t>
            </w:r>
          </w:p>
        </w:tc>
      </w:tr>
      <w:tr w:rsidR="002E23D8" w:rsidRPr="002E23D8" w14:paraId="0715BAD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3877F5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w:t>
            </w:r>
          </w:p>
        </w:tc>
        <w:tc>
          <w:tcPr>
            <w:tcW w:w="8678" w:type="dxa"/>
            <w:tcBorders>
              <w:top w:val="single" w:sz="4" w:space="0" w:color="auto"/>
              <w:left w:val="single" w:sz="4" w:space="0" w:color="auto"/>
              <w:right w:val="single" w:sz="4" w:space="0" w:color="auto"/>
            </w:tcBorders>
            <w:shd w:val="clear" w:color="auto" w:fill="auto"/>
            <w:vAlign w:val="center"/>
          </w:tcPr>
          <w:p w14:paraId="702CF09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Lola Ribar d.d., Riječka 97, Karlovac</w:t>
            </w:r>
          </w:p>
        </w:tc>
      </w:tr>
      <w:tr w:rsidR="002E23D8" w:rsidRPr="002E23D8" w14:paraId="57059BC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7ADFE7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w:t>
            </w:r>
          </w:p>
        </w:tc>
        <w:tc>
          <w:tcPr>
            <w:tcW w:w="8678" w:type="dxa"/>
            <w:tcBorders>
              <w:top w:val="single" w:sz="4" w:space="0" w:color="auto"/>
              <w:left w:val="single" w:sz="4" w:space="0" w:color="auto"/>
              <w:right w:val="single" w:sz="4" w:space="0" w:color="auto"/>
            </w:tcBorders>
            <w:shd w:val="clear" w:color="auto" w:fill="auto"/>
            <w:vAlign w:val="center"/>
          </w:tcPr>
          <w:p w14:paraId="1907B05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MULTI – MULTI d.o.o., Mala Švarča 155, Karlovac</w:t>
            </w:r>
          </w:p>
        </w:tc>
      </w:tr>
      <w:tr w:rsidR="002E23D8" w:rsidRPr="002E23D8" w14:paraId="1045CB05"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0D36F44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DRVNA INDUSTRIJA I TRGOVINA DRVENOM ROBOM</w:t>
            </w:r>
          </w:p>
        </w:tc>
      </w:tr>
      <w:tr w:rsidR="002E23D8" w:rsidRPr="002E23D8" w14:paraId="5DBE495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08A2B06"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2FA16577"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05763E8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8116B6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20.</w:t>
            </w:r>
          </w:p>
        </w:tc>
        <w:tc>
          <w:tcPr>
            <w:tcW w:w="8678" w:type="dxa"/>
            <w:tcBorders>
              <w:top w:val="single" w:sz="4" w:space="0" w:color="auto"/>
              <w:left w:val="single" w:sz="4" w:space="0" w:color="auto"/>
              <w:right w:val="single" w:sz="4" w:space="0" w:color="auto"/>
            </w:tcBorders>
            <w:shd w:val="clear" w:color="auto" w:fill="auto"/>
            <w:vAlign w:val="center"/>
          </w:tcPr>
          <w:p w14:paraId="7F51F02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Drvo trgovina Mikša d.o.o., Ilovac 6, Karlovac</w:t>
            </w:r>
          </w:p>
        </w:tc>
      </w:tr>
      <w:tr w:rsidR="002E23D8" w:rsidRPr="002E23D8" w14:paraId="038A0519"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244912A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21.</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225DCCE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Drvona d.o.o., A. Mihanovića 7, Karlovac</w:t>
            </w:r>
          </w:p>
        </w:tc>
      </w:tr>
      <w:tr w:rsidR="002E23D8" w:rsidRPr="002E23D8" w14:paraId="04A32C5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0F2416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22.</w:t>
            </w:r>
          </w:p>
        </w:tc>
        <w:tc>
          <w:tcPr>
            <w:tcW w:w="8678" w:type="dxa"/>
            <w:tcBorders>
              <w:top w:val="single" w:sz="4" w:space="0" w:color="auto"/>
              <w:left w:val="single" w:sz="4" w:space="0" w:color="auto"/>
              <w:right w:val="single" w:sz="4" w:space="0" w:color="auto"/>
            </w:tcBorders>
            <w:shd w:val="clear" w:color="auto" w:fill="auto"/>
            <w:vAlign w:val="center"/>
          </w:tcPr>
          <w:p w14:paraId="48C33A5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Gradiv d.o.o., Gaza naselje 1, Karlovac</w:t>
            </w:r>
          </w:p>
        </w:tc>
      </w:tr>
      <w:tr w:rsidR="002E23D8" w:rsidRPr="002E23D8" w14:paraId="0DDDF01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2E82F8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23.</w:t>
            </w:r>
          </w:p>
        </w:tc>
        <w:tc>
          <w:tcPr>
            <w:tcW w:w="8678" w:type="dxa"/>
            <w:tcBorders>
              <w:top w:val="single" w:sz="4" w:space="0" w:color="auto"/>
              <w:left w:val="single" w:sz="4" w:space="0" w:color="auto"/>
              <w:right w:val="single" w:sz="4" w:space="0" w:color="auto"/>
            </w:tcBorders>
            <w:shd w:val="clear" w:color="auto" w:fill="auto"/>
            <w:vAlign w:val="center"/>
          </w:tcPr>
          <w:p w14:paraId="207399B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Namještaj Mima, Antuna Mihanovića 9, Karlovac</w:t>
            </w:r>
          </w:p>
        </w:tc>
      </w:tr>
      <w:tr w:rsidR="002E23D8" w:rsidRPr="002E23D8" w14:paraId="1909DDA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65123B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24.</w:t>
            </w:r>
          </w:p>
        </w:tc>
        <w:tc>
          <w:tcPr>
            <w:tcW w:w="8678" w:type="dxa"/>
            <w:tcBorders>
              <w:top w:val="single" w:sz="4" w:space="0" w:color="auto"/>
              <w:left w:val="single" w:sz="4" w:space="0" w:color="auto"/>
              <w:right w:val="single" w:sz="4" w:space="0" w:color="auto"/>
            </w:tcBorders>
            <w:shd w:val="clear" w:color="auto" w:fill="auto"/>
            <w:vAlign w:val="center"/>
          </w:tcPr>
          <w:p w14:paraId="41D4BAA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Prima namještaj d.o.o., M. Laginje 1 A, Karlovac</w:t>
            </w:r>
          </w:p>
        </w:tc>
      </w:tr>
      <w:tr w:rsidR="002E23D8" w:rsidRPr="002E23D8" w14:paraId="1A400A1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A893DF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25.</w:t>
            </w:r>
          </w:p>
        </w:tc>
        <w:tc>
          <w:tcPr>
            <w:tcW w:w="8678" w:type="dxa"/>
            <w:tcBorders>
              <w:top w:val="single" w:sz="4" w:space="0" w:color="auto"/>
              <w:left w:val="single" w:sz="4" w:space="0" w:color="auto"/>
              <w:right w:val="single" w:sz="4" w:space="0" w:color="auto"/>
            </w:tcBorders>
            <w:shd w:val="clear" w:color="auto" w:fill="auto"/>
            <w:vAlign w:val="center"/>
          </w:tcPr>
          <w:p w14:paraId="6E1AEE9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Proizvodnja drvenih stupova d.o.o., Kalinovac 2, Mahićno</w:t>
            </w:r>
          </w:p>
        </w:tc>
      </w:tr>
      <w:tr w:rsidR="002E23D8" w:rsidRPr="002E23D8" w14:paraId="42C9079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5D022A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26.</w:t>
            </w:r>
          </w:p>
        </w:tc>
        <w:tc>
          <w:tcPr>
            <w:tcW w:w="8678" w:type="dxa"/>
            <w:tcBorders>
              <w:top w:val="single" w:sz="4" w:space="0" w:color="auto"/>
              <w:left w:val="single" w:sz="4" w:space="0" w:color="auto"/>
              <w:right w:val="single" w:sz="4" w:space="0" w:color="auto"/>
            </w:tcBorders>
            <w:shd w:val="clear" w:color="auto" w:fill="auto"/>
            <w:vAlign w:val="center"/>
          </w:tcPr>
          <w:p w14:paraId="3CCDEB4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Stolarija Grčić, vl. Stjepan Grčić, Selce 33 B, Karlovac</w:t>
            </w:r>
          </w:p>
        </w:tc>
      </w:tr>
      <w:tr w:rsidR="002E23D8" w:rsidRPr="002E23D8" w14:paraId="216323CE"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3535408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27.</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56F8C9D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Stolarija Lipošćak, vl. Drago Lipošćak, Borlin 13, Karlovac</w:t>
            </w:r>
          </w:p>
        </w:tc>
      </w:tr>
      <w:tr w:rsidR="002E23D8" w:rsidRPr="002E23D8" w14:paraId="22301C5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361573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28.</w:t>
            </w:r>
          </w:p>
        </w:tc>
        <w:tc>
          <w:tcPr>
            <w:tcW w:w="8678" w:type="dxa"/>
            <w:tcBorders>
              <w:top w:val="single" w:sz="4" w:space="0" w:color="auto"/>
              <w:left w:val="single" w:sz="4" w:space="0" w:color="auto"/>
              <w:right w:val="single" w:sz="4" w:space="0" w:color="auto"/>
            </w:tcBorders>
            <w:shd w:val="clear" w:color="auto" w:fill="auto"/>
            <w:vAlign w:val="center"/>
          </w:tcPr>
          <w:p w14:paraId="785CFBA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Stolarija Ribičić, vl. Josip Ribičić, S. Mihalića 43, Karlovac</w:t>
            </w:r>
          </w:p>
        </w:tc>
      </w:tr>
      <w:tr w:rsidR="002E23D8" w:rsidRPr="002E23D8" w14:paraId="4D369A8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ABC6FF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29.</w:t>
            </w:r>
          </w:p>
        </w:tc>
        <w:tc>
          <w:tcPr>
            <w:tcW w:w="8678" w:type="dxa"/>
            <w:tcBorders>
              <w:top w:val="single" w:sz="4" w:space="0" w:color="auto"/>
              <w:left w:val="single" w:sz="4" w:space="0" w:color="auto"/>
              <w:right w:val="single" w:sz="4" w:space="0" w:color="auto"/>
            </w:tcBorders>
            <w:shd w:val="clear" w:color="auto" w:fill="auto"/>
            <w:vAlign w:val="center"/>
          </w:tcPr>
          <w:p w14:paraId="1A1FB38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Stolarski obrt “KURIJA”, vl. Slavko Kurija, Banija bb, Karlovac</w:t>
            </w:r>
          </w:p>
        </w:tc>
      </w:tr>
      <w:tr w:rsidR="002E23D8" w:rsidRPr="002E23D8" w14:paraId="3CCA990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2D41DF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30.</w:t>
            </w:r>
          </w:p>
        </w:tc>
        <w:tc>
          <w:tcPr>
            <w:tcW w:w="8678" w:type="dxa"/>
            <w:tcBorders>
              <w:top w:val="single" w:sz="4" w:space="0" w:color="auto"/>
              <w:left w:val="single" w:sz="4" w:space="0" w:color="auto"/>
              <w:right w:val="single" w:sz="4" w:space="0" w:color="auto"/>
            </w:tcBorders>
            <w:shd w:val="clear" w:color="auto" w:fill="auto"/>
            <w:vAlign w:val="center"/>
          </w:tcPr>
          <w:p w14:paraId="5E8F5C0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Unikat d.o.o., Braće Gojak 2, Karlovac</w:t>
            </w:r>
          </w:p>
        </w:tc>
      </w:tr>
      <w:tr w:rsidR="002E23D8" w:rsidRPr="002E23D8" w14:paraId="3B5ED6B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35DF15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lastRenderedPageBreak/>
              <w:t>31.</w:t>
            </w:r>
          </w:p>
        </w:tc>
        <w:tc>
          <w:tcPr>
            <w:tcW w:w="8678" w:type="dxa"/>
            <w:tcBorders>
              <w:top w:val="single" w:sz="4" w:space="0" w:color="auto"/>
              <w:left w:val="single" w:sz="4" w:space="0" w:color="auto"/>
              <w:right w:val="single" w:sz="4" w:space="0" w:color="auto"/>
            </w:tcBorders>
            <w:shd w:val="clear" w:color="auto" w:fill="auto"/>
            <w:vAlign w:val="center"/>
          </w:tcPr>
          <w:p w14:paraId="05FFA4B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Viševica energo pelet d.o.o., Kalinovac, Mahično</w:t>
            </w:r>
          </w:p>
        </w:tc>
      </w:tr>
      <w:tr w:rsidR="002E23D8" w:rsidRPr="002E23D8" w14:paraId="4A76A681"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406053A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TISKARSKA DJELATNOST</w:t>
            </w:r>
          </w:p>
        </w:tc>
      </w:tr>
      <w:tr w:rsidR="002E23D8" w:rsidRPr="002E23D8" w14:paraId="1F0FBF6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4DE857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27B327EF"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0FFE2BB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A2EF2D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32.</w:t>
            </w:r>
          </w:p>
        </w:tc>
        <w:tc>
          <w:tcPr>
            <w:tcW w:w="8678" w:type="dxa"/>
            <w:tcBorders>
              <w:top w:val="single" w:sz="4" w:space="0" w:color="auto"/>
              <w:left w:val="single" w:sz="4" w:space="0" w:color="auto"/>
              <w:right w:val="single" w:sz="4" w:space="0" w:color="auto"/>
            </w:tcBorders>
            <w:shd w:val="clear" w:color="auto" w:fill="auto"/>
            <w:vAlign w:val="center"/>
          </w:tcPr>
          <w:p w14:paraId="3626F7D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Lana Karlovačka Tiskara d.d., Banija 127, Karlovac</w:t>
            </w:r>
          </w:p>
        </w:tc>
      </w:tr>
      <w:tr w:rsidR="002E23D8" w:rsidRPr="002E23D8" w14:paraId="403817F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4DF47E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33.</w:t>
            </w:r>
          </w:p>
        </w:tc>
        <w:tc>
          <w:tcPr>
            <w:tcW w:w="8678" w:type="dxa"/>
            <w:tcBorders>
              <w:top w:val="single" w:sz="4" w:space="0" w:color="auto"/>
              <w:left w:val="single" w:sz="4" w:space="0" w:color="auto"/>
              <w:right w:val="single" w:sz="4" w:space="0" w:color="auto"/>
            </w:tcBorders>
            <w:shd w:val="clear" w:color="auto" w:fill="auto"/>
            <w:vAlign w:val="center"/>
          </w:tcPr>
          <w:p w14:paraId="24D5FC2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Tiskara Gaza, Struga 1, Karlovac</w:t>
            </w:r>
          </w:p>
        </w:tc>
      </w:tr>
      <w:tr w:rsidR="002E23D8" w:rsidRPr="002E23D8" w14:paraId="6D845F7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2FC8C3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34.</w:t>
            </w:r>
          </w:p>
        </w:tc>
        <w:tc>
          <w:tcPr>
            <w:tcW w:w="8678" w:type="dxa"/>
            <w:tcBorders>
              <w:top w:val="single" w:sz="4" w:space="0" w:color="auto"/>
              <w:left w:val="single" w:sz="4" w:space="0" w:color="auto"/>
              <w:right w:val="single" w:sz="4" w:space="0" w:color="auto"/>
            </w:tcBorders>
            <w:shd w:val="clear" w:color="auto" w:fill="auto"/>
            <w:vAlign w:val="center"/>
          </w:tcPr>
          <w:p w14:paraId="6D9AFA6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Tiskara Pečarić-Radočaj d.o.o., Grge Tuškana 10, Karlovac</w:t>
            </w:r>
          </w:p>
        </w:tc>
      </w:tr>
      <w:tr w:rsidR="002E23D8" w:rsidRPr="002E23D8" w14:paraId="2BB8818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A5008D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35.</w:t>
            </w:r>
          </w:p>
        </w:tc>
        <w:tc>
          <w:tcPr>
            <w:tcW w:w="8678" w:type="dxa"/>
            <w:tcBorders>
              <w:top w:val="single" w:sz="4" w:space="0" w:color="auto"/>
              <w:left w:val="single" w:sz="4" w:space="0" w:color="auto"/>
              <w:right w:val="single" w:sz="4" w:space="0" w:color="auto"/>
            </w:tcBorders>
            <w:shd w:val="clear" w:color="auto" w:fill="auto"/>
            <w:vAlign w:val="center"/>
          </w:tcPr>
          <w:p w14:paraId="3B6EFBA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Tiskarski obrt IVAN, vl. Ivan Kruljac, Selce 20, Karlovac</w:t>
            </w:r>
          </w:p>
        </w:tc>
      </w:tr>
      <w:tr w:rsidR="002E23D8" w:rsidRPr="002E23D8" w14:paraId="1B58DD24"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604D94F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PROIZVODNJA OPEKE, CRIJEPA I SL.</w:t>
            </w:r>
          </w:p>
        </w:tc>
      </w:tr>
      <w:tr w:rsidR="002E23D8" w:rsidRPr="002E23D8" w14:paraId="5E7584A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B2868E6"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184D0996"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5D0C2A4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D6EC73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36.</w:t>
            </w:r>
          </w:p>
        </w:tc>
        <w:tc>
          <w:tcPr>
            <w:tcW w:w="8678" w:type="dxa"/>
            <w:tcBorders>
              <w:top w:val="single" w:sz="4" w:space="0" w:color="auto"/>
              <w:left w:val="single" w:sz="4" w:space="0" w:color="auto"/>
              <w:right w:val="single" w:sz="4" w:space="0" w:color="auto"/>
            </w:tcBorders>
            <w:shd w:val="clear" w:color="auto" w:fill="auto"/>
            <w:vAlign w:val="center"/>
          </w:tcPr>
          <w:p w14:paraId="7DDE87C9"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Wienerberger-Ilovac d.o.o., Donje Pokupje 2, Karlovac</w:t>
            </w:r>
          </w:p>
        </w:tc>
      </w:tr>
      <w:tr w:rsidR="002E23D8" w:rsidRPr="002E23D8" w14:paraId="6B5B3284"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36BF7E4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STANICE ZA OPSKRBU MOTORNIH VOZILA GORIVOM</w:t>
            </w:r>
          </w:p>
        </w:tc>
      </w:tr>
      <w:tr w:rsidR="002E23D8" w:rsidRPr="002E23D8" w14:paraId="64C80A8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4ADE6EB"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3E808DAD"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6A20277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949A1D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37.</w:t>
            </w:r>
          </w:p>
        </w:tc>
        <w:tc>
          <w:tcPr>
            <w:tcW w:w="8678" w:type="dxa"/>
            <w:tcBorders>
              <w:top w:val="single" w:sz="4" w:space="0" w:color="auto"/>
              <w:left w:val="single" w:sz="4" w:space="0" w:color="auto"/>
              <w:right w:val="single" w:sz="4" w:space="0" w:color="auto"/>
            </w:tcBorders>
            <w:shd w:val="clear" w:color="auto" w:fill="auto"/>
            <w:vAlign w:val="center"/>
          </w:tcPr>
          <w:p w14:paraId="48D3383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APIOS, Zagrebačka 15 n, Karlovac</w:t>
            </w:r>
          </w:p>
        </w:tc>
      </w:tr>
      <w:tr w:rsidR="002E23D8" w:rsidRPr="002E23D8" w14:paraId="504AD6E7"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6E95D9E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38.</w:t>
            </w:r>
          </w:p>
        </w:tc>
        <w:tc>
          <w:tcPr>
            <w:tcW w:w="8678" w:type="dxa"/>
            <w:tcBorders>
              <w:top w:val="single" w:sz="4" w:space="0" w:color="auto"/>
              <w:left w:val="single" w:sz="4" w:space="0" w:color="auto"/>
              <w:right w:val="single" w:sz="4" w:space="0" w:color="auto"/>
            </w:tcBorders>
            <w:shd w:val="clear" w:color="auto" w:fill="auto"/>
            <w:vAlign w:val="center"/>
          </w:tcPr>
          <w:p w14:paraId="05D4D06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DIRUS PROJEKT d.o.o. - Brezova Glava 8c - postaja istok</w:t>
            </w:r>
          </w:p>
        </w:tc>
      </w:tr>
      <w:tr w:rsidR="002E23D8" w:rsidRPr="002E23D8" w14:paraId="66F1CEC0" w14:textId="77777777" w:rsidTr="001F47F7">
        <w:trPr>
          <w:trHeight w:hRule="exact" w:val="284"/>
          <w:jc w:val="center"/>
        </w:trPr>
        <w:tc>
          <w:tcPr>
            <w:tcW w:w="878" w:type="dxa"/>
            <w:vMerge/>
            <w:tcBorders>
              <w:left w:val="single" w:sz="4" w:space="0" w:color="auto"/>
            </w:tcBorders>
            <w:shd w:val="clear" w:color="auto" w:fill="auto"/>
            <w:vAlign w:val="center"/>
          </w:tcPr>
          <w:p w14:paraId="6223489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7EA3A4A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Brezova Glava 8b - postaja zapad</w:t>
            </w:r>
          </w:p>
        </w:tc>
      </w:tr>
      <w:tr w:rsidR="002E23D8" w:rsidRPr="002E23D8" w14:paraId="5B8ECB1F"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65957B4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39.</w:t>
            </w:r>
          </w:p>
        </w:tc>
        <w:tc>
          <w:tcPr>
            <w:tcW w:w="8678" w:type="dxa"/>
            <w:tcBorders>
              <w:top w:val="single" w:sz="4" w:space="0" w:color="auto"/>
              <w:left w:val="single" w:sz="4" w:space="0" w:color="auto"/>
              <w:right w:val="single" w:sz="4" w:space="0" w:color="auto"/>
            </w:tcBorders>
            <w:shd w:val="clear" w:color="auto" w:fill="auto"/>
            <w:vAlign w:val="center"/>
          </w:tcPr>
          <w:p w14:paraId="32A769B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INA - Marmontova aleja 30, Karlovac</w:t>
            </w:r>
          </w:p>
        </w:tc>
      </w:tr>
      <w:tr w:rsidR="002E23D8" w:rsidRPr="002E23D8" w14:paraId="6D1292AF" w14:textId="77777777" w:rsidTr="001F47F7">
        <w:trPr>
          <w:trHeight w:hRule="exact" w:val="284"/>
          <w:jc w:val="center"/>
        </w:trPr>
        <w:tc>
          <w:tcPr>
            <w:tcW w:w="878" w:type="dxa"/>
            <w:vMerge/>
            <w:tcBorders>
              <w:left w:val="single" w:sz="4" w:space="0" w:color="auto"/>
            </w:tcBorders>
            <w:shd w:val="clear" w:color="auto" w:fill="auto"/>
            <w:vAlign w:val="center"/>
          </w:tcPr>
          <w:p w14:paraId="10134EF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4FC9000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INA - Rakovac 60a, Karlovac</w:t>
            </w:r>
          </w:p>
        </w:tc>
      </w:tr>
      <w:tr w:rsidR="002E23D8" w:rsidRPr="002E23D8" w14:paraId="525738F8" w14:textId="77777777" w:rsidTr="001F47F7">
        <w:trPr>
          <w:trHeight w:hRule="exact" w:val="284"/>
          <w:jc w:val="center"/>
        </w:trPr>
        <w:tc>
          <w:tcPr>
            <w:tcW w:w="878" w:type="dxa"/>
            <w:vMerge/>
            <w:tcBorders>
              <w:left w:val="single" w:sz="4" w:space="0" w:color="auto"/>
            </w:tcBorders>
            <w:shd w:val="clear" w:color="auto" w:fill="auto"/>
            <w:vAlign w:val="center"/>
          </w:tcPr>
          <w:p w14:paraId="7C923FBA"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11A3C20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INA - Tadije Smičiklasa 7, Karlovac</w:t>
            </w:r>
          </w:p>
        </w:tc>
      </w:tr>
      <w:tr w:rsidR="002E23D8" w:rsidRPr="002E23D8" w14:paraId="7727E2EE" w14:textId="77777777" w:rsidTr="001F47F7">
        <w:trPr>
          <w:trHeight w:hRule="exact" w:val="284"/>
          <w:jc w:val="center"/>
        </w:trPr>
        <w:tc>
          <w:tcPr>
            <w:tcW w:w="878" w:type="dxa"/>
            <w:vMerge/>
            <w:tcBorders>
              <w:left w:val="single" w:sz="4" w:space="0" w:color="auto"/>
            </w:tcBorders>
            <w:shd w:val="clear" w:color="auto" w:fill="auto"/>
            <w:vAlign w:val="center"/>
          </w:tcPr>
          <w:p w14:paraId="7731654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3D08015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INA - Zagrebačka 17a, Karlovac</w:t>
            </w:r>
          </w:p>
        </w:tc>
      </w:tr>
      <w:tr w:rsidR="002E23D8" w:rsidRPr="002E23D8" w14:paraId="7E44508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039C87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40.</w:t>
            </w:r>
          </w:p>
        </w:tc>
        <w:tc>
          <w:tcPr>
            <w:tcW w:w="8678" w:type="dxa"/>
            <w:tcBorders>
              <w:top w:val="single" w:sz="4" w:space="0" w:color="auto"/>
              <w:left w:val="single" w:sz="4" w:space="0" w:color="auto"/>
              <w:right w:val="single" w:sz="4" w:space="0" w:color="auto"/>
            </w:tcBorders>
            <w:shd w:val="clear" w:color="auto" w:fill="auto"/>
            <w:vAlign w:val="center"/>
          </w:tcPr>
          <w:p w14:paraId="53CD18F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KTC</w:t>
            </w:r>
            <w:r w:rsidRPr="002E23D8">
              <w:rPr>
                <w:rStyle w:val="MSGENFONTSTYLENAMETEMPLATEROLEMSGENFONTSTYLENAMEBYROLEOTHER1"/>
                <w:rFonts w:ascii="Arial" w:hAnsi="Arial" w:cs="Arial"/>
                <w:sz w:val="18"/>
                <w:szCs w:val="18"/>
              </w:rPr>
              <w:tab/>
              <w:t>- Senjska 118/a, Karlovac</w:t>
            </w:r>
          </w:p>
        </w:tc>
      </w:tr>
      <w:tr w:rsidR="002E23D8" w:rsidRPr="002E23D8" w14:paraId="5E73C13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DD1B10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41.</w:t>
            </w:r>
          </w:p>
        </w:tc>
        <w:tc>
          <w:tcPr>
            <w:tcW w:w="8678" w:type="dxa"/>
            <w:tcBorders>
              <w:top w:val="single" w:sz="4" w:space="0" w:color="auto"/>
              <w:left w:val="single" w:sz="4" w:space="0" w:color="auto"/>
              <w:right w:val="single" w:sz="4" w:space="0" w:color="auto"/>
            </w:tcBorders>
            <w:shd w:val="clear" w:color="auto" w:fill="auto"/>
            <w:vAlign w:val="center"/>
          </w:tcPr>
          <w:p w14:paraId="1081CBC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LUKOIL - Jelaši 39, Karlovac</w:t>
            </w:r>
          </w:p>
        </w:tc>
      </w:tr>
      <w:tr w:rsidR="002E23D8" w:rsidRPr="002E23D8" w14:paraId="0CAADC3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9C8946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42.</w:t>
            </w:r>
          </w:p>
        </w:tc>
        <w:tc>
          <w:tcPr>
            <w:tcW w:w="8678" w:type="dxa"/>
            <w:tcBorders>
              <w:top w:val="single" w:sz="4" w:space="0" w:color="auto"/>
              <w:left w:val="single" w:sz="4" w:space="0" w:color="auto"/>
              <w:right w:val="single" w:sz="4" w:space="0" w:color="auto"/>
            </w:tcBorders>
            <w:shd w:val="clear" w:color="auto" w:fill="auto"/>
            <w:vAlign w:val="center"/>
          </w:tcPr>
          <w:p w14:paraId="3EF308F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PETROL - Banija 162a, Karlovac</w:t>
            </w:r>
          </w:p>
        </w:tc>
      </w:tr>
      <w:tr w:rsidR="002E23D8" w:rsidRPr="002E23D8" w14:paraId="58F09009"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11D0166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43.</w:t>
            </w:r>
          </w:p>
        </w:tc>
        <w:tc>
          <w:tcPr>
            <w:tcW w:w="8678" w:type="dxa"/>
            <w:tcBorders>
              <w:top w:val="single" w:sz="4" w:space="0" w:color="auto"/>
              <w:left w:val="single" w:sz="4" w:space="0" w:color="auto"/>
              <w:right w:val="single" w:sz="4" w:space="0" w:color="auto"/>
            </w:tcBorders>
            <w:shd w:val="clear" w:color="auto" w:fill="auto"/>
            <w:vAlign w:val="center"/>
          </w:tcPr>
          <w:p w14:paraId="76F966F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TIFON - Prilaz V. Holjevca 1, Karlovac</w:t>
            </w:r>
          </w:p>
        </w:tc>
      </w:tr>
      <w:tr w:rsidR="002E23D8" w:rsidRPr="002E23D8" w14:paraId="281D664F" w14:textId="77777777" w:rsidTr="001F47F7">
        <w:trPr>
          <w:trHeight w:hRule="exact" w:val="284"/>
          <w:jc w:val="center"/>
        </w:trPr>
        <w:tc>
          <w:tcPr>
            <w:tcW w:w="878" w:type="dxa"/>
            <w:vMerge/>
            <w:tcBorders>
              <w:left w:val="single" w:sz="4" w:space="0" w:color="auto"/>
            </w:tcBorders>
            <w:shd w:val="clear" w:color="auto" w:fill="auto"/>
            <w:vAlign w:val="center"/>
          </w:tcPr>
          <w:p w14:paraId="1FD295F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6CD0FA4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TIFON - Senjska 120, Karlovac</w:t>
            </w:r>
          </w:p>
        </w:tc>
      </w:tr>
      <w:tr w:rsidR="002E23D8" w:rsidRPr="002E23D8" w14:paraId="57802C3D"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0AEA9E5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44.</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65C87D6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ZTO Brezović - Šišljavić 44a, Šišljavić</w:t>
            </w:r>
          </w:p>
        </w:tc>
      </w:tr>
      <w:tr w:rsidR="002E23D8" w:rsidRPr="002E23D8" w14:paraId="60B9A2B1"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6B2E0D1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UGOSTITELJSTVO</w:t>
            </w:r>
          </w:p>
        </w:tc>
      </w:tr>
      <w:tr w:rsidR="002E23D8" w:rsidRPr="002E23D8" w14:paraId="68F059A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CA35111"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3069E12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61DF31B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7AD5C5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45.</w:t>
            </w:r>
          </w:p>
        </w:tc>
        <w:tc>
          <w:tcPr>
            <w:tcW w:w="8678" w:type="dxa"/>
            <w:tcBorders>
              <w:top w:val="single" w:sz="4" w:space="0" w:color="auto"/>
              <w:left w:val="single" w:sz="4" w:space="0" w:color="auto"/>
              <w:right w:val="single" w:sz="4" w:space="0" w:color="auto"/>
            </w:tcBorders>
            <w:shd w:val="clear" w:color="auto" w:fill="auto"/>
            <w:vAlign w:val="center"/>
          </w:tcPr>
          <w:p w14:paraId="00BCB10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Baki d.o.o., Jelaši 41, Karlovac</w:t>
            </w:r>
          </w:p>
        </w:tc>
      </w:tr>
      <w:tr w:rsidR="002E23D8" w:rsidRPr="002E23D8" w14:paraId="0D072F6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A82A50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46.</w:t>
            </w:r>
          </w:p>
        </w:tc>
        <w:tc>
          <w:tcPr>
            <w:tcW w:w="8678" w:type="dxa"/>
            <w:tcBorders>
              <w:top w:val="single" w:sz="4" w:space="0" w:color="auto"/>
              <w:left w:val="single" w:sz="4" w:space="0" w:color="auto"/>
              <w:right w:val="single" w:sz="4" w:space="0" w:color="auto"/>
            </w:tcBorders>
            <w:shd w:val="clear" w:color="auto" w:fill="auto"/>
            <w:vAlign w:val="center"/>
          </w:tcPr>
          <w:p w14:paraId="1101CC4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Hotel Carlstadt, Ambroza Vraniczanya 1, Karlovac</w:t>
            </w:r>
          </w:p>
        </w:tc>
      </w:tr>
      <w:tr w:rsidR="002E23D8" w:rsidRPr="002E23D8" w14:paraId="38C1111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7B2CB0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47.</w:t>
            </w:r>
          </w:p>
        </w:tc>
        <w:tc>
          <w:tcPr>
            <w:tcW w:w="8678" w:type="dxa"/>
            <w:tcBorders>
              <w:top w:val="single" w:sz="4" w:space="0" w:color="auto"/>
              <w:left w:val="single" w:sz="4" w:space="0" w:color="auto"/>
              <w:right w:val="single" w:sz="4" w:space="0" w:color="auto"/>
            </w:tcBorders>
            <w:shd w:val="clear" w:color="auto" w:fill="auto"/>
            <w:vAlign w:val="center"/>
          </w:tcPr>
          <w:p w14:paraId="5122A28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Hotel Europa, Banija 161, Karlovac</w:t>
            </w:r>
          </w:p>
        </w:tc>
      </w:tr>
      <w:tr w:rsidR="002E23D8" w:rsidRPr="002E23D8" w14:paraId="4E7E1DD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1B9A49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48.</w:t>
            </w:r>
          </w:p>
        </w:tc>
        <w:tc>
          <w:tcPr>
            <w:tcW w:w="8678" w:type="dxa"/>
            <w:tcBorders>
              <w:top w:val="single" w:sz="4" w:space="0" w:color="auto"/>
              <w:left w:val="single" w:sz="4" w:space="0" w:color="auto"/>
              <w:right w:val="single" w:sz="4" w:space="0" w:color="auto"/>
            </w:tcBorders>
            <w:shd w:val="clear" w:color="auto" w:fill="auto"/>
            <w:vAlign w:val="center"/>
          </w:tcPr>
          <w:p w14:paraId="29EB99F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Hotel Korana - Srakovčić, Perivoj J. Vrbanića 8, Karlovac</w:t>
            </w:r>
          </w:p>
        </w:tc>
      </w:tr>
      <w:tr w:rsidR="002E23D8" w:rsidRPr="002E23D8" w14:paraId="5C57331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74B0EF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49.</w:t>
            </w:r>
          </w:p>
        </w:tc>
        <w:tc>
          <w:tcPr>
            <w:tcW w:w="8678" w:type="dxa"/>
            <w:tcBorders>
              <w:top w:val="single" w:sz="4" w:space="0" w:color="auto"/>
              <w:left w:val="single" w:sz="4" w:space="0" w:color="auto"/>
              <w:right w:val="single" w:sz="4" w:space="0" w:color="auto"/>
            </w:tcBorders>
            <w:shd w:val="clear" w:color="auto" w:fill="auto"/>
            <w:vAlign w:val="center"/>
          </w:tcPr>
          <w:p w14:paraId="758A792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Kastel bistro bar, Zagrad Gaj 5, Karlovac</w:t>
            </w:r>
          </w:p>
        </w:tc>
      </w:tr>
      <w:tr w:rsidR="002E23D8" w:rsidRPr="002E23D8" w14:paraId="1AB653B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85117A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50.</w:t>
            </w:r>
          </w:p>
        </w:tc>
        <w:tc>
          <w:tcPr>
            <w:tcW w:w="8678" w:type="dxa"/>
            <w:tcBorders>
              <w:top w:val="single" w:sz="4" w:space="0" w:color="auto"/>
              <w:left w:val="single" w:sz="4" w:space="0" w:color="auto"/>
              <w:right w:val="single" w:sz="4" w:space="0" w:color="auto"/>
            </w:tcBorders>
            <w:shd w:val="clear" w:color="auto" w:fill="auto"/>
            <w:vAlign w:val="center"/>
          </w:tcPr>
          <w:p w14:paraId="7A0486D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KTC - restoran Karlovac, Senjska 118/4, Karlovac</w:t>
            </w:r>
          </w:p>
        </w:tc>
      </w:tr>
      <w:tr w:rsidR="002E23D8" w:rsidRPr="002E23D8" w14:paraId="3C454513"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5FB5F9A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51.</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63367C2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Kupa bistro i caffe bar, Obala F. Račkog 4, Karlovac</w:t>
            </w:r>
          </w:p>
        </w:tc>
      </w:tr>
      <w:tr w:rsidR="002E23D8" w:rsidRPr="002E23D8" w14:paraId="687FDA5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877B52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52.</w:t>
            </w:r>
          </w:p>
        </w:tc>
        <w:tc>
          <w:tcPr>
            <w:tcW w:w="8678" w:type="dxa"/>
            <w:tcBorders>
              <w:top w:val="single" w:sz="4" w:space="0" w:color="auto"/>
              <w:left w:val="single" w:sz="4" w:space="0" w:color="auto"/>
              <w:right w:val="single" w:sz="4" w:space="0" w:color="auto"/>
            </w:tcBorders>
            <w:shd w:val="clear" w:color="auto" w:fill="auto"/>
            <w:vAlign w:val="center"/>
          </w:tcPr>
          <w:p w14:paraId="336C9AE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Lana Korana, Koransko šetalište 6, Karlovac</w:t>
            </w:r>
          </w:p>
        </w:tc>
      </w:tr>
      <w:tr w:rsidR="002E23D8" w:rsidRPr="002E23D8" w14:paraId="0B3ABD2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BE966C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53.</w:t>
            </w:r>
          </w:p>
        </w:tc>
        <w:tc>
          <w:tcPr>
            <w:tcW w:w="8678" w:type="dxa"/>
            <w:tcBorders>
              <w:top w:val="single" w:sz="4" w:space="0" w:color="auto"/>
              <w:left w:val="single" w:sz="4" w:space="0" w:color="auto"/>
              <w:right w:val="single" w:sz="4" w:space="0" w:color="auto"/>
            </w:tcBorders>
            <w:shd w:val="clear" w:color="auto" w:fill="auto"/>
            <w:vAlign w:val="center"/>
          </w:tcPr>
          <w:p w14:paraId="141881D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McDonald’s, Trg hrvatskih branitelja 3, Karlovac</w:t>
            </w:r>
          </w:p>
        </w:tc>
      </w:tr>
      <w:tr w:rsidR="002E23D8" w:rsidRPr="002E23D8" w14:paraId="0ED0245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77727A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54.</w:t>
            </w:r>
          </w:p>
        </w:tc>
        <w:tc>
          <w:tcPr>
            <w:tcW w:w="8678" w:type="dxa"/>
            <w:tcBorders>
              <w:top w:val="single" w:sz="4" w:space="0" w:color="auto"/>
              <w:left w:val="single" w:sz="4" w:space="0" w:color="auto"/>
              <w:right w:val="single" w:sz="4" w:space="0" w:color="auto"/>
            </w:tcBorders>
            <w:shd w:val="clear" w:color="auto" w:fill="auto"/>
            <w:vAlign w:val="center"/>
          </w:tcPr>
          <w:p w14:paraId="613A25F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Dolcevita, Novaki 54a, Karlovac</w:t>
            </w:r>
          </w:p>
        </w:tc>
      </w:tr>
      <w:tr w:rsidR="002E23D8" w:rsidRPr="002E23D8" w14:paraId="716BA6F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20EF7B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55.</w:t>
            </w:r>
          </w:p>
        </w:tc>
        <w:tc>
          <w:tcPr>
            <w:tcW w:w="8678" w:type="dxa"/>
            <w:tcBorders>
              <w:top w:val="single" w:sz="4" w:space="0" w:color="auto"/>
              <w:left w:val="single" w:sz="4" w:space="0" w:color="auto"/>
              <w:right w:val="single" w:sz="4" w:space="0" w:color="auto"/>
            </w:tcBorders>
            <w:shd w:val="clear" w:color="auto" w:fill="auto"/>
            <w:vAlign w:val="center"/>
          </w:tcPr>
          <w:p w14:paraId="7343219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Kristal, Matka Laginje 1, Karlovac</w:t>
            </w:r>
          </w:p>
        </w:tc>
      </w:tr>
      <w:tr w:rsidR="002E23D8" w:rsidRPr="002E23D8" w14:paraId="544D16E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9F061B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56.</w:t>
            </w:r>
          </w:p>
        </w:tc>
        <w:tc>
          <w:tcPr>
            <w:tcW w:w="8678" w:type="dxa"/>
            <w:tcBorders>
              <w:top w:val="single" w:sz="4" w:space="0" w:color="auto"/>
              <w:left w:val="single" w:sz="4" w:space="0" w:color="auto"/>
              <w:right w:val="single" w:sz="4" w:space="0" w:color="auto"/>
            </w:tcBorders>
            <w:shd w:val="clear" w:color="auto" w:fill="auto"/>
            <w:vAlign w:val="center"/>
          </w:tcPr>
          <w:p w14:paraId="25E16E3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Kvaka, Žorovica ulica 3, Karlovac</w:t>
            </w:r>
          </w:p>
        </w:tc>
      </w:tr>
      <w:tr w:rsidR="002E23D8" w:rsidRPr="002E23D8" w14:paraId="3F59449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C758D1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57.</w:t>
            </w:r>
          </w:p>
        </w:tc>
        <w:tc>
          <w:tcPr>
            <w:tcW w:w="8678" w:type="dxa"/>
            <w:tcBorders>
              <w:top w:val="single" w:sz="4" w:space="0" w:color="auto"/>
              <w:left w:val="single" w:sz="4" w:space="0" w:color="auto"/>
              <w:right w:val="single" w:sz="4" w:space="0" w:color="auto"/>
            </w:tcBorders>
            <w:shd w:val="clear" w:color="auto" w:fill="auto"/>
            <w:vAlign w:val="center"/>
          </w:tcPr>
          <w:p w14:paraId="34B2830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Lovački Rog, Zagrebačka 146, Karlovac</w:t>
            </w:r>
          </w:p>
        </w:tc>
      </w:tr>
      <w:tr w:rsidR="002E23D8" w:rsidRPr="002E23D8" w14:paraId="28B1C4D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EA90C4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58.</w:t>
            </w:r>
          </w:p>
        </w:tc>
        <w:tc>
          <w:tcPr>
            <w:tcW w:w="8678" w:type="dxa"/>
            <w:tcBorders>
              <w:top w:val="single" w:sz="4" w:space="0" w:color="auto"/>
              <w:left w:val="single" w:sz="4" w:space="0" w:color="auto"/>
              <w:right w:val="single" w:sz="4" w:space="0" w:color="auto"/>
            </w:tcBorders>
            <w:shd w:val="clear" w:color="auto" w:fill="auto"/>
            <w:vAlign w:val="center"/>
          </w:tcPr>
          <w:p w14:paraId="1649CFB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M-90, Zagrebačka 17, Karlovac</w:t>
            </w:r>
          </w:p>
        </w:tc>
      </w:tr>
      <w:tr w:rsidR="002E23D8" w:rsidRPr="002E23D8" w14:paraId="5DE8F1B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6D8680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59.</w:t>
            </w:r>
          </w:p>
        </w:tc>
        <w:tc>
          <w:tcPr>
            <w:tcW w:w="8678" w:type="dxa"/>
            <w:tcBorders>
              <w:top w:val="single" w:sz="4" w:space="0" w:color="auto"/>
              <w:left w:val="single" w:sz="4" w:space="0" w:color="auto"/>
              <w:right w:val="single" w:sz="4" w:space="0" w:color="auto"/>
            </w:tcBorders>
            <w:shd w:val="clear" w:color="auto" w:fill="auto"/>
            <w:vAlign w:val="center"/>
          </w:tcPr>
          <w:p w14:paraId="771AE5A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Mandić, Jamadolska 2a, Karlovac</w:t>
            </w:r>
          </w:p>
        </w:tc>
      </w:tr>
      <w:tr w:rsidR="002E23D8" w:rsidRPr="002E23D8" w14:paraId="3F6FB70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C8EB0C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60.</w:t>
            </w:r>
          </w:p>
        </w:tc>
        <w:tc>
          <w:tcPr>
            <w:tcW w:w="8678" w:type="dxa"/>
            <w:tcBorders>
              <w:top w:val="single" w:sz="4" w:space="0" w:color="auto"/>
              <w:left w:val="single" w:sz="4" w:space="0" w:color="auto"/>
              <w:right w:val="single" w:sz="4" w:space="0" w:color="auto"/>
            </w:tcBorders>
            <w:shd w:val="clear" w:color="auto" w:fill="auto"/>
            <w:vAlign w:val="center"/>
          </w:tcPr>
          <w:p w14:paraId="1921C42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Panorama, Trg hrvatskih branitelja 4, Karlovac</w:t>
            </w:r>
          </w:p>
        </w:tc>
      </w:tr>
      <w:tr w:rsidR="002E23D8" w:rsidRPr="002E23D8" w14:paraId="54615F5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BCE839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61.</w:t>
            </w:r>
          </w:p>
        </w:tc>
        <w:tc>
          <w:tcPr>
            <w:tcW w:w="8678" w:type="dxa"/>
            <w:tcBorders>
              <w:top w:val="single" w:sz="4" w:space="0" w:color="auto"/>
              <w:left w:val="single" w:sz="4" w:space="0" w:color="auto"/>
              <w:right w:val="single" w:sz="4" w:space="0" w:color="auto"/>
            </w:tcBorders>
            <w:shd w:val="clear" w:color="auto" w:fill="auto"/>
            <w:vAlign w:val="center"/>
          </w:tcPr>
          <w:p w14:paraId="7C9AA96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Tempo, Mažuraničeva obala 1, Karlovac</w:t>
            </w:r>
          </w:p>
        </w:tc>
      </w:tr>
      <w:tr w:rsidR="002E23D8" w:rsidRPr="002E23D8" w14:paraId="5046212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69413F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62.</w:t>
            </w:r>
          </w:p>
        </w:tc>
        <w:tc>
          <w:tcPr>
            <w:tcW w:w="8678" w:type="dxa"/>
            <w:tcBorders>
              <w:top w:val="single" w:sz="4" w:space="0" w:color="auto"/>
              <w:left w:val="single" w:sz="4" w:space="0" w:color="auto"/>
              <w:right w:val="single" w:sz="4" w:space="0" w:color="auto"/>
            </w:tcBorders>
            <w:shd w:val="clear" w:color="auto" w:fill="auto"/>
            <w:vAlign w:val="center"/>
          </w:tcPr>
          <w:p w14:paraId="69CF499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Tornado, A. Mihanovića 13A, Karlovac</w:t>
            </w:r>
          </w:p>
        </w:tc>
      </w:tr>
      <w:tr w:rsidR="002E23D8" w:rsidRPr="002E23D8" w14:paraId="33AECFD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D72E16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63.</w:t>
            </w:r>
          </w:p>
        </w:tc>
        <w:tc>
          <w:tcPr>
            <w:tcW w:w="8678" w:type="dxa"/>
            <w:tcBorders>
              <w:top w:val="single" w:sz="4" w:space="0" w:color="auto"/>
              <w:left w:val="single" w:sz="4" w:space="0" w:color="auto"/>
              <w:right w:val="single" w:sz="4" w:space="0" w:color="auto"/>
            </w:tcBorders>
            <w:shd w:val="clear" w:color="auto" w:fill="auto"/>
            <w:vAlign w:val="center"/>
          </w:tcPr>
          <w:p w14:paraId="2B3F3A5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Restoran Zrinski, M. Držića 4, Karlovac</w:t>
            </w:r>
          </w:p>
        </w:tc>
      </w:tr>
      <w:tr w:rsidR="002E23D8" w:rsidRPr="002E23D8" w14:paraId="5D752CAA"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54690F1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TRGOVAČKI CENTRI</w:t>
            </w:r>
          </w:p>
        </w:tc>
      </w:tr>
      <w:tr w:rsidR="002E23D8" w:rsidRPr="002E23D8" w14:paraId="1F8FBFF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33F55E3"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5FCEE76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48919632"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68C4625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64.</w:t>
            </w:r>
          </w:p>
        </w:tc>
        <w:tc>
          <w:tcPr>
            <w:tcW w:w="8678" w:type="dxa"/>
            <w:tcBorders>
              <w:top w:val="single" w:sz="4" w:space="0" w:color="auto"/>
              <w:left w:val="single" w:sz="4" w:space="0" w:color="auto"/>
              <w:right w:val="single" w:sz="4" w:space="0" w:color="auto"/>
            </w:tcBorders>
            <w:shd w:val="clear" w:color="auto" w:fill="auto"/>
            <w:vAlign w:val="center"/>
          </w:tcPr>
          <w:p w14:paraId="50FE586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GAVRANOVIĆ - Primorska 5, Karlovac</w:t>
            </w:r>
          </w:p>
        </w:tc>
      </w:tr>
      <w:tr w:rsidR="002E23D8" w:rsidRPr="002E23D8" w14:paraId="7BDAD2F8" w14:textId="77777777" w:rsidTr="001F47F7">
        <w:trPr>
          <w:trHeight w:hRule="exact" w:val="284"/>
          <w:jc w:val="center"/>
        </w:trPr>
        <w:tc>
          <w:tcPr>
            <w:tcW w:w="878" w:type="dxa"/>
            <w:vMerge/>
            <w:tcBorders>
              <w:left w:val="single" w:sz="4" w:space="0" w:color="auto"/>
            </w:tcBorders>
            <w:shd w:val="clear" w:color="auto" w:fill="auto"/>
            <w:vAlign w:val="center"/>
          </w:tcPr>
          <w:p w14:paraId="143BD9E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57232F4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GAVRANOVIĆ - Mala Švarča 155, Karlovac</w:t>
            </w:r>
          </w:p>
        </w:tc>
      </w:tr>
      <w:tr w:rsidR="002E23D8" w:rsidRPr="002E23D8" w14:paraId="745D671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4DC7C2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65.</w:t>
            </w:r>
          </w:p>
        </w:tc>
        <w:tc>
          <w:tcPr>
            <w:tcW w:w="8678" w:type="dxa"/>
            <w:tcBorders>
              <w:top w:val="single" w:sz="4" w:space="0" w:color="auto"/>
              <w:left w:val="single" w:sz="4" w:space="0" w:color="auto"/>
              <w:right w:val="single" w:sz="4" w:space="0" w:color="auto"/>
            </w:tcBorders>
            <w:shd w:val="clear" w:color="auto" w:fill="auto"/>
            <w:vAlign w:val="center"/>
          </w:tcPr>
          <w:p w14:paraId="69942BB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KTC robni centar, Senjska 118, Karlovac</w:t>
            </w:r>
          </w:p>
        </w:tc>
      </w:tr>
      <w:tr w:rsidR="002E23D8" w:rsidRPr="002E23D8" w14:paraId="1C77C06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E47C66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66.</w:t>
            </w:r>
          </w:p>
        </w:tc>
        <w:tc>
          <w:tcPr>
            <w:tcW w:w="8678" w:type="dxa"/>
            <w:tcBorders>
              <w:top w:val="single" w:sz="4" w:space="0" w:color="auto"/>
              <w:left w:val="single" w:sz="4" w:space="0" w:color="auto"/>
              <w:right w:val="single" w:sz="4" w:space="0" w:color="auto"/>
            </w:tcBorders>
            <w:shd w:val="clear" w:color="auto" w:fill="auto"/>
            <w:vAlign w:val="center"/>
          </w:tcPr>
          <w:p w14:paraId="62922A9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SPAR, Ul. kralja Petra Krešimira IV 10, Karlovac</w:t>
            </w:r>
          </w:p>
        </w:tc>
      </w:tr>
      <w:tr w:rsidR="002E23D8" w:rsidRPr="002E23D8" w14:paraId="35F7205D"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391D5DC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67.</w:t>
            </w:r>
          </w:p>
        </w:tc>
        <w:tc>
          <w:tcPr>
            <w:tcW w:w="8678" w:type="dxa"/>
            <w:tcBorders>
              <w:top w:val="single" w:sz="4" w:space="0" w:color="auto"/>
              <w:left w:val="single" w:sz="4" w:space="0" w:color="auto"/>
              <w:right w:val="single" w:sz="4" w:space="0" w:color="auto"/>
            </w:tcBorders>
            <w:shd w:val="clear" w:color="auto" w:fill="auto"/>
            <w:vAlign w:val="center"/>
          </w:tcPr>
          <w:p w14:paraId="36A368C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LIDL</w:t>
            </w:r>
            <w:r w:rsidRPr="002E23D8">
              <w:rPr>
                <w:rStyle w:val="MSGENFONTSTYLENAMETEMPLATEROLEMSGENFONTSTYLENAMEBYROLEOTHER1"/>
                <w:rFonts w:ascii="Arial" w:hAnsi="Arial" w:cs="Arial"/>
                <w:sz w:val="18"/>
                <w:szCs w:val="18"/>
              </w:rPr>
              <w:tab/>
              <w:t xml:space="preserve"> - Marmontova Aleja 6, Karlovac</w:t>
            </w:r>
          </w:p>
        </w:tc>
      </w:tr>
      <w:tr w:rsidR="002E23D8" w:rsidRPr="002E23D8" w14:paraId="1F7CCD93" w14:textId="77777777" w:rsidTr="001F47F7">
        <w:trPr>
          <w:trHeight w:hRule="exact" w:val="284"/>
          <w:jc w:val="center"/>
        </w:trPr>
        <w:tc>
          <w:tcPr>
            <w:tcW w:w="878" w:type="dxa"/>
            <w:vMerge/>
            <w:tcBorders>
              <w:left w:val="single" w:sz="4" w:space="0" w:color="auto"/>
            </w:tcBorders>
            <w:shd w:val="clear" w:color="auto" w:fill="auto"/>
            <w:vAlign w:val="center"/>
          </w:tcPr>
          <w:p w14:paraId="64A15E9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top w:val="single" w:sz="4" w:space="0" w:color="auto"/>
              <w:left w:val="single" w:sz="4" w:space="0" w:color="auto"/>
              <w:right w:val="single" w:sz="4" w:space="0" w:color="auto"/>
            </w:tcBorders>
            <w:shd w:val="clear" w:color="auto" w:fill="auto"/>
            <w:vAlign w:val="center"/>
          </w:tcPr>
          <w:p w14:paraId="1DB763C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LIDL - dr. Ante Starčevića 27, Karlovac</w:t>
            </w:r>
          </w:p>
        </w:tc>
      </w:tr>
      <w:tr w:rsidR="002E23D8" w:rsidRPr="002E23D8" w14:paraId="6863D2E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1E73DE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68.</w:t>
            </w:r>
          </w:p>
        </w:tc>
        <w:tc>
          <w:tcPr>
            <w:tcW w:w="8678" w:type="dxa"/>
            <w:tcBorders>
              <w:top w:val="single" w:sz="4" w:space="0" w:color="auto"/>
              <w:left w:val="single" w:sz="4" w:space="0" w:color="auto"/>
              <w:right w:val="single" w:sz="4" w:space="0" w:color="auto"/>
            </w:tcBorders>
            <w:shd w:val="clear" w:color="auto" w:fill="auto"/>
            <w:vAlign w:val="center"/>
          </w:tcPr>
          <w:p w14:paraId="6F3F3F1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INTERSPAR, Prilaz Većeslava Holjevca 12, Karlovac</w:t>
            </w:r>
          </w:p>
        </w:tc>
      </w:tr>
      <w:tr w:rsidR="002E23D8" w:rsidRPr="002E23D8" w14:paraId="723BA7A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89E023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69.</w:t>
            </w:r>
          </w:p>
        </w:tc>
        <w:tc>
          <w:tcPr>
            <w:tcW w:w="8678" w:type="dxa"/>
            <w:tcBorders>
              <w:top w:val="single" w:sz="4" w:space="0" w:color="auto"/>
              <w:left w:val="single" w:sz="4" w:space="0" w:color="auto"/>
              <w:right w:val="single" w:sz="4" w:space="0" w:color="auto"/>
            </w:tcBorders>
            <w:shd w:val="clear" w:color="auto" w:fill="auto"/>
            <w:vAlign w:val="center"/>
          </w:tcPr>
          <w:p w14:paraId="40C8CBB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Trgovački centar SUPERNOVA, Prilaz Većeslava Holjevca 12, Karlovac</w:t>
            </w:r>
          </w:p>
        </w:tc>
      </w:tr>
      <w:tr w:rsidR="002E23D8" w:rsidRPr="002E23D8" w14:paraId="1577C8D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59BCE1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70.</w:t>
            </w:r>
          </w:p>
        </w:tc>
        <w:tc>
          <w:tcPr>
            <w:tcW w:w="8678" w:type="dxa"/>
            <w:tcBorders>
              <w:top w:val="single" w:sz="4" w:space="0" w:color="auto"/>
              <w:left w:val="single" w:sz="4" w:space="0" w:color="auto"/>
              <w:right w:val="single" w:sz="4" w:space="0" w:color="auto"/>
            </w:tcBorders>
            <w:shd w:val="clear" w:color="auto" w:fill="auto"/>
            <w:vAlign w:val="center"/>
          </w:tcPr>
          <w:p w14:paraId="753F38E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PLODINE d.d., Banija 88, Karlovac</w:t>
            </w:r>
          </w:p>
        </w:tc>
      </w:tr>
      <w:tr w:rsidR="002E23D8" w:rsidRPr="002E23D8" w14:paraId="29DCA647"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2F5FE95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71.</w:t>
            </w:r>
          </w:p>
        </w:tc>
        <w:tc>
          <w:tcPr>
            <w:tcW w:w="8678" w:type="dxa"/>
            <w:tcBorders>
              <w:top w:val="single" w:sz="4" w:space="0" w:color="auto"/>
              <w:left w:val="single" w:sz="4" w:space="0" w:color="auto"/>
              <w:right w:val="single" w:sz="4" w:space="0" w:color="auto"/>
            </w:tcBorders>
            <w:shd w:val="clear" w:color="auto" w:fill="auto"/>
            <w:vAlign w:val="center"/>
          </w:tcPr>
          <w:p w14:paraId="0D87B2A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KONZUM - Trg hrvatskih redarstvenika 1, Karlovac</w:t>
            </w:r>
          </w:p>
        </w:tc>
      </w:tr>
      <w:tr w:rsidR="002E23D8" w:rsidRPr="002E23D8" w14:paraId="3EDA3683" w14:textId="77777777" w:rsidTr="001F47F7">
        <w:trPr>
          <w:trHeight w:hRule="exact" w:val="284"/>
          <w:jc w:val="center"/>
        </w:trPr>
        <w:tc>
          <w:tcPr>
            <w:tcW w:w="878" w:type="dxa"/>
            <w:vMerge/>
            <w:tcBorders>
              <w:left w:val="single" w:sz="4" w:space="0" w:color="auto"/>
            </w:tcBorders>
            <w:shd w:val="clear" w:color="auto" w:fill="auto"/>
            <w:vAlign w:val="center"/>
          </w:tcPr>
          <w:p w14:paraId="10E3B8D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top w:val="single" w:sz="4" w:space="0" w:color="auto"/>
              <w:left w:val="single" w:sz="4" w:space="0" w:color="auto"/>
              <w:right w:val="single" w:sz="4" w:space="0" w:color="auto"/>
            </w:tcBorders>
            <w:shd w:val="clear" w:color="auto" w:fill="auto"/>
            <w:vAlign w:val="center"/>
          </w:tcPr>
          <w:p w14:paraId="0B3657F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KONZUM - Trg Milana Šufflaya 1, Karlovac</w:t>
            </w:r>
          </w:p>
        </w:tc>
      </w:tr>
      <w:tr w:rsidR="002E23D8" w:rsidRPr="002E23D8" w14:paraId="57A2D87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46A22D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72.</w:t>
            </w:r>
          </w:p>
        </w:tc>
        <w:tc>
          <w:tcPr>
            <w:tcW w:w="8678" w:type="dxa"/>
            <w:tcBorders>
              <w:top w:val="single" w:sz="4" w:space="0" w:color="auto"/>
              <w:left w:val="single" w:sz="4" w:space="0" w:color="auto"/>
              <w:right w:val="single" w:sz="4" w:space="0" w:color="auto"/>
            </w:tcBorders>
            <w:shd w:val="clear" w:color="auto" w:fill="auto"/>
            <w:vAlign w:val="center"/>
          </w:tcPr>
          <w:p w14:paraId="06C8925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PEVEX, Antuna Mihanovića 1A, Karlovac</w:t>
            </w:r>
          </w:p>
        </w:tc>
      </w:tr>
      <w:tr w:rsidR="002E23D8" w:rsidRPr="002E23D8" w14:paraId="475B360D"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1D57244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73.</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331853F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LANA COMMERCE d.o.o., Trg Bana Petra Zrinskog 1, Karlovac</w:t>
            </w:r>
          </w:p>
        </w:tc>
      </w:tr>
      <w:tr w:rsidR="002E23D8" w:rsidRPr="002E23D8" w14:paraId="3130AD2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135777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74.</w:t>
            </w:r>
          </w:p>
        </w:tc>
        <w:tc>
          <w:tcPr>
            <w:tcW w:w="8678" w:type="dxa"/>
            <w:tcBorders>
              <w:top w:val="single" w:sz="4" w:space="0" w:color="auto"/>
              <w:left w:val="single" w:sz="4" w:space="0" w:color="auto"/>
              <w:right w:val="single" w:sz="4" w:space="0" w:color="auto"/>
            </w:tcBorders>
            <w:shd w:val="clear" w:color="auto" w:fill="auto"/>
            <w:vAlign w:val="center"/>
          </w:tcPr>
          <w:p w14:paraId="4B3451B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Shopping center Karlovčanka., Trg Milana Šufflaya 1, Karlovac</w:t>
            </w:r>
          </w:p>
        </w:tc>
      </w:tr>
      <w:tr w:rsidR="002E23D8" w:rsidRPr="002E23D8" w14:paraId="28A6503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36EB34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75.</w:t>
            </w:r>
          </w:p>
        </w:tc>
        <w:tc>
          <w:tcPr>
            <w:tcW w:w="8678" w:type="dxa"/>
            <w:tcBorders>
              <w:top w:val="single" w:sz="4" w:space="0" w:color="auto"/>
              <w:left w:val="single" w:sz="4" w:space="0" w:color="auto"/>
              <w:right w:val="single" w:sz="4" w:space="0" w:color="auto"/>
            </w:tcBorders>
            <w:shd w:val="clear" w:color="auto" w:fill="auto"/>
            <w:vAlign w:val="center"/>
          </w:tcPr>
          <w:p w14:paraId="38E0F1B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OTP Tržnica d.o.o., Trg Hrvatskih Branitelja 2, Karlovac</w:t>
            </w:r>
          </w:p>
        </w:tc>
      </w:tr>
      <w:tr w:rsidR="002E23D8" w:rsidRPr="002E23D8" w14:paraId="2D06AE3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F608AE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76.</w:t>
            </w:r>
          </w:p>
        </w:tc>
        <w:tc>
          <w:tcPr>
            <w:tcW w:w="8678" w:type="dxa"/>
            <w:tcBorders>
              <w:top w:val="single" w:sz="4" w:space="0" w:color="auto"/>
              <w:left w:val="single" w:sz="4" w:space="0" w:color="auto"/>
              <w:right w:val="single" w:sz="4" w:space="0" w:color="auto"/>
            </w:tcBorders>
            <w:shd w:val="clear" w:color="auto" w:fill="auto"/>
            <w:vAlign w:val="center"/>
          </w:tcPr>
          <w:p w14:paraId="05BC89F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Kaufland Hrvatska, Trg Hrvatskih Branitelja 2, Karlovac</w:t>
            </w:r>
          </w:p>
        </w:tc>
      </w:tr>
      <w:tr w:rsidR="002E23D8" w:rsidRPr="002E23D8" w14:paraId="2BB27CF5"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74563EC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PROIZVODNJA OBUĆE</w:t>
            </w:r>
          </w:p>
        </w:tc>
      </w:tr>
      <w:tr w:rsidR="002E23D8" w:rsidRPr="002E23D8" w14:paraId="6156A5D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9708CCE"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6DD6B7D0"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596644E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426008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77.</w:t>
            </w:r>
          </w:p>
        </w:tc>
        <w:tc>
          <w:tcPr>
            <w:tcW w:w="8678" w:type="dxa"/>
            <w:tcBorders>
              <w:top w:val="single" w:sz="4" w:space="0" w:color="auto"/>
              <w:left w:val="single" w:sz="4" w:space="0" w:color="auto"/>
              <w:right w:val="single" w:sz="4" w:space="0" w:color="auto"/>
            </w:tcBorders>
            <w:shd w:val="clear" w:color="auto" w:fill="auto"/>
            <w:vAlign w:val="center"/>
          </w:tcPr>
          <w:p w14:paraId="50EE19F2"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Maiki d.o.o., Brdo 35/A, Karlovac</w:t>
            </w:r>
          </w:p>
        </w:tc>
      </w:tr>
      <w:tr w:rsidR="002E23D8" w:rsidRPr="002E23D8" w14:paraId="5C19FCF3"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436D887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PROIZVODNJA TEHNIČKIH PLINOVA</w:t>
            </w:r>
          </w:p>
        </w:tc>
      </w:tr>
      <w:tr w:rsidR="002E23D8" w:rsidRPr="002E23D8" w14:paraId="1F17ED1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C09D270"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FDAFC8F"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715A132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3F0525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78.</w:t>
            </w:r>
          </w:p>
        </w:tc>
        <w:tc>
          <w:tcPr>
            <w:tcW w:w="8678" w:type="dxa"/>
            <w:tcBorders>
              <w:top w:val="single" w:sz="4" w:space="0" w:color="auto"/>
              <w:left w:val="single" w:sz="4" w:space="0" w:color="auto"/>
              <w:right w:val="single" w:sz="4" w:space="0" w:color="auto"/>
            </w:tcBorders>
            <w:shd w:val="clear" w:color="auto" w:fill="auto"/>
            <w:vAlign w:val="center"/>
          </w:tcPr>
          <w:p w14:paraId="6593C784"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GTG Plin d.o.o., Kalinovac 2a, Mahično</w:t>
            </w:r>
          </w:p>
        </w:tc>
      </w:tr>
      <w:tr w:rsidR="002E23D8" w:rsidRPr="002E23D8" w14:paraId="688A1F6E"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279DB73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PROIZVODNJA SANITETSKOG MATERIJALA</w:t>
            </w:r>
          </w:p>
        </w:tc>
      </w:tr>
      <w:tr w:rsidR="002E23D8" w:rsidRPr="002E23D8" w14:paraId="2799B17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5E49B20"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7E1FDE22"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2EEC10E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E3915E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79.</w:t>
            </w:r>
          </w:p>
        </w:tc>
        <w:tc>
          <w:tcPr>
            <w:tcW w:w="8678" w:type="dxa"/>
            <w:tcBorders>
              <w:top w:val="single" w:sz="4" w:space="0" w:color="auto"/>
              <w:left w:val="single" w:sz="4" w:space="0" w:color="auto"/>
              <w:right w:val="single" w:sz="4" w:space="0" w:color="auto"/>
            </w:tcBorders>
            <w:shd w:val="clear" w:color="auto" w:fill="auto"/>
            <w:vAlign w:val="center"/>
          </w:tcPr>
          <w:p w14:paraId="7F099D7F" w14:textId="77777777" w:rsidR="002E23D8" w:rsidRPr="002E23D8" w:rsidRDefault="002E23D8" w:rsidP="001F47F7">
            <w:pPr>
              <w:pStyle w:val="MSGENFONTSTYLENAMETEMPLATEROLEMSGENFONTSTYLENAMEBYROLEOTHER10"/>
              <w:ind w:firstLine="237"/>
              <w:rPr>
                <w:rFonts w:ascii="Arial" w:hAnsi="Arial" w:cs="Arial"/>
                <w:sz w:val="18"/>
                <w:szCs w:val="18"/>
              </w:rPr>
            </w:pPr>
            <w:r w:rsidRPr="002E23D8">
              <w:rPr>
                <w:rStyle w:val="MSGENFONTSTYLENAMETEMPLATEROLEMSGENFONTSTYLENAMEBYROLEOTHER1"/>
                <w:rFonts w:ascii="Arial" w:hAnsi="Arial" w:cs="Arial"/>
                <w:sz w:val="18"/>
                <w:szCs w:val="18"/>
              </w:rPr>
              <w:t>Lola Ribar d.d., Riječka 97, Karlovac</w:t>
            </w:r>
          </w:p>
        </w:tc>
      </w:tr>
      <w:tr w:rsidR="002E23D8" w:rsidRPr="002E23D8" w14:paraId="0340C9B7"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3150C92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OPSKRBA ENERGIJOM</w:t>
            </w:r>
          </w:p>
        </w:tc>
      </w:tr>
      <w:tr w:rsidR="002E23D8" w:rsidRPr="002E23D8" w14:paraId="5F01437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78712F9"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3EFBBB7"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5CC88C8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E86A40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80.</w:t>
            </w:r>
          </w:p>
        </w:tc>
        <w:tc>
          <w:tcPr>
            <w:tcW w:w="8678" w:type="dxa"/>
            <w:tcBorders>
              <w:top w:val="single" w:sz="4" w:space="0" w:color="auto"/>
              <w:left w:val="single" w:sz="4" w:space="0" w:color="auto"/>
              <w:right w:val="single" w:sz="4" w:space="0" w:color="auto"/>
            </w:tcBorders>
            <w:shd w:val="clear" w:color="auto" w:fill="auto"/>
            <w:vAlign w:val="center"/>
          </w:tcPr>
          <w:p w14:paraId="1E4F219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Gradska toplana d.o.o., Tina Ujevića 7, Karlovac</w:t>
            </w:r>
          </w:p>
        </w:tc>
      </w:tr>
      <w:tr w:rsidR="002E23D8" w:rsidRPr="002E23D8" w14:paraId="582FBA7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4C3D56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81.</w:t>
            </w:r>
          </w:p>
        </w:tc>
        <w:tc>
          <w:tcPr>
            <w:tcW w:w="8678" w:type="dxa"/>
            <w:tcBorders>
              <w:top w:val="single" w:sz="4" w:space="0" w:color="auto"/>
              <w:left w:val="single" w:sz="4" w:space="0" w:color="auto"/>
              <w:right w:val="single" w:sz="4" w:space="0" w:color="auto"/>
            </w:tcBorders>
            <w:shd w:val="clear" w:color="auto" w:fill="auto"/>
            <w:vAlign w:val="center"/>
          </w:tcPr>
          <w:p w14:paraId="37DDEF3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HEP, dr. V. Mačeka 44, Karlovac</w:t>
            </w:r>
          </w:p>
        </w:tc>
      </w:tr>
      <w:tr w:rsidR="002E23D8" w:rsidRPr="002E23D8" w14:paraId="4CAA039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A10859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82.</w:t>
            </w:r>
          </w:p>
        </w:tc>
        <w:tc>
          <w:tcPr>
            <w:tcW w:w="8678" w:type="dxa"/>
            <w:tcBorders>
              <w:top w:val="single" w:sz="4" w:space="0" w:color="auto"/>
              <w:left w:val="single" w:sz="4" w:space="0" w:color="auto"/>
              <w:right w:val="single" w:sz="4" w:space="0" w:color="auto"/>
            </w:tcBorders>
            <w:shd w:val="clear" w:color="auto" w:fill="auto"/>
            <w:vAlign w:val="center"/>
          </w:tcPr>
          <w:p w14:paraId="26E224C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Montcogim Karlovac d.o.o., dr. V. Mačeka 26 A, Karlovac</w:t>
            </w:r>
          </w:p>
        </w:tc>
      </w:tr>
      <w:tr w:rsidR="002E23D8" w:rsidRPr="002E23D8" w14:paraId="0CDFC72B"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3157B5A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KEMIJSKA INDUSTRIJA, PRERADA PLASTIČNIH MASA</w:t>
            </w:r>
          </w:p>
        </w:tc>
      </w:tr>
      <w:tr w:rsidR="002E23D8" w:rsidRPr="002E23D8" w14:paraId="403B045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FE882C0"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15ED008E"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729F7C0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322D67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83.</w:t>
            </w:r>
          </w:p>
        </w:tc>
        <w:tc>
          <w:tcPr>
            <w:tcW w:w="8678" w:type="dxa"/>
            <w:tcBorders>
              <w:top w:val="single" w:sz="4" w:space="0" w:color="auto"/>
              <w:left w:val="single" w:sz="4" w:space="0" w:color="auto"/>
              <w:right w:val="single" w:sz="4" w:space="0" w:color="auto"/>
            </w:tcBorders>
            <w:shd w:val="clear" w:color="auto" w:fill="auto"/>
            <w:vAlign w:val="center"/>
          </w:tcPr>
          <w:p w14:paraId="5A89C6E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Kaplast d.o.o., Borlin gaj 1, Karlovac</w:t>
            </w:r>
          </w:p>
        </w:tc>
      </w:tr>
      <w:tr w:rsidR="002E23D8" w:rsidRPr="002E23D8" w14:paraId="2AF27FE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B67088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84.</w:t>
            </w:r>
          </w:p>
        </w:tc>
        <w:tc>
          <w:tcPr>
            <w:tcW w:w="8678" w:type="dxa"/>
            <w:tcBorders>
              <w:top w:val="single" w:sz="4" w:space="0" w:color="auto"/>
              <w:left w:val="single" w:sz="4" w:space="0" w:color="auto"/>
              <w:right w:val="single" w:sz="4" w:space="0" w:color="auto"/>
            </w:tcBorders>
            <w:shd w:val="clear" w:color="auto" w:fill="auto"/>
            <w:vAlign w:val="center"/>
          </w:tcPr>
          <w:p w14:paraId="6ABE8B4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Nova Chem d.o.o., Mala Švarča 155, Karlovac</w:t>
            </w:r>
          </w:p>
        </w:tc>
      </w:tr>
      <w:tr w:rsidR="002E23D8" w:rsidRPr="002E23D8" w14:paraId="1E109E0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421C1F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85.</w:t>
            </w:r>
          </w:p>
        </w:tc>
        <w:tc>
          <w:tcPr>
            <w:tcW w:w="8678" w:type="dxa"/>
            <w:tcBorders>
              <w:top w:val="single" w:sz="4" w:space="0" w:color="auto"/>
              <w:left w:val="single" w:sz="4" w:space="0" w:color="auto"/>
              <w:right w:val="single" w:sz="4" w:space="0" w:color="auto"/>
            </w:tcBorders>
            <w:shd w:val="clear" w:color="auto" w:fill="auto"/>
            <w:vAlign w:val="center"/>
          </w:tcPr>
          <w:p w14:paraId="0E1A328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Obrt za izradu plastične ambalaže, Bojan Tokić, Nikole Tesle 2 D, Karlovac</w:t>
            </w:r>
          </w:p>
        </w:tc>
      </w:tr>
      <w:tr w:rsidR="002E23D8" w:rsidRPr="002E23D8" w14:paraId="28E562D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E8AAB6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86.</w:t>
            </w:r>
          </w:p>
        </w:tc>
        <w:tc>
          <w:tcPr>
            <w:tcW w:w="8678" w:type="dxa"/>
            <w:tcBorders>
              <w:top w:val="single" w:sz="4" w:space="0" w:color="auto"/>
              <w:left w:val="single" w:sz="4" w:space="0" w:color="auto"/>
              <w:right w:val="single" w:sz="4" w:space="0" w:color="auto"/>
            </w:tcBorders>
            <w:shd w:val="clear" w:color="auto" w:fill="auto"/>
            <w:vAlign w:val="center"/>
          </w:tcPr>
          <w:p w14:paraId="28DFB31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Strijelac d.o.o., Grge Tuškana 10, Karlovac</w:t>
            </w:r>
          </w:p>
        </w:tc>
      </w:tr>
      <w:tr w:rsidR="002E23D8" w:rsidRPr="002E23D8" w14:paraId="2806D7E3"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030D15B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OSTALA TRGOVINA</w:t>
            </w:r>
          </w:p>
        </w:tc>
      </w:tr>
      <w:tr w:rsidR="002E23D8" w:rsidRPr="002E23D8" w14:paraId="5FA7BEB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994E11B"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F8C97C8"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1E3BE5B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14CD51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87.</w:t>
            </w:r>
          </w:p>
        </w:tc>
        <w:tc>
          <w:tcPr>
            <w:tcW w:w="8678" w:type="dxa"/>
            <w:tcBorders>
              <w:top w:val="single" w:sz="4" w:space="0" w:color="auto"/>
              <w:left w:val="single" w:sz="4" w:space="0" w:color="auto"/>
              <w:right w:val="single" w:sz="4" w:space="0" w:color="auto"/>
            </w:tcBorders>
            <w:shd w:val="clear" w:color="auto" w:fill="auto"/>
            <w:vAlign w:val="center"/>
          </w:tcPr>
          <w:p w14:paraId="3B96AB7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Agroprojekt d.o.o., Banija 130, Karlovac</w:t>
            </w:r>
          </w:p>
        </w:tc>
      </w:tr>
      <w:tr w:rsidR="002E23D8" w:rsidRPr="002E23D8" w14:paraId="2BC9CD2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AE88B3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88.</w:t>
            </w:r>
          </w:p>
        </w:tc>
        <w:tc>
          <w:tcPr>
            <w:tcW w:w="8678" w:type="dxa"/>
            <w:tcBorders>
              <w:top w:val="single" w:sz="4" w:space="0" w:color="auto"/>
              <w:left w:val="single" w:sz="4" w:space="0" w:color="auto"/>
              <w:right w:val="single" w:sz="4" w:space="0" w:color="auto"/>
            </w:tcBorders>
            <w:shd w:val="clear" w:color="auto" w:fill="auto"/>
            <w:vAlign w:val="center"/>
          </w:tcPr>
          <w:p w14:paraId="4632F40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Bublić Commerce d.o.o., dr. Vladka Mačeka 26, Karlovac</w:t>
            </w:r>
          </w:p>
        </w:tc>
      </w:tr>
      <w:tr w:rsidR="002E23D8" w:rsidRPr="002E23D8" w14:paraId="0430291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7D0F62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89.</w:t>
            </w:r>
          </w:p>
        </w:tc>
        <w:tc>
          <w:tcPr>
            <w:tcW w:w="8678" w:type="dxa"/>
            <w:tcBorders>
              <w:top w:val="single" w:sz="4" w:space="0" w:color="auto"/>
              <w:left w:val="single" w:sz="4" w:space="0" w:color="auto"/>
              <w:right w:val="single" w:sz="4" w:space="0" w:color="auto"/>
            </w:tcBorders>
            <w:shd w:val="clear" w:color="auto" w:fill="auto"/>
            <w:vAlign w:val="center"/>
          </w:tcPr>
          <w:p w14:paraId="267F7EC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Fast d.o.o., Kaštel 54, Karlovac</w:t>
            </w:r>
          </w:p>
        </w:tc>
      </w:tr>
      <w:tr w:rsidR="002E23D8" w:rsidRPr="002E23D8" w14:paraId="1C40156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6A5D83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90.</w:t>
            </w:r>
          </w:p>
        </w:tc>
        <w:tc>
          <w:tcPr>
            <w:tcW w:w="8678" w:type="dxa"/>
            <w:tcBorders>
              <w:top w:val="single" w:sz="4" w:space="0" w:color="auto"/>
              <w:left w:val="single" w:sz="4" w:space="0" w:color="auto"/>
              <w:right w:val="single" w:sz="4" w:space="0" w:color="auto"/>
            </w:tcBorders>
            <w:shd w:val="clear" w:color="auto" w:fill="auto"/>
            <w:vAlign w:val="center"/>
          </w:tcPr>
          <w:p w14:paraId="63645C9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Jelsa d.o.o., Selce bb, Karlovac</w:t>
            </w:r>
          </w:p>
        </w:tc>
      </w:tr>
      <w:tr w:rsidR="002E23D8" w:rsidRPr="002E23D8" w14:paraId="18CBC6C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182958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91.</w:t>
            </w:r>
          </w:p>
        </w:tc>
        <w:tc>
          <w:tcPr>
            <w:tcW w:w="8678" w:type="dxa"/>
            <w:tcBorders>
              <w:top w:val="single" w:sz="4" w:space="0" w:color="auto"/>
              <w:left w:val="single" w:sz="4" w:space="0" w:color="auto"/>
              <w:right w:val="single" w:sz="4" w:space="0" w:color="auto"/>
            </w:tcBorders>
            <w:shd w:val="clear" w:color="auto" w:fill="auto"/>
            <w:vAlign w:val="center"/>
          </w:tcPr>
          <w:p w14:paraId="69AFD00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 - 3 d.o.o., Gornja Gaza 10, Karlovac</w:t>
            </w:r>
          </w:p>
        </w:tc>
      </w:tr>
      <w:tr w:rsidR="002E23D8" w:rsidRPr="002E23D8" w14:paraId="06AFC03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C948E6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92.</w:t>
            </w:r>
          </w:p>
        </w:tc>
        <w:tc>
          <w:tcPr>
            <w:tcW w:w="8678" w:type="dxa"/>
            <w:tcBorders>
              <w:top w:val="single" w:sz="4" w:space="0" w:color="auto"/>
              <w:left w:val="single" w:sz="4" w:space="0" w:color="auto"/>
              <w:right w:val="single" w:sz="4" w:space="0" w:color="auto"/>
            </w:tcBorders>
            <w:shd w:val="clear" w:color="auto" w:fill="auto"/>
            <w:vAlign w:val="center"/>
          </w:tcPr>
          <w:p w14:paraId="4A284A1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RETA d.o.o., Zagrebačka uliica 37, Karlovac</w:t>
            </w:r>
          </w:p>
        </w:tc>
      </w:tr>
      <w:tr w:rsidR="002E23D8" w:rsidRPr="002E23D8" w14:paraId="5AE4CDC4"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1F6E69C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93.</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69DCE90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ROTO dinamic d.o.o., M. Laginje 14, Karlovac</w:t>
            </w:r>
          </w:p>
        </w:tc>
      </w:tr>
      <w:tr w:rsidR="002E23D8" w:rsidRPr="002E23D8" w14:paraId="0D6C182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6B6CDB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94.</w:t>
            </w:r>
          </w:p>
        </w:tc>
        <w:tc>
          <w:tcPr>
            <w:tcW w:w="8678" w:type="dxa"/>
            <w:tcBorders>
              <w:top w:val="single" w:sz="4" w:space="0" w:color="auto"/>
              <w:left w:val="single" w:sz="4" w:space="0" w:color="auto"/>
              <w:right w:val="single" w:sz="4" w:space="0" w:color="auto"/>
            </w:tcBorders>
            <w:shd w:val="clear" w:color="auto" w:fill="auto"/>
            <w:vAlign w:val="center"/>
          </w:tcPr>
          <w:p w14:paraId="7DFDD1F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Sainal d.o.o., Trg Kralja Petra Svačića 3, Karlovac</w:t>
            </w:r>
          </w:p>
        </w:tc>
      </w:tr>
      <w:tr w:rsidR="002E23D8" w:rsidRPr="002E23D8" w14:paraId="15AC217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6E7E8C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95.</w:t>
            </w:r>
          </w:p>
        </w:tc>
        <w:tc>
          <w:tcPr>
            <w:tcW w:w="8678" w:type="dxa"/>
            <w:tcBorders>
              <w:top w:val="single" w:sz="4" w:space="0" w:color="auto"/>
              <w:left w:val="single" w:sz="4" w:space="0" w:color="auto"/>
              <w:right w:val="single" w:sz="4" w:space="0" w:color="auto"/>
            </w:tcBorders>
            <w:shd w:val="clear" w:color="auto" w:fill="auto"/>
            <w:vAlign w:val="center"/>
          </w:tcPr>
          <w:p w14:paraId="09DA459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Sannik d.o.o., brdo 4a, Karlovac</w:t>
            </w:r>
          </w:p>
        </w:tc>
      </w:tr>
      <w:tr w:rsidR="002E23D8" w:rsidRPr="002E23D8" w14:paraId="46B0C68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78BF4B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96.</w:t>
            </w:r>
          </w:p>
        </w:tc>
        <w:tc>
          <w:tcPr>
            <w:tcW w:w="8678" w:type="dxa"/>
            <w:tcBorders>
              <w:top w:val="single" w:sz="4" w:space="0" w:color="auto"/>
              <w:left w:val="single" w:sz="4" w:space="0" w:color="auto"/>
              <w:right w:val="single" w:sz="4" w:space="0" w:color="auto"/>
            </w:tcBorders>
            <w:shd w:val="clear" w:color="auto" w:fill="auto"/>
            <w:vAlign w:val="center"/>
          </w:tcPr>
          <w:p w14:paraId="1F381CA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Trgoing d.o.o., M. laginje 35, Karlovac</w:t>
            </w:r>
          </w:p>
        </w:tc>
      </w:tr>
      <w:tr w:rsidR="002E23D8" w:rsidRPr="002E23D8" w14:paraId="25B6F19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6BE07C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97.</w:t>
            </w:r>
          </w:p>
        </w:tc>
        <w:tc>
          <w:tcPr>
            <w:tcW w:w="8678" w:type="dxa"/>
            <w:tcBorders>
              <w:top w:val="single" w:sz="4" w:space="0" w:color="auto"/>
              <w:left w:val="single" w:sz="4" w:space="0" w:color="auto"/>
              <w:right w:val="single" w:sz="4" w:space="0" w:color="auto"/>
            </w:tcBorders>
            <w:shd w:val="clear" w:color="auto" w:fill="auto"/>
            <w:vAlign w:val="center"/>
          </w:tcPr>
          <w:p w14:paraId="433D677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Trgovački obrt ANA – A, Primorska 38, Karlovac</w:t>
            </w:r>
          </w:p>
        </w:tc>
      </w:tr>
      <w:tr w:rsidR="002E23D8" w:rsidRPr="002E23D8" w14:paraId="7EFBA08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65FBC0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98.</w:t>
            </w:r>
          </w:p>
        </w:tc>
        <w:tc>
          <w:tcPr>
            <w:tcW w:w="8678" w:type="dxa"/>
            <w:tcBorders>
              <w:top w:val="single" w:sz="4" w:space="0" w:color="auto"/>
              <w:left w:val="single" w:sz="4" w:space="0" w:color="auto"/>
              <w:right w:val="single" w:sz="4" w:space="0" w:color="auto"/>
            </w:tcBorders>
            <w:shd w:val="clear" w:color="auto" w:fill="auto"/>
            <w:vAlign w:val="center"/>
          </w:tcPr>
          <w:p w14:paraId="51BDF20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Voće Commerce d.o.o., A. Mihanovića 9, Karlovac</w:t>
            </w:r>
          </w:p>
        </w:tc>
      </w:tr>
      <w:tr w:rsidR="002E23D8" w:rsidRPr="002E23D8" w14:paraId="3FD19815"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164A6A0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lastRenderedPageBreak/>
              <w:t>PRODAJA I SERVIS VOZILA</w:t>
            </w:r>
          </w:p>
        </w:tc>
      </w:tr>
      <w:tr w:rsidR="002E23D8" w:rsidRPr="002E23D8" w14:paraId="46E4E1D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6C430CC"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0F90F3C7"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19C22C6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5B82EE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99.</w:t>
            </w:r>
          </w:p>
        </w:tc>
        <w:tc>
          <w:tcPr>
            <w:tcW w:w="8678" w:type="dxa"/>
            <w:tcBorders>
              <w:top w:val="single" w:sz="4" w:space="0" w:color="auto"/>
              <w:left w:val="single" w:sz="4" w:space="0" w:color="auto"/>
              <w:right w:val="single" w:sz="4" w:space="0" w:color="auto"/>
            </w:tcBorders>
            <w:shd w:val="clear" w:color="auto" w:fill="auto"/>
            <w:vAlign w:val="center"/>
          </w:tcPr>
          <w:p w14:paraId="15EBFFD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AH Prodajno servisni centar, Zagrebačka 15 A, Karlovac</w:t>
            </w:r>
          </w:p>
        </w:tc>
      </w:tr>
      <w:tr w:rsidR="002E23D8" w:rsidRPr="002E23D8" w14:paraId="76AB02E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92F253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100.</w:t>
            </w:r>
          </w:p>
        </w:tc>
        <w:tc>
          <w:tcPr>
            <w:tcW w:w="8678" w:type="dxa"/>
            <w:tcBorders>
              <w:top w:val="single" w:sz="4" w:space="0" w:color="auto"/>
              <w:left w:val="single" w:sz="4" w:space="0" w:color="auto"/>
              <w:right w:val="single" w:sz="4" w:space="0" w:color="auto"/>
            </w:tcBorders>
            <w:shd w:val="clear" w:color="auto" w:fill="auto"/>
            <w:vAlign w:val="center"/>
          </w:tcPr>
          <w:p w14:paraId="30B3A41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AKS d.o.o., Banija 50, Karlovac</w:t>
            </w:r>
          </w:p>
        </w:tc>
      </w:tr>
      <w:tr w:rsidR="002E23D8" w:rsidRPr="002E23D8" w14:paraId="3EE89A5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99A93F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101.</w:t>
            </w:r>
          </w:p>
        </w:tc>
        <w:tc>
          <w:tcPr>
            <w:tcW w:w="8678" w:type="dxa"/>
            <w:tcBorders>
              <w:top w:val="single" w:sz="4" w:space="0" w:color="auto"/>
              <w:left w:val="single" w:sz="4" w:space="0" w:color="auto"/>
              <w:right w:val="single" w:sz="4" w:space="0" w:color="auto"/>
            </w:tcBorders>
            <w:shd w:val="clear" w:color="auto" w:fill="auto"/>
            <w:vAlign w:val="center"/>
          </w:tcPr>
          <w:p w14:paraId="5A2B019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Auto Hrvatska Automobili d.o.o. - Škoda centar, Zagrebačka 15 J, Karlovac</w:t>
            </w:r>
          </w:p>
        </w:tc>
      </w:tr>
      <w:tr w:rsidR="002E23D8" w:rsidRPr="002E23D8" w14:paraId="0BCDEC2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C75634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102.</w:t>
            </w:r>
          </w:p>
        </w:tc>
        <w:tc>
          <w:tcPr>
            <w:tcW w:w="8678" w:type="dxa"/>
            <w:tcBorders>
              <w:top w:val="single" w:sz="4" w:space="0" w:color="auto"/>
              <w:left w:val="single" w:sz="4" w:space="0" w:color="auto"/>
              <w:right w:val="single" w:sz="4" w:space="0" w:color="auto"/>
            </w:tcBorders>
            <w:shd w:val="clear" w:color="auto" w:fill="auto"/>
            <w:vAlign w:val="center"/>
          </w:tcPr>
          <w:p w14:paraId="3E6D8D2E"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Auto Novosel, M. Bogovića 6, Karlovac</w:t>
            </w:r>
          </w:p>
        </w:tc>
      </w:tr>
      <w:tr w:rsidR="002E23D8" w:rsidRPr="002E23D8" w14:paraId="2A809A9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5E9C18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103.</w:t>
            </w:r>
          </w:p>
        </w:tc>
        <w:tc>
          <w:tcPr>
            <w:tcW w:w="8678" w:type="dxa"/>
            <w:tcBorders>
              <w:top w:val="single" w:sz="4" w:space="0" w:color="auto"/>
              <w:left w:val="single" w:sz="4" w:space="0" w:color="auto"/>
              <w:right w:val="single" w:sz="4" w:space="0" w:color="auto"/>
            </w:tcBorders>
            <w:shd w:val="clear" w:color="auto" w:fill="auto"/>
            <w:vAlign w:val="center"/>
          </w:tcPr>
          <w:p w14:paraId="23B3243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Lager Bašić d.o.o. Ilovac bb, Karlovac</w:t>
            </w:r>
          </w:p>
        </w:tc>
      </w:tr>
      <w:tr w:rsidR="002E23D8" w:rsidRPr="002E23D8" w14:paraId="134DFDB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2B8239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104.</w:t>
            </w:r>
          </w:p>
        </w:tc>
        <w:tc>
          <w:tcPr>
            <w:tcW w:w="8678" w:type="dxa"/>
            <w:tcBorders>
              <w:top w:val="single" w:sz="4" w:space="0" w:color="auto"/>
              <w:left w:val="single" w:sz="4" w:space="0" w:color="auto"/>
              <w:right w:val="single" w:sz="4" w:space="0" w:color="auto"/>
            </w:tcBorders>
            <w:shd w:val="clear" w:color="auto" w:fill="auto"/>
            <w:vAlign w:val="center"/>
          </w:tcPr>
          <w:p w14:paraId="0D3A5EA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Opel Rudman, Lj. Šestića 7, Karlovac</w:t>
            </w:r>
          </w:p>
        </w:tc>
      </w:tr>
      <w:tr w:rsidR="002E23D8" w:rsidRPr="002E23D8" w14:paraId="1F0E446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20C2A0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105.</w:t>
            </w:r>
          </w:p>
        </w:tc>
        <w:tc>
          <w:tcPr>
            <w:tcW w:w="8678" w:type="dxa"/>
            <w:tcBorders>
              <w:top w:val="single" w:sz="4" w:space="0" w:color="auto"/>
              <w:left w:val="single" w:sz="4" w:space="0" w:color="auto"/>
              <w:right w:val="single" w:sz="4" w:space="0" w:color="auto"/>
            </w:tcBorders>
            <w:shd w:val="clear" w:color="auto" w:fill="auto"/>
            <w:vAlign w:val="center"/>
          </w:tcPr>
          <w:p w14:paraId="17B53DB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ZAK d.o.o., Zagrebačka 15 c, Karlovac</w:t>
            </w:r>
          </w:p>
        </w:tc>
      </w:tr>
      <w:tr w:rsidR="002E23D8" w:rsidRPr="002E23D8" w14:paraId="60FEDF4D"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01637EA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USLUGE PRIJEVOZA</w:t>
            </w:r>
          </w:p>
        </w:tc>
      </w:tr>
      <w:tr w:rsidR="002E23D8" w:rsidRPr="002E23D8" w14:paraId="480F520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CC978D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82ED788"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0B16977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ECB87C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106.</w:t>
            </w:r>
          </w:p>
        </w:tc>
        <w:tc>
          <w:tcPr>
            <w:tcW w:w="8678" w:type="dxa"/>
            <w:tcBorders>
              <w:top w:val="single" w:sz="4" w:space="0" w:color="auto"/>
              <w:left w:val="single" w:sz="4" w:space="0" w:color="auto"/>
              <w:right w:val="single" w:sz="4" w:space="0" w:color="auto"/>
            </w:tcBorders>
            <w:shd w:val="clear" w:color="auto" w:fill="auto"/>
            <w:vAlign w:val="center"/>
          </w:tcPr>
          <w:p w14:paraId="31259D7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Autotransport Karlovac d.d., Gažanski trg 8, Karlovac</w:t>
            </w:r>
          </w:p>
        </w:tc>
      </w:tr>
      <w:tr w:rsidR="002E23D8" w:rsidRPr="002E23D8" w14:paraId="41969BE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CBDF47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107.</w:t>
            </w:r>
          </w:p>
        </w:tc>
        <w:tc>
          <w:tcPr>
            <w:tcW w:w="8678" w:type="dxa"/>
            <w:tcBorders>
              <w:top w:val="single" w:sz="4" w:space="0" w:color="auto"/>
              <w:left w:val="single" w:sz="4" w:space="0" w:color="auto"/>
              <w:right w:val="single" w:sz="4" w:space="0" w:color="auto"/>
            </w:tcBorders>
            <w:shd w:val="clear" w:color="auto" w:fill="auto"/>
            <w:vAlign w:val="center"/>
          </w:tcPr>
          <w:p w14:paraId="1E586E9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Hrvatske željeznice, V. Reinera 5, Karlovac</w:t>
            </w:r>
          </w:p>
        </w:tc>
      </w:tr>
      <w:tr w:rsidR="002E23D8" w:rsidRPr="002E23D8" w14:paraId="1249BF3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9E79D9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108.</w:t>
            </w:r>
          </w:p>
        </w:tc>
        <w:tc>
          <w:tcPr>
            <w:tcW w:w="8678" w:type="dxa"/>
            <w:tcBorders>
              <w:top w:val="single" w:sz="4" w:space="0" w:color="auto"/>
              <w:left w:val="single" w:sz="4" w:space="0" w:color="auto"/>
              <w:right w:val="single" w:sz="4" w:space="0" w:color="auto"/>
            </w:tcBorders>
            <w:shd w:val="clear" w:color="auto" w:fill="auto"/>
            <w:vAlign w:val="center"/>
          </w:tcPr>
          <w:p w14:paraId="5596B92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Lana Commerce, Zagrebačka ulica 15, Karlovac</w:t>
            </w:r>
          </w:p>
        </w:tc>
      </w:tr>
      <w:tr w:rsidR="002E23D8" w:rsidRPr="002E23D8" w14:paraId="1573F2F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239AE1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109.</w:t>
            </w:r>
          </w:p>
        </w:tc>
        <w:tc>
          <w:tcPr>
            <w:tcW w:w="8678" w:type="dxa"/>
            <w:tcBorders>
              <w:top w:val="single" w:sz="4" w:space="0" w:color="auto"/>
              <w:left w:val="single" w:sz="4" w:space="0" w:color="auto"/>
              <w:right w:val="single" w:sz="4" w:space="0" w:color="auto"/>
            </w:tcBorders>
            <w:shd w:val="clear" w:color="auto" w:fill="auto"/>
            <w:vAlign w:val="center"/>
          </w:tcPr>
          <w:p w14:paraId="69D7C38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Renato P.P. d.o.o., Mrežnička obala 8 - 4, Karlovac</w:t>
            </w:r>
          </w:p>
        </w:tc>
      </w:tr>
      <w:tr w:rsidR="002E23D8" w:rsidRPr="002E23D8" w14:paraId="6AAB8289"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1C3CFC6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IZRADA SVJEĆARSKO - MEDIČARSKI PROIZVODA</w:t>
            </w:r>
          </w:p>
        </w:tc>
      </w:tr>
      <w:tr w:rsidR="002E23D8" w:rsidRPr="002E23D8" w14:paraId="4E70160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0BBA56C"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9C61067"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4DADD12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D0A303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110.</w:t>
            </w:r>
          </w:p>
        </w:tc>
        <w:tc>
          <w:tcPr>
            <w:tcW w:w="8678" w:type="dxa"/>
            <w:tcBorders>
              <w:top w:val="single" w:sz="4" w:space="0" w:color="auto"/>
              <w:left w:val="single" w:sz="4" w:space="0" w:color="auto"/>
              <w:right w:val="single" w:sz="4" w:space="0" w:color="auto"/>
            </w:tcBorders>
            <w:shd w:val="clear" w:color="auto" w:fill="auto"/>
            <w:vAlign w:val="center"/>
          </w:tcPr>
          <w:p w14:paraId="4AE8526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Svjećarsko medičarski obrt PRSTEC, Borlin 99, Karlovac</w:t>
            </w:r>
          </w:p>
        </w:tc>
      </w:tr>
      <w:tr w:rsidR="002E23D8" w:rsidRPr="002E23D8" w14:paraId="7418D90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03E4EB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111.</w:t>
            </w:r>
          </w:p>
        </w:tc>
        <w:tc>
          <w:tcPr>
            <w:tcW w:w="8678" w:type="dxa"/>
            <w:tcBorders>
              <w:top w:val="single" w:sz="4" w:space="0" w:color="auto"/>
              <w:left w:val="single" w:sz="4" w:space="0" w:color="auto"/>
              <w:right w:val="single" w:sz="4" w:space="0" w:color="auto"/>
            </w:tcBorders>
            <w:shd w:val="clear" w:color="auto" w:fill="auto"/>
            <w:vAlign w:val="center"/>
          </w:tcPr>
          <w:p w14:paraId="115E922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Viktor - medičarsko - svječarski obrt, V. Mačeka 29, Karlovac</w:t>
            </w:r>
          </w:p>
        </w:tc>
      </w:tr>
      <w:tr w:rsidR="002E23D8" w:rsidRPr="002E23D8" w14:paraId="3D47616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84B922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112.</w:t>
            </w:r>
          </w:p>
        </w:tc>
        <w:tc>
          <w:tcPr>
            <w:tcW w:w="8678" w:type="dxa"/>
            <w:tcBorders>
              <w:top w:val="single" w:sz="4" w:space="0" w:color="auto"/>
              <w:left w:val="single" w:sz="4" w:space="0" w:color="auto"/>
              <w:right w:val="single" w:sz="4" w:space="0" w:color="auto"/>
            </w:tcBorders>
            <w:shd w:val="clear" w:color="auto" w:fill="auto"/>
            <w:vAlign w:val="center"/>
          </w:tcPr>
          <w:p w14:paraId="0631BDB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Svjećarsko-trgovačko-knjigovodstveni obrt FELIX, Logorište 1/B, Karlovac</w:t>
            </w:r>
          </w:p>
        </w:tc>
      </w:tr>
      <w:tr w:rsidR="002E23D8" w:rsidRPr="002E23D8" w14:paraId="6D89983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670A36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113.</w:t>
            </w:r>
          </w:p>
        </w:tc>
        <w:tc>
          <w:tcPr>
            <w:tcW w:w="8678" w:type="dxa"/>
            <w:tcBorders>
              <w:top w:val="single" w:sz="4" w:space="0" w:color="auto"/>
              <w:left w:val="single" w:sz="4" w:space="0" w:color="auto"/>
              <w:right w:val="single" w:sz="4" w:space="0" w:color="auto"/>
            </w:tcBorders>
            <w:shd w:val="clear" w:color="auto" w:fill="auto"/>
            <w:vAlign w:val="center"/>
          </w:tcPr>
          <w:p w14:paraId="5A39915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Kaktus d.o.o., Senjska 64, Karlovac</w:t>
            </w:r>
          </w:p>
        </w:tc>
      </w:tr>
      <w:tr w:rsidR="002E23D8" w:rsidRPr="002E23D8" w14:paraId="2FB272A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2A229A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114.</w:t>
            </w:r>
          </w:p>
        </w:tc>
        <w:tc>
          <w:tcPr>
            <w:tcW w:w="8678" w:type="dxa"/>
            <w:tcBorders>
              <w:top w:val="single" w:sz="4" w:space="0" w:color="auto"/>
              <w:left w:val="single" w:sz="4" w:space="0" w:color="auto"/>
              <w:right w:val="single" w:sz="4" w:space="0" w:color="auto"/>
            </w:tcBorders>
            <w:shd w:val="clear" w:color="auto" w:fill="auto"/>
            <w:vAlign w:val="center"/>
          </w:tcPr>
          <w:p w14:paraId="3224252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Svjećarsko trgovački obrt “RIPS”, vl. Zoran Salopek, Vatrogasna cesta 7, Karlovac</w:t>
            </w:r>
          </w:p>
        </w:tc>
      </w:tr>
      <w:tr w:rsidR="002E23D8" w:rsidRPr="002E23D8" w14:paraId="5B6A3538"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6BE56BE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FINANCIJSKE USTANOVE</w:t>
            </w:r>
          </w:p>
        </w:tc>
      </w:tr>
      <w:tr w:rsidR="002E23D8" w:rsidRPr="002E23D8" w14:paraId="44F7A76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488822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53F6FA92"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4E0CABD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BDDF7A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115.</w:t>
            </w:r>
          </w:p>
        </w:tc>
        <w:tc>
          <w:tcPr>
            <w:tcW w:w="8678" w:type="dxa"/>
            <w:tcBorders>
              <w:top w:val="single" w:sz="4" w:space="0" w:color="auto"/>
              <w:left w:val="single" w:sz="4" w:space="0" w:color="auto"/>
              <w:right w:val="single" w:sz="4" w:space="0" w:color="auto"/>
            </w:tcBorders>
            <w:shd w:val="clear" w:color="auto" w:fill="auto"/>
            <w:vAlign w:val="center"/>
          </w:tcPr>
          <w:p w14:paraId="3D71B3D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Allianz Zagreb d.d., Domobranska 11, Karlovac</w:t>
            </w:r>
          </w:p>
        </w:tc>
      </w:tr>
      <w:tr w:rsidR="002E23D8" w:rsidRPr="002E23D8" w14:paraId="3D59A11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72989E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116.</w:t>
            </w:r>
          </w:p>
        </w:tc>
        <w:tc>
          <w:tcPr>
            <w:tcW w:w="8678" w:type="dxa"/>
            <w:tcBorders>
              <w:top w:val="single" w:sz="4" w:space="0" w:color="auto"/>
              <w:left w:val="single" w:sz="4" w:space="0" w:color="auto"/>
              <w:right w:val="single" w:sz="4" w:space="0" w:color="auto"/>
            </w:tcBorders>
            <w:shd w:val="clear" w:color="auto" w:fill="auto"/>
            <w:vAlign w:val="center"/>
          </w:tcPr>
          <w:p w14:paraId="6F9B8C1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Croatia osiguranje d.d., Trg Petra Zrinskog 2, Karlovac</w:t>
            </w:r>
          </w:p>
        </w:tc>
      </w:tr>
      <w:tr w:rsidR="002E23D8" w:rsidRPr="002E23D8" w14:paraId="371436F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286210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117.</w:t>
            </w:r>
          </w:p>
        </w:tc>
        <w:tc>
          <w:tcPr>
            <w:tcW w:w="8678" w:type="dxa"/>
            <w:tcBorders>
              <w:top w:val="single" w:sz="4" w:space="0" w:color="auto"/>
              <w:left w:val="single" w:sz="4" w:space="0" w:color="auto"/>
              <w:right w:val="single" w:sz="4" w:space="0" w:color="auto"/>
            </w:tcBorders>
            <w:shd w:val="clear" w:color="auto" w:fill="auto"/>
            <w:vAlign w:val="center"/>
          </w:tcPr>
          <w:p w14:paraId="5EAD3D4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Erste &amp; Steiermärkische Bank d.d., Trg hrvatskih branitelja 2, Karlovac</w:t>
            </w:r>
          </w:p>
        </w:tc>
      </w:tr>
      <w:tr w:rsidR="002E23D8" w:rsidRPr="002E23D8" w14:paraId="491E3EA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D8E673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118.</w:t>
            </w:r>
          </w:p>
        </w:tc>
        <w:tc>
          <w:tcPr>
            <w:tcW w:w="8678" w:type="dxa"/>
            <w:tcBorders>
              <w:top w:val="single" w:sz="4" w:space="0" w:color="auto"/>
              <w:left w:val="single" w:sz="4" w:space="0" w:color="auto"/>
              <w:right w:val="single" w:sz="4" w:space="0" w:color="auto"/>
            </w:tcBorders>
            <w:shd w:val="clear" w:color="auto" w:fill="auto"/>
            <w:vAlign w:val="center"/>
          </w:tcPr>
          <w:p w14:paraId="7B1AAAF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Euroherc osiguranje d.d., Prilaz Većeslava Holjevca 2a, Karlovac</w:t>
            </w:r>
          </w:p>
        </w:tc>
      </w:tr>
      <w:tr w:rsidR="002E23D8" w:rsidRPr="002E23D8" w14:paraId="7C2B5BB4"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2856034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119.</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06C9862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Grawe Hrvatska d.d., A. Cesarca 6, Karlovac</w:t>
            </w:r>
          </w:p>
        </w:tc>
      </w:tr>
      <w:tr w:rsidR="002E23D8" w:rsidRPr="002E23D8" w14:paraId="661A4B3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669FFA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120.</w:t>
            </w:r>
          </w:p>
        </w:tc>
        <w:tc>
          <w:tcPr>
            <w:tcW w:w="8678" w:type="dxa"/>
            <w:tcBorders>
              <w:top w:val="single" w:sz="4" w:space="0" w:color="auto"/>
              <w:left w:val="single" w:sz="4" w:space="0" w:color="auto"/>
              <w:right w:val="single" w:sz="4" w:space="0" w:color="auto"/>
            </w:tcBorders>
            <w:shd w:val="clear" w:color="auto" w:fill="auto"/>
            <w:vAlign w:val="center"/>
          </w:tcPr>
          <w:p w14:paraId="4B82704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Hrvatska poštanska banka d.d., I. G. Kovačića 4, Karlovac</w:t>
            </w:r>
          </w:p>
        </w:tc>
      </w:tr>
      <w:tr w:rsidR="002E23D8" w:rsidRPr="002E23D8" w14:paraId="139C6FD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9C4DE7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121.</w:t>
            </w:r>
          </w:p>
        </w:tc>
        <w:tc>
          <w:tcPr>
            <w:tcW w:w="8678" w:type="dxa"/>
            <w:tcBorders>
              <w:top w:val="single" w:sz="4" w:space="0" w:color="auto"/>
              <w:left w:val="single" w:sz="4" w:space="0" w:color="auto"/>
              <w:right w:val="single" w:sz="4" w:space="0" w:color="auto"/>
            </w:tcBorders>
            <w:shd w:val="clear" w:color="auto" w:fill="auto"/>
            <w:vAlign w:val="center"/>
          </w:tcPr>
          <w:p w14:paraId="30965DE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Jadransko osiguranje d.d., Grge Tuškana 7, Karlovac</w:t>
            </w:r>
          </w:p>
        </w:tc>
      </w:tr>
      <w:tr w:rsidR="002E23D8" w:rsidRPr="002E23D8" w14:paraId="1FA39A27"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737C0CB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122.</w:t>
            </w:r>
          </w:p>
        </w:tc>
        <w:tc>
          <w:tcPr>
            <w:tcW w:w="8678" w:type="dxa"/>
            <w:tcBorders>
              <w:top w:val="single" w:sz="4" w:space="0" w:color="auto"/>
              <w:left w:val="single" w:sz="4" w:space="0" w:color="auto"/>
              <w:right w:val="single" w:sz="4" w:space="0" w:color="auto"/>
            </w:tcBorders>
            <w:shd w:val="clear" w:color="auto" w:fill="auto"/>
            <w:vAlign w:val="center"/>
          </w:tcPr>
          <w:p w14:paraId="7900680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Karlovačka Banka d.d. - Poslovnice Karlovac: I. G. Kovačića 1; dr. V. Mačeka 8; Trg</w:t>
            </w:r>
          </w:p>
        </w:tc>
      </w:tr>
      <w:tr w:rsidR="002E23D8" w:rsidRPr="002E23D8" w14:paraId="1B2C06A9" w14:textId="77777777" w:rsidTr="001F47F7">
        <w:trPr>
          <w:trHeight w:hRule="exact" w:val="284"/>
          <w:jc w:val="center"/>
        </w:trPr>
        <w:tc>
          <w:tcPr>
            <w:tcW w:w="878" w:type="dxa"/>
            <w:vMerge/>
            <w:tcBorders>
              <w:left w:val="single" w:sz="4" w:space="0" w:color="auto"/>
            </w:tcBorders>
            <w:shd w:val="clear" w:color="auto" w:fill="auto"/>
            <w:vAlign w:val="center"/>
          </w:tcPr>
          <w:p w14:paraId="625D9A4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3BF4033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hrvatskih branitelja 2; M. Vrhovca 3, Karlovac</w:t>
            </w:r>
          </w:p>
        </w:tc>
      </w:tr>
      <w:tr w:rsidR="002E23D8" w:rsidRPr="002E23D8" w14:paraId="69EC490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308454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123.</w:t>
            </w:r>
          </w:p>
        </w:tc>
        <w:tc>
          <w:tcPr>
            <w:tcW w:w="8678" w:type="dxa"/>
            <w:tcBorders>
              <w:top w:val="single" w:sz="4" w:space="0" w:color="auto"/>
              <w:left w:val="single" w:sz="4" w:space="0" w:color="auto"/>
              <w:right w:val="single" w:sz="4" w:space="0" w:color="auto"/>
            </w:tcBorders>
            <w:shd w:val="clear" w:color="auto" w:fill="auto"/>
            <w:vAlign w:val="center"/>
          </w:tcPr>
          <w:p w14:paraId="6F56A45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OTP BANKA d.d, I. Gundulića 1, Karlovac</w:t>
            </w:r>
          </w:p>
        </w:tc>
      </w:tr>
      <w:tr w:rsidR="002E23D8" w:rsidRPr="002E23D8" w14:paraId="5D8D4E4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8BA2F7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124.</w:t>
            </w:r>
          </w:p>
        </w:tc>
        <w:tc>
          <w:tcPr>
            <w:tcW w:w="8678" w:type="dxa"/>
            <w:tcBorders>
              <w:top w:val="single" w:sz="4" w:space="0" w:color="auto"/>
              <w:left w:val="single" w:sz="4" w:space="0" w:color="auto"/>
              <w:right w:val="single" w:sz="4" w:space="0" w:color="auto"/>
            </w:tcBorders>
            <w:shd w:val="clear" w:color="auto" w:fill="auto"/>
            <w:vAlign w:val="center"/>
          </w:tcPr>
          <w:p w14:paraId="09BAC7B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Privredna banka Zagreb d.d., Poslovnice Karlovac: I. Gundulića 9, Domobranska 6 - 8</w:t>
            </w:r>
          </w:p>
        </w:tc>
      </w:tr>
      <w:tr w:rsidR="002E23D8" w:rsidRPr="002E23D8" w14:paraId="17D8419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101424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125.</w:t>
            </w:r>
          </w:p>
        </w:tc>
        <w:tc>
          <w:tcPr>
            <w:tcW w:w="8678" w:type="dxa"/>
            <w:tcBorders>
              <w:top w:val="single" w:sz="4" w:space="0" w:color="auto"/>
              <w:left w:val="single" w:sz="4" w:space="0" w:color="auto"/>
              <w:right w:val="single" w:sz="4" w:space="0" w:color="auto"/>
            </w:tcBorders>
            <w:shd w:val="clear" w:color="auto" w:fill="auto"/>
            <w:vAlign w:val="center"/>
          </w:tcPr>
          <w:p w14:paraId="7859608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Raiffeisen bank d.d., Trg Milana Šufflaya 1, Karlovac</w:t>
            </w:r>
          </w:p>
        </w:tc>
      </w:tr>
      <w:tr w:rsidR="002E23D8" w:rsidRPr="002E23D8" w14:paraId="4333B29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E58A96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126.</w:t>
            </w:r>
          </w:p>
        </w:tc>
        <w:tc>
          <w:tcPr>
            <w:tcW w:w="8678" w:type="dxa"/>
            <w:tcBorders>
              <w:top w:val="single" w:sz="4" w:space="0" w:color="auto"/>
              <w:left w:val="single" w:sz="4" w:space="0" w:color="auto"/>
              <w:right w:val="single" w:sz="4" w:space="0" w:color="auto"/>
            </w:tcBorders>
            <w:shd w:val="clear" w:color="auto" w:fill="auto"/>
            <w:vAlign w:val="center"/>
          </w:tcPr>
          <w:p w14:paraId="0A6797B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Sberbank d.d., V. Mačeka 1, Karlovac</w:t>
            </w:r>
          </w:p>
        </w:tc>
      </w:tr>
      <w:tr w:rsidR="002E23D8" w:rsidRPr="002E23D8" w14:paraId="2438E68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156979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127.</w:t>
            </w:r>
          </w:p>
        </w:tc>
        <w:tc>
          <w:tcPr>
            <w:tcW w:w="8678" w:type="dxa"/>
            <w:tcBorders>
              <w:top w:val="single" w:sz="4" w:space="0" w:color="auto"/>
              <w:left w:val="single" w:sz="4" w:space="0" w:color="auto"/>
              <w:right w:val="single" w:sz="4" w:space="0" w:color="auto"/>
            </w:tcBorders>
            <w:shd w:val="clear" w:color="auto" w:fill="auto"/>
            <w:vAlign w:val="center"/>
          </w:tcPr>
          <w:p w14:paraId="6202E5D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Triglav osiguranje d.d., V. Mačeka 8, Karlovac</w:t>
            </w:r>
          </w:p>
        </w:tc>
      </w:tr>
      <w:tr w:rsidR="002E23D8" w:rsidRPr="002E23D8" w14:paraId="24C984F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5F0154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128.</w:t>
            </w:r>
          </w:p>
        </w:tc>
        <w:tc>
          <w:tcPr>
            <w:tcW w:w="8678" w:type="dxa"/>
            <w:tcBorders>
              <w:top w:val="single" w:sz="4" w:space="0" w:color="auto"/>
              <w:left w:val="single" w:sz="4" w:space="0" w:color="auto"/>
              <w:right w:val="single" w:sz="4" w:space="0" w:color="auto"/>
            </w:tcBorders>
            <w:shd w:val="clear" w:color="auto" w:fill="auto"/>
            <w:vAlign w:val="center"/>
          </w:tcPr>
          <w:p w14:paraId="566CBE3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Uniqa osiguranje d.d., Pavla Rittera Vitezovića 8, Karlovac</w:t>
            </w:r>
          </w:p>
        </w:tc>
      </w:tr>
      <w:tr w:rsidR="002E23D8" w:rsidRPr="002E23D8" w14:paraId="1962C31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1FEDAC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129.</w:t>
            </w:r>
          </w:p>
        </w:tc>
        <w:tc>
          <w:tcPr>
            <w:tcW w:w="8678" w:type="dxa"/>
            <w:tcBorders>
              <w:top w:val="single" w:sz="4" w:space="0" w:color="auto"/>
              <w:left w:val="single" w:sz="4" w:space="0" w:color="auto"/>
              <w:right w:val="single" w:sz="4" w:space="0" w:color="auto"/>
            </w:tcBorders>
            <w:shd w:val="clear" w:color="auto" w:fill="auto"/>
            <w:vAlign w:val="center"/>
          </w:tcPr>
          <w:p w14:paraId="091C2FC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Wiener osiguranje Vienna Insurance Group d.d., Domobranska 6/1, Karlovac</w:t>
            </w:r>
          </w:p>
        </w:tc>
      </w:tr>
      <w:tr w:rsidR="002E23D8" w:rsidRPr="002E23D8" w14:paraId="048956D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CE1EC6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130.</w:t>
            </w:r>
          </w:p>
        </w:tc>
        <w:tc>
          <w:tcPr>
            <w:tcW w:w="8678" w:type="dxa"/>
            <w:tcBorders>
              <w:top w:val="single" w:sz="4" w:space="0" w:color="auto"/>
              <w:left w:val="single" w:sz="4" w:space="0" w:color="auto"/>
              <w:right w:val="single" w:sz="4" w:space="0" w:color="auto"/>
            </w:tcBorders>
            <w:shd w:val="clear" w:color="auto" w:fill="auto"/>
            <w:vAlign w:val="center"/>
          </w:tcPr>
          <w:p w14:paraId="02369F4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Zagrebačka banka d.d., Stjepana Radića 5, Karlovac</w:t>
            </w:r>
          </w:p>
        </w:tc>
      </w:tr>
      <w:tr w:rsidR="002E23D8" w:rsidRPr="002E23D8" w14:paraId="1E986CB4"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23D4323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SMJEŠTAJ I BORAVAK OSOBA</w:t>
            </w:r>
          </w:p>
        </w:tc>
      </w:tr>
      <w:tr w:rsidR="002E23D8" w:rsidRPr="002E23D8" w14:paraId="542090C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88EE71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7D44D15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6A606A1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05F4B4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131.</w:t>
            </w:r>
          </w:p>
        </w:tc>
        <w:tc>
          <w:tcPr>
            <w:tcW w:w="8678" w:type="dxa"/>
            <w:tcBorders>
              <w:top w:val="single" w:sz="4" w:space="0" w:color="auto"/>
              <w:left w:val="single" w:sz="4" w:space="0" w:color="auto"/>
              <w:right w:val="single" w:sz="4" w:space="0" w:color="auto"/>
            </w:tcBorders>
            <w:shd w:val="clear" w:color="auto" w:fill="auto"/>
            <w:vAlign w:val="center"/>
          </w:tcPr>
          <w:p w14:paraId="62D6ED7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Banija, Obala Franje Račkog 8, Karlovac</w:t>
            </w:r>
          </w:p>
        </w:tc>
      </w:tr>
      <w:tr w:rsidR="002E23D8" w:rsidRPr="002E23D8" w14:paraId="5233C0B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FD39CC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132.</w:t>
            </w:r>
          </w:p>
        </w:tc>
        <w:tc>
          <w:tcPr>
            <w:tcW w:w="8678" w:type="dxa"/>
            <w:tcBorders>
              <w:top w:val="single" w:sz="4" w:space="0" w:color="auto"/>
              <w:left w:val="single" w:sz="4" w:space="0" w:color="auto"/>
              <w:right w:val="single" w:sz="4" w:space="0" w:color="auto"/>
            </w:tcBorders>
            <w:shd w:val="clear" w:color="auto" w:fill="auto"/>
            <w:vAlign w:val="center"/>
          </w:tcPr>
          <w:p w14:paraId="4432214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Dubovac, Kupska 8, Karlovac</w:t>
            </w:r>
          </w:p>
        </w:tc>
      </w:tr>
      <w:tr w:rsidR="002E23D8" w:rsidRPr="002E23D8" w14:paraId="603C1E5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674119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133.</w:t>
            </w:r>
          </w:p>
        </w:tc>
        <w:tc>
          <w:tcPr>
            <w:tcW w:w="8678" w:type="dxa"/>
            <w:tcBorders>
              <w:top w:val="single" w:sz="4" w:space="0" w:color="auto"/>
              <w:left w:val="single" w:sz="4" w:space="0" w:color="auto"/>
              <w:right w:val="single" w:sz="4" w:space="0" w:color="auto"/>
            </w:tcBorders>
            <w:shd w:val="clear" w:color="auto" w:fill="auto"/>
            <w:vAlign w:val="center"/>
          </w:tcPr>
          <w:p w14:paraId="4DD42FD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Gaza, Tkalčeva 2, Karlovac</w:t>
            </w:r>
          </w:p>
        </w:tc>
      </w:tr>
      <w:tr w:rsidR="002E23D8" w:rsidRPr="002E23D8" w14:paraId="5D71728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D6534F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134.</w:t>
            </w:r>
          </w:p>
        </w:tc>
        <w:tc>
          <w:tcPr>
            <w:tcW w:w="8678" w:type="dxa"/>
            <w:tcBorders>
              <w:top w:val="single" w:sz="4" w:space="0" w:color="auto"/>
              <w:left w:val="single" w:sz="4" w:space="0" w:color="auto"/>
              <w:right w:val="single" w:sz="4" w:space="0" w:color="auto"/>
            </w:tcBorders>
            <w:shd w:val="clear" w:color="auto" w:fill="auto"/>
            <w:vAlign w:val="center"/>
          </w:tcPr>
          <w:p w14:paraId="2EADD28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Grabrik, Bartola Kašića 17, Karlovac</w:t>
            </w:r>
          </w:p>
        </w:tc>
      </w:tr>
      <w:tr w:rsidR="002E23D8" w:rsidRPr="002E23D8" w14:paraId="2D9B867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444ADA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135.</w:t>
            </w:r>
          </w:p>
        </w:tc>
        <w:tc>
          <w:tcPr>
            <w:tcW w:w="8678" w:type="dxa"/>
            <w:tcBorders>
              <w:top w:val="single" w:sz="4" w:space="0" w:color="auto"/>
              <w:left w:val="single" w:sz="4" w:space="0" w:color="auto"/>
              <w:right w:val="single" w:sz="4" w:space="0" w:color="auto"/>
            </w:tcBorders>
            <w:shd w:val="clear" w:color="auto" w:fill="auto"/>
            <w:vAlign w:val="center"/>
          </w:tcPr>
          <w:p w14:paraId="39C74B2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Novi Centar, Smičiklasova 23, Karlovac</w:t>
            </w:r>
          </w:p>
        </w:tc>
      </w:tr>
      <w:tr w:rsidR="002E23D8" w:rsidRPr="002E23D8" w14:paraId="36D8852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283496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136.</w:t>
            </w:r>
          </w:p>
        </w:tc>
        <w:tc>
          <w:tcPr>
            <w:tcW w:w="8678" w:type="dxa"/>
            <w:tcBorders>
              <w:top w:val="single" w:sz="4" w:space="0" w:color="auto"/>
              <w:left w:val="single" w:sz="4" w:space="0" w:color="auto"/>
              <w:right w:val="single" w:sz="4" w:space="0" w:color="auto"/>
            </w:tcBorders>
            <w:shd w:val="clear" w:color="auto" w:fill="auto"/>
            <w:vAlign w:val="center"/>
          </w:tcPr>
          <w:p w14:paraId="41A3755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Rakovac, Tuškanova 9, Karlovac</w:t>
            </w:r>
          </w:p>
        </w:tc>
      </w:tr>
      <w:tr w:rsidR="002E23D8" w:rsidRPr="002E23D8" w14:paraId="7C85A59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B793C7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lastRenderedPageBreak/>
              <w:t>137.</w:t>
            </w:r>
          </w:p>
        </w:tc>
        <w:tc>
          <w:tcPr>
            <w:tcW w:w="8678" w:type="dxa"/>
            <w:tcBorders>
              <w:top w:val="single" w:sz="4" w:space="0" w:color="auto"/>
              <w:left w:val="single" w:sz="4" w:space="0" w:color="auto"/>
              <w:right w:val="single" w:sz="4" w:space="0" w:color="auto"/>
            </w:tcBorders>
            <w:shd w:val="clear" w:color="auto" w:fill="auto"/>
            <w:vAlign w:val="center"/>
          </w:tcPr>
          <w:p w14:paraId="6511F23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Švarča, I. Gojaka 4, Karlovac</w:t>
            </w:r>
          </w:p>
        </w:tc>
      </w:tr>
      <w:tr w:rsidR="002E23D8" w:rsidRPr="002E23D8" w14:paraId="725A8AF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E2E262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138.</w:t>
            </w:r>
          </w:p>
        </w:tc>
        <w:tc>
          <w:tcPr>
            <w:tcW w:w="8678" w:type="dxa"/>
            <w:tcBorders>
              <w:top w:val="single" w:sz="4" w:space="0" w:color="auto"/>
              <w:left w:val="single" w:sz="4" w:space="0" w:color="auto"/>
              <w:right w:val="single" w:sz="4" w:space="0" w:color="auto"/>
            </w:tcBorders>
            <w:shd w:val="clear" w:color="auto" w:fill="auto"/>
            <w:vAlign w:val="center"/>
          </w:tcPr>
          <w:p w14:paraId="3B7AD56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Tintilinić, B. Šuleka 13</w:t>
            </w:r>
          </w:p>
        </w:tc>
      </w:tr>
      <w:tr w:rsidR="002E23D8" w:rsidRPr="002E23D8" w14:paraId="2E598ED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69213C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139.</w:t>
            </w:r>
          </w:p>
        </w:tc>
        <w:tc>
          <w:tcPr>
            <w:tcW w:w="8678" w:type="dxa"/>
            <w:tcBorders>
              <w:top w:val="single" w:sz="4" w:space="0" w:color="auto"/>
              <w:left w:val="single" w:sz="4" w:space="0" w:color="auto"/>
              <w:right w:val="single" w:sz="4" w:space="0" w:color="auto"/>
            </w:tcBorders>
            <w:shd w:val="clear" w:color="auto" w:fill="auto"/>
            <w:vAlign w:val="center"/>
          </w:tcPr>
          <w:p w14:paraId="7D0E72D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Turanj, Turanj 20, Karlovac</w:t>
            </w:r>
          </w:p>
        </w:tc>
      </w:tr>
      <w:tr w:rsidR="002E23D8" w:rsidRPr="002E23D8" w14:paraId="23EC2F4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CCA4A1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140.</w:t>
            </w:r>
          </w:p>
        </w:tc>
        <w:tc>
          <w:tcPr>
            <w:tcW w:w="8678" w:type="dxa"/>
            <w:tcBorders>
              <w:top w:val="single" w:sz="4" w:space="0" w:color="auto"/>
              <w:left w:val="single" w:sz="4" w:space="0" w:color="auto"/>
              <w:right w:val="single" w:sz="4" w:space="0" w:color="auto"/>
            </w:tcBorders>
            <w:shd w:val="clear" w:color="auto" w:fill="auto"/>
            <w:vAlign w:val="center"/>
          </w:tcPr>
          <w:p w14:paraId="378928B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Dječji vrtić Zadobarje, Zadobarje 39, Karlovac</w:t>
            </w:r>
          </w:p>
        </w:tc>
      </w:tr>
      <w:tr w:rsidR="002E23D8" w:rsidRPr="002E23D8" w14:paraId="544BB99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6DE8A1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141.</w:t>
            </w:r>
          </w:p>
        </w:tc>
        <w:tc>
          <w:tcPr>
            <w:tcW w:w="8678" w:type="dxa"/>
            <w:tcBorders>
              <w:top w:val="single" w:sz="4" w:space="0" w:color="auto"/>
              <w:left w:val="single" w:sz="4" w:space="0" w:color="auto"/>
              <w:right w:val="single" w:sz="4" w:space="0" w:color="auto"/>
            </w:tcBorders>
            <w:shd w:val="clear" w:color="auto" w:fill="auto"/>
            <w:vAlign w:val="center"/>
          </w:tcPr>
          <w:p w14:paraId="126553C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za djecu Vladimir Nazor, V. Nazora 10, Karlovac</w:t>
            </w:r>
          </w:p>
        </w:tc>
      </w:tr>
      <w:tr w:rsidR="002E23D8" w:rsidRPr="002E23D8" w14:paraId="70FA161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81B5D1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142.</w:t>
            </w:r>
          </w:p>
        </w:tc>
        <w:tc>
          <w:tcPr>
            <w:tcW w:w="8678" w:type="dxa"/>
            <w:tcBorders>
              <w:top w:val="single" w:sz="4" w:space="0" w:color="auto"/>
              <w:left w:val="single" w:sz="4" w:space="0" w:color="auto"/>
              <w:right w:val="single" w:sz="4" w:space="0" w:color="auto"/>
            </w:tcBorders>
            <w:shd w:val="clear" w:color="auto" w:fill="auto"/>
            <w:vAlign w:val="center"/>
          </w:tcPr>
          <w:p w14:paraId="4CD05FD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za odgoj djece i mladeži, Banija 14, Karlovac</w:t>
            </w:r>
          </w:p>
        </w:tc>
      </w:tr>
      <w:tr w:rsidR="002E23D8" w:rsidRPr="002E23D8" w14:paraId="58D211A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52F7AA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143.</w:t>
            </w:r>
          </w:p>
        </w:tc>
        <w:tc>
          <w:tcPr>
            <w:tcW w:w="8678" w:type="dxa"/>
            <w:tcBorders>
              <w:top w:val="single" w:sz="4" w:space="0" w:color="auto"/>
              <w:left w:val="single" w:sz="4" w:space="0" w:color="auto"/>
              <w:right w:val="single" w:sz="4" w:space="0" w:color="auto"/>
            </w:tcBorders>
            <w:shd w:val="clear" w:color="auto" w:fill="auto"/>
            <w:vAlign w:val="center"/>
          </w:tcPr>
          <w:p w14:paraId="4980448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za starije i nemoćne osobe “Sv. Antun”, Ivana Kukuljevića 2, Karlovac</w:t>
            </w:r>
          </w:p>
        </w:tc>
      </w:tr>
      <w:tr w:rsidR="002E23D8" w:rsidRPr="002E23D8" w14:paraId="23F0ECE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DFB7A3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144.</w:t>
            </w:r>
          </w:p>
        </w:tc>
        <w:tc>
          <w:tcPr>
            <w:tcW w:w="8678" w:type="dxa"/>
            <w:tcBorders>
              <w:top w:val="single" w:sz="4" w:space="0" w:color="auto"/>
              <w:left w:val="single" w:sz="4" w:space="0" w:color="auto"/>
              <w:right w:val="single" w:sz="4" w:space="0" w:color="auto"/>
            </w:tcBorders>
            <w:shd w:val="clear" w:color="auto" w:fill="auto"/>
            <w:vAlign w:val="center"/>
          </w:tcPr>
          <w:p w14:paraId="038BC42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Banjaruh, S.S. Kranjčevića 19, Karlovac</w:t>
            </w:r>
          </w:p>
        </w:tc>
      </w:tr>
      <w:tr w:rsidR="002E23D8" w:rsidRPr="002E23D8" w14:paraId="18A61C5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CBD207F"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145.</w:t>
            </w:r>
          </w:p>
        </w:tc>
        <w:tc>
          <w:tcPr>
            <w:tcW w:w="8678" w:type="dxa"/>
            <w:tcBorders>
              <w:top w:val="single" w:sz="4" w:space="0" w:color="auto"/>
              <w:left w:val="single" w:sz="4" w:space="0" w:color="auto"/>
              <w:right w:val="single" w:sz="4" w:space="0" w:color="auto"/>
            </w:tcBorders>
            <w:shd w:val="clear" w:color="auto" w:fill="auto"/>
            <w:vAlign w:val="center"/>
          </w:tcPr>
          <w:p w14:paraId="2E94AC6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Borlin, Borlin 109, Karlovac</w:t>
            </w:r>
          </w:p>
        </w:tc>
      </w:tr>
      <w:tr w:rsidR="002E23D8" w:rsidRPr="002E23D8" w14:paraId="3F067CD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79B2A2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146.</w:t>
            </w:r>
          </w:p>
        </w:tc>
        <w:tc>
          <w:tcPr>
            <w:tcW w:w="8678" w:type="dxa"/>
            <w:tcBorders>
              <w:top w:val="single" w:sz="4" w:space="0" w:color="auto"/>
              <w:left w:val="single" w:sz="4" w:space="0" w:color="auto"/>
              <w:right w:val="single" w:sz="4" w:space="0" w:color="auto"/>
            </w:tcBorders>
            <w:shd w:val="clear" w:color="auto" w:fill="auto"/>
            <w:vAlign w:val="center"/>
          </w:tcPr>
          <w:p w14:paraId="56ACD22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Centar, Lj. Jonkea 1, Karlovac</w:t>
            </w:r>
          </w:p>
        </w:tc>
      </w:tr>
      <w:tr w:rsidR="002E23D8" w:rsidRPr="002E23D8" w14:paraId="76F80F8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6F0A5D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147.</w:t>
            </w:r>
          </w:p>
        </w:tc>
        <w:tc>
          <w:tcPr>
            <w:tcW w:w="8678" w:type="dxa"/>
            <w:tcBorders>
              <w:top w:val="single" w:sz="4" w:space="0" w:color="auto"/>
              <w:left w:val="single" w:sz="4" w:space="0" w:color="auto"/>
              <w:right w:val="single" w:sz="4" w:space="0" w:color="auto"/>
            </w:tcBorders>
            <w:shd w:val="clear" w:color="auto" w:fill="auto"/>
            <w:vAlign w:val="center"/>
          </w:tcPr>
          <w:p w14:paraId="0917F3FE"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Dunat, Skadarska 12, Karlovac</w:t>
            </w:r>
          </w:p>
        </w:tc>
      </w:tr>
      <w:tr w:rsidR="002E23D8" w:rsidRPr="002E23D8" w14:paraId="20C53E1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579312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148.</w:t>
            </w:r>
          </w:p>
        </w:tc>
        <w:tc>
          <w:tcPr>
            <w:tcW w:w="8678" w:type="dxa"/>
            <w:tcBorders>
              <w:top w:val="single" w:sz="4" w:space="0" w:color="auto"/>
              <w:left w:val="single" w:sz="4" w:space="0" w:color="auto"/>
              <w:right w:val="single" w:sz="4" w:space="0" w:color="auto"/>
            </w:tcBorders>
            <w:shd w:val="clear" w:color="auto" w:fill="auto"/>
            <w:vAlign w:val="center"/>
          </w:tcPr>
          <w:p w14:paraId="355F36C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Grabrik, Kneza Branimira 22, Karlovac</w:t>
            </w:r>
          </w:p>
        </w:tc>
      </w:tr>
      <w:tr w:rsidR="002E23D8" w:rsidRPr="002E23D8" w14:paraId="3AF9CD9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9EB00D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149.</w:t>
            </w:r>
          </w:p>
        </w:tc>
        <w:tc>
          <w:tcPr>
            <w:tcW w:w="8678" w:type="dxa"/>
            <w:tcBorders>
              <w:top w:val="single" w:sz="4" w:space="0" w:color="auto"/>
              <w:left w:val="single" w:sz="4" w:space="0" w:color="auto"/>
              <w:right w:val="single" w:sz="4" w:space="0" w:color="auto"/>
            </w:tcBorders>
            <w:shd w:val="clear" w:color="auto" w:fill="auto"/>
            <w:vAlign w:val="center"/>
          </w:tcPr>
          <w:p w14:paraId="578C432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Gradac, Sisačka 68, Karlovac</w:t>
            </w:r>
          </w:p>
        </w:tc>
      </w:tr>
      <w:tr w:rsidR="002E23D8" w:rsidRPr="002E23D8" w14:paraId="5EF00CB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C52100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150.</w:t>
            </w:r>
          </w:p>
        </w:tc>
        <w:tc>
          <w:tcPr>
            <w:tcW w:w="8678" w:type="dxa"/>
            <w:tcBorders>
              <w:top w:val="single" w:sz="4" w:space="0" w:color="auto"/>
              <w:left w:val="single" w:sz="4" w:space="0" w:color="auto"/>
              <w:right w:val="single" w:sz="4" w:space="0" w:color="auto"/>
            </w:tcBorders>
            <w:shd w:val="clear" w:color="auto" w:fill="auto"/>
            <w:vAlign w:val="center"/>
          </w:tcPr>
          <w:p w14:paraId="133E7A8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Ivana, S.S. Kranjčevića 10, Karlovac</w:t>
            </w:r>
          </w:p>
        </w:tc>
      </w:tr>
      <w:tr w:rsidR="002E23D8" w:rsidRPr="002E23D8" w14:paraId="20321EB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A23FF9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151.</w:t>
            </w:r>
          </w:p>
        </w:tc>
        <w:tc>
          <w:tcPr>
            <w:tcW w:w="8678" w:type="dxa"/>
            <w:tcBorders>
              <w:top w:val="single" w:sz="4" w:space="0" w:color="auto"/>
              <w:left w:val="single" w:sz="4" w:space="0" w:color="auto"/>
              <w:right w:val="single" w:sz="4" w:space="0" w:color="auto"/>
            </w:tcBorders>
            <w:shd w:val="clear" w:color="auto" w:fill="auto"/>
            <w:vAlign w:val="center"/>
          </w:tcPr>
          <w:p w14:paraId="12108E5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Kristina, M. Vrhovca 52, Karlovac</w:t>
            </w:r>
          </w:p>
        </w:tc>
      </w:tr>
      <w:tr w:rsidR="002E23D8" w:rsidRPr="002E23D8" w14:paraId="7A96CA2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DD1FEC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152.</w:t>
            </w:r>
          </w:p>
        </w:tc>
        <w:tc>
          <w:tcPr>
            <w:tcW w:w="8678" w:type="dxa"/>
            <w:tcBorders>
              <w:top w:val="single" w:sz="4" w:space="0" w:color="auto"/>
              <w:left w:val="single" w:sz="4" w:space="0" w:color="auto"/>
              <w:right w:val="single" w:sz="4" w:space="0" w:color="auto"/>
            </w:tcBorders>
            <w:shd w:val="clear" w:color="auto" w:fill="auto"/>
            <w:vAlign w:val="center"/>
          </w:tcPr>
          <w:p w14:paraId="3C288C2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Lijepi dani, Rečićka 48, Karlovac</w:t>
            </w:r>
          </w:p>
        </w:tc>
      </w:tr>
      <w:tr w:rsidR="002E23D8" w:rsidRPr="002E23D8" w14:paraId="106138F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5D532C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153.</w:t>
            </w:r>
          </w:p>
        </w:tc>
        <w:tc>
          <w:tcPr>
            <w:tcW w:w="8678" w:type="dxa"/>
            <w:tcBorders>
              <w:top w:val="single" w:sz="4" w:space="0" w:color="auto"/>
              <w:left w:val="single" w:sz="4" w:space="0" w:color="auto"/>
              <w:right w:val="single" w:sz="4" w:space="0" w:color="auto"/>
            </w:tcBorders>
            <w:shd w:val="clear" w:color="auto" w:fill="auto"/>
            <w:vAlign w:val="center"/>
          </w:tcPr>
          <w:p w14:paraId="5F09A73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Mekušje, Klanac 9, Karlovac</w:t>
            </w:r>
          </w:p>
        </w:tc>
      </w:tr>
      <w:tr w:rsidR="002E23D8" w:rsidRPr="002E23D8" w14:paraId="7C75299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CD3D80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154.</w:t>
            </w:r>
          </w:p>
        </w:tc>
        <w:tc>
          <w:tcPr>
            <w:tcW w:w="8678" w:type="dxa"/>
            <w:tcBorders>
              <w:top w:val="single" w:sz="4" w:space="0" w:color="auto"/>
              <w:left w:val="single" w:sz="4" w:space="0" w:color="auto"/>
              <w:right w:val="single" w:sz="4" w:space="0" w:color="auto"/>
            </w:tcBorders>
            <w:shd w:val="clear" w:color="auto" w:fill="auto"/>
            <w:vAlign w:val="center"/>
          </w:tcPr>
          <w:p w14:paraId="6612DB5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Radočaj, Sv. Margareta 1, Karlovac</w:t>
            </w:r>
          </w:p>
        </w:tc>
      </w:tr>
      <w:tr w:rsidR="002E23D8" w:rsidRPr="002E23D8" w14:paraId="2C1CC27B"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35CA4EC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155.</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2D3D84C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Raj na Kupi, Brodarci 40, Karlovac</w:t>
            </w:r>
          </w:p>
        </w:tc>
      </w:tr>
      <w:tr w:rsidR="002E23D8" w:rsidRPr="002E23D8" w14:paraId="47F9EDF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65DB4E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156.</w:t>
            </w:r>
          </w:p>
        </w:tc>
        <w:tc>
          <w:tcPr>
            <w:tcW w:w="8678" w:type="dxa"/>
            <w:tcBorders>
              <w:top w:val="single" w:sz="4" w:space="0" w:color="auto"/>
              <w:left w:val="single" w:sz="4" w:space="0" w:color="auto"/>
              <w:right w:val="single" w:sz="4" w:space="0" w:color="auto"/>
            </w:tcBorders>
            <w:shd w:val="clear" w:color="auto" w:fill="auto"/>
            <w:vAlign w:val="center"/>
          </w:tcPr>
          <w:p w14:paraId="33F137E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Sv. Josip, Skopska 40, Karlovac</w:t>
            </w:r>
          </w:p>
        </w:tc>
      </w:tr>
      <w:tr w:rsidR="002E23D8" w:rsidRPr="002E23D8" w14:paraId="4163E21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A2BB35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157.</w:t>
            </w:r>
          </w:p>
        </w:tc>
        <w:tc>
          <w:tcPr>
            <w:tcW w:w="8678" w:type="dxa"/>
            <w:tcBorders>
              <w:top w:val="single" w:sz="4" w:space="0" w:color="auto"/>
              <w:left w:val="single" w:sz="4" w:space="0" w:color="auto"/>
              <w:right w:val="single" w:sz="4" w:space="0" w:color="auto"/>
            </w:tcBorders>
            <w:shd w:val="clear" w:color="auto" w:fill="auto"/>
            <w:vAlign w:val="center"/>
          </w:tcPr>
          <w:p w14:paraId="598AEAF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Sv. Lucija, Ljubljanska 16, Karlovac</w:t>
            </w:r>
          </w:p>
        </w:tc>
      </w:tr>
      <w:tr w:rsidR="002E23D8" w:rsidRPr="002E23D8" w14:paraId="73ADCB7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FE54B3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158.</w:t>
            </w:r>
          </w:p>
        </w:tc>
        <w:tc>
          <w:tcPr>
            <w:tcW w:w="8678" w:type="dxa"/>
            <w:tcBorders>
              <w:top w:val="single" w:sz="4" w:space="0" w:color="auto"/>
              <w:left w:val="single" w:sz="4" w:space="0" w:color="auto"/>
              <w:right w:val="single" w:sz="4" w:space="0" w:color="auto"/>
            </w:tcBorders>
            <w:shd w:val="clear" w:color="auto" w:fill="auto"/>
            <w:vAlign w:val="center"/>
          </w:tcPr>
          <w:p w14:paraId="0A838C6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Vila Jelaši, Jelaši 103 d, Karlovac</w:t>
            </w:r>
          </w:p>
        </w:tc>
      </w:tr>
      <w:tr w:rsidR="002E23D8" w:rsidRPr="002E23D8" w14:paraId="03F6330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D64819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159.</w:t>
            </w:r>
          </w:p>
        </w:tc>
        <w:tc>
          <w:tcPr>
            <w:tcW w:w="8678" w:type="dxa"/>
            <w:tcBorders>
              <w:top w:val="single" w:sz="4" w:space="0" w:color="auto"/>
              <w:left w:val="single" w:sz="4" w:space="0" w:color="auto"/>
              <w:right w:val="single" w:sz="4" w:space="0" w:color="auto"/>
            </w:tcBorders>
            <w:shd w:val="clear" w:color="auto" w:fill="auto"/>
            <w:vAlign w:val="center"/>
          </w:tcPr>
          <w:p w14:paraId="43CBFEAE"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Obiteljski dom Zlata Jesen, Kneza Branimira 11, Karlovac</w:t>
            </w:r>
          </w:p>
        </w:tc>
      </w:tr>
      <w:tr w:rsidR="002E23D8" w:rsidRPr="002E23D8" w14:paraId="719562D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7114B6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160.</w:t>
            </w:r>
          </w:p>
        </w:tc>
        <w:tc>
          <w:tcPr>
            <w:tcW w:w="8678" w:type="dxa"/>
            <w:tcBorders>
              <w:top w:val="single" w:sz="4" w:space="0" w:color="auto"/>
              <w:left w:val="single" w:sz="4" w:space="0" w:color="auto"/>
              <w:right w:val="single" w:sz="4" w:space="0" w:color="auto"/>
            </w:tcBorders>
            <w:shd w:val="clear" w:color="auto" w:fill="auto"/>
            <w:vAlign w:val="center"/>
          </w:tcPr>
          <w:p w14:paraId="0D863B1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Obrt za čuvanje djece “TONČEK”, Banija 114, Karlovac</w:t>
            </w:r>
          </w:p>
        </w:tc>
      </w:tr>
      <w:tr w:rsidR="002E23D8" w:rsidRPr="002E23D8" w14:paraId="7A1C746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AFE375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161.</w:t>
            </w:r>
          </w:p>
        </w:tc>
        <w:tc>
          <w:tcPr>
            <w:tcW w:w="8678" w:type="dxa"/>
            <w:tcBorders>
              <w:top w:val="single" w:sz="4" w:space="0" w:color="auto"/>
              <w:left w:val="single" w:sz="4" w:space="0" w:color="auto"/>
              <w:right w:val="single" w:sz="4" w:space="0" w:color="auto"/>
            </w:tcBorders>
            <w:shd w:val="clear" w:color="auto" w:fill="auto"/>
            <w:vAlign w:val="center"/>
          </w:tcPr>
          <w:p w14:paraId="559CC41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Studentski dom Karlovac - Hostel Bedem, Ul. Ivana Banjavčića 13, Karlovac</w:t>
            </w:r>
          </w:p>
        </w:tc>
      </w:tr>
      <w:tr w:rsidR="002E23D8" w:rsidRPr="002E23D8" w14:paraId="3297B14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0A9CA5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162.</w:t>
            </w:r>
          </w:p>
        </w:tc>
        <w:tc>
          <w:tcPr>
            <w:tcW w:w="8678" w:type="dxa"/>
            <w:tcBorders>
              <w:top w:val="single" w:sz="4" w:space="0" w:color="auto"/>
              <w:left w:val="single" w:sz="4" w:space="0" w:color="auto"/>
              <w:right w:val="single" w:sz="4" w:space="0" w:color="auto"/>
            </w:tcBorders>
            <w:shd w:val="clear" w:color="auto" w:fill="auto"/>
            <w:vAlign w:val="center"/>
          </w:tcPr>
          <w:p w14:paraId="7CC527E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Učenički dom Karlovac, Samostanska 2, Karlovac</w:t>
            </w:r>
          </w:p>
        </w:tc>
      </w:tr>
      <w:tr w:rsidR="002E23D8" w:rsidRPr="002E23D8" w14:paraId="20146B97"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00783EF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OBRAZOVNE USTANOVE</w:t>
            </w:r>
          </w:p>
        </w:tc>
      </w:tr>
      <w:tr w:rsidR="002E23D8" w:rsidRPr="002E23D8" w14:paraId="3051FF4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A703BE0"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162.</w:t>
            </w:r>
          </w:p>
        </w:tc>
        <w:tc>
          <w:tcPr>
            <w:tcW w:w="8678" w:type="dxa"/>
            <w:tcBorders>
              <w:top w:val="single" w:sz="4" w:space="0" w:color="auto"/>
              <w:left w:val="single" w:sz="4" w:space="0" w:color="auto"/>
              <w:right w:val="single" w:sz="4" w:space="0" w:color="auto"/>
            </w:tcBorders>
            <w:shd w:val="clear" w:color="auto" w:fill="auto"/>
            <w:vAlign w:val="center"/>
          </w:tcPr>
          <w:p w14:paraId="4EB5D24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Ekonomsko - turistička škola Karlovac, Kurelčeva 2, Karlovac</w:t>
            </w:r>
          </w:p>
        </w:tc>
      </w:tr>
      <w:tr w:rsidR="002E23D8" w:rsidRPr="002E23D8" w14:paraId="1B08AD1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4BA69A8"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163.</w:t>
            </w:r>
          </w:p>
        </w:tc>
        <w:tc>
          <w:tcPr>
            <w:tcW w:w="8678" w:type="dxa"/>
            <w:tcBorders>
              <w:top w:val="single" w:sz="4" w:space="0" w:color="auto"/>
              <w:left w:val="single" w:sz="4" w:space="0" w:color="auto"/>
              <w:right w:val="single" w:sz="4" w:space="0" w:color="auto"/>
            </w:tcBorders>
            <w:shd w:val="clear" w:color="auto" w:fill="auto"/>
            <w:vAlign w:val="center"/>
          </w:tcPr>
          <w:p w14:paraId="0E74345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Gimnazija Karlovac, Rakovac 4, Karlovac</w:t>
            </w:r>
          </w:p>
        </w:tc>
      </w:tr>
      <w:tr w:rsidR="002E23D8" w:rsidRPr="002E23D8" w14:paraId="6B31E97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6E45F9C"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164.</w:t>
            </w:r>
          </w:p>
        </w:tc>
        <w:tc>
          <w:tcPr>
            <w:tcW w:w="8678" w:type="dxa"/>
            <w:tcBorders>
              <w:top w:val="single" w:sz="4" w:space="0" w:color="auto"/>
              <w:left w:val="single" w:sz="4" w:space="0" w:color="auto"/>
              <w:right w:val="single" w:sz="4" w:space="0" w:color="auto"/>
            </w:tcBorders>
            <w:shd w:val="clear" w:color="auto" w:fill="auto"/>
            <w:vAlign w:val="center"/>
          </w:tcPr>
          <w:p w14:paraId="7234B5DE"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Glazbena škola Karlovac, Augusta Cesarca 3, Karlovac</w:t>
            </w:r>
          </w:p>
        </w:tc>
      </w:tr>
      <w:tr w:rsidR="002E23D8" w:rsidRPr="002E23D8" w14:paraId="2B6FCBF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4D5DEE1"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165.</w:t>
            </w:r>
          </w:p>
        </w:tc>
        <w:tc>
          <w:tcPr>
            <w:tcW w:w="8678" w:type="dxa"/>
            <w:tcBorders>
              <w:top w:val="single" w:sz="4" w:space="0" w:color="auto"/>
              <w:left w:val="single" w:sz="4" w:space="0" w:color="auto"/>
              <w:right w:val="single" w:sz="4" w:space="0" w:color="auto"/>
            </w:tcBorders>
            <w:shd w:val="clear" w:color="auto" w:fill="auto"/>
            <w:vAlign w:val="center"/>
          </w:tcPr>
          <w:p w14:paraId="4BD4528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Medicinska škola Karlovac, Dr. Andrije Štampara 5, Karlovac</w:t>
            </w:r>
          </w:p>
        </w:tc>
      </w:tr>
      <w:tr w:rsidR="002E23D8" w:rsidRPr="002E23D8" w14:paraId="5CED67A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AF03C95"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166.</w:t>
            </w:r>
          </w:p>
        </w:tc>
        <w:tc>
          <w:tcPr>
            <w:tcW w:w="8678" w:type="dxa"/>
            <w:tcBorders>
              <w:top w:val="single" w:sz="4" w:space="0" w:color="auto"/>
              <w:left w:val="single" w:sz="4" w:space="0" w:color="auto"/>
              <w:right w:val="single" w:sz="4" w:space="0" w:color="auto"/>
            </w:tcBorders>
            <w:shd w:val="clear" w:color="auto" w:fill="auto"/>
            <w:vAlign w:val="center"/>
          </w:tcPr>
          <w:p w14:paraId="6D51246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Mješovita industrijsko obrtnička škola, Domobranska ulica 2, Karlovac</w:t>
            </w:r>
          </w:p>
        </w:tc>
      </w:tr>
      <w:tr w:rsidR="002E23D8" w:rsidRPr="002E23D8" w14:paraId="08320F1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AADE6A8"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167.</w:t>
            </w:r>
          </w:p>
        </w:tc>
        <w:tc>
          <w:tcPr>
            <w:tcW w:w="8678" w:type="dxa"/>
            <w:tcBorders>
              <w:top w:val="single" w:sz="4" w:space="0" w:color="auto"/>
              <w:left w:val="single" w:sz="4" w:space="0" w:color="auto"/>
              <w:right w:val="single" w:sz="4" w:space="0" w:color="auto"/>
            </w:tcBorders>
            <w:shd w:val="clear" w:color="auto" w:fill="auto"/>
            <w:vAlign w:val="center"/>
          </w:tcPr>
          <w:p w14:paraId="1C7679F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“Braće Seljan”, Vladimira Nazora 1, Karlovac</w:t>
            </w:r>
          </w:p>
        </w:tc>
      </w:tr>
      <w:tr w:rsidR="002E23D8" w:rsidRPr="002E23D8" w14:paraId="3ADB8C4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37A9438"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168.</w:t>
            </w:r>
          </w:p>
        </w:tc>
        <w:tc>
          <w:tcPr>
            <w:tcW w:w="8678" w:type="dxa"/>
            <w:tcBorders>
              <w:top w:val="single" w:sz="4" w:space="0" w:color="auto"/>
              <w:left w:val="single" w:sz="4" w:space="0" w:color="auto"/>
              <w:right w:val="single" w:sz="4" w:space="0" w:color="auto"/>
            </w:tcBorders>
            <w:shd w:val="clear" w:color="auto" w:fill="auto"/>
            <w:vAlign w:val="center"/>
          </w:tcPr>
          <w:p w14:paraId="1094E32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Banija, Dr. Gaje Petrovića 5, Karlovac</w:t>
            </w:r>
          </w:p>
        </w:tc>
      </w:tr>
      <w:tr w:rsidR="002E23D8" w:rsidRPr="002E23D8" w14:paraId="2B1FB54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3A1B80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169.</w:t>
            </w:r>
          </w:p>
        </w:tc>
        <w:tc>
          <w:tcPr>
            <w:tcW w:w="8678" w:type="dxa"/>
            <w:tcBorders>
              <w:top w:val="single" w:sz="4" w:space="0" w:color="auto"/>
              <w:left w:val="single" w:sz="4" w:space="0" w:color="auto"/>
              <w:right w:val="single" w:sz="4" w:space="0" w:color="auto"/>
            </w:tcBorders>
            <w:shd w:val="clear" w:color="auto" w:fill="auto"/>
            <w:vAlign w:val="center"/>
          </w:tcPr>
          <w:p w14:paraId="3E1E4A9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Dragojle Jarnević, Stjepana Radića 31, Karlovac</w:t>
            </w:r>
          </w:p>
        </w:tc>
      </w:tr>
      <w:tr w:rsidR="002E23D8" w:rsidRPr="002E23D8" w14:paraId="6CFC362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A7B4B3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170.</w:t>
            </w:r>
          </w:p>
        </w:tc>
        <w:tc>
          <w:tcPr>
            <w:tcW w:w="8678" w:type="dxa"/>
            <w:tcBorders>
              <w:top w:val="single" w:sz="4" w:space="0" w:color="auto"/>
              <w:left w:val="single" w:sz="4" w:space="0" w:color="auto"/>
              <w:right w:val="single" w:sz="4" w:space="0" w:color="auto"/>
            </w:tcBorders>
            <w:shd w:val="clear" w:color="auto" w:fill="auto"/>
            <w:vAlign w:val="center"/>
          </w:tcPr>
          <w:p w14:paraId="6702AEE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Dubovac, Primorska 9, Karlovac</w:t>
            </w:r>
          </w:p>
        </w:tc>
      </w:tr>
      <w:tr w:rsidR="002E23D8" w:rsidRPr="002E23D8" w14:paraId="1E03EC8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22B70B8E"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171.</w:t>
            </w:r>
          </w:p>
        </w:tc>
        <w:tc>
          <w:tcPr>
            <w:tcW w:w="8678" w:type="dxa"/>
            <w:tcBorders>
              <w:top w:val="single" w:sz="4" w:space="0" w:color="auto"/>
              <w:left w:val="single" w:sz="4" w:space="0" w:color="auto"/>
              <w:right w:val="single" w:sz="4" w:space="0" w:color="auto"/>
            </w:tcBorders>
            <w:shd w:val="clear" w:color="auto" w:fill="auto"/>
            <w:vAlign w:val="center"/>
          </w:tcPr>
          <w:p w14:paraId="63430AD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Grabrik, Bartula Kašića 15, Karlovac</w:t>
            </w:r>
          </w:p>
        </w:tc>
      </w:tr>
      <w:tr w:rsidR="002E23D8" w:rsidRPr="002E23D8" w14:paraId="335B586B"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7955AF3"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172.</w:t>
            </w:r>
          </w:p>
        </w:tc>
        <w:tc>
          <w:tcPr>
            <w:tcW w:w="8678" w:type="dxa"/>
            <w:tcBorders>
              <w:top w:val="single" w:sz="4" w:space="0" w:color="auto"/>
              <w:left w:val="single" w:sz="4" w:space="0" w:color="auto"/>
              <w:right w:val="single" w:sz="4" w:space="0" w:color="auto"/>
            </w:tcBorders>
            <w:shd w:val="clear" w:color="auto" w:fill="auto"/>
            <w:vAlign w:val="center"/>
          </w:tcPr>
          <w:p w14:paraId="57CECB5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Mahično, Mahično bb, Mahično</w:t>
            </w:r>
          </w:p>
        </w:tc>
      </w:tr>
      <w:tr w:rsidR="002E23D8" w:rsidRPr="002E23D8" w14:paraId="6F50EF7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25BC0DC"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173.</w:t>
            </w:r>
          </w:p>
        </w:tc>
        <w:tc>
          <w:tcPr>
            <w:tcW w:w="8678" w:type="dxa"/>
            <w:tcBorders>
              <w:top w:val="single" w:sz="4" w:space="0" w:color="auto"/>
              <w:left w:val="single" w:sz="4" w:space="0" w:color="auto"/>
              <w:right w:val="single" w:sz="4" w:space="0" w:color="auto"/>
            </w:tcBorders>
            <w:shd w:val="clear" w:color="auto" w:fill="auto"/>
            <w:vAlign w:val="center"/>
          </w:tcPr>
          <w:p w14:paraId="25029669"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Rečica, Rečica 33a, Rečica</w:t>
            </w:r>
          </w:p>
        </w:tc>
      </w:tr>
      <w:tr w:rsidR="002E23D8" w:rsidRPr="002E23D8" w14:paraId="5CE9CCA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F009B34"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174.</w:t>
            </w:r>
          </w:p>
        </w:tc>
        <w:tc>
          <w:tcPr>
            <w:tcW w:w="8678" w:type="dxa"/>
            <w:tcBorders>
              <w:top w:val="single" w:sz="4" w:space="0" w:color="auto"/>
              <w:left w:val="single" w:sz="4" w:space="0" w:color="auto"/>
              <w:right w:val="single" w:sz="4" w:space="0" w:color="auto"/>
            </w:tcBorders>
            <w:shd w:val="clear" w:color="auto" w:fill="auto"/>
            <w:vAlign w:val="center"/>
          </w:tcPr>
          <w:p w14:paraId="254ED90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Skakavac, Skakavac 44, Skakavac</w:t>
            </w:r>
          </w:p>
        </w:tc>
      </w:tr>
      <w:tr w:rsidR="002E23D8" w:rsidRPr="002E23D8" w14:paraId="7F0E080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05CB8A0"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175.</w:t>
            </w:r>
          </w:p>
        </w:tc>
        <w:tc>
          <w:tcPr>
            <w:tcW w:w="8678" w:type="dxa"/>
            <w:tcBorders>
              <w:top w:val="single" w:sz="4" w:space="0" w:color="auto"/>
              <w:left w:val="single" w:sz="4" w:space="0" w:color="auto"/>
              <w:right w:val="single" w:sz="4" w:space="0" w:color="auto"/>
            </w:tcBorders>
            <w:shd w:val="clear" w:color="auto" w:fill="auto"/>
            <w:vAlign w:val="center"/>
          </w:tcPr>
          <w:p w14:paraId="50238E11"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Švarča, Bašćinska cesta 20, Karlovac</w:t>
            </w:r>
          </w:p>
        </w:tc>
      </w:tr>
      <w:tr w:rsidR="002E23D8" w:rsidRPr="002E23D8" w14:paraId="355A27D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855E26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176.</w:t>
            </w:r>
          </w:p>
        </w:tc>
        <w:tc>
          <w:tcPr>
            <w:tcW w:w="8678" w:type="dxa"/>
            <w:tcBorders>
              <w:top w:val="single" w:sz="4" w:space="0" w:color="auto"/>
              <w:left w:val="single" w:sz="4" w:space="0" w:color="auto"/>
              <w:right w:val="single" w:sz="4" w:space="0" w:color="auto"/>
            </w:tcBorders>
            <w:shd w:val="clear" w:color="auto" w:fill="auto"/>
            <w:vAlign w:val="center"/>
          </w:tcPr>
          <w:p w14:paraId="71DC8EA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Osnovna škola Turanj, Turanj 18, Karlovac</w:t>
            </w:r>
          </w:p>
        </w:tc>
      </w:tr>
      <w:tr w:rsidR="002E23D8" w:rsidRPr="002E23D8" w14:paraId="65CE7FD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EB818E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177.</w:t>
            </w:r>
          </w:p>
        </w:tc>
        <w:tc>
          <w:tcPr>
            <w:tcW w:w="8678" w:type="dxa"/>
            <w:tcBorders>
              <w:top w:val="single" w:sz="4" w:space="0" w:color="auto"/>
              <w:left w:val="single" w:sz="4" w:space="0" w:color="auto"/>
              <w:right w:val="single" w:sz="4" w:space="0" w:color="auto"/>
            </w:tcBorders>
            <w:shd w:val="clear" w:color="auto" w:fill="auto"/>
            <w:vAlign w:val="center"/>
          </w:tcPr>
          <w:p w14:paraId="57A165E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Prirodoslovna škola Karlovac, Stjepana Mihalića 43, Karlovac</w:t>
            </w:r>
          </w:p>
        </w:tc>
      </w:tr>
      <w:tr w:rsidR="002E23D8" w:rsidRPr="002E23D8" w14:paraId="510C6E5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E0C4FA6"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178.</w:t>
            </w:r>
          </w:p>
        </w:tc>
        <w:tc>
          <w:tcPr>
            <w:tcW w:w="8678" w:type="dxa"/>
            <w:tcBorders>
              <w:top w:val="single" w:sz="4" w:space="0" w:color="auto"/>
              <w:left w:val="single" w:sz="4" w:space="0" w:color="auto"/>
              <w:right w:val="single" w:sz="4" w:space="0" w:color="auto"/>
            </w:tcBorders>
            <w:shd w:val="clear" w:color="auto" w:fill="auto"/>
            <w:vAlign w:val="center"/>
          </w:tcPr>
          <w:p w14:paraId="795871A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Šumarska i drvodjelska škola Karlovac, Vatrogasna cesta 5, Karlovac</w:t>
            </w:r>
          </w:p>
        </w:tc>
      </w:tr>
      <w:tr w:rsidR="002E23D8" w:rsidRPr="002E23D8" w14:paraId="5ECE9AD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4F26183"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179.</w:t>
            </w:r>
          </w:p>
        </w:tc>
        <w:tc>
          <w:tcPr>
            <w:tcW w:w="8678" w:type="dxa"/>
            <w:tcBorders>
              <w:top w:val="single" w:sz="4" w:space="0" w:color="auto"/>
              <w:left w:val="single" w:sz="4" w:space="0" w:color="auto"/>
              <w:right w:val="single" w:sz="4" w:space="0" w:color="auto"/>
            </w:tcBorders>
            <w:shd w:val="clear" w:color="auto" w:fill="auto"/>
            <w:vAlign w:val="center"/>
          </w:tcPr>
          <w:p w14:paraId="4193D13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Tehnička škola Karlovac, Ljudevita Jonkea 2a, Karlovac,</w:t>
            </w:r>
          </w:p>
        </w:tc>
      </w:tr>
      <w:tr w:rsidR="002E23D8" w:rsidRPr="002E23D8" w14:paraId="3FD899A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7167B0D"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180.</w:t>
            </w:r>
          </w:p>
        </w:tc>
        <w:tc>
          <w:tcPr>
            <w:tcW w:w="8678" w:type="dxa"/>
            <w:tcBorders>
              <w:top w:val="single" w:sz="4" w:space="0" w:color="auto"/>
              <w:left w:val="single" w:sz="4" w:space="0" w:color="auto"/>
              <w:right w:val="single" w:sz="4" w:space="0" w:color="auto"/>
            </w:tcBorders>
            <w:shd w:val="clear" w:color="auto" w:fill="auto"/>
            <w:vAlign w:val="center"/>
          </w:tcPr>
          <w:p w14:paraId="747B78D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Trgovačko - ugostiteljska škola Karlovac, S. Radića 8 – 10, Karlovac</w:t>
            </w:r>
          </w:p>
        </w:tc>
      </w:tr>
      <w:tr w:rsidR="002E23D8" w:rsidRPr="002E23D8" w14:paraId="0FC9A9E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738AFD05"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181.</w:t>
            </w:r>
          </w:p>
        </w:tc>
        <w:tc>
          <w:tcPr>
            <w:tcW w:w="8678" w:type="dxa"/>
            <w:tcBorders>
              <w:top w:val="single" w:sz="4" w:space="0" w:color="auto"/>
              <w:left w:val="single" w:sz="4" w:space="0" w:color="auto"/>
              <w:right w:val="single" w:sz="4" w:space="0" w:color="auto"/>
            </w:tcBorders>
            <w:shd w:val="clear" w:color="auto" w:fill="auto"/>
            <w:vAlign w:val="center"/>
          </w:tcPr>
          <w:p w14:paraId="36199DD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Veleučilište u Karlovcu, - J. J. Strossmayera 9, Karlovac</w:t>
            </w:r>
          </w:p>
        </w:tc>
      </w:tr>
      <w:tr w:rsidR="002E23D8" w:rsidRPr="002E23D8" w14:paraId="6463953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68810D5"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182.</w:t>
            </w:r>
          </w:p>
        </w:tc>
        <w:tc>
          <w:tcPr>
            <w:tcW w:w="8678" w:type="dxa"/>
            <w:tcBorders>
              <w:top w:val="single" w:sz="4" w:space="0" w:color="auto"/>
              <w:left w:val="single" w:sz="4" w:space="0" w:color="auto"/>
              <w:right w:val="single" w:sz="4" w:space="0" w:color="auto"/>
            </w:tcBorders>
            <w:shd w:val="clear" w:color="auto" w:fill="auto"/>
            <w:vAlign w:val="center"/>
          </w:tcPr>
          <w:p w14:paraId="6CFA964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Veleučilište u Karlovcu - I. Meštrovića 10, Karlovac</w:t>
            </w:r>
          </w:p>
        </w:tc>
      </w:tr>
      <w:tr w:rsidR="002E23D8" w:rsidRPr="002E23D8" w14:paraId="06FA4889"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5B5FD84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ZDRAVSTVENE USTANOVE</w:t>
            </w:r>
          </w:p>
        </w:tc>
      </w:tr>
      <w:tr w:rsidR="002E23D8" w:rsidRPr="002E23D8" w14:paraId="4AC39CE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ABD7095"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lastRenderedPageBreak/>
              <w:t>R. br.</w:t>
            </w:r>
          </w:p>
        </w:tc>
        <w:tc>
          <w:tcPr>
            <w:tcW w:w="8678" w:type="dxa"/>
            <w:tcBorders>
              <w:top w:val="single" w:sz="4" w:space="0" w:color="auto"/>
              <w:left w:val="single" w:sz="4" w:space="0" w:color="auto"/>
              <w:right w:val="single" w:sz="4" w:space="0" w:color="auto"/>
            </w:tcBorders>
            <w:shd w:val="clear" w:color="auto" w:fill="auto"/>
            <w:vAlign w:val="center"/>
          </w:tcPr>
          <w:p w14:paraId="6094E28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6E7F9FAC"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D6627EC"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183.</w:t>
            </w:r>
          </w:p>
        </w:tc>
        <w:tc>
          <w:tcPr>
            <w:tcW w:w="8678" w:type="dxa"/>
            <w:tcBorders>
              <w:top w:val="single" w:sz="4" w:space="0" w:color="auto"/>
              <w:left w:val="single" w:sz="4" w:space="0" w:color="auto"/>
              <w:right w:val="single" w:sz="4" w:space="0" w:color="auto"/>
            </w:tcBorders>
            <w:shd w:val="clear" w:color="auto" w:fill="auto"/>
            <w:vAlign w:val="center"/>
          </w:tcPr>
          <w:p w14:paraId="63166DD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Zdravlja Karlovac, Banija 18, Karlovac</w:t>
            </w:r>
          </w:p>
        </w:tc>
      </w:tr>
      <w:tr w:rsidR="002E23D8" w:rsidRPr="002E23D8" w14:paraId="4D64FEE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11D84E4"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184.</w:t>
            </w:r>
          </w:p>
        </w:tc>
        <w:tc>
          <w:tcPr>
            <w:tcW w:w="8678" w:type="dxa"/>
            <w:tcBorders>
              <w:top w:val="single" w:sz="4" w:space="0" w:color="auto"/>
              <w:left w:val="single" w:sz="4" w:space="0" w:color="auto"/>
              <w:right w:val="single" w:sz="4" w:space="0" w:color="auto"/>
            </w:tcBorders>
            <w:shd w:val="clear" w:color="auto" w:fill="auto"/>
            <w:vAlign w:val="center"/>
          </w:tcPr>
          <w:p w14:paraId="547FFEF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zdravlja Karlovac, dr. V. Mačeka 48, Karlovac</w:t>
            </w:r>
          </w:p>
        </w:tc>
      </w:tr>
      <w:tr w:rsidR="002E23D8" w:rsidRPr="002E23D8" w14:paraId="3981CA4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694C8F4"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185.</w:t>
            </w:r>
          </w:p>
        </w:tc>
        <w:tc>
          <w:tcPr>
            <w:tcW w:w="8678" w:type="dxa"/>
            <w:tcBorders>
              <w:top w:val="single" w:sz="4" w:space="0" w:color="auto"/>
              <w:left w:val="single" w:sz="4" w:space="0" w:color="auto"/>
              <w:right w:val="single" w:sz="4" w:space="0" w:color="auto"/>
            </w:tcBorders>
            <w:shd w:val="clear" w:color="auto" w:fill="auto"/>
            <w:vAlign w:val="center"/>
          </w:tcPr>
          <w:p w14:paraId="04EDFFF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Opća bolnica Karlovac, dr. Andrije Štampara 3, Karlovac</w:t>
            </w:r>
          </w:p>
        </w:tc>
      </w:tr>
      <w:tr w:rsidR="002E23D8" w:rsidRPr="002E23D8" w14:paraId="1FD115FA"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433AB374"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186.</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3E034DE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Zavod za hitnu medicinu Karlovačke županije, dr. V. Mačeka 48, Karlovac</w:t>
            </w:r>
          </w:p>
        </w:tc>
      </w:tr>
      <w:tr w:rsidR="002E23D8" w:rsidRPr="002E23D8" w14:paraId="72F8601B"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3344D6F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POŠTA, TELEKOMUNIKACIJE I EMITIRANJE PROGRAMA</w:t>
            </w:r>
          </w:p>
        </w:tc>
      </w:tr>
      <w:tr w:rsidR="002E23D8" w:rsidRPr="002E23D8" w14:paraId="62CFF92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D8BCE7D"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377D73CB"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5F7F860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F9729A8"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187.</w:t>
            </w:r>
          </w:p>
        </w:tc>
        <w:tc>
          <w:tcPr>
            <w:tcW w:w="8678" w:type="dxa"/>
            <w:tcBorders>
              <w:top w:val="single" w:sz="4" w:space="0" w:color="auto"/>
              <w:left w:val="single" w:sz="4" w:space="0" w:color="auto"/>
              <w:right w:val="single" w:sz="4" w:space="0" w:color="auto"/>
            </w:tcBorders>
            <w:shd w:val="clear" w:color="auto" w:fill="auto"/>
            <w:vAlign w:val="center"/>
          </w:tcPr>
          <w:p w14:paraId="45260AF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Hrvatske pošte d.d., I. G. Kovačića 4, Karlovac</w:t>
            </w:r>
          </w:p>
        </w:tc>
      </w:tr>
      <w:tr w:rsidR="002E23D8" w:rsidRPr="002E23D8" w14:paraId="684DBAE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A450A97"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188.</w:t>
            </w:r>
          </w:p>
        </w:tc>
        <w:tc>
          <w:tcPr>
            <w:tcW w:w="8678" w:type="dxa"/>
            <w:tcBorders>
              <w:top w:val="single" w:sz="4" w:space="0" w:color="auto"/>
              <w:left w:val="single" w:sz="4" w:space="0" w:color="auto"/>
              <w:right w:val="single" w:sz="4" w:space="0" w:color="auto"/>
            </w:tcBorders>
            <w:shd w:val="clear" w:color="auto" w:fill="auto"/>
            <w:vAlign w:val="center"/>
          </w:tcPr>
          <w:p w14:paraId="05B4131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Hrvatske pošte d.d., I. Miroslava Krleže 4, Karlovac</w:t>
            </w:r>
          </w:p>
        </w:tc>
      </w:tr>
      <w:tr w:rsidR="002E23D8" w:rsidRPr="002E23D8" w14:paraId="0EBFAAC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9078CA1"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189.</w:t>
            </w:r>
          </w:p>
        </w:tc>
        <w:tc>
          <w:tcPr>
            <w:tcW w:w="8678" w:type="dxa"/>
            <w:tcBorders>
              <w:top w:val="single" w:sz="4" w:space="0" w:color="auto"/>
              <w:left w:val="single" w:sz="4" w:space="0" w:color="auto"/>
              <w:right w:val="single" w:sz="4" w:space="0" w:color="auto"/>
            </w:tcBorders>
            <w:shd w:val="clear" w:color="auto" w:fill="auto"/>
            <w:vAlign w:val="center"/>
          </w:tcPr>
          <w:p w14:paraId="01AAC12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Hrvatski Telekom d.d., I. G. Kovačića 4, Karlovac</w:t>
            </w:r>
          </w:p>
        </w:tc>
      </w:tr>
      <w:tr w:rsidR="002E23D8" w:rsidRPr="002E23D8" w14:paraId="3D2D782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A07C9C5"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190.</w:t>
            </w:r>
          </w:p>
        </w:tc>
        <w:tc>
          <w:tcPr>
            <w:tcW w:w="8678" w:type="dxa"/>
            <w:tcBorders>
              <w:top w:val="single" w:sz="4" w:space="0" w:color="auto"/>
              <w:left w:val="single" w:sz="4" w:space="0" w:color="auto"/>
              <w:right w:val="single" w:sz="4" w:space="0" w:color="auto"/>
            </w:tcBorders>
            <w:shd w:val="clear" w:color="auto" w:fill="auto"/>
            <w:vAlign w:val="center"/>
          </w:tcPr>
          <w:p w14:paraId="47D478D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MV Trend d.o.o., Trg hrvatskih branitelja 4, Karlovac</w:t>
            </w:r>
          </w:p>
        </w:tc>
      </w:tr>
      <w:tr w:rsidR="002E23D8" w:rsidRPr="002E23D8" w14:paraId="51DDF8FC"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146716A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JAVNE USTANOVE</w:t>
            </w:r>
          </w:p>
        </w:tc>
      </w:tr>
      <w:tr w:rsidR="002E23D8" w:rsidRPr="002E23D8" w14:paraId="0C4E409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BA5CB57"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3276A2BF"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604E293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10FE9F2"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191.</w:t>
            </w:r>
          </w:p>
        </w:tc>
        <w:tc>
          <w:tcPr>
            <w:tcW w:w="8678" w:type="dxa"/>
            <w:tcBorders>
              <w:top w:val="single" w:sz="4" w:space="0" w:color="auto"/>
              <w:left w:val="single" w:sz="4" w:space="0" w:color="auto"/>
              <w:right w:val="single" w:sz="4" w:space="0" w:color="auto"/>
            </w:tcBorders>
            <w:shd w:val="clear" w:color="auto" w:fill="auto"/>
            <w:vAlign w:val="center"/>
          </w:tcPr>
          <w:p w14:paraId="4A8EB8A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Državni arhiv u Karlovcu, Lj, Šestića 5, Karlovac</w:t>
            </w:r>
          </w:p>
        </w:tc>
      </w:tr>
      <w:tr w:rsidR="002E23D8" w:rsidRPr="002E23D8" w14:paraId="410B6273"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1911C2C"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192.</w:t>
            </w:r>
          </w:p>
        </w:tc>
        <w:tc>
          <w:tcPr>
            <w:tcW w:w="8678" w:type="dxa"/>
            <w:tcBorders>
              <w:top w:val="single" w:sz="4" w:space="0" w:color="auto"/>
              <w:left w:val="single" w:sz="4" w:space="0" w:color="auto"/>
              <w:right w:val="single" w:sz="4" w:space="0" w:color="auto"/>
            </w:tcBorders>
            <w:shd w:val="clear" w:color="auto" w:fill="auto"/>
            <w:vAlign w:val="center"/>
          </w:tcPr>
          <w:p w14:paraId="26F28600"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Gradska knjižnica, Lj. Šestića 1, Karlovac</w:t>
            </w:r>
          </w:p>
        </w:tc>
      </w:tr>
      <w:tr w:rsidR="002E23D8" w:rsidRPr="002E23D8" w14:paraId="39FB85C5"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CCCB54F"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193.</w:t>
            </w:r>
          </w:p>
        </w:tc>
        <w:tc>
          <w:tcPr>
            <w:tcW w:w="8678" w:type="dxa"/>
            <w:tcBorders>
              <w:top w:val="single" w:sz="4" w:space="0" w:color="auto"/>
              <w:left w:val="single" w:sz="4" w:space="0" w:color="auto"/>
              <w:right w:val="single" w:sz="4" w:space="0" w:color="auto"/>
            </w:tcBorders>
            <w:shd w:val="clear" w:color="auto" w:fill="auto"/>
            <w:vAlign w:val="center"/>
          </w:tcPr>
          <w:p w14:paraId="0454883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Gradsko kazalište “ZORIN DOM”, Domobranska 1, Karlovac</w:t>
            </w:r>
          </w:p>
        </w:tc>
      </w:tr>
      <w:tr w:rsidR="002E23D8" w:rsidRPr="002E23D8" w14:paraId="682B0F92"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147A8D8"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194.</w:t>
            </w:r>
          </w:p>
        </w:tc>
        <w:tc>
          <w:tcPr>
            <w:tcW w:w="8678" w:type="dxa"/>
            <w:tcBorders>
              <w:top w:val="single" w:sz="4" w:space="0" w:color="auto"/>
              <w:left w:val="single" w:sz="4" w:space="0" w:color="auto"/>
              <w:right w:val="single" w:sz="4" w:space="0" w:color="auto"/>
            </w:tcBorders>
            <w:shd w:val="clear" w:color="auto" w:fill="auto"/>
            <w:vAlign w:val="center"/>
          </w:tcPr>
          <w:p w14:paraId="3525048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Gradski muzej, Trg J.J. Strossmayera 7, Karlovac</w:t>
            </w:r>
          </w:p>
        </w:tc>
      </w:tr>
      <w:tr w:rsidR="002E23D8" w:rsidRPr="002E23D8" w14:paraId="0FD82DE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70154A7"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195.</w:t>
            </w:r>
          </w:p>
        </w:tc>
        <w:tc>
          <w:tcPr>
            <w:tcW w:w="8678" w:type="dxa"/>
            <w:tcBorders>
              <w:top w:val="single" w:sz="4" w:space="0" w:color="auto"/>
              <w:left w:val="single" w:sz="4" w:space="0" w:color="auto"/>
              <w:right w:val="single" w:sz="4" w:space="0" w:color="auto"/>
            </w:tcBorders>
            <w:shd w:val="clear" w:color="auto" w:fill="auto"/>
            <w:vAlign w:val="center"/>
          </w:tcPr>
          <w:p w14:paraId="69196F85"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Gradsko kazalište “ZORIN DOM”, Domobranska 1, Karlovac</w:t>
            </w:r>
          </w:p>
        </w:tc>
      </w:tr>
      <w:tr w:rsidR="002E23D8" w:rsidRPr="002E23D8" w14:paraId="751B5625" w14:textId="77777777" w:rsidTr="001F47F7">
        <w:trPr>
          <w:trHeight w:hRule="exact" w:val="284"/>
          <w:jc w:val="center"/>
        </w:trPr>
        <w:tc>
          <w:tcPr>
            <w:tcW w:w="878" w:type="dxa"/>
            <w:vMerge w:val="restart"/>
            <w:tcBorders>
              <w:top w:val="single" w:sz="4" w:space="0" w:color="auto"/>
              <w:left w:val="single" w:sz="4" w:space="0" w:color="auto"/>
            </w:tcBorders>
            <w:shd w:val="clear" w:color="auto" w:fill="auto"/>
            <w:vAlign w:val="center"/>
          </w:tcPr>
          <w:p w14:paraId="73653EDE"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196.</w:t>
            </w:r>
          </w:p>
        </w:tc>
        <w:tc>
          <w:tcPr>
            <w:tcW w:w="8678" w:type="dxa"/>
            <w:tcBorders>
              <w:top w:val="single" w:sz="4" w:space="0" w:color="auto"/>
              <w:left w:val="single" w:sz="4" w:space="0" w:color="auto"/>
              <w:right w:val="single" w:sz="4" w:space="0" w:color="auto"/>
            </w:tcBorders>
            <w:shd w:val="clear" w:color="auto" w:fill="auto"/>
            <w:vAlign w:val="center"/>
          </w:tcPr>
          <w:p w14:paraId="0E29CFF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Javna ustanova AQUATIKA – SLATKOVODNI AKVARIJ KARLOVAC, Ulica</w:t>
            </w:r>
          </w:p>
        </w:tc>
      </w:tr>
      <w:tr w:rsidR="002E23D8" w:rsidRPr="002E23D8" w14:paraId="7F5BE5B5" w14:textId="77777777" w:rsidTr="001F47F7">
        <w:trPr>
          <w:trHeight w:hRule="exact" w:val="284"/>
          <w:jc w:val="center"/>
        </w:trPr>
        <w:tc>
          <w:tcPr>
            <w:tcW w:w="878" w:type="dxa"/>
            <w:vMerge/>
            <w:tcBorders>
              <w:left w:val="single" w:sz="4" w:space="0" w:color="auto"/>
            </w:tcBorders>
            <w:shd w:val="clear" w:color="auto" w:fill="auto"/>
            <w:vAlign w:val="center"/>
          </w:tcPr>
          <w:p w14:paraId="34C4C47A" w14:textId="77777777" w:rsidR="002E23D8" w:rsidRPr="002E23D8" w:rsidRDefault="002E23D8"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p>
        </w:tc>
        <w:tc>
          <w:tcPr>
            <w:tcW w:w="8678" w:type="dxa"/>
            <w:tcBorders>
              <w:left w:val="single" w:sz="4" w:space="0" w:color="auto"/>
              <w:right w:val="single" w:sz="4" w:space="0" w:color="auto"/>
            </w:tcBorders>
            <w:shd w:val="clear" w:color="auto" w:fill="auto"/>
            <w:vAlign w:val="center"/>
          </w:tcPr>
          <w:p w14:paraId="7BB239AF"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Branka Čavlovića Čavleka 1a, Karlovac</w:t>
            </w:r>
          </w:p>
        </w:tc>
      </w:tr>
      <w:tr w:rsidR="002E23D8" w:rsidRPr="002E23D8" w14:paraId="1E82A52B"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038849C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SPORTSKE USTANOVE</w:t>
            </w:r>
          </w:p>
        </w:tc>
      </w:tr>
      <w:tr w:rsidR="002E23D8" w:rsidRPr="002E23D8" w14:paraId="734C867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507289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4EAD8ECF"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41D133E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9D0942C"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197.</w:t>
            </w:r>
          </w:p>
        </w:tc>
        <w:tc>
          <w:tcPr>
            <w:tcW w:w="8678" w:type="dxa"/>
            <w:tcBorders>
              <w:top w:val="single" w:sz="4" w:space="0" w:color="auto"/>
              <w:left w:val="single" w:sz="4" w:space="0" w:color="auto"/>
              <w:right w:val="single" w:sz="4" w:space="0" w:color="auto"/>
            </w:tcBorders>
            <w:shd w:val="clear" w:color="auto" w:fill="auto"/>
            <w:vAlign w:val="center"/>
          </w:tcPr>
          <w:p w14:paraId="31D1345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Mladost d.o.o., Rakovac 1, Karlovac (Sportska dvorana)</w:t>
            </w:r>
          </w:p>
        </w:tc>
      </w:tr>
      <w:tr w:rsidR="002E23D8" w:rsidRPr="002E23D8" w14:paraId="60185194"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1C150B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198.</w:t>
            </w:r>
          </w:p>
        </w:tc>
        <w:tc>
          <w:tcPr>
            <w:tcW w:w="8678" w:type="dxa"/>
            <w:tcBorders>
              <w:top w:val="single" w:sz="4" w:space="0" w:color="auto"/>
              <w:left w:val="single" w:sz="4" w:space="0" w:color="auto"/>
              <w:right w:val="single" w:sz="4" w:space="0" w:color="auto"/>
            </w:tcBorders>
            <w:shd w:val="clear" w:color="auto" w:fill="auto"/>
            <w:vAlign w:val="center"/>
          </w:tcPr>
          <w:p w14:paraId="4042DCAB"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Nogometni stadion «Branko Čavlović – Čavlek», Ulica 13. srpnja, Karlovac</w:t>
            </w:r>
          </w:p>
        </w:tc>
      </w:tr>
      <w:tr w:rsidR="002E23D8" w:rsidRPr="002E23D8" w14:paraId="56FC324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FFE8338"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199.</w:t>
            </w:r>
          </w:p>
        </w:tc>
        <w:tc>
          <w:tcPr>
            <w:tcW w:w="8678" w:type="dxa"/>
            <w:tcBorders>
              <w:top w:val="single" w:sz="4" w:space="0" w:color="auto"/>
              <w:left w:val="single" w:sz="4" w:space="0" w:color="auto"/>
              <w:right w:val="single" w:sz="4" w:space="0" w:color="auto"/>
            </w:tcBorders>
            <w:shd w:val="clear" w:color="auto" w:fill="auto"/>
            <w:vAlign w:val="center"/>
          </w:tcPr>
          <w:p w14:paraId="01FCB6C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FIK d.o.o., Borlin Gaj1, Karlovac (Sportska dvorana)</w:t>
            </w:r>
          </w:p>
        </w:tc>
      </w:tr>
      <w:tr w:rsidR="002E23D8" w:rsidRPr="002E23D8" w14:paraId="15600233" w14:textId="77777777" w:rsidTr="001F47F7">
        <w:trPr>
          <w:trHeight w:hRule="exact" w:val="284"/>
          <w:jc w:val="center"/>
        </w:trPr>
        <w:tc>
          <w:tcPr>
            <w:tcW w:w="9556" w:type="dxa"/>
            <w:gridSpan w:val="2"/>
            <w:tcBorders>
              <w:top w:val="single" w:sz="4" w:space="0" w:color="auto"/>
              <w:left w:val="single" w:sz="4" w:space="0" w:color="auto"/>
              <w:right w:val="single" w:sz="4" w:space="0" w:color="auto"/>
            </w:tcBorders>
            <w:shd w:val="clear" w:color="auto" w:fill="E5E5E5"/>
            <w:vAlign w:val="center"/>
          </w:tcPr>
          <w:p w14:paraId="2420B22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DRŽAVNE TVRTKE I DRŽAVNA UPRAVA</w:t>
            </w:r>
          </w:p>
        </w:tc>
      </w:tr>
      <w:tr w:rsidR="002E23D8" w:rsidRPr="002E23D8" w14:paraId="41C07960"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F412B8E"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8678" w:type="dxa"/>
            <w:tcBorders>
              <w:top w:val="single" w:sz="4" w:space="0" w:color="auto"/>
              <w:left w:val="single" w:sz="4" w:space="0" w:color="auto"/>
              <w:right w:val="single" w:sz="4" w:space="0" w:color="auto"/>
            </w:tcBorders>
            <w:shd w:val="clear" w:color="auto" w:fill="auto"/>
            <w:vAlign w:val="center"/>
          </w:tcPr>
          <w:p w14:paraId="2230B5F0" w14:textId="77777777" w:rsidR="002E23D8" w:rsidRPr="002E23D8" w:rsidRDefault="002E23D8" w:rsidP="001F47F7">
            <w:pPr>
              <w:pStyle w:val="MSGENFONTSTYLENAMETEMPLATEROLEMSGENFONTSTYLENAMEBYROLEOTHER10"/>
              <w:ind w:left="270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osobe i adresa</w:t>
            </w:r>
          </w:p>
        </w:tc>
      </w:tr>
      <w:tr w:rsidR="002E23D8" w:rsidRPr="002E23D8" w14:paraId="03B77B0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0FFD32C4"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200.</w:t>
            </w:r>
          </w:p>
        </w:tc>
        <w:tc>
          <w:tcPr>
            <w:tcW w:w="8678" w:type="dxa"/>
            <w:tcBorders>
              <w:top w:val="single" w:sz="4" w:space="0" w:color="auto"/>
              <w:left w:val="single" w:sz="4" w:space="0" w:color="auto"/>
              <w:right w:val="single" w:sz="4" w:space="0" w:color="auto"/>
            </w:tcBorders>
            <w:shd w:val="clear" w:color="auto" w:fill="auto"/>
            <w:vAlign w:val="center"/>
          </w:tcPr>
          <w:p w14:paraId="7F91495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Dom Hrvatske vojske "Zrinski", M. Držića 4, Karlovac</w:t>
            </w:r>
          </w:p>
        </w:tc>
      </w:tr>
      <w:tr w:rsidR="002E23D8" w:rsidRPr="002E23D8" w14:paraId="40857201"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0F78F17"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201.</w:t>
            </w:r>
          </w:p>
        </w:tc>
        <w:tc>
          <w:tcPr>
            <w:tcW w:w="8678" w:type="dxa"/>
            <w:tcBorders>
              <w:top w:val="single" w:sz="4" w:space="0" w:color="auto"/>
              <w:left w:val="single" w:sz="4" w:space="0" w:color="auto"/>
              <w:right w:val="single" w:sz="4" w:space="0" w:color="auto"/>
            </w:tcBorders>
            <w:shd w:val="clear" w:color="auto" w:fill="auto"/>
            <w:vAlign w:val="center"/>
          </w:tcPr>
          <w:p w14:paraId="24392D2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Hrvatske Šume – uprava šuma Karlovac, Put Davorina Trstenjaka 1, Karlovac</w:t>
            </w:r>
          </w:p>
        </w:tc>
      </w:tr>
      <w:tr w:rsidR="002E23D8" w:rsidRPr="002E23D8" w14:paraId="2D534497"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A73657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202.</w:t>
            </w:r>
          </w:p>
        </w:tc>
        <w:tc>
          <w:tcPr>
            <w:tcW w:w="8678" w:type="dxa"/>
            <w:tcBorders>
              <w:top w:val="single" w:sz="4" w:space="0" w:color="auto"/>
              <w:left w:val="single" w:sz="4" w:space="0" w:color="auto"/>
              <w:right w:val="single" w:sz="4" w:space="0" w:color="auto"/>
            </w:tcBorders>
            <w:shd w:val="clear" w:color="auto" w:fill="auto"/>
            <w:vAlign w:val="center"/>
          </w:tcPr>
          <w:p w14:paraId="180906B6"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Karlovačka Županija, Ambroza Vraniczanya 2, Karlovac</w:t>
            </w:r>
          </w:p>
        </w:tc>
      </w:tr>
      <w:tr w:rsidR="002E23D8" w:rsidRPr="002E23D8" w14:paraId="6E610009"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E7B31D7"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203.</w:t>
            </w:r>
          </w:p>
        </w:tc>
        <w:tc>
          <w:tcPr>
            <w:tcW w:w="8678" w:type="dxa"/>
            <w:tcBorders>
              <w:top w:val="single" w:sz="4" w:space="0" w:color="auto"/>
              <w:left w:val="single" w:sz="4" w:space="0" w:color="auto"/>
              <w:right w:val="single" w:sz="4" w:space="0" w:color="auto"/>
            </w:tcBorders>
            <w:shd w:val="clear" w:color="auto" w:fill="auto"/>
            <w:vAlign w:val="center"/>
          </w:tcPr>
          <w:p w14:paraId="0733EEE8"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Karlovačka Županija, Jurja Haulika 14, Karlovac</w:t>
            </w:r>
          </w:p>
        </w:tc>
      </w:tr>
      <w:tr w:rsidR="002E23D8" w:rsidRPr="002E23D8" w14:paraId="6B79A19A"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1A4B5D98"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204.</w:t>
            </w:r>
          </w:p>
        </w:tc>
        <w:tc>
          <w:tcPr>
            <w:tcW w:w="8678" w:type="dxa"/>
            <w:tcBorders>
              <w:top w:val="single" w:sz="4" w:space="0" w:color="auto"/>
              <w:left w:val="single" w:sz="4" w:space="0" w:color="auto"/>
              <w:right w:val="single" w:sz="4" w:space="0" w:color="auto"/>
            </w:tcBorders>
            <w:shd w:val="clear" w:color="auto" w:fill="auto"/>
            <w:vAlign w:val="center"/>
          </w:tcPr>
          <w:p w14:paraId="585261AA"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Karlovačka Županija, Jurja Križanića 11, Karlovac</w:t>
            </w:r>
          </w:p>
        </w:tc>
      </w:tr>
      <w:tr w:rsidR="002E23D8" w:rsidRPr="002E23D8" w14:paraId="2F4D947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343991E6"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205.</w:t>
            </w:r>
          </w:p>
        </w:tc>
        <w:tc>
          <w:tcPr>
            <w:tcW w:w="8678" w:type="dxa"/>
            <w:tcBorders>
              <w:top w:val="single" w:sz="4" w:space="0" w:color="auto"/>
              <w:left w:val="single" w:sz="4" w:space="0" w:color="auto"/>
              <w:right w:val="single" w:sz="4" w:space="0" w:color="auto"/>
            </w:tcBorders>
            <w:shd w:val="clear" w:color="auto" w:fill="auto"/>
            <w:vAlign w:val="center"/>
          </w:tcPr>
          <w:p w14:paraId="1F9EEF43"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Ministarstvo financija, Ilovac bb, Karlovac</w:t>
            </w:r>
          </w:p>
        </w:tc>
      </w:tr>
      <w:tr w:rsidR="002E23D8" w:rsidRPr="002E23D8" w14:paraId="25B2B19F"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E464D43"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206.</w:t>
            </w:r>
          </w:p>
        </w:tc>
        <w:tc>
          <w:tcPr>
            <w:tcW w:w="8678" w:type="dxa"/>
            <w:tcBorders>
              <w:top w:val="single" w:sz="4" w:space="0" w:color="auto"/>
              <w:left w:val="single" w:sz="4" w:space="0" w:color="auto"/>
              <w:right w:val="single" w:sz="4" w:space="0" w:color="auto"/>
            </w:tcBorders>
            <w:shd w:val="clear" w:color="auto" w:fill="auto"/>
            <w:vAlign w:val="center"/>
          </w:tcPr>
          <w:p w14:paraId="7A0ED29C"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Ministarstvo financija, Pavla Vitezovića 1, Karlovac</w:t>
            </w:r>
          </w:p>
        </w:tc>
      </w:tr>
      <w:tr w:rsidR="002E23D8" w:rsidRPr="002E23D8" w14:paraId="15E42E1E"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354D97B"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207.</w:t>
            </w:r>
          </w:p>
        </w:tc>
        <w:tc>
          <w:tcPr>
            <w:tcW w:w="8678" w:type="dxa"/>
            <w:tcBorders>
              <w:top w:val="single" w:sz="4" w:space="0" w:color="auto"/>
              <w:left w:val="single" w:sz="4" w:space="0" w:color="auto"/>
              <w:right w:val="single" w:sz="4" w:space="0" w:color="auto"/>
            </w:tcBorders>
            <w:shd w:val="clear" w:color="auto" w:fill="auto"/>
            <w:vAlign w:val="center"/>
          </w:tcPr>
          <w:p w14:paraId="792830C7"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MUP PU Karlovačka, Trg hrvatskih redarstvenika 6, Karlovac</w:t>
            </w:r>
          </w:p>
        </w:tc>
      </w:tr>
      <w:tr w:rsidR="002E23D8" w:rsidRPr="002E23D8" w14:paraId="4773F2F8"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6DC9F70F"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208.</w:t>
            </w:r>
          </w:p>
        </w:tc>
        <w:tc>
          <w:tcPr>
            <w:tcW w:w="8678" w:type="dxa"/>
            <w:tcBorders>
              <w:top w:val="single" w:sz="4" w:space="0" w:color="auto"/>
              <w:left w:val="single" w:sz="4" w:space="0" w:color="auto"/>
              <w:right w:val="single" w:sz="4" w:space="0" w:color="auto"/>
            </w:tcBorders>
            <w:shd w:val="clear" w:color="auto" w:fill="auto"/>
            <w:vAlign w:val="center"/>
          </w:tcPr>
          <w:p w14:paraId="7817E332"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Policijska uprava, dr. V. Mačeka 13, Karlovac</w:t>
            </w:r>
          </w:p>
        </w:tc>
      </w:tr>
      <w:tr w:rsidR="002E23D8" w:rsidRPr="002E23D8" w14:paraId="7C58D9D6"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463CED09"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209.</w:t>
            </w:r>
          </w:p>
        </w:tc>
        <w:tc>
          <w:tcPr>
            <w:tcW w:w="8678" w:type="dxa"/>
            <w:tcBorders>
              <w:top w:val="single" w:sz="4" w:space="0" w:color="auto"/>
              <w:left w:val="single" w:sz="4" w:space="0" w:color="auto"/>
              <w:right w:val="single" w:sz="4" w:space="0" w:color="auto"/>
            </w:tcBorders>
            <w:shd w:val="clear" w:color="auto" w:fill="auto"/>
            <w:vAlign w:val="center"/>
          </w:tcPr>
          <w:p w14:paraId="2A5E3D0D"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Zatvor u Karlovcu, Jurja Haulika 1, Karlovac</w:t>
            </w:r>
          </w:p>
        </w:tc>
      </w:tr>
      <w:tr w:rsidR="002E23D8" w:rsidRPr="002E23D8" w14:paraId="25269C77"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77A9D6D5" w14:textId="77777777" w:rsidR="002E23D8" w:rsidRPr="002E23D8" w:rsidRDefault="002E23D8" w:rsidP="001F47F7">
            <w:pPr>
              <w:pStyle w:val="MSGENFONTSTYLENAMETEMPLATEROLEMSGENFONTSTYLENAMEBYROLEOTHER10"/>
              <w:ind w:firstLine="140"/>
              <w:jc w:val="both"/>
              <w:rPr>
                <w:rFonts w:ascii="Arial" w:hAnsi="Arial" w:cs="Arial"/>
                <w:sz w:val="18"/>
                <w:szCs w:val="18"/>
              </w:rPr>
            </w:pPr>
            <w:r w:rsidRPr="002E23D8">
              <w:rPr>
                <w:rStyle w:val="MSGENFONTSTYLENAMETEMPLATEROLEMSGENFONTSTYLENAMEBYROLEOTHER1"/>
                <w:rFonts w:ascii="Arial" w:hAnsi="Arial" w:cs="Arial"/>
                <w:sz w:val="18"/>
                <w:szCs w:val="18"/>
              </w:rPr>
              <w:t>210.</w:t>
            </w: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49A39F64" w14:textId="77777777" w:rsidR="002E23D8" w:rsidRPr="002E23D8" w:rsidRDefault="002E23D8" w:rsidP="001F47F7">
            <w:pPr>
              <w:pStyle w:val="MSGENFONTSTYLENAMETEMPLATEROLEMSGENFONTSTYLENAMEBYROLEOTHER10"/>
              <w:ind w:firstLine="237"/>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Zgrada pravosudnih tijela Karlovac, Trg hrvatskih branitelja 1, Karlovac</w:t>
            </w:r>
          </w:p>
        </w:tc>
      </w:tr>
      <w:tr w:rsidR="009C0F06" w:rsidRPr="002E23D8" w14:paraId="71AF5DFC"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vAlign w:val="center"/>
          </w:tcPr>
          <w:p w14:paraId="21C6006E" w14:textId="77777777" w:rsidR="009C0F06" w:rsidRDefault="009C0F06"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p>
          <w:p w14:paraId="0168F0D7" w14:textId="77777777" w:rsidR="009C0F06" w:rsidRDefault="009C0F06"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p>
          <w:p w14:paraId="484747AF" w14:textId="77777777" w:rsidR="009C0F06" w:rsidRDefault="009C0F06"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p>
          <w:p w14:paraId="6888F71B" w14:textId="77777777" w:rsidR="009C0F06" w:rsidRPr="002E23D8" w:rsidRDefault="009C0F06" w:rsidP="001F47F7">
            <w:pPr>
              <w:pStyle w:val="MSGENFONTSTYLENAMETEMPLATEROLEMSGENFONTSTYLENAMEBYROLEOTHER10"/>
              <w:ind w:firstLine="140"/>
              <w:jc w:val="both"/>
              <w:rPr>
                <w:rStyle w:val="MSGENFONTSTYLENAMETEMPLATEROLEMSGENFONTSTYLENAMEBYROLEOTHER1"/>
                <w:rFonts w:ascii="Arial" w:hAnsi="Arial" w:cs="Arial"/>
                <w:sz w:val="18"/>
                <w:szCs w:val="18"/>
              </w:rPr>
            </w:pPr>
          </w:p>
        </w:tc>
        <w:tc>
          <w:tcPr>
            <w:tcW w:w="8678" w:type="dxa"/>
            <w:tcBorders>
              <w:top w:val="single" w:sz="4" w:space="0" w:color="auto"/>
              <w:left w:val="single" w:sz="4" w:space="0" w:color="auto"/>
              <w:bottom w:val="single" w:sz="4" w:space="0" w:color="auto"/>
              <w:right w:val="single" w:sz="4" w:space="0" w:color="auto"/>
            </w:tcBorders>
            <w:shd w:val="clear" w:color="auto" w:fill="auto"/>
            <w:vAlign w:val="center"/>
          </w:tcPr>
          <w:p w14:paraId="697CBEC4" w14:textId="77777777" w:rsidR="009C0F06" w:rsidRPr="002E23D8" w:rsidRDefault="009C0F06" w:rsidP="001F47F7">
            <w:pPr>
              <w:pStyle w:val="MSGENFONTSTYLENAMETEMPLATEROLEMSGENFONTSTYLENAMEBYROLEOTHER10"/>
              <w:ind w:firstLine="237"/>
              <w:rPr>
                <w:rStyle w:val="MSGENFONTSTYLENAMETEMPLATEROLEMSGENFONTSTYLENAMEBYROLEOTHER1"/>
                <w:rFonts w:ascii="Arial" w:hAnsi="Arial" w:cs="Arial"/>
                <w:sz w:val="18"/>
                <w:szCs w:val="18"/>
              </w:rPr>
            </w:pPr>
          </w:p>
        </w:tc>
      </w:tr>
    </w:tbl>
    <w:p w14:paraId="1D58AC18" w14:textId="77777777" w:rsidR="002E23D8" w:rsidRDefault="002E23D8" w:rsidP="002E23D8">
      <w:pPr>
        <w:rPr>
          <w:rFonts w:ascii="Arial" w:hAnsi="Arial" w:cs="Arial"/>
          <w:sz w:val="18"/>
          <w:szCs w:val="18"/>
        </w:rPr>
      </w:pPr>
    </w:p>
    <w:p w14:paraId="1AA0B6D4" w14:textId="77777777" w:rsidR="009C0F06" w:rsidRDefault="009C0F06" w:rsidP="002E23D8">
      <w:pPr>
        <w:rPr>
          <w:rFonts w:ascii="Arial" w:hAnsi="Arial" w:cs="Arial"/>
          <w:sz w:val="18"/>
          <w:szCs w:val="18"/>
        </w:rPr>
      </w:pPr>
    </w:p>
    <w:p w14:paraId="6E6A5D02" w14:textId="77777777" w:rsidR="009C0F06" w:rsidRDefault="009C0F06" w:rsidP="002E23D8">
      <w:pPr>
        <w:rPr>
          <w:rFonts w:ascii="Arial" w:hAnsi="Arial" w:cs="Arial"/>
          <w:sz w:val="18"/>
          <w:szCs w:val="18"/>
        </w:rPr>
      </w:pPr>
    </w:p>
    <w:p w14:paraId="03901C2D" w14:textId="77777777" w:rsidR="009C0F06" w:rsidRDefault="009C0F06" w:rsidP="002E23D8">
      <w:pPr>
        <w:rPr>
          <w:rFonts w:ascii="Arial" w:hAnsi="Arial" w:cs="Arial"/>
          <w:sz w:val="18"/>
          <w:szCs w:val="18"/>
        </w:rPr>
      </w:pPr>
    </w:p>
    <w:p w14:paraId="63E75DFC" w14:textId="77777777" w:rsidR="009C0F06" w:rsidRDefault="009C0F06" w:rsidP="002E23D8">
      <w:pPr>
        <w:rPr>
          <w:rFonts w:ascii="Arial" w:hAnsi="Arial" w:cs="Arial"/>
          <w:sz w:val="18"/>
          <w:szCs w:val="18"/>
        </w:rPr>
      </w:pPr>
    </w:p>
    <w:p w14:paraId="244B880F" w14:textId="77777777" w:rsidR="009C0F06" w:rsidRDefault="009C0F06" w:rsidP="002E23D8">
      <w:pPr>
        <w:rPr>
          <w:rFonts w:ascii="Arial" w:hAnsi="Arial" w:cs="Arial"/>
          <w:sz w:val="18"/>
          <w:szCs w:val="18"/>
        </w:rPr>
      </w:pPr>
    </w:p>
    <w:p w14:paraId="665378D2" w14:textId="77777777" w:rsidR="009C0F06" w:rsidRDefault="009C0F06" w:rsidP="002E23D8">
      <w:pPr>
        <w:rPr>
          <w:rFonts w:ascii="Arial" w:hAnsi="Arial" w:cs="Arial"/>
          <w:sz w:val="18"/>
          <w:szCs w:val="18"/>
        </w:rPr>
      </w:pPr>
    </w:p>
    <w:p w14:paraId="3E5EB2F8" w14:textId="30FC1459" w:rsidR="002E23D8" w:rsidRPr="002E23D8" w:rsidRDefault="002E23D8" w:rsidP="002E23D8">
      <w:pPr>
        <w:pStyle w:val="MSGENFONTSTYLENAMETEMPLATEROLELEVELMSGENFONTSTYLENAMEBYROLEHEADING210"/>
        <w:keepNext/>
        <w:keepLines/>
        <w:numPr>
          <w:ilvl w:val="0"/>
          <w:numId w:val="5"/>
        </w:numPr>
        <w:tabs>
          <w:tab w:val="left" w:pos="422"/>
        </w:tabs>
        <w:ind w:left="480" w:hanging="480"/>
        <w:jc w:val="both"/>
        <w:rPr>
          <w:rFonts w:ascii="Arial" w:hAnsi="Arial" w:cs="Arial"/>
          <w:sz w:val="18"/>
          <w:szCs w:val="18"/>
        </w:rPr>
      </w:pPr>
      <w:bookmarkStart w:id="13" w:name="_Toc156302827"/>
      <w:r w:rsidRPr="002E23D8">
        <w:rPr>
          <w:rStyle w:val="MSGENFONTSTYLENAMETEMPLATEROLELEVELMSGENFONTSTYLENAMEBYROLEHEADING21"/>
          <w:rFonts w:ascii="Arial" w:hAnsi="Arial" w:cs="Arial"/>
          <w:sz w:val="18"/>
          <w:szCs w:val="18"/>
        </w:rPr>
        <w:lastRenderedPageBreak/>
        <w:t>REGLED PRAVNIH OSOBA U GOSPODARSTVU GLEDE POVEĆANE OPASNOSTI ZA NASTAJANJE I ŠIRENJE POŽARA</w:t>
      </w:r>
      <w:bookmarkEnd w:id="13"/>
    </w:p>
    <w:p w14:paraId="5204A0AB" w14:textId="77777777" w:rsidR="002E23D8" w:rsidRPr="002E23D8" w:rsidRDefault="002E23D8" w:rsidP="002E23D8">
      <w:pPr>
        <w:pStyle w:val="MSGENFONTSTYLENAMETEMPLATEROLEMSGENFONTSTYLENAMEBYROLETEXT10"/>
        <w:spacing w:after="62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Na području Grada Karlovca nema objekata, odnosno pravnih osoba razvrstanih u I. i II. kategoriju ugroženosti od požara.</w:t>
      </w:r>
    </w:p>
    <w:p w14:paraId="618C59E1"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Fonts w:ascii="Arial" w:hAnsi="Arial" w:cs="Arial"/>
          <w:sz w:val="18"/>
          <w:szCs w:val="18"/>
        </w:rPr>
      </w:pPr>
      <w:bookmarkStart w:id="14" w:name="_Toc156302828"/>
      <w:r w:rsidRPr="002E23D8">
        <w:rPr>
          <w:rStyle w:val="MSGENFONTSTYLENAMETEMPLATEROLELEVELMSGENFONTSTYLENAMEBYROLEHEADING21"/>
          <w:rFonts w:ascii="Arial" w:hAnsi="Arial" w:cs="Arial"/>
          <w:sz w:val="18"/>
          <w:szCs w:val="18"/>
        </w:rPr>
        <w:t>PREGLED INDUSTRIJSKIH ZONA</w:t>
      </w:r>
      <w:bookmarkEnd w:id="14"/>
    </w:p>
    <w:p w14:paraId="6060E560"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Urbanističkim planom su utvrđene četiri industrijske zone:</w:t>
      </w:r>
    </w:p>
    <w:p w14:paraId="004C8F83" w14:textId="77777777" w:rsidR="002E23D8" w:rsidRPr="002E23D8" w:rsidRDefault="002E23D8" w:rsidP="002E23D8">
      <w:pPr>
        <w:pStyle w:val="MSGENFONTSTYLENAMETEMPLATEROLEMSGENFONTSTYLENAMEBYROLETEXT10"/>
        <w:spacing w:after="0"/>
        <w:rPr>
          <w:rStyle w:val="MSGENFONTSTYLENAMETEMPLATEROLEMSGENFONTSTYLENAMEBYROLETEXT1"/>
          <w:rFonts w:ascii="Arial" w:hAnsi="Arial" w:cs="Arial"/>
          <w:sz w:val="18"/>
          <w:szCs w:val="18"/>
          <w:u w:val="single"/>
        </w:rPr>
      </w:pPr>
    </w:p>
    <w:p w14:paraId="142A3CD4" w14:textId="77777777" w:rsidR="002E23D8" w:rsidRPr="002E23D8" w:rsidRDefault="002E23D8" w:rsidP="002E23D8">
      <w:pPr>
        <w:pStyle w:val="MSGENFONTSTYLENAMETEMPLATEROLEMSGENFONTSTYLENAMEBYROLETEXT10"/>
        <w:spacing w:after="0"/>
        <w:rPr>
          <w:rStyle w:val="MSGENFONTSTYLENAMETEMPLATEROLEMSGENFONTSTYLENAMEBYROLETEXT1"/>
          <w:rFonts w:ascii="Arial" w:hAnsi="Arial" w:cs="Arial"/>
          <w:sz w:val="18"/>
          <w:szCs w:val="18"/>
          <w:u w:val="single"/>
        </w:rPr>
      </w:pPr>
      <w:r w:rsidRPr="002E23D8">
        <w:rPr>
          <w:rStyle w:val="MSGENFONTSTYLENAMETEMPLATEROLEMSGENFONTSTYLENAMEBYROLETEXT1"/>
          <w:rFonts w:ascii="Arial" w:hAnsi="Arial" w:cs="Arial"/>
          <w:sz w:val="18"/>
          <w:szCs w:val="18"/>
          <w:u w:val="single"/>
        </w:rPr>
        <w:t>BANIJA-ILOVAC 1</w:t>
      </w:r>
    </w:p>
    <w:p w14:paraId="336C5940"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Veličina ove zone iznosi 63 ha. Industrijski objekti locirani u ovoj zoni su starije izgradnje, što znači da u pravilu nisu izgrađeni u skladu s elementima protupožarne preventive. Proizvodne djelatnosti su različite, a prevladavaju metaloprerađivačka, drvoprerađivačka i prehrambena industrija. Može se izdvojiti šest značajnih gospodarskih subjekata: Kordun, Tvornica turbina Karlovac, Žitoproizvod, te Kontex i LANA Karlovačka tiskara. Trgovački centri Supernova i Pevec.</w:t>
      </w:r>
    </w:p>
    <w:p w14:paraId="5EA8B1FD" w14:textId="77777777" w:rsidR="002E23D8" w:rsidRPr="002E23D8" w:rsidRDefault="002E23D8" w:rsidP="002E23D8">
      <w:pPr>
        <w:pStyle w:val="MSGENFONTSTYLENAMETEMPLATEROLEMSGENFONTSTYLENAMEBYROLETEXT10"/>
        <w:spacing w:after="0"/>
        <w:rPr>
          <w:rStyle w:val="MSGENFONTSTYLENAMETEMPLATEROLEMSGENFONTSTYLENAMEBYROLETEXT1"/>
          <w:rFonts w:ascii="Arial" w:hAnsi="Arial" w:cs="Arial"/>
          <w:sz w:val="18"/>
          <w:szCs w:val="18"/>
          <w:u w:val="single"/>
        </w:rPr>
      </w:pPr>
    </w:p>
    <w:p w14:paraId="08C11CBE" w14:textId="77777777" w:rsidR="002E23D8" w:rsidRPr="002E23D8" w:rsidRDefault="002E23D8" w:rsidP="002E23D8">
      <w:pPr>
        <w:pStyle w:val="MSGENFONTSTYLENAMETEMPLATEROLEMSGENFONTSTYLENAMEBYROLETEXT10"/>
        <w:spacing w:after="0"/>
        <w:rPr>
          <w:rStyle w:val="MSGENFONTSTYLENAMETEMPLATEROLEMSGENFONTSTYLENAMEBYROLETEXT1"/>
          <w:rFonts w:ascii="Arial" w:hAnsi="Arial" w:cs="Arial"/>
          <w:sz w:val="18"/>
          <w:szCs w:val="18"/>
          <w:u w:val="single"/>
        </w:rPr>
      </w:pPr>
      <w:r w:rsidRPr="002E23D8">
        <w:rPr>
          <w:rStyle w:val="MSGENFONTSTYLENAMETEMPLATEROLEMSGENFONTSTYLENAMEBYROLETEXT1"/>
          <w:rFonts w:ascii="Arial" w:hAnsi="Arial" w:cs="Arial"/>
          <w:sz w:val="18"/>
          <w:szCs w:val="18"/>
          <w:u w:val="single"/>
        </w:rPr>
        <w:t>BANIJA-ILOVAC 2</w:t>
      </w:r>
    </w:p>
    <w:p w14:paraId="737852BA"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Ova obuhvaća 53 ha. U zoni posluje tvrtka HS Product. Također se nalazi i trgovački centri Plodine.</w:t>
      </w:r>
    </w:p>
    <w:p w14:paraId="6A0AA221"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u w:val="single"/>
        </w:rPr>
      </w:pPr>
    </w:p>
    <w:p w14:paraId="34FAAFDE"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u w:val="single"/>
        </w:rPr>
      </w:pPr>
      <w:r w:rsidRPr="002E23D8">
        <w:rPr>
          <w:rStyle w:val="MSGENFONTSTYLENAMETEMPLATEROLEMSGENFONTSTYLENAMEBYROLETEXT1"/>
          <w:rFonts w:ascii="Arial" w:hAnsi="Arial" w:cs="Arial"/>
          <w:sz w:val="18"/>
          <w:szCs w:val="18"/>
          <w:u w:val="single"/>
        </w:rPr>
        <w:t>BANIJA-ILOVAC 3</w:t>
      </w:r>
    </w:p>
    <w:p w14:paraId="1039B65C"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Površina ove zone iznosi 118,24 ha. PTvrtke koje posluju u zoni su Wienerberger-Ilovac, Lana Commerce, ZAK d.o.o., Autohrvatska, CVH - Croatia osiguranje te niz drugih manjih tvrtki.</w:t>
      </w:r>
    </w:p>
    <w:p w14:paraId="1115B1AE"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u w:val="single"/>
        </w:rPr>
      </w:pPr>
    </w:p>
    <w:p w14:paraId="084E13EA"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u w:val="single"/>
        </w:rPr>
      </w:pPr>
      <w:r w:rsidRPr="002E23D8">
        <w:rPr>
          <w:rStyle w:val="MSGENFONTSTYLENAMETEMPLATEROLEMSGENFONTSTYLENAMEBYROLETEXT1"/>
          <w:rFonts w:ascii="Arial" w:hAnsi="Arial" w:cs="Arial"/>
          <w:sz w:val="18"/>
          <w:szCs w:val="18"/>
          <w:u w:val="single"/>
        </w:rPr>
        <w:t>INDUSTRIJSKA ZONA JUG (MALA ŠVARČA)</w:t>
      </w:r>
    </w:p>
    <w:p w14:paraId="365EB839" w14:textId="51A173EA" w:rsid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Ova, približne površine 30 ha nalazi se u jugozapadnom dijelu grada i gotovo je u potpunosti izgrađena. Smještena je izvan užeg područja grada i stambenih zona. U ovoj zoni prevladava metalna i metaloprerađivačka industrija, od čega posebno proizvodnja toplinskih strojeva za proizvodnju električne energije, tekstilna industrija, industrija strojeva i dijelova za strojeve. Od ostalih djelatnosti zastupljena je proizvodnja sanitetskog materijala i tekstila. Najznačajnije tvrke su: Adriadiesel, General Electric, Croatia Pumpe Nova, Tvornica sanitetskog materijala i Kelteks.</w:t>
      </w:r>
    </w:p>
    <w:p w14:paraId="315FE7F5" w14:textId="77777777" w:rsidR="002E23D8" w:rsidRPr="002E23D8" w:rsidRDefault="002E23D8" w:rsidP="002E23D8">
      <w:pPr>
        <w:pStyle w:val="MSGENFONTSTYLENAMETEMPLATEROLEMSGENFONTSTYLENAMEBYROLETEXT10"/>
        <w:spacing w:after="0"/>
        <w:jc w:val="both"/>
        <w:rPr>
          <w:rFonts w:ascii="Arial" w:hAnsi="Arial" w:cs="Arial"/>
          <w:sz w:val="18"/>
          <w:szCs w:val="18"/>
        </w:rPr>
      </w:pPr>
    </w:p>
    <w:p w14:paraId="6ACE2FBB"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15" w:name="_Toc156302829"/>
      <w:r w:rsidRPr="002E23D8">
        <w:rPr>
          <w:rStyle w:val="MSGENFONTSTYLENAMETEMPLATEROLELEVELMSGENFONTSTYLENAMEBYROLEHEADING21"/>
          <w:rFonts w:ascii="Arial" w:hAnsi="Arial" w:cs="Arial"/>
          <w:sz w:val="18"/>
          <w:szCs w:val="18"/>
        </w:rPr>
        <w:t>PREGLED CESTOVNIH I ŽELJEZNIČKIH PROMETNICA PO VRSTI</w:t>
      </w:r>
      <w:bookmarkEnd w:id="15"/>
    </w:p>
    <w:p w14:paraId="030A0EA6" w14:textId="77777777" w:rsidR="002E23D8" w:rsidRPr="002E23D8" w:rsidRDefault="002E23D8" w:rsidP="002E23D8">
      <w:pPr>
        <w:pStyle w:val="MSGENFONTSTYLENAMETEMPLATEROLEMSGENFONTSTYLENAMEBYROLETEXT10"/>
        <w:spacing w:after="140" w:line="240" w:lineRule="auto"/>
        <w:rPr>
          <w:rFonts w:ascii="Arial" w:hAnsi="Arial" w:cs="Arial"/>
          <w:sz w:val="18"/>
          <w:szCs w:val="18"/>
        </w:rPr>
      </w:pPr>
      <w:r w:rsidRPr="002E23D8">
        <w:rPr>
          <w:rStyle w:val="MSGENFONTSTYLENAMETEMPLATEROLEMSGENFONTSTYLENAMEBYROLETEXT1"/>
          <w:rFonts w:ascii="Arial" w:hAnsi="Arial" w:cs="Arial"/>
          <w:b/>
          <w:bCs/>
          <w:sz w:val="18"/>
          <w:szCs w:val="18"/>
        </w:rPr>
        <w:t xml:space="preserve">Tablica 3. </w:t>
      </w:r>
      <w:r w:rsidRPr="002E23D8">
        <w:rPr>
          <w:rStyle w:val="MSGENFONTSTYLENAMETEMPLATEROLEMSGENFONTSTYLENAMEBYROLETEXT1"/>
          <w:rFonts w:ascii="Arial" w:hAnsi="Arial" w:cs="Arial"/>
          <w:sz w:val="18"/>
          <w:szCs w:val="18"/>
        </w:rPr>
        <w:t>Popis cestovnih prometnica koje prolaze područjem Općinom Cetingrad</w:t>
      </w:r>
    </w:p>
    <w:tbl>
      <w:tblPr>
        <w:tblOverlap w:val="never"/>
        <w:tblW w:w="0" w:type="auto"/>
        <w:jc w:val="center"/>
        <w:tblLayout w:type="fixed"/>
        <w:tblCellMar>
          <w:left w:w="10" w:type="dxa"/>
          <w:right w:w="10" w:type="dxa"/>
        </w:tblCellMar>
        <w:tblLook w:val="04A0" w:firstRow="1" w:lastRow="0" w:firstColumn="1" w:lastColumn="0" w:noHBand="0" w:noVBand="1"/>
      </w:tblPr>
      <w:tblGrid>
        <w:gridCol w:w="2506"/>
        <w:gridCol w:w="7123"/>
      </w:tblGrid>
      <w:tr w:rsidR="002E23D8" w:rsidRPr="002E23D8" w14:paraId="4EEF1789" w14:textId="77777777" w:rsidTr="001F47F7">
        <w:trPr>
          <w:trHeight w:hRule="exact" w:val="413"/>
          <w:jc w:val="center"/>
        </w:trPr>
        <w:tc>
          <w:tcPr>
            <w:tcW w:w="9629" w:type="dxa"/>
            <w:gridSpan w:val="2"/>
            <w:tcBorders>
              <w:top w:val="single" w:sz="4" w:space="0" w:color="auto"/>
              <w:left w:val="single" w:sz="4" w:space="0" w:color="auto"/>
              <w:right w:val="single" w:sz="4" w:space="0" w:color="auto"/>
            </w:tcBorders>
            <w:shd w:val="clear" w:color="auto" w:fill="E5E5E5"/>
            <w:vAlign w:val="center"/>
          </w:tcPr>
          <w:p w14:paraId="33E0B79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AUTOCESTE</w:t>
            </w:r>
          </w:p>
        </w:tc>
      </w:tr>
      <w:tr w:rsidR="002E23D8" w:rsidRPr="002E23D8" w14:paraId="3E1A2B4F" w14:textId="77777777" w:rsidTr="001F47F7">
        <w:trPr>
          <w:trHeight w:hRule="exact" w:val="403"/>
          <w:jc w:val="center"/>
        </w:trPr>
        <w:tc>
          <w:tcPr>
            <w:tcW w:w="2506" w:type="dxa"/>
            <w:tcBorders>
              <w:top w:val="single" w:sz="4" w:space="0" w:color="auto"/>
              <w:left w:val="single" w:sz="4" w:space="0" w:color="auto"/>
            </w:tcBorders>
            <w:shd w:val="clear" w:color="auto" w:fill="auto"/>
            <w:vAlign w:val="center"/>
          </w:tcPr>
          <w:p w14:paraId="4566B5CA"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Oznaka prometnice</w:t>
            </w:r>
          </w:p>
        </w:tc>
        <w:tc>
          <w:tcPr>
            <w:tcW w:w="7123" w:type="dxa"/>
            <w:tcBorders>
              <w:top w:val="single" w:sz="4" w:space="0" w:color="auto"/>
              <w:left w:val="single" w:sz="4" w:space="0" w:color="auto"/>
              <w:right w:val="single" w:sz="4" w:space="0" w:color="auto"/>
            </w:tcBorders>
            <w:shd w:val="clear" w:color="auto" w:fill="auto"/>
            <w:vAlign w:val="center"/>
          </w:tcPr>
          <w:p w14:paraId="1058EA1E" w14:textId="77777777" w:rsidR="002E23D8" w:rsidRPr="002E23D8" w:rsidRDefault="002E23D8" w:rsidP="001F47F7">
            <w:pPr>
              <w:pStyle w:val="MSGENFONTSTYLENAMETEMPLATEROLEMSGENFONTSTYLENAMEBYROLEOTHER10"/>
              <w:ind w:left="2600"/>
              <w:rPr>
                <w:rFonts w:ascii="Arial" w:hAnsi="Arial" w:cs="Arial"/>
                <w:sz w:val="18"/>
                <w:szCs w:val="18"/>
              </w:rPr>
            </w:pPr>
            <w:r w:rsidRPr="002E23D8">
              <w:rPr>
                <w:rStyle w:val="MSGENFONTSTYLENAMETEMPLATEROLEMSGENFONTSTYLENAMEBYROLEOTHER1"/>
                <w:rFonts w:ascii="Arial" w:eastAsia="Arial" w:hAnsi="Arial" w:cs="Arial"/>
                <w:b/>
                <w:bCs/>
                <w:sz w:val="18"/>
                <w:szCs w:val="18"/>
              </w:rPr>
              <w:t>Opis prometnice</w:t>
            </w:r>
          </w:p>
        </w:tc>
      </w:tr>
      <w:tr w:rsidR="002E23D8" w:rsidRPr="002E23D8" w14:paraId="21A958F1" w14:textId="77777777" w:rsidTr="001F47F7">
        <w:trPr>
          <w:trHeight w:hRule="exact" w:val="971"/>
          <w:jc w:val="center"/>
        </w:trPr>
        <w:tc>
          <w:tcPr>
            <w:tcW w:w="2506" w:type="dxa"/>
            <w:tcBorders>
              <w:top w:val="single" w:sz="4" w:space="0" w:color="auto"/>
              <w:left w:val="single" w:sz="4" w:space="0" w:color="auto"/>
            </w:tcBorders>
            <w:shd w:val="clear" w:color="auto" w:fill="auto"/>
            <w:vAlign w:val="center"/>
          </w:tcPr>
          <w:p w14:paraId="0CFC4833"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A1</w:t>
            </w:r>
          </w:p>
        </w:tc>
        <w:tc>
          <w:tcPr>
            <w:tcW w:w="7123" w:type="dxa"/>
            <w:tcBorders>
              <w:top w:val="single" w:sz="4" w:space="0" w:color="auto"/>
              <w:left w:val="single" w:sz="4" w:space="0" w:color="auto"/>
              <w:right w:val="single" w:sz="4" w:space="0" w:color="auto"/>
            </w:tcBorders>
            <w:shd w:val="clear" w:color="auto" w:fill="auto"/>
            <w:vAlign w:val="center"/>
          </w:tcPr>
          <w:p w14:paraId="456A7F7B" w14:textId="77777777" w:rsidR="002E23D8" w:rsidRPr="002E23D8" w:rsidRDefault="002E23D8" w:rsidP="001F47F7">
            <w:pPr>
              <w:pStyle w:val="MSGENFONTSTYLENAMETEMPLATEROLEMSGENFONTSTYLENAMEBYROLEOTHER10"/>
              <w:spacing w:line="298" w:lineRule="auto"/>
              <w:ind w:left="140" w:firstLine="20"/>
              <w:rPr>
                <w:rFonts w:ascii="Arial" w:hAnsi="Arial" w:cs="Arial"/>
                <w:sz w:val="18"/>
                <w:szCs w:val="18"/>
              </w:rPr>
            </w:pPr>
            <w:r w:rsidRPr="002E23D8">
              <w:rPr>
                <w:rStyle w:val="MSGENFONTSTYLENAMETEMPLATEROLEMSGENFONTSTYLENAMEBYROLEOTHER1"/>
                <w:rFonts w:ascii="Arial" w:hAnsi="Arial" w:cs="Arial"/>
                <w:sz w:val="18"/>
                <w:szCs w:val="18"/>
              </w:rPr>
              <w:t>Zagreb (čvorište Lučko, A3) – Karlovac – Bosiljevo – Split – Ploče – Opuzen – granica Bosne i Hercegovine) te granica Bosne i Hercegovine – Dubrovnik</w:t>
            </w:r>
          </w:p>
        </w:tc>
      </w:tr>
      <w:tr w:rsidR="002E23D8" w:rsidRPr="002E23D8" w14:paraId="5AFF5233" w14:textId="77777777" w:rsidTr="001F47F7">
        <w:trPr>
          <w:trHeight w:hRule="exact" w:val="384"/>
          <w:jc w:val="center"/>
        </w:trPr>
        <w:tc>
          <w:tcPr>
            <w:tcW w:w="9629" w:type="dxa"/>
            <w:gridSpan w:val="2"/>
            <w:tcBorders>
              <w:top w:val="single" w:sz="4" w:space="0" w:color="auto"/>
              <w:left w:val="single" w:sz="4" w:space="0" w:color="auto"/>
              <w:right w:val="single" w:sz="4" w:space="0" w:color="auto"/>
            </w:tcBorders>
            <w:shd w:val="clear" w:color="auto" w:fill="E5E5E5"/>
            <w:vAlign w:val="center"/>
          </w:tcPr>
          <w:p w14:paraId="78C5E56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DRŽAVNE CESTE</w:t>
            </w:r>
          </w:p>
        </w:tc>
      </w:tr>
      <w:tr w:rsidR="002E23D8" w:rsidRPr="002E23D8" w14:paraId="58748127" w14:textId="77777777" w:rsidTr="001F47F7">
        <w:trPr>
          <w:trHeight w:hRule="exact" w:val="398"/>
          <w:jc w:val="center"/>
        </w:trPr>
        <w:tc>
          <w:tcPr>
            <w:tcW w:w="2506" w:type="dxa"/>
            <w:tcBorders>
              <w:top w:val="single" w:sz="4" w:space="0" w:color="auto"/>
              <w:left w:val="single" w:sz="4" w:space="0" w:color="auto"/>
            </w:tcBorders>
            <w:shd w:val="clear" w:color="auto" w:fill="auto"/>
            <w:vAlign w:val="center"/>
          </w:tcPr>
          <w:p w14:paraId="10015302"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Oznaka prometnice</w:t>
            </w:r>
          </w:p>
        </w:tc>
        <w:tc>
          <w:tcPr>
            <w:tcW w:w="7123" w:type="dxa"/>
            <w:tcBorders>
              <w:top w:val="single" w:sz="4" w:space="0" w:color="auto"/>
              <w:left w:val="single" w:sz="4" w:space="0" w:color="auto"/>
              <w:right w:val="single" w:sz="4" w:space="0" w:color="auto"/>
            </w:tcBorders>
            <w:shd w:val="clear" w:color="auto" w:fill="auto"/>
            <w:vAlign w:val="center"/>
          </w:tcPr>
          <w:p w14:paraId="1DDA3D75" w14:textId="77777777" w:rsidR="002E23D8" w:rsidRPr="002E23D8" w:rsidRDefault="002E23D8" w:rsidP="001F47F7">
            <w:pPr>
              <w:pStyle w:val="MSGENFONTSTYLENAMETEMPLATEROLEMSGENFONTSTYLENAMEBYROLEOTHER10"/>
              <w:ind w:left="2600"/>
              <w:rPr>
                <w:rFonts w:ascii="Arial" w:hAnsi="Arial" w:cs="Arial"/>
                <w:sz w:val="18"/>
                <w:szCs w:val="18"/>
              </w:rPr>
            </w:pPr>
            <w:r w:rsidRPr="002E23D8">
              <w:rPr>
                <w:rStyle w:val="MSGENFONTSTYLENAMETEMPLATEROLEMSGENFONTSTYLENAMEBYROLEOTHER1"/>
                <w:rFonts w:ascii="Arial" w:eastAsia="Arial" w:hAnsi="Arial" w:cs="Arial"/>
                <w:b/>
                <w:bCs/>
                <w:sz w:val="18"/>
                <w:szCs w:val="18"/>
              </w:rPr>
              <w:t>Opis prometnice</w:t>
            </w:r>
          </w:p>
        </w:tc>
      </w:tr>
      <w:tr w:rsidR="002E23D8" w:rsidRPr="002E23D8" w14:paraId="564E18BE" w14:textId="77777777" w:rsidTr="001F47F7">
        <w:trPr>
          <w:trHeight w:hRule="exact" w:val="701"/>
          <w:jc w:val="center"/>
        </w:trPr>
        <w:tc>
          <w:tcPr>
            <w:tcW w:w="2506" w:type="dxa"/>
            <w:tcBorders>
              <w:top w:val="single" w:sz="4" w:space="0" w:color="auto"/>
              <w:left w:val="single" w:sz="4" w:space="0" w:color="auto"/>
            </w:tcBorders>
            <w:shd w:val="clear" w:color="auto" w:fill="auto"/>
            <w:vAlign w:val="center"/>
          </w:tcPr>
          <w:p w14:paraId="088B923C"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D1</w:t>
            </w:r>
          </w:p>
        </w:tc>
        <w:tc>
          <w:tcPr>
            <w:tcW w:w="7123" w:type="dxa"/>
            <w:tcBorders>
              <w:top w:val="single" w:sz="4" w:space="0" w:color="auto"/>
              <w:left w:val="single" w:sz="4" w:space="0" w:color="auto"/>
              <w:right w:val="single" w:sz="4" w:space="0" w:color="auto"/>
            </w:tcBorders>
            <w:shd w:val="clear" w:color="auto" w:fill="auto"/>
            <w:vAlign w:val="center"/>
          </w:tcPr>
          <w:p w14:paraId="6D75ABD6" w14:textId="77777777" w:rsidR="002E23D8" w:rsidRPr="002E23D8" w:rsidRDefault="002E23D8" w:rsidP="001F47F7">
            <w:pPr>
              <w:pStyle w:val="MSGENFONTSTYLENAMETEMPLATEROLEMSGENFONTSTYLENAMEBYROLEOTHER10"/>
              <w:spacing w:line="298" w:lineRule="auto"/>
              <w:ind w:left="140" w:firstLine="20"/>
              <w:rPr>
                <w:rFonts w:ascii="Arial" w:hAnsi="Arial" w:cs="Arial"/>
                <w:sz w:val="18"/>
                <w:szCs w:val="18"/>
              </w:rPr>
            </w:pPr>
            <w:r w:rsidRPr="002E23D8">
              <w:rPr>
                <w:rStyle w:val="MSGENFONTSTYLENAMETEMPLATEROLEMSGENFONTSTYLENAMEBYROLEOTHER1"/>
                <w:rFonts w:ascii="Arial" w:hAnsi="Arial" w:cs="Arial"/>
                <w:sz w:val="18"/>
                <w:szCs w:val="18"/>
              </w:rPr>
              <w:t>Gornji Macelj (A2) – Krapina – Zagreb – Karlovac – Gračac – Knin – Brnaze – Split (D8)</w:t>
            </w:r>
          </w:p>
        </w:tc>
      </w:tr>
      <w:tr w:rsidR="002E23D8" w:rsidRPr="002E23D8" w14:paraId="221E0ED6" w14:textId="77777777" w:rsidTr="001F47F7">
        <w:trPr>
          <w:trHeight w:hRule="exact" w:val="686"/>
          <w:jc w:val="center"/>
        </w:trPr>
        <w:tc>
          <w:tcPr>
            <w:tcW w:w="2506" w:type="dxa"/>
            <w:tcBorders>
              <w:top w:val="single" w:sz="4" w:space="0" w:color="auto"/>
              <w:left w:val="single" w:sz="4" w:space="0" w:color="auto"/>
            </w:tcBorders>
            <w:shd w:val="clear" w:color="auto" w:fill="auto"/>
            <w:vAlign w:val="center"/>
          </w:tcPr>
          <w:p w14:paraId="0D180F5D"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D3</w:t>
            </w:r>
          </w:p>
        </w:tc>
        <w:tc>
          <w:tcPr>
            <w:tcW w:w="7123" w:type="dxa"/>
            <w:tcBorders>
              <w:top w:val="single" w:sz="4" w:space="0" w:color="auto"/>
              <w:left w:val="single" w:sz="4" w:space="0" w:color="auto"/>
              <w:right w:val="single" w:sz="4" w:space="0" w:color="auto"/>
            </w:tcBorders>
            <w:shd w:val="clear" w:color="auto" w:fill="auto"/>
            <w:vAlign w:val="center"/>
          </w:tcPr>
          <w:p w14:paraId="6F120A32" w14:textId="77777777" w:rsidR="002E23D8" w:rsidRPr="002E23D8" w:rsidRDefault="002E23D8" w:rsidP="001F47F7">
            <w:pPr>
              <w:pStyle w:val="MSGENFONTSTYLENAMETEMPLATEROLEMSGENFONTSTYLENAMEBYROLEOTHER10"/>
              <w:spacing w:line="298" w:lineRule="auto"/>
              <w:ind w:left="140" w:firstLine="20"/>
              <w:rPr>
                <w:rFonts w:ascii="Arial" w:hAnsi="Arial" w:cs="Arial"/>
                <w:sz w:val="18"/>
                <w:szCs w:val="18"/>
              </w:rPr>
            </w:pPr>
            <w:r w:rsidRPr="002E23D8">
              <w:rPr>
                <w:rStyle w:val="MSGENFONTSTYLENAMETEMPLATEROLEMSGENFONTSTYLENAMEBYROLEOTHER1"/>
                <w:rFonts w:ascii="Arial" w:hAnsi="Arial" w:cs="Arial"/>
                <w:sz w:val="18"/>
                <w:szCs w:val="18"/>
              </w:rPr>
              <w:t>G.P. Goričan (gr. R. Mađarske) – Čakovec – Varaždin – Breznički Hum – Zagreb – Karlovac – Rijeka (D8)</w:t>
            </w:r>
          </w:p>
        </w:tc>
      </w:tr>
      <w:tr w:rsidR="002E23D8" w:rsidRPr="002E23D8" w14:paraId="18FA014D" w14:textId="77777777" w:rsidTr="001F47F7">
        <w:trPr>
          <w:trHeight w:hRule="exact" w:val="696"/>
          <w:jc w:val="center"/>
        </w:trPr>
        <w:tc>
          <w:tcPr>
            <w:tcW w:w="2506" w:type="dxa"/>
            <w:tcBorders>
              <w:top w:val="single" w:sz="4" w:space="0" w:color="auto"/>
              <w:left w:val="single" w:sz="4" w:space="0" w:color="auto"/>
            </w:tcBorders>
            <w:shd w:val="clear" w:color="auto" w:fill="auto"/>
            <w:vAlign w:val="center"/>
          </w:tcPr>
          <w:p w14:paraId="762BE628"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lastRenderedPageBreak/>
              <w:t>D6</w:t>
            </w:r>
          </w:p>
        </w:tc>
        <w:tc>
          <w:tcPr>
            <w:tcW w:w="7123" w:type="dxa"/>
            <w:tcBorders>
              <w:top w:val="single" w:sz="4" w:space="0" w:color="auto"/>
              <w:left w:val="single" w:sz="4" w:space="0" w:color="auto"/>
              <w:right w:val="single" w:sz="4" w:space="0" w:color="auto"/>
            </w:tcBorders>
            <w:shd w:val="clear" w:color="auto" w:fill="auto"/>
            <w:vAlign w:val="center"/>
          </w:tcPr>
          <w:p w14:paraId="0D297223" w14:textId="77777777" w:rsidR="002E23D8" w:rsidRPr="002E23D8" w:rsidRDefault="002E23D8" w:rsidP="001F47F7">
            <w:pPr>
              <w:pStyle w:val="MSGENFONTSTYLENAMETEMPLATEROLEMSGENFONTSTYLENAMEBYROLEOTHER10"/>
              <w:spacing w:after="40"/>
              <w:ind w:left="140" w:firstLine="20"/>
              <w:rPr>
                <w:rFonts w:ascii="Arial" w:hAnsi="Arial" w:cs="Arial"/>
                <w:sz w:val="18"/>
                <w:szCs w:val="18"/>
              </w:rPr>
            </w:pPr>
            <w:r w:rsidRPr="002E23D8">
              <w:rPr>
                <w:rStyle w:val="MSGENFONTSTYLENAMETEMPLATEROLEMSGENFONTSTYLENAMEBYROLEOTHER1"/>
                <w:rFonts w:ascii="Arial" w:hAnsi="Arial" w:cs="Arial"/>
                <w:sz w:val="18"/>
                <w:szCs w:val="18"/>
              </w:rPr>
              <w:t>G.P. Jurovski Brod (gr. R. Slovenije) – Ribnik – Karlovac – Brezova</w:t>
            </w:r>
          </w:p>
          <w:p w14:paraId="0A0C67E2"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Glava – Vojnić – Glina – Dvor – G.P. Dvor (gr. BiH)</w:t>
            </w:r>
          </w:p>
        </w:tc>
      </w:tr>
      <w:tr w:rsidR="002E23D8" w:rsidRPr="002E23D8" w14:paraId="0E268745"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4A10A34A"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 23</w:t>
            </w:r>
          </w:p>
        </w:tc>
        <w:tc>
          <w:tcPr>
            <w:tcW w:w="7123" w:type="dxa"/>
            <w:tcBorders>
              <w:top w:val="single" w:sz="4" w:space="0" w:color="auto"/>
              <w:left w:val="single" w:sz="4" w:space="0" w:color="auto"/>
              <w:right w:val="single" w:sz="4" w:space="0" w:color="auto"/>
            </w:tcBorders>
            <w:shd w:val="clear" w:color="auto" w:fill="auto"/>
            <w:vAlign w:val="center"/>
          </w:tcPr>
          <w:p w14:paraId="7B55302F"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Duga Resa (D3) – Josipdol – Žuta Lokva – Senj (D8)</w:t>
            </w:r>
          </w:p>
        </w:tc>
      </w:tr>
      <w:tr w:rsidR="002E23D8" w:rsidRPr="002E23D8" w14:paraId="1ABAA679"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77200FD8"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 36</w:t>
            </w:r>
          </w:p>
        </w:tc>
        <w:tc>
          <w:tcPr>
            <w:tcW w:w="7123" w:type="dxa"/>
            <w:tcBorders>
              <w:top w:val="single" w:sz="4" w:space="0" w:color="auto"/>
              <w:left w:val="single" w:sz="4" w:space="0" w:color="auto"/>
              <w:right w:val="single" w:sz="4" w:space="0" w:color="auto"/>
            </w:tcBorders>
            <w:shd w:val="clear" w:color="auto" w:fill="auto"/>
            <w:vAlign w:val="center"/>
          </w:tcPr>
          <w:p w14:paraId="240CD100"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Karlovac (D1) – Pokupsko – Sisak – Popovača (Ž3124)</w:t>
            </w:r>
          </w:p>
        </w:tc>
      </w:tr>
      <w:tr w:rsidR="002E23D8" w:rsidRPr="002E23D8" w14:paraId="2D98BE35"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05912FA6"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 228</w:t>
            </w:r>
          </w:p>
        </w:tc>
        <w:tc>
          <w:tcPr>
            <w:tcW w:w="7123" w:type="dxa"/>
            <w:tcBorders>
              <w:top w:val="single" w:sz="4" w:space="0" w:color="auto"/>
              <w:left w:val="single" w:sz="4" w:space="0" w:color="auto"/>
              <w:right w:val="single" w:sz="4" w:space="0" w:color="auto"/>
            </w:tcBorders>
            <w:shd w:val="clear" w:color="auto" w:fill="auto"/>
            <w:vAlign w:val="center"/>
          </w:tcPr>
          <w:p w14:paraId="2DDDB5EB"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Jurovski Brod (D6) – Kamanje – Ozalj – Karlovac (D1)</w:t>
            </w:r>
          </w:p>
        </w:tc>
      </w:tr>
      <w:tr w:rsidR="002E23D8" w:rsidRPr="002E23D8" w14:paraId="784DE083"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57C5B5D1"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D 545</w:t>
            </w:r>
          </w:p>
        </w:tc>
        <w:tc>
          <w:tcPr>
            <w:tcW w:w="7123" w:type="dxa"/>
            <w:tcBorders>
              <w:top w:val="single" w:sz="4" w:space="0" w:color="auto"/>
              <w:left w:val="single" w:sz="4" w:space="0" w:color="auto"/>
              <w:right w:val="single" w:sz="4" w:space="0" w:color="auto"/>
            </w:tcBorders>
            <w:shd w:val="clear" w:color="auto" w:fill="auto"/>
            <w:vAlign w:val="center"/>
          </w:tcPr>
          <w:p w14:paraId="56DD0677"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Karlovac (D228) – Karlovac (D6) – Karlovac (D3)</w:t>
            </w:r>
          </w:p>
        </w:tc>
      </w:tr>
      <w:tr w:rsidR="002E23D8" w:rsidRPr="002E23D8" w14:paraId="624270FA" w14:textId="77777777" w:rsidTr="001F47F7">
        <w:trPr>
          <w:trHeight w:hRule="exact" w:val="384"/>
          <w:jc w:val="center"/>
        </w:trPr>
        <w:tc>
          <w:tcPr>
            <w:tcW w:w="9629" w:type="dxa"/>
            <w:gridSpan w:val="2"/>
            <w:tcBorders>
              <w:top w:val="single" w:sz="4" w:space="0" w:color="auto"/>
              <w:left w:val="single" w:sz="4" w:space="0" w:color="auto"/>
              <w:right w:val="single" w:sz="4" w:space="0" w:color="auto"/>
            </w:tcBorders>
            <w:shd w:val="clear" w:color="auto" w:fill="E5E5E5"/>
            <w:vAlign w:val="center"/>
          </w:tcPr>
          <w:p w14:paraId="5EAB074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ŽUPANIJSKE CESTE</w:t>
            </w:r>
          </w:p>
        </w:tc>
      </w:tr>
      <w:tr w:rsidR="002E23D8" w:rsidRPr="002E23D8" w14:paraId="4266DC5D"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29F5064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Oznaka prometnice</w:t>
            </w:r>
          </w:p>
        </w:tc>
        <w:tc>
          <w:tcPr>
            <w:tcW w:w="7123" w:type="dxa"/>
            <w:tcBorders>
              <w:top w:val="single" w:sz="4" w:space="0" w:color="auto"/>
              <w:left w:val="single" w:sz="4" w:space="0" w:color="auto"/>
              <w:right w:val="single" w:sz="4" w:space="0" w:color="auto"/>
            </w:tcBorders>
            <w:shd w:val="clear" w:color="auto" w:fill="auto"/>
            <w:vAlign w:val="center"/>
          </w:tcPr>
          <w:p w14:paraId="37FEBB5E" w14:textId="77777777" w:rsidR="002E23D8" w:rsidRPr="002E23D8" w:rsidRDefault="002E23D8" w:rsidP="001F47F7">
            <w:pPr>
              <w:pStyle w:val="MSGENFONTSTYLENAMETEMPLATEROLEMSGENFONTSTYLENAMEBYROLEOTHER10"/>
              <w:ind w:left="2600"/>
              <w:rPr>
                <w:rFonts w:ascii="Arial" w:hAnsi="Arial" w:cs="Arial"/>
                <w:sz w:val="18"/>
                <w:szCs w:val="18"/>
              </w:rPr>
            </w:pPr>
            <w:r w:rsidRPr="002E23D8">
              <w:rPr>
                <w:rStyle w:val="MSGENFONTSTYLENAMETEMPLATEROLEMSGENFONTSTYLENAMEBYROLEOTHER1"/>
                <w:rFonts w:ascii="Arial" w:eastAsia="Arial" w:hAnsi="Arial" w:cs="Arial"/>
                <w:b/>
                <w:bCs/>
                <w:sz w:val="18"/>
                <w:szCs w:val="18"/>
              </w:rPr>
              <w:t>Opis prometnice</w:t>
            </w:r>
          </w:p>
        </w:tc>
      </w:tr>
      <w:tr w:rsidR="002E23D8" w:rsidRPr="002E23D8" w14:paraId="337D4798"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7F20C61B"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3145</w:t>
            </w:r>
          </w:p>
        </w:tc>
        <w:tc>
          <w:tcPr>
            <w:tcW w:w="7123" w:type="dxa"/>
            <w:tcBorders>
              <w:top w:val="single" w:sz="4" w:space="0" w:color="auto"/>
              <w:left w:val="single" w:sz="4" w:space="0" w:color="auto"/>
              <w:right w:val="single" w:sz="4" w:space="0" w:color="auto"/>
            </w:tcBorders>
            <w:shd w:val="clear" w:color="auto" w:fill="auto"/>
            <w:vAlign w:val="center"/>
          </w:tcPr>
          <w:p w14:paraId="275CF059"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Tomašnica (Ž3144) – A.G. Grada Karlovca</w:t>
            </w:r>
          </w:p>
        </w:tc>
      </w:tr>
      <w:tr w:rsidR="002E23D8" w:rsidRPr="002E23D8" w14:paraId="653FB9F3"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68307413"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3146</w:t>
            </w:r>
          </w:p>
        </w:tc>
        <w:tc>
          <w:tcPr>
            <w:tcW w:w="7123" w:type="dxa"/>
            <w:tcBorders>
              <w:top w:val="single" w:sz="4" w:space="0" w:color="auto"/>
              <w:left w:val="single" w:sz="4" w:space="0" w:color="auto"/>
              <w:right w:val="single" w:sz="4" w:space="0" w:color="auto"/>
            </w:tcBorders>
            <w:shd w:val="clear" w:color="auto" w:fill="auto"/>
            <w:vAlign w:val="center"/>
          </w:tcPr>
          <w:p w14:paraId="25E1DF49"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A.G. Grada Karlovca – Lug (D1)</w:t>
            </w:r>
          </w:p>
        </w:tc>
      </w:tr>
      <w:tr w:rsidR="002E23D8" w:rsidRPr="002E23D8" w14:paraId="657AF9E1"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58CD9597"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3153</w:t>
            </w:r>
          </w:p>
        </w:tc>
        <w:tc>
          <w:tcPr>
            <w:tcW w:w="7123" w:type="dxa"/>
            <w:tcBorders>
              <w:top w:val="single" w:sz="4" w:space="0" w:color="auto"/>
              <w:left w:val="single" w:sz="4" w:space="0" w:color="auto"/>
              <w:right w:val="single" w:sz="4" w:space="0" w:color="auto"/>
            </w:tcBorders>
            <w:shd w:val="clear" w:color="auto" w:fill="auto"/>
            <w:vAlign w:val="center"/>
          </w:tcPr>
          <w:p w14:paraId="61F0946D"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Lasinja (Ž3152) – Banski Kovačevac – A.G. Grada Karlovca</w:t>
            </w:r>
          </w:p>
        </w:tc>
      </w:tr>
      <w:tr w:rsidR="002E23D8" w:rsidRPr="002E23D8" w14:paraId="60B66E39"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39D1163D"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3179</w:t>
            </w:r>
          </w:p>
        </w:tc>
        <w:tc>
          <w:tcPr>
            <w:tcW w:w="7123" w:type="dxa"/>
            <w:tcBorders>
              <w:top w:val="single" w:sz="4" w:space="0" w:color="auto"/>
              <w:left w:val="single" w:sz="4" w:space="0" w:color="auto"/>
              <w:right w:val="single" w:sz="4" w:space="0" w:color="auto"/>
            </w:tcBorders>
            <w:shd w:val="clear" w:color="auto" w:fill="auto"/>
            <w:vAlign w:val="center"/>
          </w:tcPr>
          <w:p w14:paraId="254EF269"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Novigrad (Ž3142) – Zagradci – A.G. Grada Karlovca</w:t>
            </w:r>
          </w:p>
        </w:tc>
      </w:tr>
      <w:tr w:rsidR="002E23D8" w:rsidRPr="002E23D8" w14:paraId="0CC85B78"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51AF76DE"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3181</w:t>
            </w:r>
          </w:p>
        </w:tc>
        <w:tc>
          <w:tcPr>
            <w:tcW w:w="7123" w:type="dxa"/>
            <w:tcBorders>
              <w:top w:val="single" w:sz="4" w:space="0" w:color="auto"/>
              <w:left w:val="single" w:sz="4" w:space="0" w:color="auto"/>
              <w:right w:val="single" w:sz="4" w:space="0" w:color="auto"/>
            </w:tcBorders>
            <w:shd w:val="clear" w:color="auto" w:fill="auto"/>
            <w:vAlign w:val="center"/>
          </w:tcPr>
          <w:p w14:paraId="53700DA5"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A.G. Grada Karlovca – D. Mrzlo Polje – Duga Resa (Ž3184)</w:t>
            </w:r>
          </w:p>
        </w:tc>
      </w:tr>
      <w:tr w:rsidR="002E23D8" w:rsidRPr="002E23D8" w14:paraId="41586353"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7D69CCFA"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3185</w:t>
            </w:r>
          </w:p>
        </w:tc>
        <w:tc>
          <w:tcPr>
            <w:tcW w:w="7123" w:type="dxa"/>
            <w:tcBorders>
              <w:top w:val="single" w:sz="4" w:space="0" w:color="auto"/>
              <w:left w:val="single" w:sz="4" w:space="0" w:color="auto"/>
              <w:right w:val="single" w:sz="4" w:space="0" w:color="auto"/>
            </w:tcBorders>
            <w:shd w:val="clear" w:color="auto" w:fill="auto"/>
            <w:vAlign w:val="center"/>
          </w:tcPr>
          <w:p w14:paraId="5EE99079" w14:textId="77777777" w:rsidR="002E23D8" w:rsidRPr="002E23D8" w:rsidRDefault="002E23D8" w:rsidP="001F47F7">
            <w:pPr>
              <w:pStyle w:val="MSGENFONTSTYLENAMETEMPLATEROLEMSGENFONTSTYLENAMEBYROLEOTHER10"/>
              <w:ind w:left="140" w:firstLine="20"/>
              <w:rPr>
                <w:rFonts w:ascii="Arial" w:hAnsi="Arial" w:cs="Arial"/>
                <w:sz w:val="18"/>
                <w:szCs w:val="18"/>
              </w:rPr>
            </w:pPr>
            <w:r w:rsidRPr="002E23D8">
              <w:rPr>
                <w:rStyle w:val="MSGENFONTSTYLENAMETEMPLATEROLEMSGENFONTSTYLENAMEBYROLEOTHER1"/>
                <w:rFonts w:ascii="Arial" w:hAnsi="Arial" w:cs="Arial"/>
                <w:sz w:val="18"/>
                <w:szCs w:val="18"/>
              </w:rPr>
              <w:t>A.G. Grada Karlovca – Barilović – Perjasica – Generalski Stol (D23)</w:t>
            </w:r>
          </w:p>
        </w:tc>
      </w:tr>
      <w:tr w:rsidR="002E23D8" w:rsidRPr="002E23D8" w14:paraId="2CDC7654" w14:textId="77777777" w:rsidTr="001F47F7">
        <w:trPr>
          <w:trHeight w:hRule="exact" w:val="715"/>
          <w:jc w:val="center"/>
        </w:trPr>
        <w:tc>
          <w:tcPr>
            <w:tcW w:w="2506" w:type="dxa"/>
            <w:tcBorders>
              <w:top w:val="single" w:sz="4" w:space="0" w:color="auto"/>
              <w:left w:val="single" w:sz="4" w:space="0" w:color="auto"/>
            </w:tcBorders>
            <w:shd w:val="clear" w:color="auto" w:fill="auto"/>
            <w:vAlign w:val="center"/>
          </w:tcPr>
          <w:p w14:paraId="76E73A2B"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Ž 3186</w:t>
            </w:r>
          </w:p>
        </w:tc>
        <w:tc>
          <w:tcPr>
            <w:tcW w:w="7123" w:type="dxa"/>
            <w:tcBorders>
              <w:top w:val="single" w:sz="4" w:space="0" w:color="auto"/>
              <w:left w:val="single" w:sz="4" w:space="0" w:color="auto"/>
              <w:right w:val="single" w:sz="4" w:space="0" w:color="auto"/>
            </w:tcBorders>
            <w:shd w:val="clear" w:color="auto" w:fill="auto"/>
            <w:vAlign w:val="center"/>
          </w:tcPr>
          <w:p w14:paraId="1FAF8DB7" w14:textId="77777777" w:rsidR="002E23D8" w:rsidRPr="002E23D8" w:rsidRDefault="002E23D8" w:rsidP="001F47F7">
            <w:pPr>
              <w:pStyle w:val="MSGENFONTSTYLENAMETEMPLATEROLEMSGENFONTSTYLENAMEBYROLEOTHER10"/>
              <w:spacing w:line="298" w:lineRule="auto"/>
              <w:ind w:left="140" w:firstLine="20"/>
              <w:rPr>
                <w:rFonts w:ascii="Arial" w:hAnsi="Arial" w:cs="Arial"/>
                <w:sz w:val="18"/>
                <w:szCs w:val="18"/>
              </w:rPr>
            </w:pPr>
            <w:r w:rsidRPr="002E23D8">
              <w:rPr>
                <w:rStyle w:val="MSGENFONTSTYLENAMETEMPLATEROLEMSGENFONTSTYLENAMEBYROLEOTHER1"/>
                <w:rFonts w:ascii="Arial" w:hAnsi="Arial" w:cs="Arial"/>
                <w:sz w:val="18"/>
                <w:szCs w:val="18"/>
              </w:rPr>
              <w:t>A.G. Grada Karlovca – Sjeničak Lasinjski – A.G. Grada Karlovca – Gvozd – Perna (Ž3228)</w:t>
            </w:r>
          </w:p>
        </w:tc>
      </w:tr>
      <w:tr w:rsidR="002E23D8" w:rsidRPr="002E23D8" w14:paraId="40206B61" w14:textId="77777777" w:rsidTr="001F47F7">
        <w:trPr>
          <w:trHeight w:hRule="exact" w:val="370"/>
          <w:jc w:val="center"/>
        </w:trPr>
        <w:tc>
          <w:tcPr>
            <w:tcW w:w="9629" w:type="dxa"/>
            <w:gridSpan w:val="2"/>
            <w:tcBorders>
              <w:top w:val="single" w:sz="4" w:space="0" w:color="auto"/>
              <w:left w:val="single" w:sz="4" w:space="0" w:color="auto"/>
              <w:right w:val="single" w:sz="4" w:space="0" w:color="auto"/>
            </w:tcBorders>
            <w:shd w:val="clear" w:color="auto" w:fill="E5E5E5"/>
            <w:vAlign w:val="center"/>
          </w:tcPr>
          <w:p w14:paraId="20B44DF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LOKALNE CESTE</w:t>
            </w:r>
          </w:p>
        </w:tc>
      </w:tr>
      <w:tr w:rsidR="002E23D8" w:rsidRPr="002E23D8" w14:paraId="3ECAAF25" w14:textId="77777777" w:rsidTr="001F47F7">
        <w:trPr>
          <w:trHeight w:hRule="exact" w:val="408"/>
          <w:jc w:val="center"/>
        </w:trPr>
        <w:tc>
          <w:tcPr>
            <w:tcW w:w="2506" w:type="dxa"/>
            <w:tcBorders>
              <w:top w:val="single" w:sz="4" w:space="0" w:color="auto"/>
              <w:left w:val="single" w:sz="4" w:space="0" w:color="auto"/>
            </w:tcBorders>
            <w:shd w:val="clear" w:color="auto" w:fill="auto"/>
            <w:vAlign w:val="center"/>
          </w:tcPr>
          <w:p w14:paraId="36C42FDF"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Oznaka prometnice</w:t>
            </w:r>
          </w:p>
        </w:tc>
        <w:tc>
          <w:tcPr>
            <w:tcW w:w="7123" w:type="dxa"/>
            <w:tcBorders>
              <w:top w:val="single" w:sz="4" w:space="0" w:color="auto"/>
              <w:left w:val="single" w:sz="4" w:space="0" w:color="auto"/>
              <w:right w:val="single" w:sz="4" w:space="0" w:color="auto"/>
            </w:tcBorders>
            <w:shd w:val="clear" w:color="auto" w:fill="auto"/>
            <w:vAlign w:val="center"/>
          </w:tcPr>
          <w:p w14:paraId="1F6D4A5E" w14:textId="77777777" w:rsidR="002E23D8" w:rsidRPr="002E23D8" w:rsidRDefault="002E23D8" w:rsidP="001F47F7">
            <w:pPr>
              <w:pStyle w:val="MSGENFONTSTYLENAMETEMPLATEROLEMSGENFONTSTYLENAMEBYROLEOTHER10"/>
              <w:ind w:left="2600"/>
              <w:rPr>
                <w:rFonts w:ascii="Arial" w:hAnsi="Arial" w:cs="Arial"/>
                <w:sz w:val="18"/>
                <w:szCs w:val="18"/>
              </w:rPr>
            </w:pPr>
            <w:r w:rsidRPr="002E23D8">
              <w:rPr>
                <w:rStyle w:val="MSGENFONTSTYLENAMETEMPLATEROLEMSGENFONTSTYLENAMEBYROLEOTHER1"/>
                <w:rFonts w:ascii="Arial" w:eastAsia="Arial" w:hAnsi="Arial" w:cs="Arial"/>
                <w:b/>
                <w:bCs/>
                <w:sz w:val="18"/>
                <w:szCs w:val="18"/>
              </w:rPr>
              <w:t>Opis prometnice</w:t>
            </w:r>
          </w:p>
        </w:tc>
      </w:tr>
      <w:tr w:rsidR="002E23D8" w:rsidRPr="002E23D8" w14:paraId="761A4F41"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00AE04B9"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31185</w:t>
            </w:r>
          </w:p>
        </w:tc>
        <w:tc>
          <w:tcPr>
            <w:tcW w:w="7123" w:type="dxa"/>
            <w:tcBorders>
              <w:top w:val="single" w:sz="4" w:space="0" w:color="auto"/>
              <w:left w:val="single" w:sz="4" w:space="0" w:color="auto"/>
              <w:right w:val="single" w:sz="4" w:space="0" w:color="auto"/>
            </w:tcBorders>
            <w:shd w:val="clear" w:color="auto" w:fill="auto"/>
            <w:vAlign w:val="center"/>
          </w:tcPr>
          <w:p w14:paraId="2EF7DE5D"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Ž3297 – A.G. Grada Karlovca</w:t>
            </w:r>
          </w:p>
        </w:tc>
      </w:tr>
      <w:tr w:rsidR="002E23D8" w:rsidRPr="002E23D8" w14:paraId="5B390048"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6A5F622A"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34039</w:t>
            </w:r>
          </w:p>
        </w:tc>
        <w:tc>
          <w:tcPr>
            <w:tcW w:w="7123" w:type="dxa"/>
            <w:tcBorders>
              <w:top w:val="single" w:sz="4" w:space="0" w:color="auto"/>
              <w:left w:val="single" w:sz="4" w:space="0" w:color="auto"/>
              <w:right w:val="single" w:sz="4" w:space="0" w:color="auto"/>
            </w:tcBorders>
            <w:shd w:val="clear" w:color="auto" w:fill="auto"/>
            <w:vAlign w:val="center"/>
          </w:tcPr>
          <w:p w14:paraId="6845DCEB"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L31185 – A.G. Grada Karlovca – Budrovci (D1)</w:t>
            </w:r>
          </w:p>
        </w:tc>
      </w:tr>
      <w:tr w:rsidR="002E23D8" w:rsidRPr="002E23D8" w14:paraId="66D735F7"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34CCACFD"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34040</w:t>
            </w:r>
          </w:p>
        </w:tc>
        <w:tc>
          <w:tcPr>
            <w:tcW w:w="7123" w:type="dxa"/>
            <w:tcBorders>
              <w:top w:val="single" w:sz="4" w:space="0" w:color="auto"/>
              <w:left w:val="single" w:sz="4" w:space="0" w:color="auto"/>
              <w:right w:val="single" w:sz="4" w:space="0" w:color="auto"/>
            </w:tcBorders>
            <w:shd w:val="clear" w:color="auto" w:fill="auto"/>
            <w:vAlign w:val="center"/>
          </w:tcPr>
          <w:p w14:paraId="2B152FCB"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A.G. Grada Karlovca – G. Pokupje (D228)</w:t>
            </w:r>
          </w:p>
        </w:tc>
      </w:tr>
      <w:tr w:rsidR="002E23D8" w:rsidRPr="002E23D8" w14:paraId="2D8068DA"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693E3FE9"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34077</w:t>
            </w:r>
          </w:p>
        </w:tc>
        <w:tc>
          <w:tcPr>
            <w:tcW w:w="7123" w:type="dxa"/>
            <w:tcBorders>
              <w:top w:val="single" w:sz="4" w:space="0" w:color="auto"/>
              <w:left w:val="single" w:sz="4" w:space="0" w:color="auto"/>
              <w:right w:val="single" w:sz="4" w:space="0" w:color="auto"/>
            </w:tcBorders>
            <w:shd w:val="clear" w:color="auto" w:fill="auto"/>
            <w:vAlign w:val="center"/>
          </w:tcPr>
          <w:p w14:paraId="1426BF2A"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Belajske Poljice (Ž3185) – A.G. Grada Karlovca</w:t>
            </w:r>
          </w:p>
        </w:tc>
      </w:tr>
      <w:tr w:rsidR="002E23D8" w:rsidRPr="002E23D8" w14:paraId="1D4FC78A"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32434EAF"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34091</w:t>
            </w:r>
          </w:p>
        </w:tc>
        <w:tc>
          <w:tcPr>
            <w:tcW w:w="7123" w:type="dxa"/>
            <w:tcBorders>
              <w:top w:val="single" w:sz="4" w:space="0" w:color="auto"/>
              <w:left w:val="single" w:sz="4" w:space="0" w:color="auto"/>
              <w:right w:val="single" w:sz="4" w:space="0" w:color="auto"/>
            </w:tcBorders>
            <w:shd w:val="clear" w:color="auto" w:fill="auto"/>
            <w:vAlign w:val="center"/>
          </w:tcPr>
          <w:p w14:paraId="5B2E611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A.G. Grada Karlovca – Vojišnica (D6)</w:t>
            </w:r>
          </w:p>
        </w:tc>
      </w:tr>
      <w:tr w:rsidR="002E23D8" w:rsidRPr="002E23D8" w14:paraId="3024A248" w14:textId="77777777" w:rsidTr="001F47F7">
        <w:trPr>
          <w:trHeight w:hRule="exact" w:val="284"/>
          <w:jc w:val="center"/>
        </w:trPr>
        <w:tc>
          <w:tcPr>
            <w:tcW w:w="2506" w:type="dxa"/>
            <w:tcBorders>
              <w:top w:val="single" w:sz="4" w:space="0" w:color="auto"/>
              <w:left w:val="single" w:sz="4" w:space="0" w:color="auto"/>
              <w:bottom w:val="single" w:sz="4" w:space="0" w:color="auto"/>
            </w:tcBorders>
            <w:shd w:val="clear" w:color="auto" w:fill="auto"/>
            <w:vAlign w:val="center"/>
          </w:tcPr>
          <w:p w14:paraId="18A6A93D"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34093</w:t>
            </w:r>
          </w:p>
        </w:tc>
        <w:tc>
          <w:tcPr>
            <w:tcW w:w="7123" w:type="dxa"/>
            <w:tcBorders>
              <w:top w:val="single" w:sz="4" w:space="0" w:color="auto"/>
              <w:left w:val="single" w:sz="4" w:space="0" w:color="auto"/>
              <w:bottom w:val="single" w:sz="4" w:space="0" w:color="auto"/>
              <w:right w:val="single" w:sz="4" w:space="0" w:color="auto"/>
            </w:tcBorders>
            <w:shd w:val="clear" w:color="auto" w:fill="auto"/>
            <w:vAlign w:val="center"/>
          </w:tcPr>
          <w:p w14:paraId="4CB7542A"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Živković Kosa (D6) – Bukovica – A.G. Grada Karlovca</w:t>
            </w:r>
          </w:p>
        </w:tc>
      </w:tr>
    </w:tbl>
    <w:p w14:paraId="08726187" w14:textId="77777777" w:rsidR="002E23D8" w:rsidRPr="002E23D8" w:rsidRDefault="002E23D8" w:rsidP="002E23D8">
      <w:pPr>
        <w:spacing w:line="1" w:lineRule="exact"/>
        <w:rPr>
          <w:rFonts w:ascii="Arial" w:hAnsi="Arial" w:cs="Arial"/>
          <w:sz w:val="18"/>
          <w:szCs w:val="1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2506"/>
        <w:gridCol w:w="7123"/>
      </w:tblGrid>
      <w:tr w:rsidR="002E23D8" w:rsidRPr="002E23D8" w14:paraId="4A7A8EA3" w14:textId="77777777" w:rsidTr="001F47F7">
        <w:trPr>
          <w:trHeight w:hRule="exact" w:val="408"/>
          <w:jc w:val="center"/>
        </w:trPr>
        <w:tc>
          <w:tcPr>
            <w:tcW w:w="9629" w:type="dxa"/>
            <w:gridSpan w:val="2"/>
            <w:tcBorders>
              <w:top w:val="single" w:sz="4" w:space="0" w:color="auto"/>
              <w:left w:val="single" w:sz="4" w:space="0" w:color="auto"/>
              <w:right w:val="single" w:sz="4" w:space="0" w:color="auto"/>
            </w:tcBorders>
            <w:shd w:val="clear" w:color="auto" w:fill="E5E5E5"/>
            <w:vAlign w:val="center"/>
          </w:tcPr>
          <w:p w14:paraId="2714227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LOKALNE CESTE</w:t>
            </w:r>
          </w:p>
        </w:tc>
      </w:tr>
      <w:tr w:rsidR="002E23D8" w:rsidRPr="002E23D8" w14:paraId="2E688DA2" w14:textId="77777777" w:rsidTr="001F47F7">
        <w:trPr>
          <w:trHeight w:hRule="exact" w:val="284"/>
          <w:jc w:val="center"/>
        </w:trPr>
        <w:tc>
          <w:tcPr>
            <w:tcW w:w="2506" w:type="dxa"/>
            <w:tcBorders>
              <w:top w:val="single" w:sz="4" w:space="0" w:color="auto"/>
              <w:left w:val="single" w:sz="4" w:space="0" w:color="auto"/>
            </w:tcBorders>
            <w:shd w:val="clear" w:color="auto" w:fill="auto"/>
            <w:vAlign w:val="center"/>
          </w:tcPr>
          <w:p w14:paraId="5ABEDC87"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t>Oznaka prometnice</w:t>
            </w:r>
          </w:p>
        </w:tc>
        <w:tc>
          <w:tcPr>
            <w:tcW w:w="7123" w:type="dxa"/>
            <w:tcBorders>
              <w:top w:val="single" w:sz="4" w:space="0" w:color="auto"/>
              <w:left w:val="single" w:sz="4" w:space="0" w:color="auto"/>
              <w:right w:val="single" w:sz="4" w:space="0" w:color="auto"/>
            </w:tcBorders>
            <w:shd w:val="clear" w:color="auto" w:fill="auto"/>
            <w:vAlign w:val="center"/>
          </w:tcPr>
          <w:p w14:paraId="671F14A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Opis prometnice</w:t>
            </w:r>
          </w:p>
        </w:tc>
      </w:tr>
      <w:tr w:rsidR="002E23D8" w:rsidRPr="002E23D8" w14:paraId="5D1D0E9E" w14:textId="77777777" w:rsidTr="001F47F7">
        <w:trPr>
          <w:trHeight w:hRule="exact" w:val="284"/>
          <w:jc w:val="center"/>
        </w:trPr>
        <w:tc>
          <w:tcPr>
            <w:tcW w:w="2506" w:type="dxa"/>
            <w:tcBorders>
              <w:top w:val="single" w:sz="4" w:space="0" w:color="auto"/>
              <w:left w:val="single" w:sz="4" w:space="0" w:color="auto"/>
              <w:bottom w:val="single" w:sz="4" w:space="0" w:color="auto"/>
            </w:tcBorders>
            <w:shd w:val="clear" w:color="auto" w:fill="auto"/>
            <w:vAlign w:val="center"/>
          </w:tcPr>
          <w:p w14:paraId="7C0E4B73" w14:textId="77777777" w:rsidR="002E23D8" w:rsidRPr="002E23D8" w:rsidRDefault="002E23D8" w:rsidP="001F47F7">
            <w:pPr>
              <w:pStyle w:val="MSGENFONTSTYLENAMETEMPLATEROLEMSGENFONTSTYLENAMEBYROLEOTHER10"/>
              <w:ind w:firstLine="300"/>
              <w:rPr>
                <w:rFonts w:ascii="Arial" w:hAnsi="Arial" w:cs="Arial"/>
                <w:sz w:val="18"/>
                <w:szCs w:val="18"/>
              </w:rPr>
            </w:pPr>
            <w:r w:rsidRPr="002E23D8">
              <w:rPr>
                <w:rStyle w:val="MSGENFONTSTYLENAMETEMPLATEROLEMSGENFONTSTYLENAMEBYROLEOTHER1"/>
                <w:rFonts w:ascii="Arial" w:hAnsi="Arial" w:cs="Arial"/>
                <w:sz w:val="18"/>
                <w:szCs w:val="18"/>
              </w:rPr>
              <w:t>L 34094</w:t>
            </w:r>
          </w:p>
        </w:tc>
        <w:tc>
          <w:tcPr>
            <w:tcW w:w="7123" w:type="dxa"/>
            <w:tcBorders>
              <w:top w:val="single" w:sz="4" w:space="0" w:color="auto"/>
              <w:left w:val="single" w:sz="4" w:space="0" w:color="auto"/>
              <w:bottom w:val="single" w:sz="4" w:space="0" w:color="auto"/>
              <w:right w:val="single" w:sz="4" w:space="0" w:color="auto"/>
            </w:tcBorders>
            <w:shd w:val="clear" w:color="auto" w:fill="auto"/>
            <w:vAlign w:val="center"/>
          </w:tcPr>
          <w:p w14:paraId="4B71858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Zimić – A.G. Grada Karlovca</w:t>
            </w:r>
          </w:p>
        </w:tc>
      </w:tr>
    </w:tbl>
    <w:p w14:paraId="3EC6BD88" w14:textId="77777777" w:rsidR="002E23D8" w:rsidRPr="002E23D8" w:rsidRDefault="002E23D8" w:rsidP="002E23D8">
      <w:pPr>
        <w:pStyle w:val="MSGENFONTSTYLENAMETEMPLATEROLEMSGENFONTSTYLENAMEBYROLETABLECAPTION10"/>
        <w:rPr>
          <w:rStyle w:val="MSGENFONTSTYLENAMETEMPLATEROLEMSGENFONTSTYLENAMEBYROLETABLECAPTION1"/>
          <w:rFonts w:ascii="Arial" w:hAnsi="Arial" w:cs="Arial"/>
          <w:b/>
          <w:bCs/>
          <w:sz w:val="18"/>
          <w:szCs w:val="18"/>
        </w:rPr>
      </w:pPr>
    </w:p>
    <w:p w14:paraId="6961E717" w14:textId="47527FF7" w:rsidR="002E23D8" w:rsidRPr="002E23D8" w:rsidRDefault="002E23D8" w:rsidP="002E23D8">
      <w:pPr>
        <w:rPr>
          <w:rStyle w:val="MSGENFONTSTYLENAMETEMPLATEROLEMSGENFONTSTYLENAMEBYROLETABLECAPTION1"/>
          <w:rFonts w:ascii="Arial" w:hAnsi="Arial" w:cs="Arial"/>
          <w:b/>
          <w:bCs/>
          <w:sz w:val="18"/>
          <w:szCs w:val="18"/>
        </w:rPr>
      </w:pPr>
    </w:p>
    <w:p w14:paraId="6BEB51A4" w14:textId="77777777" w:rsidR="002E23D8" w:rsidRPr="002E23D8" w:rsidRDefault="002E23D8" w:rsidP="002E23D8">
      <w:pPr>
        <w:pStyle w:val="MSGENFONTSTYLENAMETEMPLATEROLEMSGENFONTSTYLENAMEBYROLETABLECAPTION10"/>
        <w:rPr>
          <w:rFonts w:ascii="Arial" w:hAnsi="Arial" w:cs="Arial"/>
          <w:sz w:val="18"/>
          <w:szCs w:val="18"/>
        </w:rPr>
      </w:pPr>
      <w:r w:rsidRPr="002E23D8">
        <w:rPr>
          <w:rStyle w:val="MSGENFONTSTYLENAMETEMPLATEROLEMSGENFONTSTYLENAMEBYROLETABLECAPTION1"/>
          <w:rFonts w:ascii="Arial" w:hAnsi="Arial" w:cs="Arial"/>
          <w:b/>
          <w:bCs/>
          <w:sz w:val="18"/>
          <w:szCs w:val="18"/>
        </w:rPr>
        <w:t>Željezničke prometnice</w:t>
      </w:r>
    </w:p>
    <w:p w14:paraId="3DA7FD2F" w14:textId="77777777" w:rsidR="002E23D8" w:rsidRPr="002E23D8" w:rsidRDefault="002E23D8" w:rsidP="002E23D8">
      <w:pPr>
        <w:spacing w:after="359" w:line="1" w:lineRule="exact"/>
        <w:rPr>
          <w:rFonts w:ascii="Arial" w:hAnsi="Arial" w:cs="Arial"/>
          <w:sz w:val="18"/>
          <w:szCs w:val="18"/>
        </w:rPr>
      </w:pPr>
    </w:p>
    <w:p w14:paraId="70A8D09C" w14:textId="77777777" w:rsidR="002E23D8" w:rsidRPr="002E23D8" w:rsidRDefault="002E23D8" w:rsidP="002E23D8">
      <w:pPr>
        <w:pStyle w:val="MSGENFONTSTYLENAMETEMPLATEROLEMSGENFONTSTYLENAMEBYROLETEXT10"/>
        <w:jc w:val="both"/>
        <w:rPr>
          <w:rFonts w:ascii="Arial" w:hAnsi="Arial" w:cs="Arial"/>
          <w:sz w:val="18"/>
          <w:szCs w:val="18"/>
        </w:rPr>
      </w:pPr>
      <w:r w:rsidRPr="002E23D8">
        <w:rPr>
          <w:rStyle w:val="MSGENFONTSTYLENAMETEMPLATEROLEMSGENFONTSTYLENAMEBYROLETEXT1"/>
          <w:rFonts w:ascii="Arial" w:hAnsi="Arial" w:cs="Arial"/>
          <w:sz w:val="18"/>
          <w:szCs w:val="18"/>
        </w:rPr>
        <w:t>Područjem Grada Karlovca prolazi magistralna glavna željeznička pruga MG 1 / Botovo državna granica – Koprivnica – Dugo Selo – Zagreb Glavni kolodvor – Karlovac – Rijeka, s kolodvorima i postrojenjima; te željezničke pruge II. reda 212 / Sisak Caprag (MG 2) – Karlovac (MG 1) i II 213 – Karlovac (MG 1) – Kamanje državna granica.</w:t>
      </w:r>
    </w:p>
    <w:p w14:paraId="1757D707" w14:textId="77777777" w:rsidR="002E23D8" w:rsidRPr="002E23D8" w:rsidRDefault="002E23D8" w:rsidP="002E23D8">
      <w:pPr>
        <w:pStyle w:val="MSGENFONTSTYLENAMETEMPLATEROLEMSGENFONTSTYLENAMEBYROLETEXT1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b/>
          <w:bCs/>
          <w:sz w:val="18"/>
          <w:szCs w:val="18"/>
        </w:rPr>
        <w:t>Željeznička pruga Sisak-Caprag – Karlovac</w:t>
      </w:r>
      <w:r w:rsidRPr="002E23D8">
        <w:rPr>
          <w:rStyle w:val="MSGENFONTSTYLENAMETEMPLATEROLEMSGENFONTSTYLENAMEBYROLETEXT1"/>
          <w:rFonts w:ascii="Arial" w:hAnsi="Arial" w:cs="Arial"/>
          <w:sz w:val="18"/>
          <w:szCs w:val="18"/>
        </w:rPr>
        <w:t xml:space="preserve"> dio je prijevozne željezničke mreže Hrvatskih željeznica. Nakon Domovinskog rata, na ovoj željezničkoj pruzi nikada više nije uspostavljen ni putnički, niti teretni prijevoz. Pruga je privremeno zatvorena.</w:t>
      </w:r>
    </w:p>
    <w:p w14:paraId="10F71837" w14:textId="77777777" w:rsidR="002E23D8" w:rsidRPr="002E23D8" w:rsidRDefault="002E23D8" w:rsidP="002E23D8">
      <w:pPr>
        <w:pStyle w:val="MSGENFONTSTYLENAMETEMPLATEROLEMSGENFONTSTYLENAMEBYROLETEXT10"/>
        <w:jc w:val="both"/>
        <w:rPr>
          <w:rStyle w:val="MSGENFONTSTYLENAMETEMPLATEROLEMSGENFONTSTYLENAMEBYROLETEXT1"/>
          <w:rFonts w:ascii="Arial" w:hAnsi="Arial" w:cs="Arial"/>
          <w:sz w:val="18"/>
          <w:szCs w:val="18"/>
        </w:rPr>
      </w:pPr>
    </w:p>
    <w:p w14:paraId="7268ADCD"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16" w:name="_Toc156302830"/>
      <w:r w:rsidRPr="002E23D8">
        <w:rPr>
          <w:rStyle w:val="MSGENFONTSTYLENAMETEMPLATEROLELEVELMSGENFONTSTYLENAMEBYROLEHEADING21"/>
          <w:rFonts w:ascii="Arial" w:hAnsi="Arial" w:cs="Arial"/>
          <w:sz w:val="18"/>
          <w:szCs w:val="18"/>
        </w:rPr>
        <w:t>PREGLED TURISTIČKIH NASELJA</w:t>
      </w:r>
      <w:bookmarkEnd w:id="16"/>
    </w:p>
    <w:p w14:paraId="34E077AD" w14:textId="77777777" w:rsidR="002E23D8" w:rsidRPr="002E23D8" w:rsidRDefault="002E23D8" w:rsidP="002E23D8">
      <w:pPr>
        <w:pStyle w:val="MSGENFONTSTYLENAMETEMPLATEROLEMSGENFONTSTYLENAMEBYROLETEXT10"/>
        <w:spacing w:after="62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Na području Grada Karlovca nema izgrađenih turističkih naselja. Na području Grada nalazi se jedan autokamp (Radonja) u Tušiloviću. Površina kampa je 3 ha, kapaciteta 25 osoba.</w:t>
      </w:r>
    </w:p>
    <w:p w14:paraId="225BF866" w14:textId="77777777" w:rsidR="002E23D8" w:rsidRPr="002E23D8" w:rsidRDefault="002E23D8" w:rsidP="002E23D8">
      <w:pPr>
        <w:pStyle w:val="MSGENFONTSTYLENAMETEMPLATEROLEMSGENFONTSTYLENAMEBYROLETEXT10"/>
        <w:spacing w:after="620"/>
        <w:jc w:val="both"/>
        <w:rPr>
          <w:rFonts w:ascii="Arial" w:hAnsi="Arial" w:cs="Arial"/>
          <w:sz w:val="18"/>
          <w:szCs w:val="18"/>
        </w:rPr>
      </w:pPr>
    </w:p>
    <w:p w14:paraId="3D551EA5"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17" w:name="_Toc156302831"/>
      <w:r w:rsidRPr="002E23D8">
        <w:rPr>
          <w:rStyle w:val="MSGENFONTSTYLENAMETEMPLATEROLELEVELMSGENFONTSTYLENAMEBYROLEHEADING21"/>
          <w:rFonts w:ascii="Arial" w:hAnsi="Arial" w:cs="Arial"/>
          <w:sz w:val="18"/>
          <w:szCs w:val="18"/>
        </w:rPr>
        <w:lastRenderedPageBreak/>
        <w:t>PREGLED ELEKTROENERGETSKIH GRAĐEVINA ZA PROIZVODNJU I PRIJENOS ELEKTRIČNE ENERGIJE</w:t>
      </w:r>
      <w:bookmarkEnd w:id="17"/>
    </w:p>
    <w:p w14:paraId="0585859F"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Područjem Grada Karlovca prolazi 220 kV dalekovod Mraclin – Brinje koji nije povezan s elektroenergetskim objektima na području Grada. Prijenos i distribucija električne energije na nivou 110 kV obavlja se iz pravaca TS Zdenčina, TS Rakitje, TS Duga Resa, HE Gojak, He Lešće, TS Delnice i HE Ozalj. Područje grada Karlovca opskrbljuje se električnom energijom iz transformatorske stanice 110/35 kV Pokuplje, transformatorske stanice 110/35/10 kV Švarča i transformatorske stanice 110/20/10 kV Dubovac. Distribucija električne energije odvija se iz transformatorskih stanica 35/10 kV, a smještene su na sljedećim lokacijama: Ilovac, Mekušje, Dubovac, Švarča i Novi Centar. Navedene trafostanice povezane su kabelskim i nadzemnim vodovima 35 kV. Trafostanice opće potrošnje napajaju se trafostanica: TS 110/10/10 kV Dubovac, TS 110/35/10 kV Švarča, TS 35/10 kV Dubovac, TS 35/10 kV Ilovac, TS 35/10 kV Mekušje. Rubna područja unutar administrativnih granica Grada Karlovca se redovito ili alternativno mogu napajati iz slijedećih trafostanica: TS 35/10 kV Cvetković, TS 35/10 kV Ozalj, TS 35/10 kV Vojnić, TS 35/10 kV Tušmer.</w:t>
      </w:r>
    </w:p>
    <w:p w14:paraId="7B6DFB4A"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Na krovu zelenog skladišta u krugu Heineken pivovare u Karlovcu postavljeno je 1380 solarnih panela na površinu od 4430 m</w:t>
      </w:r>
      <w:r w:rsidRPr="002E23D8">
        <w:rPr>
          <w:rStyle w:val="MSGENFONTSTYLENAMETEMPLATEROLEMSGENFONTSTYLENAMEBYROLETEXT1"/>
          <w:rFonts w:ascii="Arial" w:hAnsi="Arial" w:cs="Arial"/>
          <w:sz w:val="18"/>
          <w:szCs w:val="18"/>
          <w:vertAlign w:val="superscript"/>
        </w:rPr>
        <w:t>2</w:t>
      </w:r>
      <w:r w:rsidRPr="002E23D8">
        <w:rPr>
          <w:rStyle w:val="MSGENFONTSTYLENAMETEMPLATEROLEMSGENFONTSTYLENAMEBYROLETEXT1"/>
          <w:rFonts w:ascii="Arial" w:hAnsi="Arial" w:cs="Arial"/>
          <w:sz w:val="18"/>
          <w:szCs w:val="18"/>
        </w:rPr>
        <w:t xml:space="preserve"> za proizvodnju električne energije.</w:t>
      </w:r>
    </w:p>
    <w:p w14:paraId="6BE81429"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091CE8BF"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3008E174"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01FA9FD6"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1DDF6080"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26718B16"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6CEEE802"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30408882"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419515E6"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7581796B"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664E3471"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1C8FE052"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7E2C8EAD"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23F51399"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46009E48" w14:textId="77777777" w:rsidR="002E23D8" w:rsidRDefault="002E23D8"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0A372DA2"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18" w:name="_Toc156302832"/>
      <w:r w:rsidRPr="002E23D8">
        <w:rPr>
          <w:rStyle w:val="MSGENFONTSTYLENAMETEMPLATEROLELEVELMSGENFONTSTYLENAMEBYROLEHEADING21"/>
          <w:rFonts w:ascii="Arial" w:hAnsi="Arial" w:cs="Arial"/>
          <w:sz w:val="18"/>
          <w:szCs w:val="18"/>
        </w:rPr>
        <w:lastRenderedPageBreak/>
        <w:t>PREGLED LOKACIJA NA KOJIMA SU USKLADIŠTENE VEĆE KOLIČINE ZAPALJIVIH TEKUĆINA I PLINOVA, EKSPLOZIVNIH TVARI I DRUGIH OPASNIH TVARI</w:t>
      </w:r>
      <w:bookmarkEnd w:id="18"/>
    </w:p>
    <w:p w14:paraId="01DE5C9F" w14:textId="77777777" w:rsidR="002E23D8" w:rsidRPr="002E23D8" w:rsidRDefault="002E23D8" w:rsidP="002E23D8">
      <w:pPr>
        <w:pStyle w:val="MSGENFONTSTYLENAMETEMPLATEROLEMSGENFONTSTYLENAMEBYROLETABLECAPTION10"/>
        <w:ind w:left="5"/>
        <w:rPr>
          <w:rFonts w:ascii="Arial" w:hAnsi="Arial" w:cs="Arial"/>
          <w:sz w:val="18"/>
          <w:szCs w:val="18"/>
        </w:rPr>
      </w:pPr>
      <w:r w:rsidRPr="002E23D8">
        <w:rPr>
          <w:rStyle w:val="MSGENFONTSTYLENAMETEMPLATEROLEMSGENFONTSTYLENAMEBYROLETABLECAPTION1"/>
          <w:rFonts w:ascii="Arial" w:hAnsi="Arial" w:cs="Arial"/>
          <w:b/>
          <w:bCs/>
          <w:sz w:val="18"/>
          <w:szCs w:val="18"/>
        </w:rPr>
        <w:t xml:space="preserve">Tablica 4. </w:t>
      </w:r>
      <w:r w:rsidRPr="002E23D8">
        <w:rPr>
          <w:rStyle w:val="MSGENFONTSTYLENAMETEMPLATEROLEMSGENFONTSTYLENAMEBYROLETABLECAPTION1"/>
          <w:rFonts w:ascii="Arial" w:hAnsi="Arial" w:cs="Arial"/>
          <w:sz w:val="18"/>
          <w:szCs w:val="18"/>
        </w:rPr>
        <w:t>Lokacije zapaljivih tekućina i plinova, eksplozivnih tvari i drugih opasnih tvari</w:t>
      </w:r>
    </w:p>
    <w:tbl>
      <w:tblPr>
        <w:tblOverlap w:val="never"/>
        <w:tblW w:w="0" w:type="auto"/>
        <w:jc w:val="center"/>
        <w:tblLayout w:type="fixed"/>
        <w:tblCellMar>
          <w:left w:w="10" w:type="dxa"/>
          <w:right w:w="10" w:type="dxa"/>
        </w:tblCellMar>
        <w:tblLook w:val="04A0" w:firstRow="1" w:lastRow="0" w:firstColumn="1" w:lastColumn="0" w:noHBand="0" w:noVBand="1"/>
      </w:tblPr>
      <w:tblGrid>
        <w:gridCol w:w="878"/>
        <w:gridCol w:w="4027"/>
        <w:gridCol w:w="2803"/>
        <w:gridCol w:w="1910"/>
      </w:tblGrid>
      <w:tr w:rsidR="002E23D8" w:rsidRPr="002E23D8" w14:paraId="24722E9B" w14:textId="77777777" w:rsidTr="001F47F7">
        <w:trPr>
          <w:trHeight w:hRule="exact" w:val="754"/>
          <w:jc w:val="center"/>
        </w:trPr>
        <w:tc>
          <w:tcPr>
            <w:tcW w:w="878" w:type="dxa"/>
            <w:tcBorders>
              <w:top w:val="single" w:sz="4" w:space="0" w:color="auto"/>
              <w:left w:val="single" w:sz="4" w:space="0" w:color="auto"/>
            </w:tcBorders>
            <w:shd w:val="clear" w:color="auto" w:fill="E5E5E5"/>
            <w:vAlign w:val="center"/>
          </w:tcPr>
          <w:p w14:paraId="4A93FF27"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eastAsia="Arial" w:hAnsi="Arial" w:cs="Arial"/>
                <w:b/>
                <w:bCs/>
                <w:sz w:val="18"/>
                <w:szCs w:val="18"/>
              </w:rPr>
              <w:t>R. br.</w:t>
            </w:r>
          </w:p>
        </w:tc>
        <w:tc>
          <w:tcPr>
            <w:tcW w:w="4027" w:type="dxa"/>
            <w:tcBorders>
              <w:top w:val="single" w:sz="4" w:space="0" w:color="auto"/>
              <w:left w:val="single" w:sz="4" w:space="0" w:color="auto"/>
            </w:tcBorders>
            <w:shd w:val="clear" w:color="auto" w:fill="E5E5E5"/>
            <w:vAlign w:val="center"/>
          </w:tcPr>
          <w:p w14:paraId="2AB04846" w14:textId="77777777" w:rsidR="002E23D8" w:rsidRPr="002E23D8" w:rsidRDefault="002E23D8" w:rsidP="001F47F7">
            <w:pPr>
              <w:pStyle w:val="MSGENFONTSTYLENAMETEMPLATEROLEMSGENFONTSTYLENAMEBYROLEOTHER10"/>
              <w:spacing w:line="298"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ili fizičke osobe i adresa</w:t>
            </w:r>
          </w:p>
        </w:tc>
        <w:tc>
          <w:tcPr>
            <w:tcW w:w="2803" w:type="dxa"/>
            <w:tcBorders>
              <w:top w:val="single" w:sz="4" w:space="0" w:color="auto"/>
              <w:left w:val="single" w:sz="4" w:space="0" w:color="auto"/>
            </w:tcBorders>
            <w:shd w:val="clear" w:color="auto" w:fill="E5E5E5"/>
            <w:vAlign w:val="center"/>
          </w:tcPr>
          <w:p w14:paraId="47D16C63" w14:textId="77777777" w:rsidR="002E23D8" w:rsidRPr="002E23D8" w:rsidRDefault="002E23D8" w:rsidP="001F47F7">
            <w:pPr>
              <w:pStyle w:val="MSGENFONTSTYLENAMETEMPLATEROLEMSGENFONTSTYLENAMEBYROLEOTHER10"/>
              <w:ind w:firstLine="34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opasne tvari</w:t>
            </w:r>
          </w:p>
        </w:tc>
        <w:tc>
          <w:tcPr>
            <w:tcW w:w="1910" w:type="dxa"/>
            <w:tcBorders>
              <w:top w:val="single" w:sz="4" w:space="0" w:color="auto"/>
              <w:left w:val="single" w:sz="4" w:space="0" w:color="auto"/>
              <w:right w:val="single" w:sz="4" w:space="0" w:color="auto"/>
            </w:tcBorders>
            <w:shd w:val="clear" w:color="auto" w:fill="E5E5E5"/>
            <w:vAlign w:val="center"/>
          </w:tcPr>
          <w:p w14:paraId="4837EC54" w14:textId="77777777" w:rsidR="002E23D8" w:rsidRPr="002E23D8" w:rsidRDefault="002E23D8" w:rsidP="001F47F7">
            <w:pPr>
              <w:pStyle w:val="MSGENFONTSTYLENAMETEMPLATEROLEMSGENFONTSTYLENAMEBYROLEOTHER10"/>
              <w:ind w:firstLine="440"/>
              <w:rPr>
                <w:rFonts w:ascii="Arial" w:hAnsi="Arial" w:cs="Arial"/>
                <w:sz w:val="18"/>
                <w:szCs w:val="18"/>
              </w:rPr>
            </w:pPr>
            <w:r w:rsidRPr="002E23D8">
              <w:rPr>
                <w:rStyle w:val="MSGENFONTSTYLENAMETEMPLATEROLEMSGENFONTSTYLENAMEBYROLEOTHER1"/>
                <w:rFonts w:ascii="Arial" w:eastAsia="Arial" w:hAnsi="Arial" w:cs="Arial"/>
                <w:b/>
                <w:bCs/>
                <w:sz w:val="18"/>
                <w:szCs w:val="18"/>
              </w:rPr>
              <w:t>Količina</w:t>
            </w:r>
          </w:p>
        </w:tc>
      </w:tr>
      <w:tr w:rsidR="002E23D8" w:rsidRPr="002E23D8" w14:paraId="7ABBB1A2"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4B72ACDA"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4027" w:type="dxa"/>
            <w:vMerge w:val="restart"/>
            <w:tcBorders>
              <w:top w:val="single" w:sz="4" w:space="0" w:color="auto"/>
              <w:left w:val="single" w:sz="4" w:space="0" w:color="auto"/>
            </w:tcBorders>
            <w:shd w:val="clear" w:color="auto" w:fill="auto"/>
            <w:vAlign w:val="center"/>
          </w:tcPr>
          <w:p w14:paraId="095DF80C"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APIOS - BP - Zagrebačka 15 n,</w:t>
            </w:r>
          </w:p>
          <w:p w14:paraId="75019775"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Karlovac</w:t>
            </w:r>
          </w:p>
        </w:tc>
        <w:tc>
          <w:tcPr>
            <w:tcW w:w="2803" w:type="dxa"/>
            <w:tcBorders>
              <w:top w:val="single" w:sz="4" w:space="0" w:color="auto"/>
              <w:left w:val="single" w:sz="4" w:space="0" w:color="auto"/>
            </w:tcBorders>
            <w:shd w:val="clear" w:color="auto" w:fill="auto"/>
            <w:vAlign w:val="center"/>
          </w:tcPr>
          <w:p w14:paraId="591C5F0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3077B085"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36 m³</w:t>
            </w:r>
          </w:p>
        </w:tc>
      </w:tr>
      <w:tr w:rsidR="002E23D8" w:rsidRPr="002E23D8" w14:paraId="14242533" w14:textId="77777777" w:rsidTr="001F47F7">
        <w:trPr>
          <w:trHeight w:hRule="exact" w:val="346"/>
          <w:jc w:val="center"/>
        </w:trPr>
        <w:tc>
          <w:tcPr>
            <w:tcW w:w="878" w:type="dxa"/>
            <w:vMerge/>
            <w:tcBorders>
              <w:left w:val="single" w:sz="4" w:space="0" w:color="auto"/>
            </w:tcBorders>
            <w:shd w:val="clear" w:color="auto" w:fill="auto"/>
            <w:vAlign w:val="center"/>
          </w:tcPr>
          <w:p w14:paraId="0D9A9375"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E17AFDD"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DC2B29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eurosuper 95</w:t>
            </w:r>
          </w:p>
        </w:tc>
        <w:tc>
          <w:tcPr>
            <w:tcW w:w="1910" w:type="dxa"/>
            <w:tcBorders>
              <w:top w:val="single" w:sz="4" w:space="0" w:color="auto"/>
              <w:left w:val="single" w:sz="4" w:space="0" w:color="auto"/>
              <w:right w:val="single" w:sz="4" w:space="0" w:color="auto"/>
            </w:tcBorders>
            <w:shd w:val="clear" w:color="auto" w:fill="auto"/>
            <w:vAlign w:val="center"/>
          </w:tcPr>
          <w:p w14:paraId="614AF84A"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14m³</w:t>
            </w:r>
          </w:p>
        </w:tc>
      </w:tr>
      <w:tr w:rsidR="002E23D8" w:rsidRPr="002E23D8" w14:paraId="57A934B8" w14:textId="77777777" w:rsidTr="001F47F7">
        <w:trPr>
          <w:trHeight w:hRule="exact" w:val="355"/>
          <w:jc w:val="center"/>
        </w:trPr>
        <w:tc>
          <w:tcPr>
            <w:tcW w:w="878" w:type="dxa"/>
            <w:vMerge/>
            <w:tcBorders>
              <w:left w:val="single" w:sz="4" w:space="0" w:color="auto"/>
            </w:tcBorders>
            <w:shd w:val="clear" w:color="auto" w:fill="auto"/>
            <w:vAlign w:val="center"/>
          </w:tcPr>
          <w:p w14:paraId="49B3C1BC"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01C2995"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373FC44"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autoplin</w:t>
            </w:r>
          </w:p>
        </w:tc>
        <w:tc>
          <w:tcPr>
            <w:tcW w:w="1910" w:type="dxa"/>
            <w:tcBorders>
              <w:top w:val="single" w:sz="4" w:space="0" w:color="auto"/>
              <w:left w:val="single" w:sz="4" w:space="0" w:color="auto"/>
              <w:right w:val="single" w:sz="4" w:space="0" w:color="auto"/>
            </w:tcBorders>
            <w:shd w:val="clear" w:color="auto" w:fill="auto"/>
            <w:vAlign w:val="center"/>
          </w:tcPr>
          <w:p w14:paraId="33A18CF4"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4,5 m³</w:t>
            </w:r>
          </w:p>
        </w:tc>
      </w:tr>
      <w:tr w:rsidR="002E23D8" w:rsidRPr="002E23D8" w14:paraId="70C2980C" w14:textId="77777777" w:rsidTr="001F47F7">
        <w:trPr>
          <w:trHeight w:hRule="exact" w:val="360"/>
          <w:jc w:val="center"/>
        </w:trPr>
        <w:tc>
          <w:tcPr>
            <w:tcW w:w="878" w:type="dxa"/>
            <w:vMerge/>
            <w:tcBorders>
              <w:left w:val="single" w:sz="4" w:space="0" w:color="auto"/>
            </w:tcBorders>
            <w:shd w:val="clear" w:color="auto" w:fill="auto"/>
            <w:vAlign w:val="center"/>
          </w:tcPr>
          <w:p w14:paraId="11586D0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085AAA5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94673F3"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3EDAF3AA"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300 kg</w:t>
            </w:r>
          </w:p>
        </w:tc>
      </w:tr>
      <w:tr w:rsidR="002E23D8" w:rsidRPr="002E23D8" w14:paraId="34783C24"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744FF5A6"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4027" w:type="dxa"/>
            <w:vMerge w:val="restart"/>
            <w:tcBorders>
              <w:top w:val="single" w:sz="4" w:space="0" w:color="auto"/>
              <w:left w:val="single" w:sz="4" w:space="0" w:color="auto"/>
            </w:tcBorders>
            <w:shd w:val="clear" w:color="auto" w:fill="auto"/>
            <w:vAlign w:val="center"/>
          </w:tcPr>
          <w:p w14:paraId="3A8FD3B9"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xml:space="preserve">AUTOTRANSPORT d.d., </w:t>
            </w:r>
          </w:p>
          <w:p w14:paraId="3ABA21C5"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Gažanski trg 8, Karlovac</w:t>
            </w:r>
          </w:p>
        </w:tc>
        <w:tc>
          <w:tcPr>
            <w:tcW w:w="2803" w:type="dxa"/>
            <w:tcBorders>
              <w:top w:val="single" w:sz="4" w:space="0" w:color="auto"/>
              <w:left w:val="single" w:sz="4" w:space="0" w:color="auto"/>
            </w:tcBorders>
            <w:shd w:val="clear" w:color="auto" w:fill="auto"/>
            <w:vAlign w:val="center"/>
          </w:tcPr>
          <w:p w14:paraId="11AE59F0"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eastAsia="Arial" w:hAnsi="Arial" w:cs="Arial"/>
                <w:sz w:val="18"/>
                <w:szCs w:val="18"/>
              </w:rPr>
              <w:t xml:space="preserve">- </w:t>
            </w:r>
            <w:r w:rsidRPr="002E23D8">
              <w:rPr>
                <w:rStyle w:val="MSGENFONTSTYLENAMETEMPLATEROLEMSGENFONTSTYLENAMEBYROLEOTHER1"/>
                <w:rFonts w:ascii="Arial" w:hAnsi="Arial" w:cs="Arial"/>
                <w:sz w:val="18"/>
                <w:szCs w:val="18"/>
              </w:rPr>
              <w:t>lož ulje</w:t>
            </w:r>
          </w:p>
        </w:tc>
        <w:tc>
          <w:tcPr>
            <w:tcW w:w="1910" w:type="dxa"/>
            <w:tcBorders>
              <w:top w:val="single" w:sz="4" w:space="0" w:color="auto"/>
              <w:left w:val="single" w:sz="4" w:space="0" w:color="auto"/>
              <w:right w:val="single" w:sz="4" w:space="0" w:color="auto"/>
            </w:tcBorders>
            <w:shd w:val="clear" w:color="auto" w:fill="auto"/>
            <w:vAlign w:val="center"/>
          </w:tcPr>
          <w:p w14:paraId="68BCF7B8"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1,5 m³</w:t>
            </w:r>
          </w:p>
        </w:tc>
      </w:tr>
      <w:tr w:rsidR="002E23D8" w:rsidRPr="002E23D8" w14:paraId="4ABC8F79" w14:textId="77777777" w:rsidTr="001F47F7">
        <w:trPr>
          <w:trHeight w:hRule="exact" w:val="360"/>
          <w:jc w:val="center"/>
        </w:trPr>
        <w:tc>
          <w:tcPr>
            <w:tcW w:w="878" w:type="dxa"/>
            <w:vMerge/>
            <w:tcBorders>
              <w:left w:val="single" w:sz="4" w:space="0" w:color="auto"/>
            </w:tcBorders>
            <w:shd w:val="clear" w:color="auto" w:fill="auto"/>
            <w:vAlign w:val="center"/>
          </w:tcPr>
          <w:p w14:paraId="03A7F2F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D1FD46D"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9254160"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eastAsia="Arial" w:hAnsi="Arial" w:cs="Arial"/>
                <w:sz w:val="18"/>
                <w:szCs w:val="18"/>
              </w:rPr>
              <w:t xml:space="preserve">- </w:t>
            </w:r>
            <w:r w:rsidRPr="002E23D8">
              <w:rPr>
                <w:rStyle w:val="MSGENFONTSTYLENAMETEMPLATEROLEMSGENFONTSTYLENAMEBYROLEOTHER1"/>
                <w:rFonts w:ascii="Arial" w:hAnsi="Arial" w:cs="Arial"/>
                <w:sz w:val="18"/>
                <w:szCs w:val="18"/>
              </w:rPr>
              <w:t>eurodiesel</w:t>
            </w:r>
          </w:p>
        </w:tc>
        <w:tc>
          <w:tcPr>
            <w:tcW w:w="1910" w:type="dxa"/>
            <w:tcBorders>
              <w:top w:val="single" w:sz="4" w:space="0" w:color="auto"/>
              <w:left w:val="single" w:sz="4" w:space="0" w:color="auto"/>
              <w:right w:val="single" w:sz="4" w:space="0" w:color="auto"/>
            </w:tcBorders>
            <w:shd w:val="clear" w:color="auto" w:fill="auto"/>
            <w:vAlign w:val="center"/>
          </w:tcPr>
          <w:p w14:paraId="1549C94F"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89 m³</w:t>
            </w:r>
          </w:p>
        </w:tc>
      </w:tr>
      <w:tr w:rsidR="002E23D8" w:rsidRPr="002E23D8" w14:paraId="57459442" w14:textId="77777777" w:rsidTr="001F47F7">
        <w:trPr>
          <w:trHeight w:hRule="exact" w:val="317"/>
          <w:jc w:val="center"/>
        </w:trPr>
        <w:tc>
          <w:tcPr>
            <w:tcW w:w="878" w:type="dxa"/>
            <w:vMerge w:val="restart"/>
            <w:tcBorders>
              <w:top w:val="single" w:sz="4" w:space="0" w:color="auto"/>
              <w:left w:val="single" w:sz="4" w:space="0" w:color="auto"/>
            </w:tcBorders>
            <w:shd w:val="clear" w:color="auto" w:fill="auto"/>
            <w:vAlign w:val="center"/>
          </w:tcPr>
          <w:p w14:paraId="3ED90281"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4027" w:type="dxa"/>
            <w:vMerge w:val="restart"/>
            <w:tcBorders>
              <w:top w:val="single" w:sz="4" w:space="0" w:color="auto"/>
              <w:left w:val="single" w:sz="4" w:space="0" w:color="auto"/>
            </w:tcBorders>
            <w:shd w:val="clear" w:color="auto" w:fill="auto"/>
            <w:vAlign w:val="center"/>
          </w:tcPr>
          <w:p w14:paraId="2641D7C5"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AUTOBUSNI KOLODVOR d.o.o.,</w:t>
            </w:r>
          </w:p>
          <w:p w14:paraId="46FF704A"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skladište eksploziva Sajevac, Karlovac</w:t>
            </w:r>
          </w:p>
        </w:tc>
        <w:tc>
          <w:tcPr>
            <w:tcW w:w="2803" w:type="dxa"/>
            <w:tcBorders>
              <w:top w:val="single" w:sz="4" w:space="0" w:color="auto"/>
              <w:left w:val="single" w:sz="4" w:space="0" w:color="auto"/>
            </w:tcBorders>
            <w:shd w:val="clear" w:color="auto" w:fill="auto"/>
            <w:vAlign w:val="center"/>
          </w:tcPr>
          <w:p w14:paraId="5083AAE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eastAsia="Arial" w:hAnsi="Arial" w:cs="Arial"/>
                <w:sz w:val="18"/>
                <w:szCs w:val="18"/>
              </w:rPr>
              <w:t xml:space="preserve">- </w:t>
            </w:r>
            <w:r w:rsidRPr="002E23D8">
              <w:rPr>
                <w:rStyle w:val="MSGENFONTSTYLENAMETEMPLATEROLEMSGENFONTSTYLENAMEBYROLEOTHER1"/>
                <w:rFonts w:ascii="Arial" w:hAnsi="Arial" w:cs="Arial"/>
                <w:sz w:val="18"/>
                <w:szCs w:val="18"/>
              </w:rPr>
              <w:t>TNT</w:t>
            </w:r>
          </w:p>
        </w:tc>
        <w:tc>
          <w:tcPr>
            <w:tcW w:w="1910" w:type="dxa"/>
            <w:tcBorders>
              <w:top w:val="single" w:sz="4" w:space="0" w:color="auto"/>
              <w:left w:val="single" w:sz="4" w:space="0" w:color="auto"/>
              <w:right w:val="single" w:sz="4" w:space="0" w:color="auto"/>
            </w:tcBorders>
            <w:shd w:val="clear" w:color="auto" w:fill="auto"/>
            <w:vAlign w:val="center"/>
          </w:tcPr>
          <w:p w14:paraId="6640994A" w14:textId="77777777" w:rsidR="002E23D8" w:rsidRPr="002E23D8" w:rsidRDefault="002E23D8" w:rsidP="001F47F7">
            <w:pPr>
              <w:pStyle w:val="MSGENFONTSTYLENAMETEMPLATEROLEMSGENFONTSTYLENAMEBYROLEOTHER10"/>
              <w:ind w:firstLine="440"/>
              <w:rPr>
                <w:rFonts w:ascii="Arial" w:hAnsi="Arial" w:cs="Arial"/>
                <w:sz w:val="18"/>
                <w:szCs w:val="18"/>
              </w:rPr>
            </w:pPr>
            <w:r w:rsidRPr="002E23D8">
              <w:rPr>
                <w:rStyle w:val="MSGENFONTSTYLENAMETEMPLATEROLEMSGENFONTSTYLENAMEBYROLEOTHER1"/>
                <w:rFonts w:ascii="Arial" w:hAnsi="Arial" w:cs="Arial"/>
                <w:sz w:val="18"/>
                <w:szCs w:val="18"/>
              </w:rPr>
              <w:t>40 000 kg</w:t>
            </w:r>
          </w:p>
        </w:tc>
      </w:tr>
      <w:tr w:rsidR="002E23D8" w:rsidRPr="002E23D8" w14:paraId="7129511F" w14:textId="77777777" w:rsidTr="001F47F7">
        <w:trPr>
          <w:trHeight w:hRule="exact" w:val="322"/>
          <w:jc w:val="center"/>
        </w:trPr>
        <w:tc>
          <w:tcPr>
            <w:tcW w:w="878" w:type="dxa"/>
            <w:vMerge/>
            <w:tcBorders>
              <w:left w:val="single" w:sz="4" w:space="0" w:color="auto"/>
            </w:tcBorders>
            <w:shd w:val="clear" w:color="auto" w:fill="auto"/>
            <w:vAlign w:val="center"/>
          </w:tcPr>
          <w:p w14:paraId="235582CB"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2875EEB"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3E51278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eastAsia="Arial" w:hAnsi="Arial" w:cs="Arial"/>
                <w:sz w:val="18"/>
                <w:szCs w:val="18"/>
              </w:rPr>
              <w:t xml:space="preserve">- </w:t>
            </w:r>
            <w:r w:rsidRPr="002E23D8">
              <w:rPr>
                <w:rStyle w:val="MSGENFONTSTYLENAMETEMPLATEROLEMSGENFONTSTYLENAMEBYROLEOTHER1"/>
                <w:rFonts w:ascii="Arial" w:hAnsi="Arial" w:cs="Arial"/>
                <w:sz w:val="18"/>
                <w:szCs w:val="18"/>
              </w:rPr>
              <w:t>inicijalna sredstva</w:t>
            </w:r>
          </w:p>
        </w:tc>
        <w:tc>
          <w:tcPr>
            <w:tcW w:w="1910" w:type="dxa"/>
            <w:tcBorders>
              <w:top w:val="single" w:sz="4" w:space="0" w:color="auto"/>
              <w:left w:val="single" w:sz="4" w:space="0" w:color="auto"/>
              <w:right w:val="single" w:sz="4" w:space="0" w:color="auto"/>
            </w:tcBorders>
            <w:shd w:val="clear" w:color="auto" w:fill="auto"/>
            <w:vAlign w:val="center"/>
          </w:tcPr>
          <w:p w14:paraId="4A671F5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45 000 kom</w:t>
            </w:r>
          </w:p>
        </w:tc>
      </w:tr>
      <w:tr w:rsidR="002E23D8" w:rsidRPr="002E23D8" w14:paraId="04434903"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591A0547"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4027" w:type="dxa"/>
            <w:vMerge w:val="restart"/>
            <w:tcBorders>
              <w:top w:val="single" w:sz="4" w:space="0" w:color="auto"/>
              <w:left w:val="single" w:sz="4" w:space="0" w:color="auto"/>
            </w:tcBorders>
            <w:shd w:val="clear" w:color="auto" w:fill="auto"/>
            <w:vAlign w:val="center"/>
          </w:tcPr>
          <w:p w14:paraId="564947BD"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xml:space="preserve">DIRUS PROJEKT - BP Istok, </w:t>
            </w:r>
          </w:p>
          <w:p w14:paraId="5451FA6C"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Brezova Glava 8 c, Brezova Glava</w:t>
            </w:r>
          </w:p>
        </w:tc>
        <w:tc>
          <w:tcPr>
            <w:tcW w:w="2803" w:type="dxa"/>
            <w:tcBorders>
              <w:top w:val="single" w:sz="4" w:space="0" w:color="auto"/>
              <w:left w:val="single" w:sz="4" w:space="0" w:color="auto"/>
            </w:tcBorders>
            <w:shd w:val="clear" w:color="auto" w:fill="auto"/>
            <w:vAlign w:val="center"/>
          </w:tcPr>
          <w:p w14:paraId="6800D620"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eurosuper</w:t>
            </w:r>
          </w:p>
        </w:tc>
        <w:tc>
          <w:tcPr>
            <w:tcW w:w="1910" w:type="dxa"/>
            <w:tcBorders>
              <w:top w:val="single" w:sz="4" w:space="0" w:color="auto"/>
              <w:left w:val="single" w:sz="4" w:space="0" w:color="auto"/>
              <w:right w:val="single" w:sz="4" w:space="0" w:color="auto"/>
            </w:tcBorders>
            <w:shd w:val="clear" w:color="auto" w:fill="auto"/>
            <w:vAlign w:val="center"/>
          </w:tcPr>
          <w:p w14:paraId="0323821D"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11F46F91" w14:textId="77777777" w:rsidTr="001F47F7">
        <w:trPr>
          <w:trHeight w:hRule="exact" w:val="350"/>
          <w:jc w:val="center"/>
        </w:trPr>
        <w:tc>
          <w:tcPr>
            <w:tcW w:w="878" w:type="dxa"/>
            <w:vMerge/>
            <w:tcBorders>
              <w:left w:val="single" w:sz="4" w:space="0" w:color="auto"/>
            </w:tcBorders>
            <w:shd w:val="clear" w:color="auto" w:fill="auto"/>
            <w:vAlign w:val="center"/>
          </w:tcPr>
          <w:p w14:paraId="2454AD98"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F945ED9"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A07961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7015DE0C"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40 m³</w:t>
            </w:r>
          </w:p>
        </w:tc>
      </w:tr>
      <w:tr w:rsidR="002E23D8" w:rsidRPr="002E23D8" w14:paraId="2555074D" w14:textId="77777777" w:rsidTr="001F47F7">
        <w:trPr>
          <w:trHeight w:hRule="exact" w:val="360"/>
          <w:jc w:val="center"/>
        </w:trPr>
        <w:tc>
          <w:tcPr>
            <w:tcW w:w="878" w:type="dxa"/>
            <w:vMerge/>
            <w:tcBorders>
              <w:left w:val="single" w:sz="4" w:space="0" w:color="auto"/>
            </w:tcBorders>
            <w:shd w:val="clear" w:color="auto" w:fill="auto"/>
            <w:vAlign w:val="center"/>
          </w:tcPr>
          <w:p w14:paraId="6968D53B"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5C9242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07DDA31"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37286FC7"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560 kg</w:t>
            </w:r>
          </w:p>
        </w:tc>
      </w:tr>
      <w:tr w:rsidR="002E23D8" w:rsidRPr="002E23D8" w14:paraId="6CEB6366"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4A05DEED"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4027" w:type="dxa"/>
            <w:vMerge w:val="restart"/>
            <w:tcBorders>
              <w:top w:val="single" w:sz="4" w:space="0" w:color="auto"/>
              <w:left w:val="single" w:sz="4" w:space="0" w:color="auto"/>
            </w:tcBorders>
            <w:shd w:val="clear" w:color="auto" w:fill="auto"/>
            <w:vAlign w:val="center"/>
          </w:tcPr>
          <w:p w14:paraId="5E460EA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DIRUS PROJEKT - BP Zapad,</w:t>
            </w:r>
          </w:p>
          <w:p w14:paraId="40ACED5E"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Brezova Glava 8 b, Brezova Glava</w:t>
            </w:r>
          </w:p>
        </w:tc>
        <w:tc>
          <w:tcPr>
            <w:tcW w:w="2803" w:type="dxa"/>
            <w:tcBorders>
              <w:top w:val="single" w:sz="4" w:space="0" w:color="auto"/>
              <w:left w:val="single" w:sz="4" w:space="0" w:color="auto"/>
            </w:tcBorders>
            <w:shd w:val="clear" w:color="auto" w:fill="auto"/>
            <w:vAlign w:val="center"/>
          </w:tcPr>
          <w:p w14:paraId="451AFAA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eurosuper</w:t>
            </w:r>
          </w:p>
        </w:tc>
        <w:tc>
          <w:tcPr>
            <w:tcW w:w="1910" w:type="dxa"/>
            <w:tcBorders>
              <w:top w:val="single" w:sz="4" w:space="0" w:color="auto"/>
              <w:left w:val="single" w:sz="4" w:space="0" w:color="auto"/>
              <w:right w:val="single" w:sz="4" w:space="0" w:color="auto"/>
            </w:tcBorders>
            <w:shd w:val="clear" w:color="auto" w:fill="auto"/>
            <w:vAlign w:val="center"/>
          </w:tcPr>
          <w:p w14:paraId="370F9C49"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6308490C" w14:textId="77777777" w:rsidTr="001F47F7">
        <w:trPr>
          <w:trHeight w:hRule="exact" w:val="360"/>
          <w:jc w:val="center"/>
        </w:trPr>
        <w:tc>
          <w:tcPr>
            <w:tcW w:w="878" w:type="dxa"/>
            <w:vMerge/>
            <w:tcBorders>
              <w:left w:val="single" w:sz="4" w:space="0" w:color="auto"/>
            </w:tcBorders>
            <w:shd w:val="clear" w:color="auto" w:fill="auto"/>
            <w:vAlign w:val="center"/>
          </w:tcPr>
          <w:p w14:paraId="1D5139D1"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023C0D8"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6AA07F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44008558"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3F079BBF" w14:textId="77777777" w:rsidTr="001F47F7">
        <w:trPr>
          <w:trHeight w:val="710"/>
          <w:jc w:val="center"/>
        </w:trPr>
        <w:tc>
          <w:tcPr>
            <w:tcW w:w="878" w:type="dxa"/>
            <w:tcBorders>
              <w:top w:val="single" w:sz="4" w:space="0" w:color="auto"/>
              <w:left w:val="single" w:sz="4" w:space="0" w:color="auto"/>
            </w:tcBorders>
            <w:shd w:val="clear" w:color="auto" w:fill="auto"/>
            <w:vAlign w:val="center"/>
          </w:tcPr>
          <w:p w14:paraId="4FE74785"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4027" w:type="dxa"/>
            <w:tcBorders>
              <w:top w:val="single" w:sz="4" w:space="0" w:color="auto"/>
              <w:left w:val="single" w:sz="4" w:space="0" w:color="auto"/>
            </w:tcBorders>
            <w:shd w:val="clear" w:color="auto" w:fill="auto"/>
            <w:vAlign w:val="center"/>
          </w:tcPr>
          <w:p w14:paraId="76AFA450"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xml:space="preserve">Dom zdravlja Karlovac, </w:t>
            </w:r>
          </w:p>
          <w:p w14:paraId="4B3F799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dr. Vladka Mačeka 48, Karlovac</w:t>
            </w:r>
          </w:p>
        </w:tc>
        <w:tc>
          <w:tcPr>
            <w:tcW w:w="2803" w:type="dxa"/>
            <w:tcBorders>
              <w:top w:val="single" w:sz="4" w:space="0" w:color="auto"/>
              <w:left w:val="single" w:sz="4" w:space="0" w:color="auto"/>
            </w:tcBorders>
            <w:shd w:val="clear" w:color="auto" w:fill="auto"/>
            <w:vAlign w:val="center"/>
          </w:tcPr>
          <w:p w14:paraId="5D285851"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w:t>
            </w:r>
          </w:p>
        </w:tc>
        <w:tc>
          <w:tcPr>
            <w:tcW w:w="1910" w:type="dxa"/>
            <w:tcBorders>
              <w:top w:val="single" w:sz="4" w:space="0" w:color="auto"/>
              <w:left w:val="single" w:sz="4" w:space="0" w:color="auto"/>
              <w:right w:val="single" w:sz="4" w:space="0" w:color="auto"/>
            </w:tcBorders>
            <w:shd w:val="clear" w:color="auto" w:fill="auto"/>
            <w:vAlign w:val="center"/>
          </w:tcPr>
          <w:p w14:paraId="6FD0F9AF"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1CC7655B"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21EEBAE4"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4027" w:type="dxa"/>
            <w:vMerge w:val="restart"/>
            <w:tcBorders>
              <w:top w:val="single" w:sz="4" w:space="0" w:color="auto"/>
              <w:left w:val="single" w:sz="4" w:space="0" w:color="auto"/>
            </w:tcBorders>
            <w:shd w:val="clear" w:color="auto" w:fill="auto"/>
            <w:vAlign w:val="center"/>
          </w:tcPr>
          <w:p w14:paraId="5E8481C3"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xml:space="preserve">ENERGOREMONT, </w:t>
            </w:r>
          </w:p>
          <w:p w14:paraId="1C72F3E1"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Mala Švarča 155, Karlovac</w:t>
            </w:r>
          </w:p>
        </w:tc>
        <w:tc>
          <w:tcPr>
            <w:tcW w:w="2803" w:type="dxa"/>
            <w:tcBorders>
              <w:top w:val="single" w:sz="4" w:space="0" w:color="auto"/>
              <w:left w:val="single" w:sz="4" w:space="0" w:color="auto"/>
            </w:tcBorders>
            <w:shd w:val="clear" w:color="auto" w:fill="auto"/>
            <w:vAlign w:val="center"/>
          </w:tcPr>
          <w:p w14:paraId="0102B0A5"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mazut</w:t>
            </w:r>
          </w:p>
        </w:tc>
        <w:tc>
          <w:tcPr>
            <w:tcW w:w="1910" w:type="dxa"/>
            <w:tcBorders>
              <w:top w:val="single" w:sz="4" w:space="0" w:color="auto"/>
              <w:left w:val="single" w:sz="4" w:space="0" w:color="auto"/>
              <w:right w:val="single" w:sz="4" w:space="0" w:color="auto"/>
            </w:tcBorders>
            <w:shd w:val="clear" w:color="auto" w:fill="auto"/>
            <w:vAlign w:val="center"/>
          </w:tcPr>
          <w:p w14:paraId="5F3F5C5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1 130 950 m³</w:t>
            </w:r>
          </w:p>
        </w:tc>
      </w:tr>
      <w:tr w:rsidR="002E23D8" w:rsidRPr="002E23D8" w14:paraId="7C7F4CFC" w14:textId="77777777" w:rsidTr="001F47F7">
        <w:trPr>
          <w:trHeight w:hRule="exact" w:val="360"/>
          <w:jc w:val="center"/>
        </w:trPr>
        <w:tc>
          <w:tcPr>
            <w:tcW w:w="878" w:type="dxa"/>
            <w:vMerge/>
            <w:tcBorders>
              <w:left w:val="single" w:sz="4" w:space="0" w:color="auto"/>
            </w:tcBorders>
            <w:shd w:val="clear" w:color="auto" w:fill="auto"/>
            <w:vAlign w:val="center"/>
          </w:tcPr>
          <w:p w14:paraId="288825E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0A221011"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7CF2228"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 EL</w:t>
            </w:r>
          </w:p>
        </w:tc>
        <w:tc>
          <w:tcPr>
            <w:tcW w:w="1910" w:type="dxa"/>
            <w:tcBorders>
              <w:top w:val="single" w:sz="4" w:space="0" w:color="auto"/>
              <w:left w:val="single" w:sz="4" w:space="0" w:color="auto"/>
              <w:right w:val="single" w:sz="4" w:space="0" w:color="auto"/>
            </w:tcBorders>
            <w:shd w:val="clear" w:color="auto" w:fill="auto"/>
            <w:vAlign w:val="center"/>
          </w:tcPr>
          <w:p w14:paraId="405E4B6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1 023 800 m³</w:t>
            </w:r>
          </w:p>
        </w:tc>
      </w:tr>
      <w:tr w:rsidR="002E23D8" w:rsidRPr="002E23D8" w14:paraId="6B56E7AA"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3AB963F2"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4027" w:type="dxa"/>
            <w:vMerge w:val="restart"/>
            <w:tcBorders>
              <w:top w:val="single" w:sz="4" w:space="0" w:color="auto"/>
              <w:left w:val="single" w:sz="4" w:space="0" w:color="auto"/>
            </w:tcBorders>
            <w:shd w:val="clear" w:color="auto" w:fill="auto"/>
            <w:vAlign w:val="center"/>
          </w:tcPr>
          <w:p w14:paraId="753C1340" w14:textId="77777777" w:rsidR="002E23D8" w:rsidRPr="002E23D8" w:rsidRDefault="002E23D8" w:rsidP="001F47F7">
            <w:pPr>
              <w:pStyle w:val="MSGENFONTSTYLENAMETEMPLATEROLEMSGENFONTSTYLENAMEBYROLEOTHER1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 xml:space="preserve">GTG Plin d.o.o., </w:t>
            </w:r>
          </w:p>
          <w:p w14:paraId="1CBB8460"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Kalinovac 2a, Mahično</w:t>
            </w:r>
          </w:p>
        </w:tc>
        <w:tc>
          <w:tcPr>
            <w:tcW w:w="2803" w:type="dxa"/>
            <w:tcBorders>
              <w:top w:val="single" w:sz="4" w:space="0" w:color="auto"/>
              <w:left w:val="single" w:sz="4" w:space="0" w:color="auto"/>
            </w:tcBorders>
            <w:shd w:val="clear" w:color="auto" w:fill="auto"/>
            <w:vAlign w:val="center"/>
          </w:tcPr>
          <w:p w14:paraId="60D20FBE"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w:t>
            </w:r>
          </w:p>
        </w:tc>
        <w:tc>
          <w:tcPr>
            <w:tcW w:w="1910" w:type="dxa"/>
            <w:tcBorders>
              <w:top w:val="single" w:sz="4" w:space="0" w:color="auto"/>
              <w:left w:val="single" w:sz="4" w:space="0" w:color="auto"/>
              <w:right w:val="single" w:sz="4" w:space="0" w:color="auto"/>
            </w:tcBorders>
            <w:shd w:val="clear" w:color="auto" w:fill="auto"/>
            <w:vAlign w:val="center"/>
          </w:tcPr>
          <w:p w14:paraId="75B2E70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 m³</w:t>
            </w:r>
          </w:p>
        </w:tc>
      </w:tr>
      <w:tr w:rsidR="002E23D8" w:rsidRPr="002E23D8" w14:paraId="5BC93ED8" w14:textId="77777777" w:rsidTr="001F47F7">
        <w:trPr>
          <w:trHeight w:hRule="exact" w:val="346"/>
          <w:jc w:val="center"/>
        </w:trPr>
        <w:tc>
          <w:tcPr>
            <w:tcW w:w="878" w:type="dxa"/>
            <w:vMerge/>
            <w:tcBorders>
              <w:left w:val="single" w:sz="4" w:space="0" w:color="auto"/>
            </w:tcBorders>
            <w:shd w:val="clear" w:color="auto" w:fill="auto"/>
            <w:vAlign w:val="center"/>
          </w:tcPr>
          <w:p w14:paraId="00024E09"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3786AAF"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DA1BD5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70E9FE2F" w14:textId="77777777" w:rsidR="002E23D8" w:rsidRPr="002E23D8" w:rsidRDefault="002E23D8" w:rsidP="001F47F7">
            <w:pPr>
              <w:pStyle w:val="MSGENFONTSTYLENAMETEMPLATEROLEMSGENFONTSTYLENAMEBYROLEOTHER10"/>
              <w:ind w:firstLine="540"/>
              <w:rPr>
                <w:rFonts w:ascii="Arial" w:hAnsi="Arial" w:cs="Arial"/>
                <w:sz w:val="18"/>
                <w:szCs w:val="18"/>
              </w:rPr>
            </w:pPr>
            <w:r w:rsidRPr="002E23D8">
              <w:rPr>
                <w:rStyle w:val="MSGENFONTSTYLENAMETEMPLATEROLEMSGENFONTSTYLENAMEBYROLEOTHER1"/>
                <w:rFonts w:ascii="Arial" w:hAnsi="Arial" w:cs="Arial"/>
                <w:sz w:val="18"/>
                <w:szCs w:val="18"/>
              </w:rPr>
              <w:t>4000 kg</w:t>
            </w:r>
          </w:p>
        </w:tc>
      </w:tr>
      <w:tr w:rsidR="002E23D8" w:rsidRPr="002E23D8" w14:paraId="680AE444" w14:textId="77777777" w:rsidTr="001F47F7">
        <w:trPr>
          <w:trHeight w:hRule="exact" w:val="355"/>
          <w:jc w:val="center"/>
        </w:trPr>
        <w:tc>
          <w:tcPr>
            <w:tcW w:w="878" w:type="dxa"/>
            <w:vMerge/>
            <w:tcBorders>
              <w:left w:val="single" w:sz="4" w:space="0" w:color="auto"/>
            </w:tcBorders>
            <w:shd w:val="clear" w:color="auto" w:fill="auto"/>
            <w:vAlign w:val="center"/>
          </w:tcPr>
          <w:p w14:paraId="527CC25A"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738E764"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7D11A1FE"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amonijak</w:t>
            </w:r>
          </w:p>
        </w:tc>
        <w:tc>
          <w:tcPr>
            <w:tcW w:w="1910" w:type="dxa"/>
            <w:tcBorders>
              <w:top w:val="single" w:sz="4" w:space="0" w:color="auto"/>
              <w:left w:val="single" w:sz="4" w:space="0" w:color="auto"/>
              <w:right w:val="single" w:sz="4" w:space="0" w:color="auto"/>
            </w:tcBorders>
            <w:shd w:val="clear" w:color="auto" w:fill="auto"/>
            <w:vAlign w:val="center"/>
          </w:tcPr>
          <w:p w14:paraId="28809618" w14:textId="77777777" w:rsidR="002E23D8" w:rsidRPr="002E23D8" w:rsidRDefault="002E23D8" w:rsidP="001F47F7">
            <w:pPr>
              <w:pStyle w:val="MSGENFONTSTYLENAMETEMPLATEROLEMSGENFONTSTYLENAMEBYROLEOTHER10"/>
              <w:ind w:firstLine="540"/>
              <w:rPr>
                <w:rFonts w:ascii="Arial" w:hAnsi="Arial" w:cs="Arial"/>
                <w:sz w:val="18"/>
                <w:szCs w:val="18"/>
              </w:rPr>
            </w:pPr>
            <w:r w:rsidRPr="002E23D8">
              <w:rPr>
                <w:rStyle w:val="MSGENFONTSTYLENAMETEMPLATEROLEMSGENFONTSTYLENAMEBYROLEOTHER1"/>
                <w:rFonts w:ascii="Arial" w:hAnsi="Arial" w:cs="Arial"/>
                <w:sz w:val="18"/>
                <w:szCs w:val="18"/>
              </w:rPr>
              <w:t>1500 kg</w:t>
            </w:r>
          </w:p>
        </w:tc>
      </w:tr>
      <w:tr w:rsidR="002E23D8" w:rsidRPr="002E23D8" w14:paraId="26D4D0BD" w14:textId="77777777" w:rsidTr="001F47F7">
        <w:trPr>
          <w:trHeight w:hRule="exact" w:val="350"/>
          <w:jc w:val="center"/>
        </w:trPr>
        <w:tc>
          <w:tcPr>
            <w:tcW w:w="878" w:type="dxa"/>
            <w:vMerge/>
            <w:tcBorders>
              <w:left w:val="single" w:sz="4" w:space="0" w:color="auto"/>
            </w:tcBorders>
            <w:shd w:val="clear" w:color="auto" w:fill="auto"/>
            <w:vAlign w:val="center"/>
          </w:tcPr>
          <w:p w14:paraId="04E404D6"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3A9A2A15"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74D4524"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acetilin</w:t>
            </w:r>
          </w:p>
        </w:tc>
        <w:tc>
          <w:tcPr>
            <w:tcW w:w="1910" w:type="dxa"/>
            <w:tcBorders>
              <w:top w:val="single" w:sz="4" w:space="0" w:color="auto"/>
              <w:left w:val="single" w:sz="4" w:space="0" w:color="auto"/>
              <w:right w:val="single" w:sz="4" w:space="0" w:color="auto"/>
            </w:tcBorders>
            <w:shd w:val="clear" w:color="auto" w:fill="auto"/>
            <w:vAlign w:val="center"/>
          </w:tcPr>
          <w:p w14:paraId="7A6243ED" w14:textId="77777777" w:rsidR="002E23D8" w:rsidRPr="002E23D8" w:rsidRDefault="002E23D8" w:rsidP="001F47F7">
            <w:pPr>
              <w:pStyle w:val="MSGENFONTSTYLENAMETEMPLATEROLEMSGENFONTSTYLENAMEBYROLEOTHER10"/>
              <w:ind w:firstLine="440"/>
              <w:rPr>
                <w:rFonts w:ascii="Arial" w:hAnsi="Arial" w:cs="Arial"/>
                <w:sz w:val="18"/>
                <w:szCs w:val="18"/>
              </w:rPr>
            </w:pPr>
            <w:r w:rsidRPr="002E23D8">
              <w:rPr>
                <w:rStyle w:val="MSGENFONTSTYLENAMETEMPLATEROLEMSGENFONTSTYLENAMEBYROLEOTHER1"/>
                <w:rFonts w:ascii="Arial" w:hAnsi="Arial" w:cs="Arial"/>
                <w:sz w:val="18"/>
                <w:szCs w:val="18"/>
              </w:rPr>
              <w:t>15 600 kg</w:t>
            </w:r>
          </w:p>
        </w:tc>
      </w:tr>
      <w:tr w:rsidR="002E23D8" w:rsidRPr="002E23D8" w14:paraId="69BC5C38" w14:textId="77777777" w:rsidTr="001F47F7">
        <w:trPr>
          <w:trHeight w:hRule="exact" w:val="370"/>
          <w:jc w:val="center"/>
        </w:trPr>
        <w:tc>
          <w:tcPr>
            <w:tcW w:w="878" w:type="dxa"/>
            <w:vMerge/>
            <w:tcBorders>
              <w:left w:val="single" w:sz="4" w:space="0" w:color="auto"/>
            </w:tcBorders>
            <w:shd w:val="clear" w:color="auto" w:fill="auto"/>
            <w:vAlign w:val="center"/>
          </w:tcPr>
          <w:p w14:paraId="4D589D07"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B8D027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BA5534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aceton</w:t>
            </w:r>
          </w:p>
        </w:tc>
        <w:tc>
          <w:tcPr>
            <w:tcW w:w="1910" w:type="dxa"/>
            <w:tcBorders>
              <w:top w:val="single" w:sz="4" w:space="0" w:color="auto"/>
              <w:left w:val="single" w:sz="4" w:space="0" w:color="auto"/>
              <w:right w:val="single" w:sz="4" w:space="0" w:color="auto"/>
            </w:tcBorders>
            <w:shd w:val="clear" w:color="auto" w:fill="auto"/>
            <w:vAlign w:val="center"/>
          </w:tcPr>
          <w:p w14:paraId="207954F1" w14:textId="77777777" w:rsidR="002E23D8" w:rsidRPr="002E23D8" w:rsidRDefault="002E23D8" w:rsidP="001F47F7">
            <w:pPr>
              <w:pStyle w:val="MSGENFONTSTYLENAMETEMPLATEROLEMSGENFONTSTYLENAMEBYROLEOTHER10"/>
              <w:ind w:firstLine="540"/>
              <w:rPr>
                <w:rFonts w:ascii="Arial" w:hAnsi="Arial" w:cs="Arial"/>
                <w:sz w:val="18"/>
                <w:szCs w:val="18"/>
              </w:rPr>
            </w:pPr>
            <w:r w:rsidRPr="002E23D8">
              <w:rPr>
                <w:rStyle w:val="MSGENFONTSTYLENAMETEMPLATEROLEMSGENFONTSTYLENAMEBYROLEOTHER1"/>
                <w:rFonts w:ascii="Arial" w:hAnsi="Arial" w:cs="Arial"/>
                <w:sz w:val="18"/>
                <w:szCs w:val="18"/>
              </w:rPr>
              <w:t>3000 kg</w:t>
            </w:r>
          </w:p>
        </w:tc>
      </w:tr>
      <w:tr w:rsidR="002E23D8" w:rsidRPr="002E23D8" w14:paraId="35895165" w14:textId="77777777" w:rsidTr="001F47F7">
        <w:trPr>
          <w:trHeight w:hRule="exact" w:val="365"/>
          <w:jc w:val="center"/>
        </w:trPr>
        <w:tc>
          <w:tcPr>
            <w:tcW w:w="878" w:type="dxa"/>
            <w:vMerge/>
            <w:tcBorders>
              <w:left w:val="single" w:sz="4" w:space="0" w:color="auto"/>
            </w:tcBorders>
            <w:shd w:val="clear" w:color="auto" w:fill="auto"/>
            <w:vAlign w:val="center"/>
          </w:tcPr>
          <w:p w14:paraId="7A2AB2CC"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31A2FDF"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EAB704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kalcijev karbit</w:t>
            </w:r>
          </w:p>
        </w:tc>
        <w:tc>
          <w:tcPr>
            <w:tcW w:w="1910" w:type="dxa"/>
            <w:tcBorders>
              <w:top w:val="single" w:sz="4" w:space="0" w:color="auto"/>
              <w:left w:val="single" w:sz="4" w:space="0" w:color="auto"/>
              <w:right w:val="single" w:sz="4" w:space="0" w:color="auto"/>
            </w:tcBorders>
            <w:shd w:val="clear" w:color="auto" w:fill="auto"/>
            <w:vAlign w:val="center"/>
          </w:tcPr>
          <w:p w14:paraId="01FF2DB6" w14:textId="77777777" w:rsidR="002E23D8" w:rsidRPr="002E23D8" w:rsidRDefault="002E23D8" w:rsidP="001F47F7">
            <w:pPr>
              <w:pStyle w:val="MSGENFONTSTYLENAMETEMPLATEROLEMSGENFONTSTYLENAMEBYROLEOTHER10"/>
              <w:ind w:firstLine="440"/>
              <w:rPr>
                <w:rFonts w:ascii="Arial" w:hAnsi="Arial" w:cs="Arial"/>
                <w:sz w:val="18"/>
                <w:szCs w:val="18"/>
              </w:rPr>
            </w:pPr>
            <w:r w:rsidRPr="002E23D8">
              <w:rPr>
                <w:rStyle w:val="MSGENFONTSTYLENAMETEMPLATEROLEMSGENFONTSTYLENAMEBYROLEOTHER1"/>
                <w:rFonts w:ascii="Arial" w:hAnsi="Arial" w:cs="Arial"/>
                <w:sz w:val="18"/>
                <w:szCs w:val="18"/>
              </w:rPr>
              <w:t>22 000 kg</w:t>
            </w:r>
          </w:p>
        </w:tc>
      </w:tr>
      <w:tr w:rsidR="002E23D8" w:rsidRPr="002E23D8" w14:paraId="6F97EB56" w14:textId="77777777" w:rsidTr="001F47F7">
        <w:trPr>
          <w:trHeight w:hRule="exact" w:val="374"/>
          <w:jc w:val="center"/>
        </w:trPr>
        <w:tc>
          <w:tcPr>
            <w:tcW w:w="878" w:type="dxa"/>
            <w:vMerge/>
            <w:tcBorders>
              <w:left w:val="single" w:sz="4" w:space="0" w:color="auto"/>
            </w:tcBorders>
            <w:shd w:val="clear" w:color="auto" w:fill="auto"/>
            <w:vAlign w:val="center"/>
          </w:tcPr>
          <w:p w14:paraId="700464F6"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3A216F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C580DA0"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tekući kisik</w:t>
            </w:r>
          </w:p>
        </w:tc>
        <w:tc>
          <w:tcPr>
            <w:tcW w:w="1910" w:type="dxa"/>
            <w:tcBorders>
              <w:top w:val="single" w:sz="4" w:space="0" w:color="auto"/>
              <w:left w:val="single" w:sz="4" w:space="0" w:color="auto"/>
              <w:right w:val="single" w:sz="4" w:space="0" w:color="auto"/>
            </w:tcBorders>
            <w:shd w:val="clear" w:color="auto" w:fill="auto"/>
            <w:vAlign w:val="center"/>
          </w:tcPr>
          <w:p w14:paraId="490F6B65" w14:textId="77777777" w:rsidR="002E23D8" w:rsidRPr="002E23D8" w:rsidRDefault="002E23D8" w:rsidP="001F47F7">
            <w:pPr>
              <w:pStyle w:val="MSGENFONTSTYLENAMETEMPLATEROLEMSGENFONTSTYLENAMEBYROLEOTHER10"/>
              <w:ind w:firstLine="440"/>
              <w:rPr>
                <w:rFonts w:ascii="Arial" w:hAnsi="Arial" w:cs="Arial"/>
                <w:sz w:val="18"/>
                <w:szCs w:val="18"/>
              </w:rPr>
            </w:pPr>
            <w:r w:rsidRPr="002E23D8">
              <w:rPr>
                <w:rStyle w:val="MSGENFONTSTYLENAMETEMPLATEROLEMSGENFONTSTYLENAMEBYROLEOTHER1"/>
                <w:rFonts w:ascii="Arial" w:hAnsi="Arial" w:cs="Arial"/>
                <w:sz w:val="18"/>
                <w:szCs w:val="18"/>
              </w:rPr>
              <w:t>20 000 kg</w:t>
            </w:r>
          </w:p>
        </w:tc>
      </w:tr>
      <w:tr w:rsidR="002E23D8" w:rsidRPr="002E23D8" w14:paraId="202F8760" w14:textId="77777777" w:rsidTr="001F47F7">
        <w:trPr>
          <w:trHeight w:hRule="exact" w:val="370"/>
          <w:jc w:val="center"/>
        </w:trPr>
        <w:tc>
          <w:tcPr>
            <w:tcW w:w="878" w:type="dxa"/>
            <w:vMerge/>
            <w:tcBorders>
              <w:left w:val="single" w:sz="4" w:space="0" w:color="auto"/>
            </w:tcBorders>
            <w:shd w:val="clear" w:color="auto" w:fill="auto"/>
            <w:vAlign w:val="center"/>
          </w:tcPr>
          <w:p w14:paraId="322C46CB"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67A499A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30A7BFE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sumporna kiselina</w:t>
            </w:r>
          </w:p>
        </w:tc>
        <w:tc>
          <w:tcPr>
            <w:tcW w:w="1910" w:type="dxa"/>
            <w:tcBorders>
              <w:top w:val="single" w:sz="4" w:space="0" w:color="auto"/>
              <w:left w:val="single" w:sz="4" w:space="0" w:color="auto"/>
              <w:right w:val="single" w:sz="4" w:space="0" w:color="auto"/>
            </w:tcBorders>
            <w:shd w:val="clear" w:color="auto" w:fill="auto"/>
            <w:vAlign w:val="center"/>
          </w:tcPr>
          <w:p w14:paraId="2E7A2D7B" w14:textId="77777777" w:rsidR="002E23D8" w:rsidRPr="002E23D8" w:rsidRDefault="002E23D8" w:rsidP="001F47F7">
            <w:pPr>
              <w:pStyle w:val="MSGENFONTSTYLENAMETEMPLATEROLEMSGENFONTSTYLENAMEBYROLEOTHER10"/>
              <w:ind w:firstLine="540"/>
              <w:rPr>
                <w:rFonts w:ascii="Arial" w:hAnsi="Arial" w:cs="Arial"/>
                <w:sz w:val="18"/>
                <w:szCs w:val="18"/>
              </w:rPr>
            </w:pPr>
            <w:r w:rsidRPr="002E23D8">
              <w:rPr>
                <w:rStyle w:val="MSGENFONTSTYLENAMETEMPLATEROLEMSGENFONTSTYLENAMEBYROLEOTHER1"/>
                <w:rFonts w:ascii="Arial" w:hAnsi="Arial" w:cs="Arial"/>
                <w:sz w:val="18"/>
                <w:szCs w:val="18"/>
              </w:rPr>
              <w:t>9000 kg</w:t>
            </w:r>
          </w:p>
        </w:tc>
      </w:tr>
      <w:tr w:rsidR="002E23D8" w:rsidRPr="002E23D8" w14:paraId="3FBDAFB6" w14:textId="77777777" w:rsidTr="001F47F7">
        <w:trPr>
          <w:trHeight w:hRule="exact" w:val="379"/>
          <w:jc w:val="center"/>
        </w:trPr>
        <w:tc>
          <w:tcPr>
            <w:tcW w:w="878" w:type="dxa"/>
            <w:vMerge/>
            <w:tcBorders>
              <w:left w:val="single" w:sz="4" w:space="0" w:color="auto"/>
            </w:tcBorders>
            <w:shd w:val="clear" w:color="auto" w:fill="auto"/>
            <w:vAlign w:val="center"/>
          </w:tcPr>
          <w:p w14:paraId="5A69307C"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075F13F"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7B4BC74"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NaCl (8%)</w:t>
            </w:r>
          </w:p>
        </w:tc>
        <w:tc>
          <w:tcPr>
            <w:tcW w:w="1910" w:type="dxa"/>
            <w:tcBorders>
              <w:top w:val="single" w:sz="4" w:space="0" w:color="auto"/>
              <w:left w:val="single" w:sz="4" w:space="0" w:color="auto"/>
              <w:right w:val="single" w:sz="4" w:space="0" w:color="auto"/>
            </w:tcBorders>
            <w:shd w:val="clear" w:color="auto" w:fill="auto"/>
            <w:vAlign w:val="center"/>
          </w:tcPr>
          <w:p w14:paraId="0BAE7B52" w14:textId="77777777" w:rsidR="002E23D8" w:rsidRPr="002E23D8" w:rsidRDefault="002E23D8" w:rsidP="001F47F7">
            <w:pPr>
              <w:pStyle w:val="MSGENFONTSTYLENAMETEMPLATEROLEMSGENFONTSTYLENAMEBYROLEOTHER10"/>
              <w:ind w:firstLine="540"/>
              <w:rPr>
                <w:rFonts w:ascii="Arial" w:hAnsi="Arial" w:cs="Arial"/>
                <w:sz w:val="18"/>
                <w:szCs w:val="18"/>
              </w:rPr>
            </w:pPr>
            <w:r w:rsidRPr="002E23D8">
              <w:rPr>
                <w:rStyle w:val="MSGENFONTSTYLENAMETEMPLATEROLEMSGENFONTSTYLENAMEBYROLEOTHER1"/>
                <w:rFonts w:ascii="Arial" w:hAnsi="Arial" w:cs="Arial"/>
                <w:sz w:val="18"/>
                <w:szCs w:val="18"/>
              </w:rPr>
              <w:t>1500 kg</w:t>
            </w:r>
          </w:p>
        </w:tc>
      </w:tr>
      <w:tr w:rsidR="002E23D8" w:rsidRPr="002E23D8" w14:paraId="51AAF231"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6B0AB86C"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4027" w:type="dxa"/>
            <w:vMerge w:val="restart"/>
            <w:tcBorders>
              <w:top w:val="single" w:sz="4" w:space="0" w:color="auto"/>
              <w:left w:val="single" w:sz="4" w:space="0" w:color="auto"/>
            </w:tcBorders>
            <w:shd w:val="clear" w:color="auto" w:fill="auto"/>
            <w:vAlign w:val="center"/>
          </w:tcPr>
          <w:p w14:paraId="1552093D"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INA - BP - Marmontova aleja 30 b,</w:t>
            </w:r>
          </w:p>
          <w:p w14:paraId="0739225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Karlovac</w:t>
            </w:r>
          </w:p>
        </w:tc>
        <w:tc>
          <w:tcPr>
            <w:tcW w:w="2803" w:type="dxa"/>
            <w:tcBorders>
              <w:top w:val="single" w:sz="4" w:space="0" w:color="auto"/>
              <w:left w:val="single" w:sz="4" w:space="0" w:color="auto"/>
            </w:tcBorders>
            <w:shd w:val="clear" w:color="auto" w:fill="auto"/>
            <w:vAlign w:val="center"/>
          </w:tcPr>
          <w:p w14:paraId="35E6E10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100 class</w:t>
            </w:r>
          </w:p>
        </w:tc>
        <w:tc>
          <w:tcPr>
            <w:tcW w:w="1910" w:type="dxa"/>
            <w:tcBorders>
              <w:top w:val="single" w:sz="4" w:space="0" w:color="auto"/>
              <w:left w:val="single" w:sz="4" w:space="0" w:color="auto"/>
              <w:right w:val="single" w:sz="4" w:space="0" w:color="auto"/>
            </w:tcBorders>
            <w:shd w:val="clear" w:color="auto" w:fill="auto"/>
            <w:vAlign w:val="center"/>
          </w:tcPr>
          <w:p w14:paraId="7554CF8B"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20 m³</w:t>
            </w:r>
          </w:p>
        </w:tc>
      </w:tr>
      <w:tr w:rsidR="002E23D8" w:rsidRPr="002E23D8" w14:paraId="165E8793" w14:textId="77777777" w:rsidTr="001F47F7">
        <w:trPr>
          <w:trHeight w:hRule="exact" w:val="350"/>
          <w:jc w:val="center"/>
        </w:trPr>
        <w:tc>
          <w:tcPr>
            <w:tcW w:w="878" w:type="dxa"/>
            <w:vMerge/>
            <w:tcBorders>
              <w:left w:val="single" w:sz="4" w:space="0" w:color="auto"/>
            </w:tcBorders>
            <w:shd w:val="clear" w:color="auto" w:fill="auto"/>
            <w:vAlign w:val="center"/>
          </w:tcPr>
          <w:p w14:paraId="261A34D1"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66908CC"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6834FE8"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469D29EF"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48CF937E" w14:textId="77777777" w:rsidTr="001F47F7">
        <w:trPr>
          <w:trHeight w:hRule="exact" w:val="350"/>
          <w:jc w:val="center"/>
        </w:trPr>
        <w:tc>
          <w:tcPr>
            <w:tcW w:w="878" w:type="dxa"/>
            <w:vMerge/>
            <w:tcBorders>
              <w:left w:val="single" w:sz="4" w:space="0" w:color="auto"/>
            </w:tcBorders>
            <w:shd w:val="clear" w:color="auto" w:fill="auto"/>
            <w:vAlign w:val="center"/>
          </w:tcPr>
          <w:p w14:paraId="4383CC66"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32452F29"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32F0406"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5DBA22A2"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20 m³</w:t>
            </w:r>
          </w:p>
        </w:tc>
      </w:tr>
      <w:tr w:rsidR="002E23D8" w:rsidRPr="002E23D8" w14:paraId="151108E7" w14:textId="77777777" w:rsidTr="001F47F7">
        <w:trPr>
          <w:trHeight w:hRule="exact" w:val="350"/>
          <w:jc w:val="center"/>
        </w:trPr>
        <w:tc>
          <w:tcPr>
            <w:tcW w:w="878" w:type="dxa"/>
            <w:vMerge/>
            <w:tcBorders>
              <w:left w:val="single" w:sz="4" w:space="0" w:color="auto"/>
            </w:tcBorders>
            <w:shd w:val="clear" w:color="auto" w:fill="auto"/>
            <w:vAlign w:val="center"/>
          </w:tcPr>
          <w:p w14:paraId="5E5A1F2A"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26A78A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9A39C2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class</w:t>
            </w:r>
          </w:p>
        </w:tc>
        <w:tc>
          <w:tcPr>
            <w:tcW w:w="1910" w:type="dxa"/>
            <w:tcBorders>
              <w:top w:val="single" w:sz="4" w:space="0" w:color="auto"/>
              <w:left w:val="single" w:sz="4" w:space="0" w:color="auto"/>
              <w:right w:val="single" w:sz="4" w:space="0" w:color="auto"/>
            </w:tcBorders>
            <w:shd w:val="clear" w:color="auto" w:fill="auto"/>
            <w:vAlign w:val="center"/>
          </w:tcPr>
          <w:p w14:paraId="64AB2756"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20 m³</w:t>
            </w:r>
          </w:p>
        </w:tc>
      </w:tr>
      <w:tr w:rsidR="002E23D8" w:rsidRPr="002E23D8" w14:paraId="3AAEB578" w14:textId="77777777" w:rsidTr="001F47F7">
        <w:trPr>
          <w:trHeight w:hRule="exact" w:val="389"/>
          <w:jc w:val="center"/>
        </w:trPr>
        <w:tc>
          <w:tcPr>
            <w:tcW w:w="878" w:type="dxa"/>
            <w:vMerge/>
            <w:tcBorders>
              <w:left w:val="single" w:sz="4" w:space="0" w:color="auto"/>
              <w:bottom w:val="single" w:sz="4" w:space="0" w:color="auto"/>
            </w:tcBorders>
            <w:shd w:val="clear" w:color="auto" w:fill="auto"/>
            <w:vAlign w:val="center"/>
          </w:tcPr>
          <w:p w14:paraId="498F46A8" w14:textId="77777777" w:rsidR="002E23D8" w:rsidRPr="002E23D8" w:rsidRDefault="002E23D8" w:rsidP="001F47F7">
            <w:pPr>
              <w:rPr>
                <w:rFonts w:ascii="Arial" w:hAnsi="Arial" w:cs="Arial"/>
                <w:sz w:val="18"/>
                <w:szCs w:val="18"/>
              </w:rPr>
            </w:pPr>
          </w:p>
        </w:tc>
        <w:tc>
          <w:tcPr>
            <w:tcW w:w="4027" w:type="dxa"/>
            <w:vMerge/>
            <w:tcBorders>
              <w:left w:val="single" w:sz="4" w:space="0" w:color="auto"/>
              <w:bottom w:val="single" w:sz="4" w:space="0" w:color="auto"/>
            </w:tcBorders>
            <w:shd w:val="clear" w:color="auto" w:fill="auto"/>
            <w:vAlign w:val="center"/>
          </w:tcPr>
          <w:p w14:paraId="1896727A"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bottom w:val="single" w:sz="4" w:space="0" w:color="auto"/>
            </w:tcBorders>
            <w:shd w:val="clear" w:color="auto" w:fill="auto"/>
            <w:vAlign w:val="center"/>
          </w:tcPr>
          <w:p w14:paraId="5EB264D2"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bottom w:val="single" w:sz="4" w:space="0" w:color="auto"/>
              <w:right w:val="single" w:sz="4" w:space="0" w:color="auto"/>
            </w:tcBorders>
            <w:shd w:val="clear" w:color="auto" w:fill="auto"/>
            <w:vAlign w:val="center"/>
          </w:tcPr>
          <w:p w14:paraId="7CD2B676"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900 kg</w:t>
            </w:r>
          </w:p>
        </w:tc>
      </w:tr>
    </w:tbl>
    <w:p w14:paraId="5B7485F2" w14:textId="77777777" w:rsidR="002E23D8" w:rsidRPr="002E23D8" w:rsidRDefault="002E23D8" w:rsidP="002E23D8">
      <w:pPr>
        <w:spacing w:line="1" w:lineRule="exact"/>
        <w:rPr>
          <w:rFonts w:ascii="Arial" w:hAnsi="Arial" w:cs="Arial"/>
          <w:sz w:val="18"/>
          <w:szCs w:val="18"/>
        </w:rPr>
      </w:pPr>
      <w:r w:rsidRPr="002E23D8">
        <w:rPr>
          <w:rFonts w:ascii="Arial" w:hAnsi="Arial" w:cs="Arial"/>
          <w:sz w:val="18"/>
          <w:szCs w:val="18"/>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878"/>
        <w:gridCol w:w="4027"/>
        <w:gridCol w:w="2803"/>
        <w:gridCol w:w="1910"/>
      </w:tblGrid>
      <w:tr w:rsidR="002E23D8" w:rsidRPr="002E23D8" w14:paraId="5D553E59" w14:textId="77777777" w:rsidTr="001F47F7">
        <w:trPr>
          <w:trHeight w:hRule="exact" w:val="754"/>
          <w:jc w:val="center"/>
        </w:trPr>
        <w:tc>
          <w:tcPr>
            <w:tcW w:w="878" w:type="dxa"/>
            <w:tcBorders>
              <w:top w:val="single" w:sz="4" w:space="0" w:color="auto"/>
              <w:left w:val="single" w:sz="4" w:space="0" w:color="auto"/>
            </w:tcBorders>
            <w:shd w:val="clear" w:color="auto" w:fill="E5E5E5"/>
            <w:vAlign w:val="center"/>
          </w:tcPr>
          <w:p w14:paraId="20438E73"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lastRenderedPageBreak/>
              <w:t>R. br.</w:t>
            </w:r>
          </w:p>
        </w:tc>
        <w:tc>
          <w:tcPr>
            <w:tcW w:w="4027" w:type="dxa"/>
            <w:tcBorders>
              <w:top w:val="single" w:sz="4" w:space="0" w:color="auto"/>
              <w:left w:val="single" w:sz="4" w:space="0" w:color="auto"/>
            </w:tcBorders>
            <w:shd w:val="clear" w:color="auto" w:fill="E5E5E5"/>
            <w:vAlign w:val="center"/>
          </w:tcPr>
          <w:p w14:paraId="5ABC9D14" w14:textId="77777777" w:rsidR="002E23D8" w:rsidRPr="002E23D8" w:rsidRDefault="002E23D8" w:rsidP="001F47F7">
            <w:pPr>
              <w:pStyle w:val="MSGENFONTSTYLENAMETEMPLATEROLEMSGENFONTSTYLENAMEBYROLEOTHER10"/>
              <w:spacing w:line="298"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ili fizičke osobe i adresa</w:t>
            </w:r>
          </w:p>
        </w:tc>
        <w:tc>
          <w:tcPr>
            <w:tcW w:w="2803" w:type="dxa"/>
            <w:tcBorders>
              <w:top w:val="single" w:sz="4" w:space="0" w:color="auto"/>
              <w:left w:val="single" w:sz="4" w:space="0" w:color="auto"/>
            </w:tcBorders>
            <w:shd w:val="clear" w:color="auto" w:fill="E5E5E5"/>
            <w:vAlign w:val="center"/>
          </w:tcPr>
          <w:p w14:paraId="10E2F72A" w14:textId="77777777" w:rsidR="002E23D8" w:rsidRPr="002E23D8" w:rsidRDefault="002E23D8" w:rsidP="001F47F7">
            <w:pPr>
              <w:pStyle w:val="MSGENFONTSTYLENAMETEMPLATEROLEMSGENFONTSTYLENAMEBYROLEOTHER10"/>
              <w:ind w:firstLine="340"/>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opasne tvari</w:t>
            </w:r>
          </w:p>
        </w:tc>
        <w:tc>
          <w:tcPr>
            <w:tcW w:w="1910" w:type="dxa"/>
            <w:tcBorders>
              <w:top w:val="single" w:sz="4" w:space="0" w:color="auto"/>
              <w:left w:val="single" w:sz="4" w:space="0" w:color="auto"/>
              <w:right w:val="single" w:sz="4" w:space="0" w:color="auto"/>
            </w:tcBorders>
            <w:shd w:val="clear" w:color="auto" w:fill="E5E5E5"/>
            <w:vAlign w:val="center"/>
          </w:tcPr>
          <w:p w14:paraId="6E30B32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Količina</w:t>
            </w:r>
          </w:p>
        </w:tc>
      </w:tr>
      <w:tr w:rsidR="002E23D8" w:rsidRPr="002E23D8" w14:paraId="12498CC1"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2A45C742"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4027" w:type="dxa"/>
            <w:vMerge w:val="restart"/>
            <w:tcBorders>
              <w:top w:val="single" w:sz="4" w:space="0" w:color="auto"/>
              <w:left w:val="single" w:sz="4" w:space="0" w:color="auto"/>
            </w:tcBorders>
            <w:shd w:val="clear" w:color="auto" w:fill="auto"/>
            <w:vAlign w:val="center"/>
          </w:tcPr>
          <w:p w14:paraId="51F9EA2B"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INA - BP - Rakovac 60, Karlovac</w:t>
            </w:r>
          </w:p>
        </w:tc>
        <w:tc>
          <w:tcPr>
            <w:tcW w:w="2803" w:type="dxa"/>
            <w:tcBorders>
              <w:top w:val="single" w:sz="4" w:space="0" w:color="auto"/>
              <w:left w:val="single" w:sz="4" w:space="0" w:color="auto"/>
            </w:tcBorders>
            <w:shd w:val="clear" w:color="auto" w:fill="auto"/>
            <w:vAlign w:val="center"/>
          </w:tcPr>
          <w:p w14:paraId="7B99607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461798B1"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17m³</w:t>
            </w:r>
          </w:p>
        </w:tc>
      </w:tr>
      <w:tr w:rsidR="002E23D8" w:rsidRPr="002E23D8" w14:paraId="66F8848D" w14:textId="77777777" w:rsidTr="001F47F7">
        <w:trPr>
          <w:trHeight w:hRule="exact" w:val="350"/>
          <w:jc w:val="center"/>
        </w:trPr>
        <w:tc>
          <w:tcPr>
            <w:tcW w:w="878" w:type="dxa"/>
            <w:vMerge/>
            <w:tcBorders>
              <w:left w:val="single" w:sz="4" w:space="0" w:color="auto"/>
            </w:tcBorders>
            <w:shd w:val="clear" w:color="auto" w:fill="auto"/>
            <w:vAlign w:val="center"/>
          </w:tcPr>
          <w:p w14:paraId="2AA98269"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3FCB5C2"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0D5B57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class</w:t>
            </w:r>
          </w:p>
        </w:tc>
        <w:tc>
          <w:tcPr>
            <w:tcW w:w="1910" w:type="dxa"/>
            <w:tcBorders>
              <w:top w:val="single" w:sz="4" w:space="0" w:color="auto"/>
              <w:left w:val="single" w:sz="4" w:space="0" w:color="auto"/>
              <w:right w:val="single" w:sz="4" w:space="0" w:color="auto"/>
            </w:tcBorders>
            <w:shd w:val="clear" w:color="auto" w:fill="auto"/>
            <w:vAlign w:val="center"/>
          </w:tcPr>
          <w:p w14:paraId="31A02001"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17m³</w:t>
            </w:r>
          </w:p>
        </w:tc>
      </w:tr>
      <w:tr w:rsidR="002E23D8" w:rsidRPr="002E23D8" w14:paraId="032004AC" w14:textId="77777777" w:rsidTr="001F47F7">
        <w:trPr>
          <w:trHeight w:hRule="exact" w:val="350"/>
          <w:jc w:val="center"/>
        </w:trPr>
        <w:tc>
          <w:tcPr>
            <w:tcW w:w="878" w:type="dxa"/>
            <w:vMerge/>
            <w:tcBorders>
              <w:left w:val="single" w:sz="4" w:space="0" w:color="auto"/>
            </w:tcBorders>
            <w:shd w:val="clear" w:color="auto" w:fill="auto"/>
            <w:vAlign w:val="center"/>
          </w:tcPr>
          <w:p w14:paraId="67020C48"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49E180C"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00D61C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2C6D95FE"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17m³</w:t>
            </w:r>
          </w:p>
        </w:tc>
      </w:tr>
      <w:tr w:rsidR="002E23D8" w:rsidRPr="002E23D8" w14:paraId="20FC0D56" w14:textId="77777777" w:rsidTr="001F47F7">
        <w:trPr>
          <w:trHeight w:hRule="exact" w:val="346"/>
          <w:jc w:val="center"/>
        </w:trPr>
        <w:tc>
          <w:tcPr>
            <w:tcW w:w="878" w:type="dxa"/>
            <w:vMerge/>
            <w:tcBorders>
              <w:left w:val="single" w:sz="4" w:space="0" w:color="auto"/>
            </w:tcBorders>
            <w:shd w:val="clear" w:color="auto" w:fill="auto"/>
            <w:vAlign w:val="center"/>
          </w:tcPr>
          <w:p w14:paraId="7E5FF453"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22D1D0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7C040B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class</w:t>
            </w:r>
          </w:p>
        </w:tc>
        <w:tc>
          <w:tcPr>
            <w:tcW w:w="1910" w:type="dxa"/>
            <w:tcBorders>
              <w:top w:val="single" w:sz="4" w:space="0" w:color="auto"/>
              <w:left w:val="single" w:sz="4" w:space="0" w:color="auto"/>
              <w:right w:val="single" w:sz="4" w:space="0" w:color="auto"/>
            </w:tcBorders>
            <w:shd w:val="clear" w:color="auto" w:fill="auto"/>
            <w:vAlign w:val="center"/>
          </w:tcPr>
          <w:p w14:paraId="05802AF1"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17m³</w:t>
            </w:r>
          </w:p>
        </w:tc>
      </w:tr>
      <w:tr w:rsidR="002E23D8" w:rsidRPr="002E23D8" w14:paraId="3DD385C1" w14:textId="77777777" w:rsidTr="001F47F7">
        <w:trPr>
          <w:trHeight w:hRule="exact" w:val="384"/>
          <w:jc w:val="center"/>
        </w:trPr>
        <w:tc>
          <w:tcPr>
            <w:tcW w:w="878" w:type="dxa"/>
            <w:vMerge/>
            <w:tcBorders>
              <w:left w:val="single" w:sz="4" w:space="0" w:color="auto"/>
            </w:tcBorders>
            <w:shd w:val="clear" w:color="auto" w:fill="auto"/>
            <w:vAlign w:val="center"/>
          </w:tcPr>
          <w:p w14:paraId="00984F0C"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6E1D38A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72144353"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0E67C3E9"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700 kg</w:t>
            </w:r>
          </w:p>
        </w:tc>
      </w:tr>
      <w:tr w:rsidR="002E23D8" w:rsidRPr="002E23D8" w14:paraId="152895D4"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76BF1B3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4027" w:type="dxa"/>
            <w:vMerge w:val="restart"/>
            <w:tcBorders>
              <w:top w:val="single" w:sz="4" w:space="0" w:color="auto"/>
              <w:left w:val="single" w:sz="4" w:space="0" w:color="auto"/>
            </w:tcBorders>
            <w:shd w:val="clear" w:color="auto" w:fill="auto"/>
            <w:vAlign w:val="center"/>
          </w:tcPr>
          <w:p w14:paraId="1C8438F2"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INA - BP - Tadije Smičiklasa 17, Karlovac</w:t>
            </w:r>
          </w:p>
        </w:tc>
        <w:tc>
          <w:tcPr>
            <w:tcW w:w="2803" w:type="dxa"/>
            <w:tcBorders>
              <w:top w:val="single" w:sz="4" w:space="0" w:color="auto"/>
              <w:left w:val="single" w:sz="4" w:space="0" w:color="auto"/>
            </w:tcBorders>
            <w:shd w:val="clear" w:color="auto" w:fill="auto"/>
            <w:vAlign w:val="center"/>
          </w:tcPr>
          <w:p w14:paraId="17894A4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class</w:t>
            </w:r>
          </w:p>
        </w:tc>
        <w:tc>
          <w:tcPr>
            <w:tcW w:w="1910" w:type="dxa"/>
            <w:tcBorders>
              <w:top w:val="single" w:sz="4" w:space="0" w:color="auto"/>
              <w:left w:val="single" w:sz="4" w:space="0" w:color="auto"/>
              <w:right w:val="single" w:sz="4" w:space="0" w:color="auto"/>
            </w:tcBorders>
            <w:shd w:val="clear" w:color="auto" w:fill="auto"/>
            <w:vAlign w:val="center"/>
          </w:tcPr>
          <w:p w14:paraId="08F409CC"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6D899DD6" w14:textId="77777777" w:rsidTr="001F47F7">
        <w:trPr>
          <w:trHeight w:hRule="exact" w:val="350"/>
          <w:jc w:val="center"/>
        </w:trPr>
        <w:tc>
          <w:tcPr>
            <w:tcW w:w="878" w:type="dxa"/>
            <w:vMerge/>
            <w:tcBorders>
              <w:left w:val="single" w:sz="4" w:space="0" w:color="auto"/>
            </w:tcBorders>
            <w:shd w:val="clear" w:color="auto" w:fill="auto"/>
            <w:vAlign w:val="center"/>
          </w:tcPr>
          <w:p w14:paraId="51089AC4"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226263F"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C961EF3"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462DFE82"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0442FB7D" w14:textId="77777777" w:rsidTr="001F47F7">
        <w:trPr>
          <w:trHeight w:hRule="exact" w:val="346"/>
          <w:jc w:val="center"/>
        </w:trPr>
        <w:tc>
          <w:tcPr>
            <w:tcW w:w="878" w:type="dxa"/>
            <w:vMerge/>
            <w:tcBorders>
              <w:left w:val="single" w:sz="4" w:space="0" w:color="auto"/>
            </w:tcBorders>
            <w:shd w:val="clear" w:color="auto" w:fill="auto"/>
            <w:vAlign w:val="center"/>
          </w:tcPr>
          <w:p w14:paraId="53790810"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65372840"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010024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5135491F"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20 m³</w:t>
            </w:r>
          </w:p>
        </w:tc>
      </w:tr>
      <w:tr w:rsidR="002E23D8" w:rsidRPr="002E23D8" w14:paraId="6425CAD5" w14:textId="77777777" w:rsidTr="001F47F7">
        <w:trPr>
          <w:trHeight w:hRule="exact" w:val="360"/>
          <w:jc w:val="center"/>
        </w:trPr>
        <w:tc>
          <w:tcPr>
            <w:tcW w:w="878" w:type="dxa"/>
            <w:vMerge/>
            <w:tcBorders>
              <w:left w:val="single" w:sz="4" w:space="0" w:color="auto"/>
            </w:tcBorders>
            <w:shd w:val="clear" w:color="auto" w:fill="auto"/>
            <w:vAlign w:val="center"/>
          </w:tcPr>
          <w:p w14:paraId="18B699FE"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303E65DD"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4D698CA"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class</w:t>
            </w:r>
          </w:p>
        </w:tc>
        <w:tc>
          <w:tcPr>
            <w:tcW w:w="1910" w:type="dxa"/>
            <w:tcBorders>
              <w:top w:val="single" w:sz="4" w:space="0" w:color="auto"/>
              <w:left w:val="single" w:sz="4" w:space="0" w:color="auto"/>
              <w:right w:val="single" w:sz="4" w:space="0" w:color="auto"/>
            </w:tcBorders>
            <w:shd w:val="clear" w:color="auto" w:fill="auto"/>
            <w:vAlign w:val="center"/>
          </w:tcPr>
          <w:p w14:paraId="17B05E7E"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2263ABCC"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18E33D06"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4027" w:type="dxa"/>
            <w:vMerge w:val="restart"/>
            <w:tcBorders>
              <w:top w:val="single" w:sz="4" w:space="0" w:color="auto"/>
              <w:left w:val="single" w:sz="4" w:space="0" w:color="auto"/>
            </w:tcBorders>
            <w:shd w:val="clear" w:color="auto" w:fill="auto"/>
            <w:vAlign w:val="center"/>
          </w:tcPr>
          <w:p w14:paraId="60A8DB61"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INA - BP - Zagrebačka 17a, Karlovac</w:t>
            </w:r>
          </w:p>
        </w:tc>
        <w:tc>
          <w:tcPr>
            <w:tcW w:w="2803" w:type="dxa"/>
            <w:tcBorders>
              <w:top w:val="single" w:sz="4" w:space="0" w:color="auto"/>
              <w:left w:val="single" w:sz="4" w:space="0" w:color="auto"/>
            </w:tcBorders>
            <w:shd w:val="clear" w:color="auto" w:fill="auto"/>
            <w:vAlign w:val="center"/>
          </w:tcPr>
          <w:p w14:paraId="48F50E06"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7C27EAB2"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15D4D81B" w14:textId="77777777" w:rsidTr="001F47F7">
        <w:trPr>
          <w:trHeight w:hRule="exact" w:val="350"/>
          <w:jc w:val="center"/>
        </w:trPr>
        <w:tc>
          <w:tcPr>
            <w:tcW w:w="878" w:type="dxa"/>
            <w:vMerge/>
            <w:tcBorders>
              <w:left w:val="single" w:sz="4" w:space="0" w:color="auto"/>
            </w:tcBorders>
            <w:shd w:val="clear" w:color="auto" w:fill="auto"/>
            <w:vAlign w:val="center"/>
          </w:tcPr>
          <w:p w14:paraId="64C271C5"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293896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10B116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class</w:t>
            </w:r>
          </w:p>
        </w:tc>
        <w:tc>
          <w:tcPr>
            <w:tcW w:w="1910" w:type="dxa"/>
            <w:tcBorders>
              <w:top w:val="single" w:sz="4" w:space="0" w:color="auto"/>
              <w:left w:val="single" w:sz="4" w:space="0" w:color="auto"/>
              <w:right w:val="single" w:sz="4" w:space="0" w:color="auto"/>
            </w:tcBorders>
            <w:shd w:val="clear" w:color="auto" w:fill="auto"/>
            <w:vAlign w:val="center"/>
          </w:tcPr>
          <w:p w14:paraId="60A78637"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1CD11598" w14:textId="77777777" w:rsidTr="001F47F7">
        <w:trPr>
          <w:trHeight w:hRule="exact" w:val="350"/>
          <w:jc w:val="center"/>
        </w:trPr>
        <w:tc>
          <w:tcPr>
            <w:tcW w:w="878" w:type="dxa"/>
            <w:vMerge/>
            <w:tcBorders>
              <w:left w:val="single" w:sz="4" w:space="0" w:color="auto"/>
            </w:tcBorders>
            <w:shd w:val="clear" w:color="auto" w:fill="auto"/>
            <w:vAlign w:val="center"/>
          </w:tcPr>
          <w:p w14:paraId="21733B68"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CBAD614"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6B39A2E"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332E932E"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65 m³</w:t>
            </w:r>
          </w:p>
        </w:tc>
      </w:tr>
      <w:tr w:rsidR="002E23D8" w:rsidRPr="002E23D8" w14:paraId="384F9978" w14:textId="77777777" w:rsidTr="001F47F7">
        <w:trPr>
          <w:trHeight w:hRule="exact" w:val="350"/>
          <w:jc w:val="center"/>
        </w:trPr>
        <w:tc>
          <w:tcPr>
            <w:tcW w:w="878" w:type="dxa"/>
            <w:vMerge/>
            <w:tcBorders>
              <w:left w:val="single" w:sz="4" w:space="0" w:color="auto"/>
            </w:tcBorders>
            <w:shd w:val="clear" w:color="auto" w:fill="auto"/>
            <w:vAlign w:val="center"/>
          </w:tcPr>
          <w:p w14:paraId="1C361F7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636106DE"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C51642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class</w:t>
            </w:r>
          </w:p>
        </w:tc>
        <w:tc>
          <w:tcPr>
            <w:tcW w:w="1910" w:type="dxa"/>
            <w:tcBorders>
              <w:top w:val="single" w:sz="4" w:space="0" w:color="auto"/>
              <w:left w:val="single" w:sz="4" w:space="0" w:color="auto"/>
              <w:right w:val="single" w:sz="4" w:space="0" w:color="auto"/>
            </w:tcBorders>
            <w:shd w:val="clear" w:color="auto" w:fill="auto"/>
            <w:vAlign w:val="center"/>
          </w:tcPr>
          <w:p w14:paraId="797C8036"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25 m³</w:t>
            </w:r>
          </w:p>
        </w:tc>
      </w:tr>
      <w:tr w:rsidR="002E23D8" w:rsidRPr="002E23D8" w14:paraId="34B051BB" w14:textId="77777777" w:rsidTr="001F47F7">
        <w:trPr>
          <w:trHeight w:hRule="exact" w:val="370"/>
          <w:jc w:val="center"/>
        </w:trPr>
        <w:tc>
          <w:tcPr>
            <w:tcW w:w="878" w:type="dxa"/>
            <w:vMerge/>
            <w:tcBorders>
              <w:left w:val="single" w:sz="4" w:space="0" w:color="auto"/>
            </w:tcBorders>
            <w:shd w:val="clear" w:color="auto" w:fill="auto"/>
            <w:vAlign w:val="center"/>
          </w:tcPr>
          <w:p w14:paraId="60BF6230"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926C439"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F42910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plavi diesel</w:t>
            </w:r>
          </w:p>
        </w:tc>
        <w:tc>
          <w:tcPr>
            <w:tcW w:w="1910" w:type="dxa"/>
            <w:tcBorders>
              <w:top w:val="single" w:sz="4" w:space="0" w:color="auto"/>
              <w:left w:val="single" w:sz="4" w:space="0" w:color="auto"/>
              <w:right w:val="single" w:sz="4" w:space="0" w:color="auto"/>
            </w:tcBorders>
            <w:shd w:val="clear" w:color="auto" w:fill="auto"/>
            <w:vAlign w:val="center"/>
          </w:tcPr>
          <w:p w14:paraId="47C39177"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25 m³</w:t>
            </w:r>
          </w:p>
        </w:tc>
      </w:tr>
      <w:tr w:rsidR="002E23D8" w:rsidRPr="002E23D8" w14:paraId="35A0D979" w14:textId="77777777" w:rsidTr="001F47F7">
        <w:trPr>
          <w:trHeight w:hRule="exact" w:val="370"/>
          <w:jc w:val="center"/>
        </w:trPr>
        <w:tc>
          <w:tcPr>
            <w:tcW w:w="878" w:type="dxa"/>
            <w:vMerge/>
            <w:tcBorders>
              <w:left w:val="single" w:sz="4" w:space="0" w:color="auto"/>
            </w:tcBorders>
            <w:shd w:val="clear" w:color="auto" w:fill="auto"/>
            <w:vAlign w:val="center"/>
          </w:tcPr>
          <w:p w14:paraId="6B3C420E"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01BF0C19"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93FDC0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w:t>
            </w:r>
          </w:p>
        </w:tc>
        <w:tc>
          <w:tcPr>
            <w:tcW w:w="1910" w:type="dxa"/>
            <w:tcBorders>
              <w:top w:val="single" w:sz="4" w:space="0" w:color="auto"/>
              <w:left w:val="single" w:sz="4" w:space="0" w:color="auto"/>
              <w:right w:val="single" w:sz="4" w:space="0" w:color="auto"/>
            </w:tcBorders>
            <w:shd w:val="clear" w:color="auto" w:fill="auto"/>
            <w:vAlign w:val="center"/>
          </w:tcPr>
          <w:p w14:paraId="41E97E5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 m³</w:t>
            </w:r>
          </w:p>
        </w:tc>
      </w:tr>
      <w:tr w:rsidR="002E23D8" w:rsidRPr="002E23D8" w14:paraId="419EE65B" w14:textId="77777777" w:rsidTr="001F47F7">
        <w:trPr>
          <w:trHeight w:hRule="exact" w:val="384"/>
          <w:jc w:val="center"/>
        </w:trPr>
        <w:tc>
          <w:tcPr>
            <w:tcW w:w="878" w:type="dxa"/>
            <w:vMerge/>
            <w:tcBorders>
              <w:left w:val="single" w:sz="4" w:space="0" w:color="auto"/>
            </w:tcBorders>
            <w:shd w:val="clear" w:color="auto" w:fill="auto"/>
            <w:vAlign w:val="center"/>
          </w:tcPr>
          <w:p w14:paraId="76C3D92F"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26FE54C"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29BC6CF4"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3CAC8609"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500 kg</w:t>
            </w:r>
          </w:p>
        </w:tc>
      </w:tr>
      <w:tr w:rsidR="002E23D8" w:rsidRPr="002E23D8" w14:paraId="33C13774" w14:textId="77777777" w:rsidTr="001F47F7">
        <w:trPr>
          <w:trHeight w:hRule="exact" w:val="432"/>
          <w:jc w:val="center"/>
        </w:trPr>
        <w:tc>
          <w:tcPr>
            <w:tcW w:w="878" w:type="dxa"/>
            <w:vMerge w:val="restart"/>
            <w:tcBorders>
              <w:top w:val="single" w:sz="4" w:space="0" w:color="auto"/>
              <w:left w:val="single" w:sz="4" w:space="0" w:color="auto"/>
            </w:tcBorders>
            <w:shd w:val="clear" w:color="auto" w:fill="auto"/>
            <w:vAlign w:val="center"/>
          </w:tcPr>
          <w:p w14:paraId="07F7F7CB"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4027" w:type="dxa"/>
            <w:vMerge w:val="restart"/>
            <w:tcBorders>
              <w:top w:val="single" w:sz="4" w:space="0" w:color="auto"/>
              <w:left w:val="single" w:sz="4" w:space="0" w:color="auto"/>
            </w:tcBorders>
            <w:shd w:val="clear" w:color="auto" w:fill="auto"/>
            <w:vAlign w:val="center"/>
          </w:tcPr>
          <w:p w14:paraId="4EE9EC34"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KTC - BP - Senjska 118/a, Karlovac</w:t>
            </w:r>
          </w:p>
        </w:tc>
        <w:tc>
          <w:tcPr>
            <w:tcW w:w="2803" w:type="dxa"/>
            <w:tcBorders>
              <w:top w:val="single" w:sz="4" w:space="0" w:color="auto"/>
              <w:left w:val="single" w:sz="4" w:space="0" w:color="auto"/>
            </w:tcBorders>
            <w:shd w:val="clear" w:color="auto" w:fill="auto"/>
            <w:vAlign w:val="center"/>
          </w:tcPr>
          <w:p w14:paraId="7F176F56"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41173E63"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438BCCA8" w14:textId="77777777" w:rsidTr="001F47F7">
        <w:trPr>
          <w:trHeight w:hRule="exact" w:val="346"/>
          <w:jc w:val="center"/>
        </w:trPr>
        <w:tc>
          <w:tcPr>
            <w:tcW w:w="878" w:type="dxa"/>
            <w:vMerge/>
            <w:tcBorders>
              <w:left w:val="single" w:sz="4" w:space="0" w:color="auto"/>
            </w:tcBorders>
            <w:shd w:val="clear" w:color="auto" w:fill="auto"/>
            <w:vAlign w:val="center"/>
          </w:tcPr>
          <w:p w14:paraId="16792EAA"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1FFFB36"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4551D16"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eurosuper 95</w:t>
            </w:r>
          </w:p>
        </w:tc>
        <w:tc>
          <w:tcPr>
            <w:tcW w:w="1910" w:type="dxa"/>
            <w:tcBorders>
              <w:top w:val="single" w:sz="4" w:space="0" w:color="auto"/>
              <w:left w:val="single" w:sz="4" w:space="0" w:color="auto"/>
              <w:right w:val="single" w:sz="4" w:space="0" w:color="auto"/>
            </w:tcBorders>
            <w:shd w:val="clear" w:color="auto" w:fill="auto"/>
            <w:vAlign w:val="center"/>
          </w:tcPr>
          <w:p w14:paraId="20499FFF"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39 m³</w:t>
            </w:r>
          </w:p>
        </w:tc>
      </w:tr>
      <w:tr w:rsidR="002E23D8" w:rsidRPr="002E23D8" w14:paraId="0FAE8C78" w14:textId="77777777" w:rsidTr="001F47F7">
        <w:trPr>
          <w:trHeight w:hRule="exact" w:val="355"/>
          <w:jc w:val="center"/>
        </w:trPr>
        <w:tc>
          <w:tcPr>
            <w:tcW w:w="878" w:type="dxa"/>
            <w:vMerge/>
            <w:tcBorders>
              <w:left w:val="single" w:sz="4" w:space="0" w:color="auto"/>
            </w:tcBorders>
            <w:shd w:val="clear" w:color="auto" w:fill="auto"/>
            <w:vAlign w:val="center"/>
          </w:tcPr>
          <w:p w14:paraId="65372CC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0BD059E"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3E8D2A88"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plavi</w:t>
            </w:r>
          </w:p>
        </w:tc>
        <w:tc>
          <w:tcPr>
            <w:tcW w:w="1910" w:type="dxa"/>
            <w:tcBorders>
              <w:top w:val="single" w:sz="4" w:space="0" w:color="auto"/>
              <w:left w:val="single" w:sz="4" w:space="0" w:color="auto"/>
              <w:right w:val="single" w:sz="4" w:space="0" w:color="auto"/>
            </w:tcBorders>
            <w:shd w:val="clear" w:color="auto" w:fill="auto"/>
            <w:vAlign w:val="center"/>
          </w:tcPr>
          <w:p w14:paraId="48A57CB8"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29 m³</w:t>
            </w:r>
          </w:p>
        </w:tc>
      </w:tr>
      <w:tr w:rsidR="002E23D8" w:rsidRPr="002E23D8" w14:paraId="21E93252" w14:textId="77777777" w:rsidTr="001F47F7">
        <w:trPr>
          <w:trHeight w:hRule="exact" w:val="360"/>
          <w:jc w:val="center"/>
        </w:trPr>
        <w:tc>
          <w:tcPr>
            <w:tcW w:w="878" w:type="dxa"/>
            <w:vMerge/>
            <w:tcBorders>
              <w:left w:val="single" w:sz="4" w:space="0" w:color="auto"/>
            </w:tcBorders>
            <w:shd w:val="clear" w:color="auto" w:fill="auto"/>
            <w:vAlign w:val="center"/>
          </w:tcPr>
          <w:p w14:paraId="364F811B"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318B46A"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5CE048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4B9157FC" w14:textId="77777777" w:rsidR="002E23D8" w:rsidRPr="002E23D8" w:rsidRDefault="002E23D8" w:rsidP="001F47F7">
            <w:pPr>
              <w:pStyle w:val="MSGENFONTSTYLENAMETEMPLATEROLEMSGENFONTSTYLENAMEBYROLEOTHER10"/>
              <w:ind w:firstLine="600"/>
              <w:rPr>
                <w:rFonts w:ascii="Arial" w:hAnsi="Arial" w:cs="Arial"/>
                <w:sz w:val="18"/>
                <w:szCs w:val="18"/>
              </w:rPr>
            </w:pPr>
            <w:r w:rsidRPr="002E23D8">
              <w:rPr>
                <w:rStyle w:val="MSGENFONTSTYLENAMETEMPLATEROLEMSGENFONTSTYLENAMEBYROLEOTHER1"/>
                <w:rFonts w:ascii="Arial" w:hAnsi="Arial" w:cs="Arial"/>
                <w:sz w:val="18"/>
                <w:szCs w:val="18"/>
              </w:rPr>
              <w:t>750 kg</w:t>
            </w:r>
          </w:p>
        </w:tc>
      </w:tr>
      <w:tr w:rsidR="002E23D8" w:rsidRPr="002E23D8" w14:paraId="159CB13D"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0A3C2A1E"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4027" w:type="dxa"/>
            <w:vMerge w:val="restart"/>
            <w:tcBorders>
              <w:top w:val="single" w:sz="4" w:space="0" w:color="auto"/>
              <w:left w:val="single" w:sz="4" w:space="0" w:color="auto"/>
            </w:tcBorders>
            <w:shd w:val="clear" w:color="auto" w:fill="auto"/>
            <w:vAlign w:val="center"/>
          </w:tcPr>
          <w:p w14:paraId="4128687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Lana Karlovačka tiskara, Banija 127, Karlovac</w:t>
            </w:r>
          </w:p>
        </w:tc>
        <w:tc>
          <w:tcPr>
            <w:tcW w:w="2803" w:type="dxa"/>
            <w:tcBorders>
              <w:top w:val="single" w:sz="4" w:space="0" w:color="auto"/>
              <w:left w:val="single" w:sz="4" w:space="0" w:color="auto"/>
            </w:tcBorders>
            <w:shd w:val="clear" w:color="auto" w:fill="auto"/>
            <w:vAlign w:val="center"/>
          </w:tcPr>
          <w:p w14:paraId="463C4D1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 EL</w:t>
            </w:r>
          </w:p>
        </w:tc>
        <w:tc>
          <w:tcPr>
            <w:tcW w:w="1910" w:type="dxa"/>
            <w:tcBorders>
              <w:top w:val="single" w:sz="4" w:space="0" w:color="auto"/>
              <w:left w:val="single" w:sz="4" w:space="0" w:color="auto"/>
              <w:right w:val="single" w:sz="4" w:space="0" w:color="auto"/>
            </w:tcBorders>
            <w:shd w:val="clear" w:color="auto" w:fill="auto"/>
            <w:vAlign w:val="center"/>
          </w:tcPr>
          <w:p w14:paraId="126707A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50 000 l</w:t>
            </w:r>
          </w:p>
        </w:tc>
      </w:tr>
      <w:tr w:rsidR="002E23D8" w:rsidRPr="002E23D8" w14:paraId="7E5A3B04" w14:textId="77777777" w:rsidTr="001F47F7">
        <w:trPr>
          <w:trHeight w:hRule="exact" w:val="350"/>
          <w:jc w:val="center"/>
        </w:trPr>
        <w:tc>
          <w:tcPr>
            <w:tcW w:w="878" w:type="dxa"/>
            <w:vMerge/>
            <w:tcBorders>
              <w:left w:val="single" w:sz="4" w:space="0" w:color="auto"/>
            </w:tcBorders>
            <w:shd w:val="clear" w:color="auto" w:fill="auto"/>
            <w:vAlign w:val="center"/>
          </w:tcPr>
          <w:p w14:paraId="37482D67"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6702A3C1"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B510D0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boje za offset tisak</w:t>
            </w:r>
          </w:p>
        </w:tc>
        <w:tc>
          <w:tcPr>
            <w:tcW w:w="1910" w:type="dxa"/>
            <w:tcBorders>
              <w:top w:val="single" w:sz="4" w:space="0" w:color="auto"/>
              <w:left w:val="single" w:sz="4" w:space="0" w:color="auto"/>
              <w:right w:val="single" w:sz="4" w:space="0" w:color="auto"/>
            </w:tcBorders>
            <w:shd w:val="clear" w:color="auto" w:fill="auto"/>
            <w:vAlign w:val="center"/>
          </w:tcPr>
          <w:p w14:paraId="1F6EF28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7500 kg</w:t>
            </w:r>
          </w:p>
        </w:tc>
      </w:tr>
      <w:tr w:rsidR="002E23D8" w:rsidRPr="002E23D8" w14:paraId="0634B6CD" w14:textId="77777777" w:rsidTr="001F47F7">
        <w:trPr>
          <w:trHeight w:hRule="exact" w:val="360"/>
          <w:jc w:val="center"/>
        </w:trPr>
        <w:tc>
          <w:tcPr>
            <w:tcW w:w="878" w:type="dxa"/>
            <w:vMerge/>
            <w:tcBorders>
              <w:left w:val="single" w:sz="4" w:space="0" w:color="auto"/>
            </w:tcBorders>
            <w:shd w:val="clear" w:color="auto" w:fill="auto"/>
            <w:vAlign w:val="center"/>
          </w:tcPr>
          <w:p w14:paraId="669707D4"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B144820"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41FD3F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alkohol (96%)</w:t>
            </w:r>
          </w:p>
        </w:tc>
        <w:tc>
          <w:tcPr>
            <w:tcW w:w="1910" w:type="dxa"/>
            <w:tcBorders>
              <w:top w:val="single" w:sz="4" w:space="0" w:color="auto"/>
              <w:left w:val="single" w:sz="4" w:space="0" w:color="auto"/>
              <w:right w:val="single" w:sz="4" w:space="0" w:color="auto"/>
            </w:tcBorders>
            <w:shd w:val="clear" w:color="auto" w:fill="auto"/>
            <w:vAlign w:val="center"/>
          </w:tcPr>
          <w:p w14:paraId="341434A7"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380 l</w:t>
            </w:r>
          </w:p>
        </w:tc>
      </w:tr>
      <w:tr w:rsidR="002E23D8" w:rsidRPr="002E23D8" w14:paraId="2DCA655A"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2F557891"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4027" w:type="dxa"/>
            <w:vMerge w:val="restart"/>
            <w:tcBorders>
              <w:top w:val="single" w:sz="4" w:space="0" w:color="auto"/>
              <w:left w:val="single" w:sz="4" w:space="0" w:color="auto"/>
            </w:tcBorders>
            <w:shd w:val="clear" w:color="auto" w:fill="auto"/>
            <w:vAlign w:val="center"/>
          </w:tcPr>
          <w:p w14:paraId="7CFF1EF3"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LUKOIL - BP - Jelaši 39, Karlovac</w:t>
            </w:r>
          </w:p>
        </w:tc>
        <w:tc>
          <w:tcPr>
            <w:tcW w:w="2803" w:type="dxa"/>
            <w:tcBorders>
              <w:top w:val="single" w:sz="4" w:space="0" w:color="auto"/>
              <w:left w:val="single" w:sz="4" w:space="0" w:color="auto"/>
            </w:tcBorders>
            <w:shd w:val="clear" w:color="auto" w:fill="auto"/>
            <w:vAlign w:val="center"/>
          </w:tcPr>
          <w:p w14:paraId="62534D08"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30BF1661"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60 m³</w:t>
            </w:r>
          </w:p>
        </w:tc>
      </w:tr>
      <w:tr w:rsidR="002E23D8" w:rsidRPr="002E23D8" w14:paraId="0F5F6A31" w14:textId="77777777" w:rsidTr="001F47F7">
        <w:trPr>
          <w:trHeight w:hRule="exact" w:val="350"/>
          <w:jc w:val="center"/>
        </w:trPr>
        <w:tc>
          <w:tcPr>
            <w:tcW w:w="878" w:type="dxa"/>
            <w:vMerge/>
            <w:tcBorders>
              <w:left w:val="single" w:sz="4" w:space="0" w:color="auto"/>
            </w:tcBorders>
            <w:shd w:val="clear" w:color="auto" w:fill="auto"/>
            <w:vAlign w:val="center"/>
          </w:tcPr>
          <w:p w14:paraId="489EE691"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3001D59"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6729C8D"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ECTO</w:t>
            </w:r>
          </w:p>
        </w:tc>
        <w:tc>
          <w:tcPr>
            <w:tcW w:w="1910" w:type="dxa"/>
            <w:tcBorders>
              <w:top w:val="single" w:sz="4" w:space="0" w:color="auto"/>
              <w:left w:val="single" w:sz="4" w:space="0" w:color="auto"/>
              <w:right w:val="single" w:sz="4" w:space="0" w:color="auto"/>
            </w:tcBorders>
            <w:shd w:val="clear" w:color="auto" w:fill="auto"/>
            <w:vAlign w:val="center"/>
          </w:tcPr>
          <w:p w14:paraId="75EC900E"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60 m³</w:t>
            </w:r>
          </w:p>
        </w:tc>
      </w:tr>
      <w:tr w:rsidR="002E23D8" w:rsidRPr="002E23D8" w14:paraId="6FBAC0C2" w14:textId="77777777" w:rsidTr="001F47F7">
        <w:trPr>
          <w:trHeight w:hRule="exact" w:val="346"/>
          <w:jc w:val="center"/>
        </w:trPr>
        <w:tc>
          <w:tcPr>
            <w:tcW w:w="878" w:type="dxa"/>
            <w:vMerge/>
            <w:tcBorders>
              <w:left w:val="single" w:sz="4" w:space="0" w:color="auto"/>
            </w:tcBorders>
            <w:shd w:val="clear" w:color="auto" w:fill="auto"/>
            <w:vAlign w:val="center"/>
          </w:tcPr>
          <w:p w14:paraId="5A798C14"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03FFB08A"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3244660"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21AC72BF"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60 m³</w:t>
            </w:r>
          </w:p>
        </w:tc>
      </w:tr>
      <w:tr w:rsidR="002E23D8" w:rsidRPr="002E23D8" w14:paraId="16194739" w14:textId="77777777" w:rsidTr="001F47F7">
        <w:trPr>
          <w:trHeight w:hRule="exact" w:val="350"/>
          <w:jc w:val="center"/>
        </w:trPr>
        <w:tc>
          <w:tcPr>
            <w:tcW w:w="878" w:type="dxa"/>
            <w:vMerge/>
            <w:tcBorders>
              <w:left w:val="single" w:sz="4" w:space="0" w:color="auto"/>
            </w:tcBorders>
            <w:shd w:val="clear" w:color="auto" w:fill="auto"/>
            <w:vAlign w:val="center"/>
          </w:tcPr>
          <w:p w14:paraId="6A81CC3C"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084FA15"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87ABAC3"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ECTO</w:t>
            </w:r>
          </w:p>
        </w:tc>
        <w:tc>
          <w:tcPr>
            <w:tcW w:w="1910" w:type="dxa"/>
            <w:tcBorders>
              <w:top w:val="single" w:sz="4" w:space="0" w:color="auto"/>
              <w:left w:val="single" w:sz="4" w:space="0" w:color="auto"/>
              <w:right w:val="single" w:sz="4" w:space="0" w:color="auto"/>
            </w:tcBorders>
            <w:shd w:val="clear" w:color="auto" w:fill="auto"/>
            <w:vAlign w:val="center"/>
          </w:tcPr>
          <w:p w14:paraId="775BC173"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r w:rsidR="002E23D8" w:rsidRPr="002E23D8" w14:paraId="2C5B674A" w14:textId="77777777" w:rsidTr="001F47F7">
        <w:trPr>
          <w:trHeight w:hRule="exact" w:val="350"/>
          <w:jc w:val="center"/>
        </w:trPr>
        <w:tc>
          <w:tcPr>
            <w:tcW w:w="878" w:type="dxa"/>
            <w:vMerge/>
            <w:tcBorders>
              <w:left w:val="single" w:sz="4" w:space="0" w:color="auto"/>
            </w:tcBorders>
            <w:shd w:val="clear" w:color="auto" w:fill="auto"/>
            <w:vAlign w:val="center"/>
          </w:tcPr>
          <w:p w14:paraId="62CE25A7"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987709B"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7BF7A43A"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autoplin</w:t>
            </w:r>
          </w:p>
        </w:tc>
        <w:tc>
          <w:tcPr>
            <w:tcW w:w="1910" w:type="dxa"/>
            <w:tcBorders>
              <w:top w:val="single" w:sz="4" w:space="0" w:color="auto"/>
              <w:left w:val="single" w:sz="4" w:space="0" w:color="auto"/>
              <w:right w:val="single" w:sz="4" w:space="0" w:color="auto"/>
            </w:tcBorders>
            <w:shd w:val="clear" w:color="auto" w:fill="auto"/>
            <w:vAlign w:val="center"/>
          </w:tcPr>
          <w:p w14:paraId="66642E91"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4,5 m³</w:t>
            </w:r>
          </w:p>
        </w:tc>
      </w:tr>
      <w:tr w:rsidR="002E23D8" w:rsidRPr="002E23D8" w14:paraId="3BB53D48" w14:textId="77777777" w:rsidTr="001F47F7">
        <w:trPr>
          <w:trHeight w:hRule="exact" w:val="360"/>
          <w:jc w:val="center"/>
        </w:trPr>
        <w:tc>
          <w:tcPr>
            <w:tcW w:w="878" w:type="dxa"/>
            <w:vMerge/>
            <w:tcBorders>
              <w:left w:val="single" w:sz="4" w:space="0" w:color="auto"/>
            </w:tcBorders>
            <w:shd w:val="clear" w:color="auto" w:fill="auto"/>
            <w:vAlign w:val="center"/>
          </w:tcPr>
          <w:p w14:paraId="499649F7"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5A0588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3711E0B"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759A4E28"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700 kg</w:t>
            </w:r>
          </w:p>
        </w:tc>
      </w:tr>
      <w:tr w:rsidR="002E23D8" w:rsidRPr="002E23D8" w14:paraId="2A775813" w14:textId="77777777" w:rsidTr="001F47F7">
        <w:trPr>
          <w:trHeight w:hRule="exact" w:val="706"/>
          <w:jc w:val="center"/>
        </w:trPr>
        <w:tc>
          <w:tcPr>
            <w:tcW w:w="878" w:type="dxa"/>
            <w:tcBorders>
              <w:top w:val="single" w:sz="4" w:space="0" w:color="auto"/>
              <w:left w:val="single" w:sz="4" w:space="0" w:color="auto"/>
              <w:bottom w:val="single" w:sz="4" w:space="0" w:color="auto"/>
            </w:tcBorders>
            <w:shd w:val="clear" w:color="auto" w:fill="auto"/>
            <w:vAlign w:val="center"/>
          </w:tcPr>
          <w:p w14:paraId="32FCCA99"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16.</w:t>
            </w:r>
          </w:p>
        </w:tc>
        <w:tc>
          <w:tcPr>
            <w:tcW w:w="4027" w:type="dxa"/>
            <w:tcBorders>
              <w:top w:val="single" w:sz="4" w:space="0" w:color="auto"/>
              <w:left w:val="single" w:sz="4" w:space="0" w:color="auto"/>
              <w:bottom w:val="single" w:sz="4" w:space="0" w:color="auto"/>
            </w:tcBorders>
            <w:shd w:val="clear" w:color="auto" w:fill="auto"/>
            <w:vAlign w:val="center"/>
          </w:tcPr>
          <w:p w14:paraId="26F52873" w14:textId="77777777" w:rsidR="002E23D8" w:rsidRPr="002E23D8" w:rsidRDefault="002E23D8" w:rsidP="001F47F7">
            <w:pPr>
              <w:pStyle w:val="MSGENFONTSTYLENAMETEMPLATEROLEMSGENFONTSTYLENAMEBYROLEOTHER10"/>
              <w:spacing w:line="298" w:lineRule="auto"/>
              <w:rPr>
                <w:rFonts w:ascii="Arial" w:hAnsi="Arial" w:cs="Arial"/>
                <w:sz w:val="18"/>
                <w:szCs w:val="18"/>
              </w:rPr>
            </w:pPr>
            <w:r w:rsidRPr="002E23D8">
              <w:rPr>
                <w:rStyle w:val="MSGENFONTSTYLENAMETEMPLATEROLEMSGENFONTSTYLENAMEBYROLEOTHER1"/>
                <w:rFonts w:ascii="Arial" w:hAnsi="Arial" w:cs="Arial"/>
                <w:sz w:val="18"/>
                <w:szCs w:val="18"/>
              </w:rPr>
              <w:t>Opća bolnica Karlovac, dr. Andrije Štampara 3, Karlovac</w:t>
            </w:r>
          </w:p>
        </w:tc>
        <w:tc>
          <w:tcPr>
            <w:tcW w:w="2803" w:type="dxa"/>
            <w:tcBorders>
              <w:top w:val="single" w:sz="4" w:space="0" w:color="auto"/>
              <w:left w:val="single" w:sz="4" w:space="0" w:color="auto"/>
              <w:bottom w:val="single" w:sz="4" w:space="0" w:color="auto"/>
            </w:tcBorders>
            <w:shd w:val="clear" w:color="auto" w:fill="auto"/>
            <w:vAlign w:val="center"/>
          </w:tcPr>
          <w:p w14:paraId="261D879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w:t>
            </w:r>
          </w:p>
        </w:tc>
        <w:tc>
          <w:tcPr>
            <w:tcW w:w="1910" w:type="dxa"/>
            <w:tcBorders>
              <w:top w:val="single" w:sz="4" w:space="0" w:color="auto"/>
              <w:left w:val="single" w:sz="4" w:space="0" w:color="auto"/>
              <w:bottom w:val="single" w:sz="4" w:space="0" w:color="auto"/>
              <w:right w:val="single" w:sz="4" w:space="0" w:color="auto"/>
            </w:tcBorders>
            <w:shd w:val="clear" w:color="auto" w:fill="auto"/>
            <w:vAlign w:val="center"/>
          </w:tcPr>
          <w:p w14:paraId="55E76E17" w14:textId="77777777" w:rsidR="002E23D8" w:rsidRPr="002E23D8" w:rsidRDefault="002E23D8" w:rsidP="001F47F7">
            <w:pPr>
              <w:pStyle w:val="MSGENFONTSTYLENAMETEMPLATEROLEMSGENFONTSTYLENAMEBYROLEOTHER10"/>
              <w:ind w:firstLine="600"/>
              <w:jc w:val="both"/>
              <w:rPr>
                <w:rFonts w:ascii="Arial" w:hAnsi="Arial" w:cs="Arial"/>
                <w:sz w:val="18"/>
                <w:szCs w:val="18"/>
              </w:rPr>
            </w:pPr>
            <w:r w:rsidRPr="002E23D8">
              <w:rPr>
                <w:rStyle w:val="MSGENFONTSTYLENAMETEMPLATEROLEMSGENFONTSTYLENAMEBYROLEOTHER1"/>
                <w:rFonts w:ascii="Arial" w:hAnsi="Arial" w:cs="Arial"/>
                <w:sz w:val="18"/>
                <w:szCs w:val="18"/>
              </w:rPr>
              <w:t>30 m³</w:t>
            </w:r>
          </w:p>
        </w:tc>
      </w:tr>
    </w:tbl>
    <w:p w14:paraId="3F7AA413" w14:textId="77777777" w:rsidR="002E23D8" w:rsidRPr="002E23D8" w:rsidRDefault="002E23D8" w:rsidP="002E23D8">
      <w:pPr>
        <w:spacing w:line="1" w:lineRule="exact"/>
        <w:rPr>
          <w:rFonts w:ascii="Arial" w:hAnsi="Arial" w:cs="Arial"/>
          <w:sz w:val="18"/>
          <w:szCs w:val="18"/>
        </w:rPr>
      </w:pPr>
      <w:r w:rsidRPr="002E23D8">
        <w:rPr>
          <w:rFonts w:ascii="Arial" w:hAnsi="Arial" w:cs="Arial"/>
          <w:sz w:val="18"/>
          <w:szCs w:val="18"/>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878"/>
        <w:gridCol w:w="4027"/>
        <w:gridCol w:w="2803"/>
        <w:gridCol w:w="1910"/>
      </w:tblGrid>
      <w:tr w:rsidR="002E23D8" w:rsidRPr="002E23D8" w14:paraId="56E657B1" w14:textId="77777777" w:rsidTr="001F47F7">
        <w:trPr>
          <w:trHeight w:hRule="exact" w:val="754"/>
          <w:jc w:val="center"/>
        </w:trPr>
        <w:tc>
          <w:tcPr>
            <w:tcW w:w="878" w:type="dxa"/>
            <w:tcBorders>
              <w:top w:val="single" w:sz="4" w:space="0" w:color="auto"/>
              <w:left w:val="single" w:sz="4" w:space="0" w:color="auto"/>
            </w:tcBorders>
            <w:shd w:val="clear" w:color="auto" w:fill="E5E5E5"/>
            <w:vAlign w:val="center"/>
          </w:tcPr>
          <w:p w14:paraId="5EF53834"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eastAsia="Arial" w:hAnsi="Arial" w:cs="Arial"/>
                <w:b/>
                <w:bCs/>
                <w:sz w:val="18"/>
                <w:szCs w:val="18"/>
              </w:rPr>
              <w:lastRenderedPageBreak/>
              <w:t>R. br.</w:t>
            </w:r>
          </w:p>
        </w:tc>
        <w:tc>
          <w:tcPr>
            <w:tcW w:w="4027" w:type="dxa"/>
            <w:tcBorders>
              <w:top w:val="single" w:sz="4" w:space="0" w:color="auto"/>
              <w:left w:val="single" w:sz="4" w:space="0" w:color="auto"/>
            </w:tcBorders>
            <w:shd w:val="clear" w:color="auto" w:fill="E5E5E5"/>
            <w:vAlign w:val="center"/>
          </w:tcPr>
          <w:p w14:paraId="007A11CA" w14:textId="77777777" w:rsidR="002E23D8" w:rsidRPr="002E23D8" w:rsidRDefault="002E23D8" w:rsidP="001F47F7">
            <w:pPr>
              <w:pStyle w:val="MSGENFONTSTYLENAMETEMPLATEROLEMSGENFONTSTYLENAMEBYROLEOTHER10"/>
              <w:spacing w:line="298"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pravne ili fizičke osobe i adresa</w:t>
            </w:r>
          </w:p>
        </w:tc>
        <w:tc>
          <w:tcPr>
            <w:tcW w:w="2803" w:type="dxa"/>
            <w:tcBorders>
              <w:top w:val="single" w:sz="4" w:space="0" w:color="auto"/>
              <w:left w:val="single" w:sz="4" w:space="0" w:color="auto"/>
            </w:tcBorders>
            <w:shd w:val="clear" w:color="auto" w:fill="E5E5E5"/>
            <w:vAlign w:val="center"/>
          </w:tcPr>
          <w:p w14:paraId="66091F4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Naziv opasne tvari</w:t>
            </w:r>
          </w:p>
        </w:tc>
        <w:tc>
          <w:tcPr>
            <w:tcW w:w="1910" w:type="dxa"/>
            <w:tcBorders>
              <w:top w:val="single" w:sz="4" w:space="0" w:color="auto"/>
              <w:left w:val="single" w:sz="4" w:space="0" w:color="auto"/>
              <w:right w:val="single" w:sz="4" w:space="0" w:color="auto"/>
            </w:tcBorders>
            <w:shd w:val="clear" w:color="auto" w:fill="E5E5E5"/>
            <w:vAlign w:val="center"/>
          </w:tcPr>
          <w:p w14:paraId="070145F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Količina</w:t>
            </w:r>
          </w:p>
        </w:tc>
      </w:tr>
      <w:tr w:rsidR="002E23D8" w:rsidRPr="002E23D8" w14:paraId="2D19B7E8" w14:textId="77777777" w:rsidTr="001F47F7">
        <w:trPr>
          <w:trHeight w:hRule="exact" w:val="432"/>
          <w:jc w:val="center"/>
        </w:trPr>
        <w:tc>
          <w:tcPr>
            <w:tcW w:w="878" w:type="dxa"/>
            <w:vMerge w:val="restart"/>
            <w:tcBorders>
              <w:top w:val="single" w:sz="4" w:space="0" w:color="auto"/>
              <w:left w:val="single" w:sz="4" w:space="0" w:color="auto"/>
            </w:tcBorders>
            <w:shd w:val="clear" w:color="auto" w:fill="auto"/>
            <w:vAlign w:val="center"/>
          </w:tcPr>
          <w:p w14:paraId="5DBF1344"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17.</w:t>
            </w:r>
          </w:p>
        </w:tc>
        <w:tc>
          <w:tcPr>
            <w:tcW w:w="4027" w:type="dxa"/>
            <w:vMerge w:val="restart"/>
            <w:tcBorders>
              <w:top w:val="single" w:sz="4" w:space="0" w:color="auto"/>
              <w:left w:val="single" w:sz="4" w:space="0" w:color="auto"/>
            </w:tcBorders>
            <w:shd w:val="clear" w:color="auto" w:fill="auto"/>
            <w:vAlign w:val="center"/>
          </w:tcPr>
          <w:p w14:paraId="0652FC1C"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PETROL - BP - Banija 162a, Karlovac</w:t>
            </w:r>
          </w:p>
        </w:tc>
        <w:tc>
          <w:tcPr>
            <w:tcW w:w="2803" w:type="dxa"/>
            <w:tcBorders>
              <w:top w:val="single" w:sz="4" w:space="0" w:color="auto"/>
              <w:left w:val="single" w:sz="4" w:space="0" w:color="auto"/>
            </w:tcBorders>
            <w:shd w:val="clear" w:color="auto" w:fill="auto"/>
            <w:vAlign w:val="center"/>
          </w:tcPr>
          <w:p w14:paraId="389E80E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 QMAX</w:t>
            </w:r>
          </w:p>
        </w:tc>
        <w:tc>
          <w:tcPr>
            <w:tcW w:w="1910" w:type="dxa"/>
            <w:tcBorders>
              <w:top w:val="single" w:sz="4" w:space="0" w:color="auto"/>
              <w:left w:val="single" w:sz="4" w:space="0" w:color="auto"/>
              <w:right w:val="single" w:sz="4" w:space="0" w:color="auto"/>
            </w:tcBorders>
            <w:shd w:val="clear" w:color="auto" w:fill="auto"/>
            <w:vAlign w:val="center"/>
          </w:tcPr>
          <w:p w14:paraId="33C5249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1D854614" w14:textId="77777777" w:rsidTr="001F47F7">
        <w:trPr>
          <w:trHeight w:hRule="exact" w:val="350"/>
          <w:jc w:val="center"/>
        </w:trPr>
        <w:tc>
          <w:tcPr>
            <w:tcW w:w="878" w:type="dxa"/>
            <w:vMerge/>
            <w:tcBorders>
              <w:left w:val="single" w:sz="4" w:space="0" w:color="auto"/>
            </w:tcBorders>
            <w:shd w:val="clear" w:color="auto" w:fill="auto"/>
            <w:vAlign w:val="center"/>
          </w:tcPr>
          <w:p w14:paraId="4EB10D35"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954807E"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39D2649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w:t>
            </w:r>
          </w:p>
        </w:tc>
        <w:tc>
          <w:tcPr>
            <w:tcW w:w="1910" w:type="dxa"/>
            <w:tcBorders>
              <w:top w:val="single" w:sz="4" w:space="0" w:color="auto"/>
              <w:left w:val="single" w:sz="4" w:space="0" w:color="auto"/>
              <w:right w:val="single" w:sz="4" w:space="0" w:color="auto"/>
            </w:tcBorders>
            <w:shd w:val="clear" w:color="auto" w:fill="auto"/>
            <w:vAlign w:val="center"/>
          </w:tcPr>
          <w:p w14:paraId="576A211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44BC8188" w14:textId="77777777" w:rsidTr="001F47F7">
        <w:trPr>
          <w:trHeight w:hRule="exact" w:val="350"/>
          <w:jc w:val="center"/>
        </w:trPr>
        <w:tc>
          <w:tcPr>
            <w:tcW w:w="878" w:type="dxa"/>
            <w:vMerge/>
            <w:tcBorders>
              <w:left w:val="single" w:sz="4" w:space="0" w:color="auto"/>
            </w:tcBorders>
            <w:shd w:val="clear" w:color="auto" w:fill="auto"/>
            <w:vAlign w:val="center"/>
          </w:tcPr>
          <w:p w14:paraId="1CDE405D"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557F41F"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A3D15E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QMAX</w:t>
            </w:r>
          </w:p>
        </w:tc>
        <w:tc>
          <w:tcPr>
            <w:tcW w:w="1910" w:type="dxa"/>
            <w:tcBorders>
              <w:top w:val="single" w:sz="4" w:space="0" w:color="auto"/>
              <w:left w:val="single" w:sz="4" w:space="0" w:color="auto"/>
              <w:right w:val="single" w:sz="4" w:space="0" w:color="auto"/>
            </w:tcBorders>
            <w:shd w:val="clear" w:color="auto" w:fill="auto"/>
            <w:vAlign w:val="center"/>
          </w:tcPr>
          <w:p w14:paraId="447E84E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m³</w:t>
            </w:r>
          </w:p>
        </w:tc>
      </w:tr>
      <w:tr w:rsidR="002E23D8" w:rsidRPr="002E23D8" w14:paraId="0B023213" w14:textId="77777777" w:rsidTr="001F47F7">
        <w:trPr>
          <w:trHeight w:hRule="exact" w:val="346"/>
          <w:jc w:val="center"/>
        </w:trPr>
        <w:tc>
          <w:tcPr>
            <w:tcW w:w="878" w:type="dxa"/>
            <w:vMerge/>
            <w:tcBorders>
              <w:left w:val="single" w:sz="4" w:space="0" w:color="auto"/>
            </w:tcBorders>
            <w:shd w:val="clear" w:color="auto" w:fill="auto"/>
            <w:vAlign w:val="center"/>
          </w:tcPr>
          <w:p w14:paraId="0EC2176D"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7095BFB"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D1A8C8A"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lož ulje</w:t>
            </w:r>
          </w:p>
        </w:tc>
        <w:tc>
          <w:tcPr>
            <w:tcW w:w="1910" w:type="dxa"/>
            <w:tcBorders>
              <w:top w:val="single" w:sz="4" w:space="0" w:color="auto"/>
              <w:left w:val="single" w:sz="4" w:space="0" w:color="auto"/>
              <w:right w:val="single" w:sz="4" w:space="0" w:color="auto"/>
            </w:tcBorders>
            <w:shd w:val="clear" w:color="auto" w:fill="auto"/>
            <w:vAlign w:val="center"/>
          </w:tcPr>
          <w:p w14:paraId="0E8E7A9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kg</w:t>
            </w:r>
          </w:p>
        </w:tc>
      </w:tr>
      <w:tr w:rsidR="002E23D8" w:rsidRPr="002E23D8" w14:paraId="34599E24" w14:textId="77777777" w:rsidTr="001F47F7">
        <w:trPr>
          <w:trHeight w:hRule="exact" w:val="355"/>
          <w:jc w:val="center"/>
        </w:trPr>
        <w:tc>
          <w:tcPr>
            <w:tcW w:w="878" w:type="dxa"/>
            <w:vMerge/>
            <w:tcBorders>
              <w:left w:val="single" w:sz="4" w:space="0" w:color="auto"/>
            </w:tcBorders>
            <w:shd w:val="clear" w:color="auto" w:fill="auto"/>
            <w:vAlign w:val="center"/>
          </w:tcPr>
          <w:p w14:paraId="6E47CB5B"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535154B3"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722B2D91"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autoplin</w:t>
            </w:r>
          </w:p>
        </w:tc>
        <w:tc>
          <w:tcPr>
            <w:tcW w:w="1910" w:type="dxa"/>
            <w:tcBorders>
              <w:top w:val="single" w:sz="4" w:space="0" w:color="auto"/>
              <w:left w:val="single" w:sz="4" w:space="0" w:color="auto"/>
              <w:right w:val="single" w:sz="4" w:space="0" w:color="auto"/>
            </w:tcBorders>
            <w:shd w:val="clear" w:color="auto" w:fill="auto"/>
            <w:vAlign w:val="center"/>
          </w:tcPr>
          <w:p w14:paraId="7D800C0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10m³</w:t>
            </w:r>
          </w:p>
        </w:tc>
      </w:tr>
      <w:tr w:rsidR="002E23D8" w:rsidRPr="002E23D8" w14:paraId="15D829F7" w14:textId="77777777" w:rsidTr="001F47F7">
        <w:trPr>
          <w:trHeight w:hRule="exact" w:val="360"/>
          <w:jc w:val="center"/>
        </w:trPr>
        <w:tc>
          <w:tcPr>
            <w:tcW w:w="878" w:type="dxa"/>
            <w:vMerge/>
            <w:tcBorders>
              <w:left w:val="single" w:sz="4" w:space="0" w:color="auto"/>
            </w:tcBorders>
            <w:shd w:val="clear" w:color="auto" w:fill="auto"/>
            <w:vAlign w:val="center"/>
          </w:tcPr>
          <w:p w14:paraId="6D1496D4"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9EB355B"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5F6AC51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1E17E5D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600 kg</w:t>
            </w:r>
          </w:p>
        </w:tc>
      </w:tr>
      <w:tr w:rsidR="002E23D8" w:rsidRPr="002E23D8" w14:paraId="02326EAB" w14:textId="77777777" w:rsidTr="001F47F7">
        <w:trPr>
          <w:trHeight w:hRule="exact" w:val="317"/>
          <w:jc w:val="center"/>
        </w:trPr>
        <w:tc>
          <w:tcPr>
            <w:tcW w:w="878" w:type="dxa"/>
            <w:vMerge w:val="restart"/>
            <w:tcBorders>
              <w:top w:val="single" w:sz="4" w:space="0" w:color="auto"/>
              <w:left w:val="single" w:sz="4" w:space="0" w:color="auto"/>
            </w:tcBorders>
            <w:shd w:val="clear" w:color="auto" w:fill="auto"/>
            <w:vAlign w:val="center"/>
          </w:tcPr>
          <w:p w14:paraId="20CEB48F"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4027" w:type="dxa"/>
            <w:vMerge w:val="restart"/>
            <w:tcBorders>
              <w:top w:val="single" w:sz="4" w:space="0" w:color="auto"/>
              <w:left w:val="single" w:sz="4" w:space="0" w:color="auto"/>
            </w:tcBorders>
            <w:shd w:val="clear" w:color="auto" w:fill="auto"/>
            <w:vAlign w:val="center"/>
          </w:tcPr>
          <w:p w14:paraId="34F1A4E5"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TIFON - BP - Prilaz V. Holjevca 1,</w:t>
            </w:r>
          </w:p>
          <w:p w14:paraId="354FC1F4"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Karlovac</w:t>
            </w:r>
          </w:p>
        </w:tc>
        <w:tc>
          <w:tcPr>
            <w:tcW w:w="2803" w:type="dxa"/>
            <w:tcBorders>
              <w:top w:val="single" w:sz="4" w:space="0" w:color="auto"/>
              <w:left w:val="single" w:sz="4" w:space="0" w:color="auto"/>
            </w:tcBorders>
            <w:shd w:val="clear" w:color="auto" w:fill="auto"/>
            <w:vAlign w:val="center"/>
          </w:tcPr>
          <w:p w14:paraId="4FD0828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0D2C93E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100 m</w:t>
            </w:r>
            <w:r w:rsidRPr="002E23D8">
              <w:rPr>
                <w:rStyle w:val="MSGENFONTSTYLENAMETEMPLATEROLEMSGENFONTSTYLENAMEBYROLEOTHER1"/>
                <w:rFonts w:ascii="Arial" w:hAnsi="Arial" w:cs="Arial"/>
                <w:sz w:val="18"/>
                <w:szCs w:val="18"/>
                <w:vertAlign w:val="superscript"/>
              </w:rPr>
              <w:t>3</w:t>
            </w:r>
          </w:p>
        </w:tc>
      </w:tr>
      <w:tr w:rsidR="002E23D8" w:rsidRPr="002E23D8" w14:paraId="14C0A702" w14:textId="77777777" w:rsidTr="001F47F7">
        <w:trPr>
          <w:trHeight w:hRule="exact" w:val="211"/>
          <w:jc w:val="center"/>
        </w:trPr>
        <w:tc>
          <w:tcPr>
            <w:tcW w:w="878" w:type="dxa"/>
            <w:vMerge/>
            <w:tcBorders>
              <w:left w:val="single" w:sz="4" w:space="0" w:color="auto"/>
            </w:tcBorders>
            <w:shd w:val="clear" w:color="auto" w:fill="auto"/>
            <w:vAlign w:val="center"/>
          </w:tcPr>
          <w:p w14:paraId="63CC4B9E"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F7DE0C4"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left w:val="single" w:sz="4" w:space="0" w:color="auto"/>
            </w:tcBorders>
            <w:shd w:val="clear" w:color="auto" w:fill="auto"/>
            <w:vAlign w:val="center"/>
          </w:tcPr>
          <w:p w14:paraId="0B248D0F" w14:textId="77777777" w:rsidR="002E23D8" w:rsidRPr="002E23D8" w:rsidRDefault="002E23D8" w:rsidP="001F47F7">
            <w:pPr>
              <w:pStyle w:val="MSGENFONTSTYLENAMETEMPLATEROLEMSGENFONTSTYLENAMEBYROLEOTHER1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910" w:type="dxa"/>
            <w:tcBorders>
              <w:left w:val="single" w:sz="4" w:space="0" w:color="auto"/>
              <w:right w:val="single" w:sz="4" w:space="0" w:color="auto"/>
            </w:tcBorders>
            <w:shd w:val="clear" w:color="auto" w:fill="auto"/>
            <w:vAlign w:val="center"/>
          </w:tcPr>
          <w:p w14:paraId="1444215D" w14:textId="77777777" w:rsidR="002E23D8" w:rsidRPr="002E23D8" w:rsidRDefault="002E23D8" w:rsidP="001F47F7">
            <w:pPr>
              <w:rPr>
                <w:rFonts w:ascii="Arial" w:hAnsi="Arial" w:cs="Arial"/>
                <w:sz w:val="18"/>
                <w:szCs w:val="18"/>
              </w:rPr>
            </w:pPr>
          </w:p>
        </w:tc>
      </w:tr>
      <w:tr w:rsidR="002E23D8" w:rsidRPr="002E23D8" w14:paraId="6DE4CC5A" w14:textId="77777777" w:rsidTr="001F47F7">
        <w:trPr>
          <w:trHeight w:hRule="exact" w:val="254"/>
          <w:jc w:val="center"/>
        </w:trPr>
        <w:tc>
          <w:tcPr>
            <w:tcW w:w="878" w:type="dxa"/>
            <w:vMerge/>
            <w:tcBorders>
              <w:left w:val="single" w:sz="4" w:space="0" w:color="auto"/>
            </w:tcBorders>
            <w:shd w:val="clear" w:color="auto" w:fill="auto"/>
            <w:vAlign w:val="center"/>
          </w:tcPr>
          <w:p w14:paraId="3DD3B05F"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7D2212A3" w14:textId="77777777" w:rsidR="002E23D8" w:rsidRPr="002E23D8" w:rsidRDefault="002E23D8" w:rsidP="001F47F7">
            <w:pPr>
              <w:rPr>
                <w:rFonts w:ascii="Arial" w:hAnsi="Arial" w:cs="Arial"/>
                <w:sz w:val="18"/>
                <w:szCs w:val="18"/>
              </w:rPr>
            </w:pPr>
          </w:p>
        </w:tc>
        <w:tc>
          <w:tcPr>
            <w:tcW w:w="2803" w:type="dxa"/>
            <w:tcBorders>
              <w:left w:val="single" w:sz="4" w:space="0" w:color="auto"/>
            </w:tcBorders>
            <w:shd w:val="clear" w:color="auto" w:fill="auto"/>
            <w:vAlign w:val="center"/>
          </w:tcPr>
          <w:p w14:paraId="1F31E729"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 diesel</w:t>
            </w:r>
          </w:p>
        </w:tc>
        <w:tc>
          <w:tcPr>
            <w:tcW w:w="1910" w:type="dxa"/>
            <w:tcBorders>
              <w:left w:val="single" w:sz="4" w:space="0" w:color="auto"/>
              <w:right w:val="single" w:sz="4" w:space="0" w:color="auto"/>
            </w:tcBorders>
            <w:shd w:val="clear" w:color="auto" w:fill="auto"/>
            <w:vAlign w:val="center"/>
          </w:tcPr>
          <w:p w14:paraId="587DD1C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100 m</w:t>
            </w:r>
            <w:r w:rsidRPr="002E23D8">
              <w:rPr>
                <w:rStyle w:val="MSGENFONTSTYLENAMETEMPLATEROLEMSGENFONTSTYLENAMEBYROLEOTHER1"/>
                <w:rFonts w:ascii="Arial" w:hAnsi="Arial" w:cs="Arial"/>
                <w:sz w:val="18"/>
                <w:szCs w:val="18"/>
                <w:vertAlign w:val="superscript"/>
              </w:rPr>
              <w:t>3</w:t>
            </w:r>
          </w:p>
        </w:tc>
      </w:tr>
      <w:tr w:rsidR="002E23D8" w:rsidRPr="002E23D8" w14:paraId="74562445" w14:textId="77777777" w:rsidTr="001F47F7">
        <w:trPr>
          <w:trHeight w:hRule="exact" w:val="350"/>
          <w:jc w:val="center"/>
        </w:trPr>
        <w:tc>
          <w:tcPr>
            <w:tcW w:w="878" w:type="dxa"/>
            <w:vMerge/>
            <w:tcBorders>
              <w:left w:val="single" w:sz="4" w:space="0" w:color="auto"/>
            </w:tcBorders>
            <w:shd w:val="clear" w:color="auto" w:fill="auto"/>
            <w:vAlign w:val="center"/>
          </w:tcPr>
          <w:p w14:paraId="7D808078"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5CD6B76"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74A06F0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49D10FC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400 kg</w:t>
            </w:r>
          </w:p>
        </w:tc>
      </w:tr>
      <w:tr w:rsidR="002E23D8" w:rsidRPr="002E23D8" w14:paraId="05325D21" w14:textId="77777777" w:rsidTr="001F47F7">
        <w:trPr>
          <w:trHeight w:hRule="exact" w:val="432"/>
          <w:jc w:val="center"/>
        </w:trPr>
        <w:tc>
          <w:tcPr>
            <w:tcW w:w="878" w:type="dxa"/>
            <w:vMerge/>
            <w:tcBorders>
              <w:left w:val="single" w:sz="4" w:space="0" w:color="auto"/>
            </w:tcBorders>
            <w:shd w:val="clear" w:color="auto" w:fill="auto"/>
            <w:vAlign w:val="center"/>
          </w:tcPr>
          <w:p w14:paraId="27BA5E0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33B53EC8"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4B364025"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auto plin</w:t>
            </w:r>
          </w:p>
        </w:tc>
        <w:tc>
          <w:tcPr>
            <w:tcW w:w="1910" w:type="dxa"/>
            <w:tcBorders>
              <w:top w:val="single" w:sz="4" w:space="0" w:color="auto"/>
              <w:left w:val="single" w:sz="4" w:space="0" w:color="auto"/>
              <w:right w:val="single" w:sz="4" w:space="0" w:color="auto"/>
            </w:tcBorders>
            <w:shd w:val="clear" w:color="auto" w:fill="auto"/>
            <w:vAlign w:val="center"/>
          </w:tcPr>
          <w:p w14:paraId="7B479BD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 m</w:t>
            </w:r>
            <w:r w:rsidRPr="002E23D8">
              <w:rPr>
                <w:rStyle w:val="MSGENFONTSTYLENAMETEMPLATEROLEMSGENFONTSTYLENAMEBYROLEOTHER1"/>
                <w:rFonts w:ascii="Arial" w:hAnsi="Arial" w:cs="Arial"/>
                <w:sz w:val="18"/>
                <w:szCs w:val="18"/>
                <w:vertAlign w:val="superscript"/>
              </w:rPr>
              <w:t>3</w:t>
            </w:r>
          </w:p>
        </w:tc>
      </w:tr>
      <w:tr w:rsidR="002E23D8" w:rsidRPr="002E23D8" w14:paraId="72DAEC98" w14:textId="77777777" w:rsidTr="001F47F7">
        <w:trPr>
          <w:trHeight w:hRule="exact" w:val="432"/>
          <w:jc w:val="center"/>
        </w:trPr>
        <w:tc>
          <w:tcPr>
            <w:tcW w:w="878" w:type="dxa"/>
            <w:vMerge w:val="restart"/>
            <w:tcBorders>
              <w:top w:val="single" w:sz="4" w:space="0" w:color="auto"/>
              <w:left w:val="single" w:sz="4" w:space="0" w:color="auto"/>
            </w:tcBorders>
            <w:shd w:val="clear" w:color="auto" w:fill="auto"/>
            <w:vAlign w:val="center"/>
          </w:tcPr>
          <w:p w14:paraId="782B5C2E"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19.</w:t>
            </w:r>
          </w:p>
        </w:tc>
        <w:tc>
          <w:tcPr>
            <w:tcW w:w="4027" w:type="dxa"/>
            <w:vMerge w:val="restart"/>
            <w:tcBorders>
              <w:top w:val="single" w:sz="4" w:space="0" w:color="auto"/>
              <w:left w:val="single" w:sz="4" w:space="0" w:color="auto"/>
            </w:tcBorders>
            <w:shd w:val="clear" w:color="auto" w:fill="auto"/>
            <w:vAlign w:val="center"/>
          </w:tcPr>
          <w:p w14:paraId="327C3C7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TIFON - BP - Senjska 120, Karlovac</w:t>
            </w:r>
          </w:p>
        </w:tc>
        <w:tc>
          <w:tcPr>
            <w:tcW w:w="2803" w:type="dxa"/>
            <w:tcBorders>
              <w:top w:val="single" w:sz="4" w:space="0" w:color="auto"/>
              <w:left w:val="single" w:sz="4" w:space="0" w:color="auto"/>
            </w:tcBorders>
            <w:shd w:val="clear" w:color="auto" w:fill="auto"/>
            <w:vAlign w:val="center"/>
          </w:tcPr>
          <w:p w14:paraId="63283622"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(98)</w:t>
            </w:r>
          </w:p>
        </w:tc>
        <w:tc>
          <w:tcPr>
            <w:tcW w:w="1910" w:type="dxa"/>
            <w:tcBorders>
              <w:top w:val="single" w:sz="4" w:space="0" w:color="auto"/>
              <w:left w:val="single" w:sz="4" w:space="0" w:color="auto"/>
              <w:right w:val="single" w:sz="4" w:space="0" w:color="auto"/>
            </w:tcBorders>
            <w:shd w:val="clear" w:color="auto" w:fill="auto"/>
            <w:vAlign w:val="center"/>
          </w:tcPr>
          <w:p w14:paraId="18B1AA32" w14:textId="77777777" w:rsidR="002E23D8" w:rsidRPr="002E23D8" w:rsidRDefault="002E23D8" w:rsidP="001F47F7">
            <w:pPr>
              <w:pStyle w:val="MSGENFONTSTYLENAMETEMPLATEROLEMSGENFONTSTYLENAMEBYROLEOTHER10"/>
              <w:spacing w:before="80"/>
              <w:jc w:val="center"/>
              <w:rPr>
                <w:rFonts w:ascii="Arial" w:hAnsi="Arial" w:cs="Arial"/>
                <w:sz w:val="18"/>
                <w:szCs w:val="18"/>
              </w:rPr>
            </w:pPr>
            <w:r w:rsidRPr="002E23D8">
              <w:rPr>
                <w:rStyle w:val="MSGENFONTSTYLENAMETEMPLATEROLEMSGENFONTSTYLENAMEBYROLEOTHER1"/>
                <w:rFonts w:ascii="Arial" w:hAnsi="Arial" w:cs="Arial"/>
                <w:sz w:val="18"/>
                <w:szCs w:val="18"/>
              </w:rPr>
              <w:t>25 m</w:t>
            </w:r>
            <w:r w:rsidRPr="002E23D8">
              <w:rPr>
                <w:rStyle w:val="MSGENFONTSTYLENAMETEMPLATEROLEMSGENFONTSTYLENAMEBYROLEOTHER1"/>
                <w:rFonts w:ascii="Arial" w:hAnsi="Arial" w:cs="Arial"/>
                <w:sz w:val="18"/>
                <w:szCs w:val="18"/>
                <w:vertAlign w:val="superscript"/>
              </w:rPr>
              <w:t>3</w:t>
            </w:r>
          </w:p>
        </w:tc>
      </w:tr>
      <w:tr w:rsidR="002E23D8" w:rsidRPr="002E23D8" w14:paraId="24E762B4" w14:textId="77777777" w:rsidTr="001F47F7">
        <w:trPr>
          <w:trHeight w:hRule="exact" w:val="370"/>
          <w:jc w:val="center"/>
        </w:trPr>
        <w:tc>
          <w:tcPr>
            <w:tcW w:w="878" w:type="dxa"/>
            <w:vMerge/>
            <w:tcBorders>
              <w:left w:val="single" w:sz="4" w:space="0" w:color="auto"/>
            </w:tcBorders>
            <w:shd w:val="clear" w:color="auto" w:fill="auto"/>
            <w:vAlign w:val="center"/>
          </w:tcPr>
          <w:p w14:paraId="53B37868"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271F0AEB"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6CF2AABE"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benzin (95)</w:t>
            </w:r>
          </w:p>
        </w:tc>
        <w:tc>
          <w:tcPr>
            <w:tcW w:w="1910" w:type="dxa"/>
            <w:tcBorders>
              <w:top w:val="single" w:sz="4" w:space="0" w:color="auto"/>
              <w:left w:val="single" w:sz="4" w:space="0" w:color="auto"/>
              <w:right w:val="single" w:sz="4" w:space="0" w:color="auto"/>
            </w:tcBorders>
            <w:shd w:val="clear" w:color="auto" w:fill="auto"/>
            <w:vAlign w:val="center"/>
          </w:tcPr>
          <w:p w14:paraId="348D1EE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 m</w:t>
            </w:r>
            <w:r w:rsidRPr="002E23D8">
              <w:rPr>
                <w:rStyle w:val="MSGENFONTSTYLENAMETEMPLATEROLEMSGENFONTSTYLENAMEBYROLEOTHER1"/>
                <w:rFonts w:ascii="Arial" w:hAnsi="Arial" w:cs="Arial"/>
                <w:sz w:val="18"/>
                <w:szCs w:val="18"/>
                <w:vertAlign w:val="superscript"/>
              </w:rPr>
              <w:t>3</w:t>
            </w:r>
          </w:p>
        </w:tc>
      </w:tr>
      <w:tr w:rsidR="002E23D8" w:rsidRPr="002E23D8" w14:paraId="16A1796F" w14:textId="77777777" w:rsidTr="001F47F7">
        <w:trPr>
          <w:trHeight w:hRule="exact" w:val="370"/>
          <w:jc w:val="center"/>
        </w:trPr>
        <w:tc>
          <w:tcPr>
            <w:tcW w:w="878" w:type="dxa"/>
            <w:vMerge/>
            <w:tcBorders>
              <w:left w:val="single" w:sz="4" w:space="0" w:color="auto"/>
            </w:tcBorders>
            <w:shd w:val="clear" w:color="auto" w:fill="auto"/>
            <w:vAlign w:val="center"/>
          </w:tcPr>
          <w:p w14:paraId="5BC2649D"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4B9AB0FA"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08844DC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 diesel</w:t>
            </w:r>
          </w:p>
        </w:tc>
        <w:tc>
          <w:tcPr>
            <w:tcW w:w="1910" w:type="dxa"/>
            <w:tcBorders>
              <w:top w:val="single" w:sz="4" w:space="0" w:color="auto"/>
              <w:left w:val="single" w:sz="4" w:space="0" w:color="auto"/>
              <w:right w:val="single" w:sz="4" w:space="0" w:color="auto"/>
            </w:tcBorders>
            <w:shd w:val="clear" w:color="auto" w:fill="auto"/>
            <w:vAlign w:val="center"/>
          </w:tcPr>
          <w:p w14:paraId="56A86E6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150 m</w:t>
            </w:r>
            <w:r w:rsidRPr="002E23D8">
              <w:rPr>
                <w:rStyle w:val="MSGENFONTSTYLENAMETEMPLATEROLEMSGENFONTSTYLENAMEBYROLEOTHER1"/>
                <w:rFonts w:ascii="Arial" w:hAnsi="Arial" w:cs="Arial"/>
                <w:sz w:val="18"/>
                <w:szCs w:val="18"/>
                <w:vertAlign w:val="superscript"/>
              </w:rPr>
              <w:t>3</w:t>
            </w:r>
          </w:p>
        </w:tc>
      </w:tr>
      <w:tr w:rsidR="002E23D8" w:rsidRPr="002E23D8" w14:paraId="11F4D7D1" w14:textId="77777777" w:rsidTr="001F47F7">
        <w:trPr>
          <w:trHeight w:hRule="exact" w:val="379"/>
          <w:jc w:val="center"/>
        </w:trPr>
        <w:tc>
          <w:tcPr>
            <w:tcW w:w="878" w:type="dxa"/>
            <w:vMerge/>
            <w:tcBorders>
              <w:left w:val="single" w:sz="4" w:space="0" w:color="auto"/>
            </w:tcBorders>
            <w:shd w:val="clear" w:color="auto" w:fill="auto"/>
            <w:vAlign w:val="center"/>
          </w:tcPr>
          <w:p w14:paraId="4BBC5A62"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13E4513F"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390DAA17"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right w:val="single" w:sz="4" w:space="0" w:color="auto"/>
            </w:tcBorders>
            <w:shd w:val="clear" w:color="auto" w:fill="auto"/>
            <w:vAlign w:val="center"/>
          </w:tcPr>
          <w:p w14:paraId="5C4303C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500 kg</w:t>
            </w:r>
          </w:p>
        </w:tc>
      </w:tr>
      <w:tr w:rsidR="002E23D8" w:rsidRPr="002E23D8" w14:paraId="799B3165" w14:textId="77777777" w:rsidTr="001F47F7">
        <w:trPr>
          <w:trHeight w:hRule="exact" w:val="360"/>
          <w:jc w:val="center"/>
        </w:trPr>
        <w:tc>
          <w:tcPr>
            <w:tcW w:w="878" w:type="dxa"/>
            <w:vMerge w:val="restart"/>
            <w:tcBorders>
              <w:top w:val="single" w:sz="4" w:space="0" w:color="auto"/>
              <w:left w:val="single" w:sz="4" w:space="0" w:color="auto"/>
            </w:tcBorders>
            <w:shd w:val="clear" w:color="auto" w:fill="auto"/>
            <w:vAlign w:val="center"/>
          </w:tcPr>
          <w:p w14:paraId="79081D54"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20.</w:t>
            </w:r>
          </w:p>
        </w:tc>
        <w:tc>
          <w:tcPr>
            <w:tcW w:w="4027" w:type="dxa"/>
            <w:vMerge w:val="restart"/>
            <w:tcBorders>
              <w:top w:val="single" w:sz="4" w:space="0" w:color="auto"/>
              <w:left w:val="single" w:sz="4" w:space="0" w:color="auto"/>
            </w:tcBorders>
            <w:shd w:val="clear" w:color="auto" w:fill="auto"/>
            <w:vAlign w:val="center"/>
          </w:tcPr>
          <w:p w14:paraId="475A0664"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ZTO BREZOVIĆ - BP - Šišljavić 44a,</w:t>
            </w:r>
          </w:p>
          <w:p w14:paraId="63B4134D"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Šišljavić</w:t>
            </w:r>
          </w:p>
        </w:tc>
        <w:tc>
          <w:tcPr>
            <w:tcW w:w="2803" w:type="dxa"/>
            <w:tcBorders>
              <w:top w:val="single" w:sz="4" w:space="0" w:color="auto"/>
              <w:left w:val="single" w:sz="4" w:space="0" w:color="auto"/>
            </w:tcBorders>
            <w:shd w:val="clear" w:color="auto" w:fill="auto"/>
            <w:vAlign w:val="center"/>
          </w:tcPr>
          <w:p w14:paraId="0E555D2C"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eurodiesel 95</w:t>
            </w:r>
          </w:p>
        </w:tc>
        <w:tc>
          <w:tcPr>
            <w:tcW w:w="1910" w:type="dxa"/>
            <w:tcBorders>
              <w:top w:val="single" w:sz="4" w:space="0" w:color="auto"/>
              <w:left w:val="single" w:sz="4" w:space="0" w:color="auto"/>
              <w:right w:val="single" w:sz="4" w:space="0" w:color="auto"/>
            </w:tcBorders>
            <w:shd w:val="clear" w:color="auto" w:fill="auto"/>
            <w:vAlign w:val="center"/>
          </w:tcPr>
          <w:p w14:paraId="7BE41F8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15m³</w:t>
            </w:r>
          </w:p>
        </w:tc>
      </w:tr>
      <w:tr w:rsidR="002E23D8" w:rsidRPr="002E23D8" w14:paraId="7793FD91" w14:textId="77777777" w:rsidTr="001F47F7">
        <w:trPr>
          <w:trHeight w:hRule="exact" w:val="197"/>
          <w:jc w:val="center"/>
        </w:trPr>
        <w:tc>
          <w:tcPr>
            <w:tcW w:w="878" w:type="dxa"/>
            <w:vMerge/>
            <w:tcBorders>
              <w:left w:val="single" w:sz="4" w:space="0" w:color="auto"/>
            </w:tcBorders>
            <w:shd w:val="clear" w:color="auto" w:fill="auto"/>
            <w:vAlign w:val="center"/>
          </w:tcPr>
          <w:p w14:paraId="51C2F37D"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3F03EFBB" w14:textId="77777777" w:rsidR="002E23D8" w:rsidRPr="002E23D8" w:rsidRDefault="002E23D8" w:rsidP="001F47F7">
            <w:pPr>
              <w:pStyle w:val="MSGENFONTSTYLENAMETEMPLATEROLEMSGENFONTSTYLENAMEBYROLEOTHER10"/>
              <w:rPr>
                <w:rFonts w:ascii="Arial" w:hAnsi="Arial" w:cs="Arial"/>
                <w:sz w:val="18"/>
                <w:szCs w:val="18"/>
              </w:rPr>
            </w:pPr>
          </w:p>
        </w:tc>
        <w:tc>
          <w:tcPr>
            <w:tcW w:w="2803" w:type="dxa"/>
            <w:tcBorders>
              <w:top w:val="single" w:sz="4" w:space="0" w:color="auto"/>
              <w:left w:val="single" w:sz="4" w:space="0" w:color="auto"/>
            </w:tcBorders>
            <w:shd w:val="clear" w:color="auto" w:fill="auto"/>
            <w:vAlign w:val="center"/>
          </w:tcPr>
          <w:p w14:paraId="1510B34D" w14:textId="77777777" w:rsidR="002E23D8" w:rsidRPr="002E23D8" w:rsidRDefault="002E23D8" w:rsidP="001F47F7">
            <w:pPr>
              <w:rPr>
                <w:rFonts w:ascii="Arial" w:hAnsi="Arial" w:cs="Arial"/>
                <w:sz w:val="18"/>
                <w:szCs w:val="18"/>
              </w:rPr>
            </w:pPr>
          </w:p>
        </w:tc>
        <w:tc>
          <w:tcPr>
            <w:tcW w:w="1910" w:type="dxa"/>
            <w:tcBorders>
              <w:top w:val="single" w:sz="4" w:space="0" w:color="auto"/>
              <w:left w:val="single" w:sz="4" w:space="0" w:color="auto"/>
              <w:right w:val="single" w:sz="4" w:space="0" w:color="auto"/>
            </w:tcBorders>
            <w:shd w:val="clear" w:color="auto" w:fill="auto"/>
            <w:vAlign w:val="center"/>
          </w:tcPr>
          <w:p w14:paraId="3CBB46B2" w14:textId="77777777" w:rsidR="002E23D8" w:rsidRPr="002E23D8" w:rsidRDefault="002E23D8" w:rsidP="001F47F7">
            <w:pPr>
              <w:rPr>
                <w:rFonts w:ascii="Arial" w:hAnsi="Arial" w:cs="Arial"/>
                <w:sz w:val="18"/>
                <w:szCs w:val="18"/>
              </w:rPr>
            </w:pPr>
          </w:p>
        </w:tc>
      </w:tr>
      <w:tr w:rsidR="002E23D8" w:rsidRPr="002E23D8" w14:paraId="6533FC50" w14:textId="77777777" w:rsidTr="001F47F7">
        <w:trPr>
          <w:trHeight w:hRule="exact" w:val="245"/>
          <w:jc w:val="center"/>
        </w:trPr>
        <w:tc>
          <w:tcPr>
            <w:tcW w:w="878" w:type="dxa"/>
            <w:vMerge/>
            <w:tcBorders>
              <w:left w:val="single" w:sz="4" w:space="0" w:color="auto"/>
            </w:tcBorders>
            <w:shd w:val="clear" w:color="auto" w:fill="auto"/>
            <w:vAlign w:val="center"/>
          </w:tcPr>
          <w:p w14:paraId="03739AE4" w14:textId="77777777" w:rsidR="002E23D8" w:rsidRPr="002E23D8" w:rsidRDefault="002E23D8" w:rsidP="001F47F7">
            <w:pPr>
              <w:rPr>
                <w:rFonts w:ascii="Arial" w:hAnsi="Arial" w:cs="Arial"/>
                <w:sz w:val="18"/>
                <w:szCs w:val="18"/>
              </w:rPr>
            </w:pPr>
          </w:p>
        </w:tc>
        <w:tc>
          <w:tcPr>
            <w:tcW w:w="4027" w:type="dxa"/>
            <w:vMerge/>
            <w:tcBorders>
              <w:left w:val="single" w:sz="4" w:space="0" w:color="auto"/>
            </w:tcBorders>
            <w:shd w:val="clear" w:color="auto" w:fill="auto"/>
            <w:vAlign w:val="center"/>
          </w:tcPr>
          <w:p w14:paraId="0509D002" w14:textId="77777777" w:rsidR="002E23D8" w:rsidRPr="002E23D8" w:rsidRDefault="002E23D8" w:rsidP="001F47F7">
            <w:pPr>
              <w:rPr>
                <w:rFonts w:ascii="Arial" w:hAnsi="Arial" w:cs="Arial"/>
                <w:sz w:val="18"/>
                <w:szCs w:val="18"/>
              </w:rPr>
            </w:pPr>
          </w:p>
        </w:tc>
        <w:tc>
          <w:tcPr>
            <w:tcW w:w="2803" w:type="dxa"/>
            <w:tcBorders>
              <w:left w:val="single" w:sz="4" w:space="0" w:color="auto"/>
            </w:tcBorders>
            <w:shd w:val="clear" w:color="auto" w:fill="auto"/>
            <w:vAlign w:val="center"/>
          </w:tcPr>
          <w:p w14:paraId="647D9286"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eurosuper benzin 95</w:t>
            </w:r>
          </w:p>
        </w:tc>
        <w:tc>
          <w:tcPr>
            <w:tcW w:w="1910" w:type="dxa"/>
            <w:tcBorders>
              <w:left w:val="single" w:sz="4" w:space="0" w:color="auto"/>
              <w:right w:val="single" w:sz="4" w:space="0" w:color="auto"/>
            </w:tcBorders>
            <w:shd w:val="clear" w:color="auto" w:fill="auto"/>
            <w:vAlign w:val="center"/>
          </w:tcPr>
          <w:p w14:paraId="406B088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15m³</w:t>
            </w:r>
          </w:p>
        </w:tc>
      </w:tr>
      <w:tr w:rsidR="002E23D8" w:rsidRPr="002E23D8" w14:paraId="5CA5DE28" w14:textId="77777777" w:rsidTr="001F47F7">
        <w:trPr>
          <w:trHeight w:hRule="exact" w:val="427"/>
          <w:jc w:val="center"/>
        </w:trPr>
        <w:tc>
          <w:tcPr>
            <w:tcW w:w="878" w:type="dxa"/>
            <w:vMerge/>
            <w:tcBorders>
              <w:left w:val="single" w:sz="4" w:space="0" w:color="auto"/>
              <w:bottom w:val="single" w:sz="4" w:space="0" w:color="auto"/>
            </w:tcBorders>
            <w:shd w:val="clear" w:color="auto" w:fill="auto"/>
            <w:vAlign w:val="center"/>
          </w:tcPr>
          <w:p w14:paraId="166362E8" w14:textId="77777777" w:rsidR="002E23D8" w:rsidRPr="002E23D8" w:rsidRDefault="002E23D8" w:rsidP="001F47F7">
            <w:pPr>
              <w:rPr>
                <w:rFonts w:ascii="Arial" w:hAnsi="Arial" w:cs="Arial"/>
                <w:sz w:val="18"/>
                <w:szCs w:val="18"/>
              </w:rPr>
            </w:pPr>
          </w:p>
        </w:tc>
        <w:tc>
          <w:tcPr>
            <w:tcW w:w="4027" w:type="dxa"/>
            <w:vMerge/>
            <w:tcBorders>
              <w:left w:val="single" w:sz="4" w:space="0" w:color="auto"/>
              <w:bottom w:val="single" w:sz="4" w:space="0" w:color="auto"/>
            </w:tcBorders>
            <w:shd w:val="clear" w:color="auto" w:fill="auto"/>
            <w:vAlign w:val="center"/>
          </w:tcPr>
          <w:p w14:paraId="7DD60996" w14:textId="77777777" w:rsidR="002E23D8" w:rsidRPr="002E23D8" w:rsidRDefault="002E23D8" w:rsidP="001F47F7">
            <w:pPr>
              <w:rPr>
                <w:rFonts w:ascii="Arial" w:hAnsi="Arial" w:cs="Arial"/>
                <w:sz w:val="18"/>
                <w:szCs w:val="18"/>
              </w:rPr>
            </w:pPr>
          </w:p>
        </w:tc>
        <w:tc>
          <w:tcPr>
            <w:tcW w:w="2803" w:type="dxa"/>
            <w:tcBorders>
              <w:top w:val="single" w:sz="4" w:space="0" w:color="auto"/>
              <w:left w:val="single" w:sz="4" w:space="0" w:color="auto"/>
              <w:bottom w:val="single" w:sz="4" w:space="0" w:color="auto"/>
            </w:tcBorders>
            <w:shd w:val="clear" w:color="auto" w:fill="auto"/>
            <w:vAlign w:val="center"/>
          </w:tcPr>
          <w:p w14:paraId="173ABF3F" w14:textId="77777777" w:rsidR="002E23D8" w:rsidRPr="002E23D8" w:rsidRDefault="002E23D8" w:rsidP="001F47F7">
            <w:pPr>
              <w:pStyle w:val="MSGENFONTSTYLENAMETEMPLATEROLEMSGENFONTSTYLENAMEBYROLEOTHER10"/>
              <w:ind w:firstLine="160"/>
              <w:rPr>
                <w:rFonts w:ascii="Arial" w:hAnsi="Arial" w:cs="Arial"/>
                <w:sz w:val="18"/>
                <w:szCs w:val="18"/>
              </w:rPr>
            </w:pPr>
            <w:r w:rsidRPr="002E23D8">
              <w:rPr>
                <w:rStyle w:val="MSGENFONTSTYLENAMETEMPLATEROLEMSGENFONTSTYLENAMEBYROLEOTHER1"/>
                <w:rFonts w:ascii="Arial" w:hAnsi="Arial" w:cs="Arial"/>
                <w:sz w:val="18"/>
                <w:szCs w:val="18"/>
              </w:rPr>
              <w:t>- UNP u bocama</w:t>
            </w:r>
          </w:p>
        </w:tc>
        <w:tc>
          <w:tcPr>
            <w:tcW w:w="1910" w:type="dxa"/>
            <w:tcBorders>
              <w:top w:val="single" w:sz="4" w:space="0" w:color="auto"/>
              <w:left w:val="single" w:sz="4" w:space="0" w:color="auto"/>
              <w:bottom w:val="single" w:sz="4" w:space="0" w:color="auto"/>
              <w:right w:val="single" w:sz="4" w:space="0" w:color="auto"/>
            </w:tcBorders>
            <w:shd w:val="clear" w:color="auto" w:fill="auto"/>
            <w:vAlign w:val="center"/>
          </w:tcPr>
          <w:p w14:paraId="43C7A23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400 kg</w:t>
            </w:r>
          </w:p>
        </w:tc>
      </w:tr>
    </w:tbl>
    <w:p w14:paraId="1532B103" w14:textId="77777777" w:rsidR="002E23D8" w:rsidRPr="002E23D8" w:rsidRDefault="002E23D8" w:rsidP="002E23D8">
      <w:pPr>
        <w:pStyle w:val="MSGENFONTSTYLENAMETEMPLATEROLELEVELMSGENFONTSTYLENAMEBYROLEHEADING210"/>
        <w:keepNext/>
        <w:keepLines/>
        <w:jc w:val="both"/>
        <w:rPr>
          <w:rStyle w:val="MSGENFONTSTYLENAMETEMPLATEROLELEVELMSGENFONTSTYLENAMEBYROLEHEADING21"/>
          <w:rFonts w:ascii="Arial" w:hAnsi="Arial" w:cs="Arial"/>
          <w:b/>
          <w:bCs/>
          <w:sz w:val="18"/>
          <w:szCs w:val="18"/>
        </w:rPr>
      </w:pPr>
    </w:p>
    <w:p w14:paraId="54BD6AB9" w14:textId="77777777" w:rsidR="002E23D8" w:rsidRPr="002E23D8" w:rsidRDefault="002E23D8" w:rsidP="002E23D8">
      <w:pPr>
        <w:rPr>
          <w:rFonts w:ascii="Arial" w:hAnsi="Arial" w:cs="Arial"/>
          <w:b/>
          <w:bCs/>
          <w:sz w:val="18"/>
          <w:szCs w:val="18"/>
        </w:rPr>
      </w:pPr>
      <w:r w:rsidRPr="002E23D8">
        <w:rPr>
          <w:rFonts w:ascii="Arial" w:hAnsi="Arial" w:cs="Arial"/>
          <w:b/>
          <w:bCs/>
          <w:sz w:val="18"/>
          <w:szCs w:val="18"/>
        </w:rPr>
        <w:t>Odlagališta otpada</w:t>
      </w:r>
    </w:p>
    <w:p w14:paraId="01B4229D"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p>
    <w:p w14:paraId="76A0879F"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Na odlagalištima otpada, stvaraju se uvjeti pogodni za stvaranje požara uslijed prisutnosti gorive tvari, kisika i izvora paljenja.</w:t>
      </w:r>
    </w:p>
    <w:p w14:paraId="077FCD83" w14:textId="77777777" w:rsidR="002E23D8" w:rsidRPr="002E23D8" w:rsidRDefault="002E23D8" w:rsidP="002E23D8">
      <w:pPr>
        <w:pStyle w:val="MSGENFONTSTYLENAMETEMPLATEROLEMSGENFONTSTYLENAMEBYROLETEXT10"/>
        <w:spacing w:after="0"/>
        <w:jc w:val="both"/>
        <w:rPr>
          <w:rFonts w:ascii="Arial" w:hAnsi="Arial" w:cs="Arial"/>
          <w:sz w:val="18"/>
          <w:szCs w:val="18"/>
        </w:rPr>
      </w:pPr>
    </w:p>
    <w:p w14:paraId="4CFBD09D" w14:textId="77777777" w:rsidR="002E23D8" w:rsidRPr="002E23D8" w:rsidRDefault="002E23D8" w:rsidP="002E23D8">
      <w:pPr>
        <w:pStyle w:val="MSGENFONTSTYLENAMETEMPLATEROLEMSGENFONTSTYLENAMEBYROLETEXT10"/>
        <w:spacing w:after="540"/>
        <w:jc w:val="both"/>
        <w:rPr>
          <w:rFonts w:ascii="Arial" w:hAnsi="Arial" w:cs="Arial"/>
          <w:sz w:val="18"/>
          <w:szCs w:val="18"/>
        </w:rPr>
      </w:pPr>
      <w:r w:rsidRPr="002E23D8">
        <w:rPr>
          <w:rStyle w:val="MSGENFONTSTYLENAMETEMPLATEROLEMSGENFONTSTYLENAMEBYROLETEXT1"/>
          <w:rFonts w:ascii="Arial" w:hAnsi="Arial" w:cs="Arial"/>
          <w:sz w:val="18"/>
          <w:szCs w:val="18"/>
        </w:rPr>
        <w:t>Na području Grada Karlovca nalazi se odlagalište komunalnog i neopasnog otpada na području Ilovca površine 18 ha. Do sada je na lokaciji odloženo više od 80 0000 m</w:t>
      </w:r>
      <w:r w:rsidRPr="002E23D8">
        <w:rPr>
          <w:rStyle w:val="MSGENFONTSTYLENAMETEMPLATEROLEMSGENFONTSTYLENAMEBYROLETEXT1"/>
          <w:rFonts w:ascii="Arial" w:hAnsi="Arial" w:cs="Arial"/>
          <w:sz w:val="18"/>
          <w:szCs w:val="18"/>
          <w:vertAlign w:val="superscript"/>
        </w:rPr>
        <w:t>3</w:t>
      </w:r>
      <w:r w:rsidRPr="002E23D8">
        <w:rPr>
          <w:rStyle w:val="MSGENFONTSTYLENAMETEMPLATEROLEMSGENFONTSTYLENAMEBYROLETEXT1"/>
          <w:rFonts w:ascii="Arial" w:hAnsi="Arial" w:cs="Arial"/>
          <w:sz w:val="18"/>
          <w:szCs w:val="18"/>
        </w:rPr>
        <w:t xml:space="preserve"> komunalnog i neopasnog / inertnog otpada. Jedan dio odlagališta je saniran, dijelom je izgrađen sustav za aktivno otplinjavanje sa sagorijevanjem odlagališnog plina na visoko-temperaturnoj baklji. Odlagalište je trenutno u fazi provođenja sanacije i zatvaranja uz odlaganje novonastalog otpada do uspostave regionalnog centra za gospodarenje otpadom na Babinoj Gori.</w:t>
      </w:r>
      <w:r w:rsidRPr="002E23D8">
        <w:rPr>
          <w:rFonts w:ascii="Arial" w:hAnsi="Arial" w:cs="Arial"/>
          <w:sz w:val="18"/>
          <w:szCs w:val="18"/>
        </w:rPr>
        <w:br w:type="page"/>
      </w:r>
    </w:p>
    <w:p w14:paraId="737EEF73" w14:textId="77777777" w:rsidR="002E23D8" w:rsidRPr="002E23D8" w:rsidRDefault="002E23D8" w:rsidP="002E23D8">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19" w:name="_Toc156302833"/>
      <w:r w:rsidRPr="002E23D8">
        <w:rPr>
          <w:rStyle w:val="MSGENFONTSTYLENAMETEMPLATEROLELEVELMSGENFONTSTYLENAMEBYROLEHEADING21"/>
          <w:rFonts w:ascii="Arial" w:hAnsi="Arial" w:cs="Arial"/>
          <w:sz w:val="18"/>
          <w:szCs w:val="18"/>
        </w:rPr>
        <w:lastRenderedPageBreak/>
        <w:t>PREGLED VATROGASNIH DOMOVA ZA SMJEŠTAJ UDRUGA DOBROVOLJNIH VATROGASACA I PROFESIONALNIH VATROGASNIH POSTROJBI</w:t>
      </w:r>
      <w:bookmarkEnd w:id="19"/>
    </w:p>
    <w:p w14:paraId="67B4F580" w14:textId="77777777" w:rsidR="002E23D8" w:rsidRPr="002E23D8" w:rsidRDefault="002E23D8" w:rsidP="002E23D8">
      <w:pPr>
        <w:pStyle w:val="MSGENFONTSTYLENAMETEMPLATEROLEMSGENFONTSTYLENAMEBYROLETABLECAPTION10"/>
        <w:ind w:left="5"/>
        <w:rPr>
          <w:rStyle w:val="MSGENFONTSTYLENAMETEMPLATEROLEMSGENFONTSTYLENAMEBYROLETABLECAPTION1"/>
          <w:rFonts w:ascii="Arial" w:hAnsi="Arial" w:cs="Arial"/>
          <w:sz w:val="18"/>
          <w:szCs w:val="18"/>
        </w:rPr>
      </w:pPr>
      <w:r w:rsidRPr="002E23D8">
        <w:rPr>
          <w:rStyle w:val="MSGENFONTSTYLENAMETEMPLATEROLEMSGENFONTSTYLENAMEBYROLETABLECAPTION1"/>
          <w:rFonts w:ascii="Arial" w:hAnsi="Arial" w:cs="Arial"/>
          <w:b/>
          <w:bCs/>
          <w:sz w:val="18"/>
          <w:szCs w:val="18"/>
        </w:rPr>
        <w:t xml:space="preserve">Tablica 5. </w:t>
      </w:r>
      <w:r w:rsidRPr="002E23D8">
        <w:rPr>
          <w:rStyle w:val="MSGENFONTSTYLENAMETEMPLATEROLEMSGENFONTSTYLENAMEBYROLETABLECAPTION1"/>
          <w:rFonts w:ascii="Arial" w:hAnsi="Arial" w:cs="Arial"/>
          <w:sz w:val="18"/>
          <w:szCs w:val="18"/>
        </w:rPr>
        <w:t>Pregled požarnih sektora i područja djelovanja</w:t>
      </w:r>
    </w:p>
    <w:p w14:paraId="243B30E7" w14:textId="77777777" w:rsidR="002E23D8" w:rsidRPr="002E23D8" w:rsidRDefault="002E23D8" w:rsidP="002E23D8">
      <w:pPr>
        <w:pStyle w:val="MSGENFONTSTYLENAMETEMPLATEROLEMSGENFONTSTYLENAMEBYROLETABLECAPTION10"/>
        <w:ind w:left="5"/>
        <w:rPr>
          <w:rFonts w:ascii="Arial" w:hAnsi="Arial" w:cs="Arial"/>
          <w:sz w:val="18"/>
          <w:szCs w:val="18"/>
        </w:rPr>
      </w:pPr>
    </w:p>
    <w:tbl>
      <w:tblPr>
        <w:tblW w:w="9776" w:type="dxa"/>
        <w:tblLook w:val="04A0" w:firstRow="1" w:lastRow="0" w:firstColumn="1" w:lastColumn="0" w:noHBand="0" w:noVBand="1"/>
      </w:tblPr>
      <w:tblGrid>
        <w:gridCol w:w="3040"/>
        <w:gridCol w:w="6736"/>
      </w:tblGrid>
      <w:tr w:rsidR="002E23D8" w:rsidRPr="002E23D8" w14:paraId="3EBACD5C" w14:textId="77777777" w:rsidTr="001F47F7">
        <w:trPr>
          <w:trHeight w:val="600"/>
        </w:trPr>
        <w:tc>
          <w:tcPr>
            <w:tcW w:w="304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DCFDBFF"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Broj i naziv požarnog sektora</w:t>
            </w:r>
          </w:p>
        </w:tc>
        <w:tc>
          <w:tcPr>
            <w:tcW w:w="6736" w:type="dxa"/>
            <w:tcBorders>
              <w:top w:val="single" w:sz="4" w:space="0" w:color="auto"/>
              <w:left w:val="nil"/>
              <w:bottom w:val="single" w:sz="4" w:space="0" w:color="auto"/>
              <w:right w:val="single" w:sz="4" w:space="0" w:color="auto"/>
            </w:tcBorders>
            <w:shd w:val="clear" w:color="000000" w:fill="F2F2F2"/>
            <w:vAlign w:val="center"/>
            <w:hideMark/>
          </w:tcPr>
          <w:p w14:paraId="7A378373"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Područje</w:t>
            </w:r>
          </w:p>
        </w:tc>
      </w:tr>
      <w:tr w:rsidR="002E23D8" w:rsidRPr="002E23D8" w14:paraId="362CF34C" w14:textId="77777777" w:rsidTr="001F47F7">
        <w:trPr>
          <w:trHeight w:val="600"/>
        </w:trPr>
        <w:tc>
          <w:tcPr>
            <w:tcW w:w="3040" w:type="dxa"/>
            <w:tcBorders>
              <w:top w:val="nil"/>
              <w:left w:val="single" w:sz="4" w:space="0" w:color="auto"/>
              <w:bottom w:val="single" w:sz="4" w:space="0" w:color="auto"/>
              <w:right w:val="single" w:sz="4" w:space="0" w:color="auto"/>
            </w:tcBorders>
            <w:shd w:val="clear" w:color="auto" w:fill="auto"/>
            <w:vAlign w:val="center"/>
          </w:tcPr>
          <w:p w14:paraId="1F65228F" w14:textId="77777777" w:rsidR="002E23D8" w:rsidRPr="002E23D8" w:rsidRDefault="002E23D8" w:rsidP="001F47F7">
            <w:pPr>
              <w:rPr>
                <w:rFonts w:ascii="Arial" w:hAnsi="Arial" w:cs="Arial"/>
                <w:sz w:val="18"/>
                <w:szCs w:val="18"/>
              </w:rPr>
            </w:pPr>
            <w:r w:rsidRPr="002E23D8">
              <w:rPr>
                <w:rFonts w:ascii="Arial" w:hAnsi="Arial" w:cs="Arial"/>
                <w:sz w:val="18"/>
                <w:szCs w:val="18"/>
              </w:rPr>
              <w:t>POŽARNI SEKTOR ZAPAD</w:t>
            </w:r>
          </w:p>
        </w:tc>
        <w:tc>
          <w:tcPr>
            <w:tcW w:w="6736" w:type="dxa"/>
            <w:tcBorders>
              <w:top w:val="nil"/>
              <w:left w:val="nil"/>
              <w:bottom w:val="single" w:sz="4" w:space="0" w:color="auto"/>
              <w:right w:val="single" w:sz="4" w:space="0" w:color="auto"/>
            </w:tcBorders>
            <w:shd w:val="clear" w:color="auto" w:fill="auto"/>
            <w:vAlign w:val="center"/>
          </w:tcPr>
          <w:p w14:paraId="05EB7D27" w14:textId="77777777" w:rsidR="002E23D8" w:rsidRPr="002E23D8" w:rsidRDefault="002E23D8" w:rsidP="001F47F7">
            <w:pPr>
              <w:jc w:val="both"/>
              <w:rPr>
                <w:rFonts w:ascii="Arial" w:hAnsi="Arial" w:cs="Arial"/>
                <w:sz w:val="18"/>
                <w:szCs w:val="18"/>
              </w:rPr>
            </w:pPr>
            <w:r w:rsidRPr="002E23D8">
              <w:rPr>
                <w:rFonts w:ascii="Arial" w:hAnsi="Arial" w:cs="Arial"/>
                <w:sz w:val="18"/>
                <w:szCs w:val="18"/>
              </w:rPr>
              <w:t>Naselje Karlovac, Tušilović, Ladvenjak, Brezova Glava, Cerovac Vukmanički, Okić, Mahično, Tuškani, Donje Pokupje, Priselci, Vukoder, Šebreki, Zagraj, Konjkovsko, Kalinovac, Donje Mekušje, Kobilić Pokupski, Husje, Orlovac, Vodostaj, Dubovac, Borlin, Mala Jelsa, Velika Jelsa, Zagrad, Kalvarija, Vučjak, Zadobarje, Stative Gornje, Brodarci, Gornje Mekušje, Kamensko, Lemić Brdo, Popović Brdo</w:t>
            </w:r>
          </w:p>
        </w:tc>
      </w:tr>
      <w:tr w:rsidR="002E23D8" w:rsidRPr="002E23D8" w14:paraId="28D04740" w14:textId="77777777" w:rsidTr="001F47F7">
        <w:trPr>
          <w:trHeight w:val="600"/>
        </w:trPr>
        <w:tc>
          <w:tcPr>
            <w:tcW w:w="3040" w:type="dxa"/>
            <w:tcBorders>
              <w:top w:val="nil"/>
              <w:left w:val="single" w:sz="4" w:space="0" w:color="auto"/>
              <w:bottom w:val="single" w:sz="4" w:space="0" w:color="auto"/>
              <w:right w:val="single" w:sz="4" w:space="0" w:color="auto"/>
            </w:tcBorders>
            <w:shd w:val="clear" w:color="auto" w:fill="auto"/>
            <w:vAlign w:val="center"/>
          </w:tcPr>
          <w:p w14:paraId="757E71F0" w14:textId="77777777" w:rsidR="002E23D8" w:rsidRPr="002E23D8" w:rsidRDefault="002E23D8" w:rsidP="001F47F7">
            <w:pPr>
              <w:rPr>
                <w:rFonts w:ascii="Arial" w:hAnsi="Arial" w:cs="Arial"/>
                <w:sz w:val="18"/>
                <w:szCs w:val="18"/>
              </w:rPr>
            </w:pPr>
            <w:r w:rsidRPr="002E23D8">
              <w:rPr>
                <w:rFonts w:ascii="Arial" w:hAnsi="Arial" w:cs="Arial"/>
                <w:sz w:val="18"/>
                <w:szCs w:val="18"/>
              </w:rPr>
              <w:t>POŽARNI SEKTOR ISTOK</w:t>
            </w:r>
          </w:p>
        </w:tc>
        <w:tc>
          <w:tcPr>
            <w:tcW w:w="6736" w:type="dxa"/>
            <w:tcBorders>
              <w:top w:val="nil"/>
              <w:left w:val="nil"/>
              <w:bottom w:val="single" w:sz="4" w:space="0" w:color="auto"/>
              <w:right w:val="single" w:sz="4" w:space="0" w:color="auto"/>
            </w:tcBorders>
            <w:shd w:val="clear" w:color="auto" w:fill="auto"/>
            <w:vAlign w:val="center"/>
          </w:tcPr>
          <w:p w14:paraId="0EE60165" w14:textId="77777777" w:rsidR="002E23D8" w:rsidRPr="002E23D8" w:rsidRDefault="002E23D8" w:rsidP="001F47F7">
            <w:pPr>
              <w:jc w:val="both"/>
              <w:rPr>
                <w:rFonts w:ascii="Arial" w:hAnsi="Arial" w:cs="Arial"/>
                <w:sz w:val="18"/>
                <w:szCs w:val="18"/>
              </w:rPr>
            </w:pPr>
            <w:r w:rsidRPr="002E23D8">
              <w:rPr>
                <w:rFonts w:ascii="Arial" w:hAnsi="Arial" w:cs="Arial"/>
                <w:sz w:val="18"/>
                <w:szCs w:val="18"/>
              </w:rPr>
              <w:t>Rečica, Zamršje, Karasi, Luka Pokupska, Šišljavić, Blatnica Pokupska, Koritinja, Ivančići Pokupski, Skakavac, Slunjski Moravci, Ivanković Selo, Utinja, Udbinja, Manjerovići, Gornji Sjeničak, Donji Sjeničak, Banski Moravci, Kablar, Banska Selnica, Ribari, Brođani, Brežani, Ivošević Selo, Klipino Brdo, Kljajić Brdo, Slunjska Selnica, Knez Gorica, Vukmanić, Donja Trebinja, Gornja Trebinja</w:t>
            </w:r>
          </w:p>
        </w:tc>
      </w:tr>
    </w:tbl>
    <w:p w14:paraId="594A27A2" w14:textId="77777777" w:rsidR="002E23D8" w:rsidRPr="002E23D8" w:rsidRDefault="002E23D8" w:rsidP="002E23D8">
      <w:pPr>
        <w:pStyle w:val="MSGENFONTSTYLENAMETEMPLATEROLEMSGENFONTSTYLENAMEBYROLETABLECAPTION10"/>
        <w:ind w:left="5"/>
        <w:rPr>
          <w:rFonts w:ascii="Arial" w:hAnsi="Arial" w:cs="Arial"/>
          <w:sz w:val="18"/>
          <w:szCs w:val="18"/>
        </w:rPr>
      </w:pPr>
    </w:p>
    <w:p w14:paraId="0CDF5356" w14:textId="77777777" w:rsidR="002E23D8" w:rsidRPr="002E23D8" w:rsidRDefault="002E23D8" w:rsidP="002E23D8">
      <w:pPr>
        <w:spacing w:line="1" w:lineRule="exact"/>
        <w:rPr>
          <w:rFonts w:ascii="Arial" w:hAnsi="Arial" w:cs="Arial"/>
          <w:sz w:val="18"/>
          <w:szCs w:val="18"/>
        </w:rPr>
      </w:pPr>
      <w:r w:rsidRPr="002E23D8">
        <w:rPr>
          <w:rFonts w:ascii="Arial" w:hAnsi="Arial" w:cs="Arial"/>
          <w:sz w:val="18"/>
          <w:szCs w:val="18"/>
        </w:rPr>
        <w:br w:type="page"/>
      </w:r>
    </w:p>
    <w:p w14:paraId="05A68221" w14:textId="77777777" w:rsidR="002E23D8" w:rsidRPr="002E23D8" w:rsidRDefault="002E23D8" w:rsidP="002E23D8">
      <w:pPr>
        <w:pStyle w:val="MSGENFONTSTYLENAMETEMPLATEROLEMSGENFONTSTYLENAMEBYROLETABLECAPTION10"/>
        <w:rPr>
          <w:rStyle w:val="MSGENFONTSTYLENAMETEMPLATEROLEMSGENFONTSTYLENAMEBYROLETABLECAPTION1"/>
          <w:rFonts w:ascii="Arial" w:hAnsi="Arial" w:cs="Arial"/>
          <w:sz w:val="18"/>
          <w:szCs w:val="18"/>
        </w:rPr>
      </w:pPr>
      <w:r w:rsidRPr="002E23D8">
        <w:rPr>
          <w:rStyle w:val="MSGENFONTSTYLENAMETEMPLATEROLEMSGENFONTSTYLENAMEBYROLETABLECAPTION1"/>
          <w:rFonts w:ascii="Arial" w:hAnsi="Arial" w:cs="Arial"/>
          <w:b/>
          <w:bCs/>
          <w:sz w:val="18"/>
          <w:szCs w:val="18"/>
        </w:rPr>
        <w:lastRenderedPageBreak/>
        <w:t xml:space="preserve">Tablica 6. </w:t>
      </w:r>
      <w:r w:rsidRPr="002E23D8">
        <w:rPr>
          <w:rStyle w:val="MSGENFONTSTYLENAMETEMPLATEROLEMSGENFONTSTYLENAMEBYROLETABLECAPTION1"/>
          <w:rFonts w:ascii="Arial" w:hAnsi="Arial" w:cs="Arial"/>
          <w:sz w:val="18"/>
          <w:szCs w:val="18"/>
        </w:rPr>
        <w:t>Vremena odziva vatrogasne postrojbe s brojem vatrogasaca</w:t>
      </w:r>
    </w:p>
    <w:p w14:paraId="5FDAEF7F" w14:textId="77777777" w:rsidR="002E23D8" w:rsidRPr="002E23D8" w:rsidRDefault="002E23D8" w:rsidP="002E23D8">
      <w:pPr>
        <w:pStyle w:val="MSGENFONTSTYLENAMETEMPLATEROLEMSGENFONTSTYLENAMEBYROLETABLECAPTION10"/>
        <w:rPr>
          <w:rFonts w:ascii="Arial" w:hAnsi="Arial" w:cs="Arial"/>
          <w:sz w:val="18"/>
          <w:szCs w:val="18"/>
        </w:rPr>
      </w:pPr>
    </w:p>
    <w:tbl>
      <w:tblPr>
        <w:tblOverlap w:val="never"/>
        <w:tblW w:w="10060" w:type="dxa"/>
        <w:jc w:val="center"/>
        <w:tblLayout w:type="fixed"/>
        <w:tblCellMar>
          <w:left w:w="10" w:type="dxa"/>
          <w:right w:w="10" w:type="dxa"/>
        </w:tblCellMar>
        <w:tblLook w:val="04A0" w:firstRow="1" w:lastRow="0" w:firstColumn="1" w:lastColumn="0" w:noHBand="0" w:noVBand="1"/>
      </w:tblPr>
      <w:tblGrid>
        <w:gridCol w:w="3819"/>
        <w:gridCol w:w="708"/>
        <w:gridCol w:w="711"/>
        <w:gridCol w:w="711"/>
        <w:gridCol w:w="709"/>
        <w:gridCol w:w="708"/>
        <w:gridCol w:w="709"/>
        <w:gridCol w:w="80"/>
        <w:gridCol w:w="912"/>
        <w:gridCol w:w="993"/>
      </w:tblGrid>
      <w:tr w:rsidR="002E23D8" w:rsidRPr="002E23D8" w14:paraId="294BE947" w14:textId="77777777" w:rsidTr="001F47F7">
        <w:trPr>
          <w:trHeight w:hRule="exact" w:val="984"/>
          <w:jc w:val="center"/>
        </w:trPr>
        <w:tc>
          <w:tcPr>
            <w:tcW w:w="3819" w:type="dxa"/>
            <w:vMerge w:val="restart"/>
            <w:tcBorders>
              <w:top w:val="single" w:sz="4" w:space="0" w:color="auto"/>
              <w:left w:val="single" w:sz="4" w:space="0" w:color="auto"/>
            </w:tcBorders>
            <w:shd w:val="clear" w:color="auto" w:fill="E5E5E5"/>
            <w:vAlign w:val="center"/>
          </w:tcPr>
          <w:p w14:paraId="6D22CE39" w14:textId="77777777" w:rsidR="002E23D8" w:rsidRPr="002E23D8" w:rsidRDefault="002E23D8" w:rsidP="001F47F7">
            <w:pPr>
              <w:pStyle w:val="MSGENFONTSTYLENAMETEMPLATEROLEMSGENFONTSTYLENAMEBYROLEOTHER10"/>
              <w:spacing w:before="720" w:line="319" w:lineRule="auto"/>
              <w:ind w:left="420" w:firstLine="20"/>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postrojba</w:t>
            </w:r>
          </w:p>
        </w:tc>
        <w:tc>
          <w:tcPr>
            <w:tcW w:w="2130" w:type="dxa"/>
            <w:gridSpan w:val="3"/>
            <w:tcBorders>
              <w:top w:val="single" w:sz="4" w:space="0" w:color="auto"/>
              <w:left w:val="single" w:sz="4" w:space="0" w:color="auto"/>
            </w:tcBorders>
            <w:shd w:val="clear" w:color="auto" w:fill="E5E5E5"/>
            <w:vAlign w:val="center"/>
          </w:tcPr>
          <w:p w14:paraId="6B4E60E8" w14:textId="77777777" w:rsidR="002E23D8" w:rsidRPr="002E23D8" w:rsidRDefault="002E23D8" w:rsidP="001F47F7">
            <w:pPr>
              <w:pStyle w:val="MSGENFONTSTYLENAMETEMPLATEROLEMSGENFONTSTYLENAMEBYROLEOTHER10"/>
              <w:spacing w:line="319"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Vrijeme uzbunjivanja od 06:00 h do 16:00 h</w:t>
            </w:r>
          </w:p>
        </w:tc>
        <w:tc>
          <w:tcPr>
            <w:tcW w:w="2126" w:type="dxa"/>
            <w:gridSpan w:val="3"/>
            <w:tcBorders>
              <w:top w:val="single" w:sz="4" w:space="0" w:color="auto"/>
              <w:left w:val="single" w:sz="4" w:space="0" w:color="auto"/>
            </w:tcBorders>
            <w:shd w:val="clear" w:color="auto" w:fill="E5E5E5"/>
            <w:vAlign w:val="center"/>
          </w:tcPr>
          <w:p w14:paraId="38E89C64" w14:textId="77777777" w:rsidR="002E23D8" w:rsidRPr="002E23D8" w:rsidRDefault="002E23D8" w:rsidP="001F47F7">
            <w:pPr>
              <w:pStyle w:val="MSGENFONTSTYLENAMETEMPLATEROLEMSGENFONTSTYLENAMEBYROLEOTHER10"/>
              <w:spacing w:line="319"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Vrijeme uzbunjivanja od 16:00 h do 06:00 h</w:t>
            </w:r>
          </w:p>
        </w:tc>
        <w:tc>
          <w:tcPr>
            <w:tcW w:w="992" w:type="dxa"/>
            <w:gridSpan w:val="2"/>
            <w:vMerge w:val="restart"/>
            <w:tcBorders>
              <w:top w:val="single" w:sz="4" w:space="0" w:color="auto"/>
              <w:left w:val="single" w:sz="4" w:space="0" w:color="auto"/>
            </w:tcBorders>
            <w:shd w:val="clear" w:color="auto" w:fill="E5E5E5"/>
            <w:textDirection w:val="btLr"/>
            <w:vAlign w:val="center"/>
          </w:tcPr>
          <w:p w14:paraId="4EC488C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Prosječno</w:t>
            </w:r>
          </w:p>
          <w:p w14:paraId="64BF71E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raspoloživo vatrogasaca</w:t>
            </w:r>
          </w:p>
          <w:p w14:paraId="1F81E60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unutar 10 min</w:t>
            </w:r>
          </w:p>
        </w:tc>
        <w:tc>
          <w:tcPr>
            <w:tcW w:w="993" w:type="dxa"/>
            <w:vMerge w:val="restart"/>
            <w:tcBorders>
              <w:top w:val="single" w:sz="4" w:space="0" w:color="auto"/>
              <w:left w:val="single" w:sz="4" w:space="0" w:color="auto"/>
              <w:right w:val="single" w:sz="4" w:space="0" w:color="auto"/>
            </w:tcBorders>
            <w:shd w:val="clear" w:color="auto" w:fill="E5E5E5"/>
            <w:textDirection w:val="btLr"/>
            <w:vAlign w:val="center"/>
          </w:tcPr>
          <w:p w14:paraId="5561F048" w14:textId="77777777" w:rsidR="002E23D8" w:rsidRPr="002E23D8" w:rsidRDefault="002E23D8" w:rsidP="001F47F7">
            <w:pPr>
              <w:pStyle w:val="MSGENFONTSTYLENAMETEMPLATEROLEMSGENFONTSTYLENAMEBYROLEOTHER10"/>
              <w:spacing w:before="12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Broj operativnih vatrogasaca</w:t>
            </w:r>
          </w:p>
        </w:tc>
      </w:tr>
      <w:tr w:rsidR="002E23D8" w:rsidRPr="002E23D8" w14:paraId="6FA35972" w14:textId="77777777" w:rsidTr="001F47F7">
        <w:trPr>
          <w:trHeight w:hRule="exact" w:val="960"/>
          <w:jc w:val="center"/>
        </w:trPr>
        <w:tc>
          <w:tcPr>
            <w:tcW w:w="3819" w:type="dxa"/>
            <w:vMerge/>
            <w:tcBorders>
              <w:left w:val="single" w:sz="4" w:space="0" w:color="auto"/>
            </w:tcBorders>
            <w:shd w:val="clear" w:color="auto" w:fill="E5E5E5"/>
            <w:vAlign w:val="center"/>
          </w:tcPr>
          <w:p w14:paraId="60410A94" w14:textId="77777777" w:rsidR="002E23D8" w:rsidRPr="002E23D8" w:rsidRDefault="002E23D8" w:rsidP="001F47F7">
            <w:pP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3A3FBC0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5 min</w:t>
            </w:r>
          </w:p>
        </w:tc>
        <w:tc>
          <w:tcPr>
            <w:tcW w:w="711" w:type="dxa"/>
            <w:tcBorders>
              <w:top w:val="single" w:sz="4" w:space="0" w:color="auto"/>
              <w:left w:val="single" w:sz="4" w:space="0" w:color="auto"/>
            </w:tcBorders>
            <w:shd w:val="clear" w:color="auto" w:fill="auto"/>
            <w:vAlign w:val="center"/>
          </w:tcPr>
          <w:p w14:paraId="3A1D912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10 min</w:t>
            </w:r>
          </w:p>
        </w:tc>
        <w:tc>
          <w:tcPr>
            <w:tcW w:w="711" w:type="dxa"/>
            <w:tcBorders>
              <w:top w:val="single" w:sz="4" w:space="0" w:color="auto"/>
              <w:left w:val="single" w:sz="4" w:space="0" w:color="auto"/>
            </w:tcBorders>
            <w:shd w:val="clear" w:color="auto" w:fill="auto"/>
            <w:vAlign w:val="center"/>
          </w:tcPr>
          <w:p w14:paraId="1B56E7A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15 min</w:t>
            </w:r>
          </w:p>
        </w:tc>
        <w:tc>
          <w:tcPr>
            <w:tcW w:w="709" w:type="dxa"/>
            <w:tcBorders>
              <w:top w:val="single" w:sz="4" w:space="0" w:color="auto"/>
              <w:left w:val="single" w:sz="4" w:space="0" w:color="auto"/>
            </w:tcBorders>
            <w:shd w:val="clear" w:color="auto" w:fill="auto"/>
            <w:vAlign w:val="center"/>
          </w:tcPr>
          <w:p w14:paraId="7002B58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5 min</w:t>
            </w:r>
          </w:p>
        </w:tc>
        <w:tc>
          <w:tcPr>
            <w:tcW w:w="708" w:type="dxa"/>
            <w:tcBorders>
              <w:top w:val="single" w:sz="4" w:space="0" w:color="auto"/>
              <w:left w:val="single" w:sz="4" w:space="0" w:color="auto"/>
            </w:tcBorders>
            <w:shd w:val="clear" w:color="auto" w:fill="auto"/>
            <w:vAlign w:val="center"/>
          </w:tcPr>
          <w:p w14:paraId="32FA180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10 min</w:t>
            </w:r>
          </w:p>
        </w:tc>
        <w:tc>
          <w:tcPr>
            <w:tcW w:w="709" w:type="dxa"/>
            <w:tcBorders>
              <w:top w:val="single" w:sz="4" w:space="0" w:color="auto"/>
              <w:left w:val="single" w:sz="4" w:space="0" w:color="auto"/>
            </w:tcBorders>
            <w:shd w:val="clear" w:color="auto" w:fill="auto"/>
            <w:vAlign w:val="center"/>
          </w:tcPr>
          <w:p w14:paraId="3F78188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15 min</w:t>
            </w:r>
          </w:p>
        </w:tc>
        <w:tc>
          <w:tcPr>
            <w:tcW w:w="992" w:type="dxa"/>
            <w:gridSpan w:val="2"/>
            <w:vMerge/>
            <w:tcBorders>
              <w:left w:val="single" w:sz="4" w:space="0" w:color="auto"/>
            </w:tcBorders>
            <w:shd w:val="clear" w:color="auto" w:fill="E5E5E5"/>
            <w:textDirection w:val="btLr"/>
            <w:vAlign w:val="center"/>
          </w:tcPr>
          <w:p w14:paraId="7D530E3F" w14:textId="77777777" w:rsidR="002E23D8" w:rsidRPr="002E23D8" w:rsidRDefault="002E23D8" w:rsidP="001F47F7">
            <w:pPr>
              <w:rPr>
                <w:rFonts w:ascii="Arial" w:hAnsi="Arial" w:cs="Arial"/>
                <w:sz w:val="18"/>
                <w:szCs w:val="18"/>
              </w:rPr>
            </w:pPr>
          </w:p>
        </w:tc>
        <w:tc>
          <w:tcPr>
            <w:tcW w:w="993" w:type="dxa"/>
            <w:vMerge/>
            <w:tcBorders>
              <w:left w:val="single" w:sz="4" w:space="0" w:color="auto"/>
              <w:right w:val="single" w:sz="4" w:space="0" w:color="auto"/>
            </w:tcBorders>
            <w:shd w:val="clear" w:color="auto" w:fill="E5E5E5"/>
            <w:textDirection w:val="btLr"/>
            <w:vAlign w:val="center"/>
          </w:tcPr>
          <w:p w14:paraId="76568117" w14:textId="77777777" w:rsidR="002E23D8" w:rsidRPr="002E23D8" w:rsidRDefault="002E23D8" w:rsidP="001F47F7">
            <w:pPr>
              <w:rPr>
                <w:rFonts w:ascii="Arial" w:hAnsi="Arial" w:cs="Arial"/>
                <w:sz w:val="18"/>
                <w:szCs w:val="18"/>
              </w:rPr>
            </w:pPr>
          </w:p>
        </w:tc>
      </w:tr>
      <w:tr w:rsidR="002E23D8" w:rsidRPr="002E23D8" w14:paraId="0D415E3A" w14:textId="77777777" w:rsidTr="001F47F7">
        <w:trPr>
          <w:trHeight w:val="340"/>
          <w:jc w:val="center"/>
        </w:trPr>
        <w:tc>
          <w:tcPr>
            <w:tcW w:w="3819" w:type="dxa"/>
            <w:tcBorders>
              <w:top w:val="single" w:sz="4" w:space="0" w:color="auto"/>
              <w:left w:val="single" w:sz="4" w:space="0" w:color="auto"/>
            </w:tcBorders>
            <w:shd w:val="clear" w:color="auto" w:fill="E5E5E5"/>
            <w:vAlign w:val="center"/>
          </w:tcPr>
          <w:p w14:paraId="68AB619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JVP GRADA KARLOVCA</w:t>
            </w:r>
          </w:p>
        </w:tc>
        <w:tc>
          <w:tcPr>
            <w:tcW w:w="708" w:type="dxa"/>
            <w:tcBorders>
              <w:top w:val="single" w:sz="4" w:space="0" w:color="auto"/>
              <w:left w:val="single" w:sz="4" w:space="0" w:color="auto"/>
            </w:tcBorders>
            <w:shd w:val="clear" w:color="auto" w:fill="E5E5E5"/>
            <w:vAlign w:val="center"/>
          </w:tcPr>
          <w:p w14:paraId="11CD10A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711" w:type="dxa"/>
            <w:tcBorders>
              <w:top w:val="single" w:sz="4" w:space="0" w:color="auto"/>
              <w:left w:val="single" w:sz="4" w:space="0" w:color="auto"/>
            </w:tcBorders>
            <w:shd w:val="clear" w:color="auto" w:fill="E5E5E5"/>
            <w:vAlign w:val="center"/>
          </w:tcPr>
          <w:p w14:paraId="030525E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711" w:type="dxa"/>
            <w:tcBorders>
              <w:top w:val="single" w:sz="4" w:space="0" w:color="auto"/>
              <w:left w:val="single" w:sz="4" w:space="0" w:color="auto"/>
            </w:tcBorders>
            <w:shd w:val="clear" w:color="auto" w:fill="E5E5E5"/>
            <w:vAlign w:val="center"/>
          </w:tcPr>
          <w:p w14:paraId="778C923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709" w:type="dxa"/>
            <w:tcBorders>
              <w:top w:val="single" w:sz="4" w:space="0" w:color="auto"/>
              <w:left w:val="single" w:sz="4" w:space="0" w:color="auto"/>
            </w:tcBorders>
            <w:shd w:val="clear" w:color="auto" w:fill="E5E5E5"/>
            <w:vAlign w:val="center"/>
          </w:tcPr>
          <w:p w14:paraId="66D3479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708" w:type="dxa"/>
            <w:tcBorders>
              <w:top w:val="single" w:sz="4" w:space="0" w:color="auto"/>
              <w:left w:val="single" w:sz="4" w:space="0" w:color="auto"/>
            </w:tcBorders>
            <w:shd w:val="clear" w:color="auto" w:fill="E5E5E5"/>
            <w:vAlign w:val="center"/>
          </w:tcPr>
          <w:p w14:paraId="526F42F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709" w:type="dxa"/>
            <w:tcBorders>
              <w:top w:val="single" w:sz="4" w:space="0" w:color="auto"/>
              <w:left w:val="single" w:sz="4" w:space="0" w:color="auto"/>
            </w:tcBorders>
            <w:shd w:val="clear" w:color="auto" w:fill="E5E5E5"/>
            <w:vAlign w:val="center"/>
          </w:tcPr>
          <w:p w14:paraId="11685A3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992" w:type="dxa"/>
            <w:gridSpan w:val="2"/>
            <w:tcBorders>
              <w:top w:val="single" w:sz="4" w:space="0" w:color="auto"/>
              <w:left w:val="single" w:sz="4" w:space="0" w:color="auto"/>
            </w:tcBorders>
            <w:shd w:val="clear" w:color="auto" w:fill="E5E5E5"/>
            <w:vAlign w:val="center"/>
          </w:tcPr>
          <w:p w14:paraId="6B59C612"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&gt;8</w:t>
            </w:r>
          </w:p>
        </w:tc>
        <w:tc>
          <w:tcPr>
            <w:tcW w:w="993" w:type="dxa"/>
            <w:tcBorders>
              <w:top w:val="single" w:sz="4" w:space="0" w:color="auto"/>
              <w:left w:val="single" w:sz="4" w:space="0" w:color="auto"/>
              <w:right w:val="single" w:sz="4" w:space="0" w:color="auto"/>
            </w:tcBorders>
            <w:shd w:val="clear" w:color="auto" w:fill="E5E5E5"/>
            <w:vAlign w:val="center"/>
          </w:tcPr>
          <w:p w14:paraId="6E10956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r>
      <w:tr w:rsidR="002E23D8" w:rsidRPr="002E23D8" w14:paraId="32866171"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1FC892A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HRNETIĆ - NOVAKI</w:t>
            </w:r>
          </w:p>
        </w:tc>
        <w:tc>
          <w:tcPr>
            <w:tcW w:w="708" w:type="dxa"/>
            <w:tcBorders>
              <w:top w:val="single" w:sz="4" w:space="0" w:color="auto"/>
              <w:left w:val="single" w:sz="4" w:space="0" w:color="auto"/>
            </w:tcBorders>
            <w:shd w:val="clear" w:color="auto" w:fill="FDEADB"/>
            <w:vAlign w:val="center"/>
          </w:tcPr>
          <w:p w14:paraId="6CAE609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78BB5CF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46EB264F"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46297ACB"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40588C4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709" w:type="dxa"/>
            <w:tcBorders>
              <w:top w:val="single" w:sz="4" w:space="0" w:color="auto"/>
              <w:left w:val="single" w:sz="4" w:space="0" w:color="auto"/>
            </w:tcBorders>
            <w:shd w:val="clear" w:color="auto" w:fill="FDEADB"/>
            <w:vAlign w:val="center"/>
          </w:tcPr>
          <w:p w14:paraId="200A1AB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92" w:type="dxa"/>
            <w:gridSpan w:val="2"/>
            <w:tcBorders>
              <w:top w:val="single" w:sz="4" w:space="0" w:color="auto"/>
              <w:left w:val="single" w:sz="4" w:space="0" w:color="auto"/>
            </w:tcBorders>
            <w:shd w:val="clear" w:color="auto" w:fill="FDEADB"/>
            <w:vAlign w:val="center"/>
          </w:tcPr>
          <w:p w14:paraId="3EAEDA28"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w:t>
            </w:r>
          </w:p>
        </w:tc>
        <w:tc>
          <w:tcPr>
            <w:tcW w:w="993" w:type="dxa"/>
            <w:tcBorders>
              <w:top w:val="single" w:sz="4" w:space="0" w:color="auto"/>
              <w:left w:val="single" w:sz="4" w:space="0" w:color="auto"/>
              <w:right w:val="single" w:sz="4" w:space="0" w:color="auto"/>
            </w:tcBorders>
            <w:shd w:val="clear" w:color="auto" w:fill="FDEADB"/>
            <w:vAlign w:val="center"/>
          </w:tcPr>
          <w:p w14:paraId="54F412E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r>
      <w:tr w:rsidR="002E23D8" w:rsidRPr="002E23D8" w14:paraId="007A6C89"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6854FB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GRADAC</w:t>
            </w:r>
          </w:p>
        </w:tc>
        <w:tc>
          <w:tcPr>
            <w:tcW w:w="708" w:type="dxa"/>
            <w:tcBorders>
              <w:top w:val="single" w:sz="4" w:space="0" w:color="auto"/>
              <w:left w:val="single" w:sz="4" w:space="0" w:color="auto"/>
            </w:tcBorders>
            <w:shd w:val="clear" w:color="auto" w:fill="auto"/>
            <w:vAlign w:val="center"/>
          </w:tcPr>
          <w:p w14:paraId="1F545E93"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02BCE75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auto"/>
            <w:vAlign w:val="center"/>
          </w:tcPr>
          <w:p w14:paraId="24031E4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09" w:type="dxa"/>
            <w:tcBorders>
              <w:top w:val="single" w:sz="4" w:space="0" w:color="auto"/>
              <w:left w:val="single" w:sz="4" w:space="0" w:color="auto"/>
            </w:tcBorders>
            <w:shd w:val="clear" w:color="auto" w:fill="auto"/>
            <w:vAlign w:val="center"/>
          </w:tcPr>
          <w:p w14:paraId="26ADCD23" w14:textId="77777777" w:rsidR="002E23D8" w:rsidRPr="002E23D8" w:rsidRDefault="002E23D8" w:rsidP="001F47F7">
            <w:pP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74A3706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auto"/>
            <w:vAlign w:val="center"/>
          </w:tcPr>
          <w:p w14:paraId="3D1D3F6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992" w:type="dxa"/>
            <w:gridSpan w:val="2"/>
            <w:tcBorders>
              <w:top w:val="single" w:sz="4" w:space="0" w:color="auto"/>
              <w:left w:val="single" w:sz="4" w:space="0" w:color="auto"/>
            </w:tcBorders>
            <w:shd w:val="clear" w:color="auto" w:fill="auto"/>
            <w:vAlign w:val="center"/>
          </w:tcPr>
          <w:p w14:paraId="2616D7B2"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auto"/>
            <w:vAlign w:val="center"/>
          </w:tcPr>
          <w:p w14:paraId="555D89C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w:t>
            </w:r>
          </w:p>
        </w:tc>
      </w:tr>
      <w:tr w:rsidR="002E23D8" w:rsidRPr="002E23D8" w14:paraId="14BA6F81"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73A278D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KARLOVAC</w:t>
            </w:r>
          </w:p>
        </w:tc>
        <w:tc>
          <w:tcPr>
            <w:tcW w:w="708" w:type="dxa"/>
            <w:tcBorders>
              <w:top w:val="single" w:sz="4" w:space="0" w:color="auto"/>
              <w:left w:val="single" w:sz="4" w:space="0" w:color="auto"/>
            </w:tcBorders>
            <w:shd w:val="clear" w:color="auto" w:fill="FDEADB"/>
            <w:vAlign w:val="center"/>
          </w:tcPr>
          <w:p w14:paraId="3B01DAD8"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51356BA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11" w:type="dxa"/>
            <w:tcBorders>
              <w:top w:val="single" w:sz="4" w:space="0" w:color="auto"/>
              <w:left w:val="single" w:sz="4" w:space="0" w:color="auto"/>
            </w:tcBorders>
            <w:shd w:val="clear" w:color="auto" w:fill="FDEADB"/>
            <w:vAlign w:val="center"/>
          </w:tcPr>
          <w:p w14:paraId="096FE80C"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2525C9EF" w14:textId="77777777" w:rsidR="002E23D8" w:rsidRPr="002E23D8" w:rsidRDefault="002E23D8" w:rsidP="001F47F7">
            <w:pPr>
              <w:rPr>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35C0AACB"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3B6506D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92" w:type="dxa"/>
            <w:gridSpan w:val="2"/>
            <w:tcBorders>
              <w:top w:val="single" w:sz="4" w:space="0" w:color="auto"/>
              <w:left w:val="single" w:sz="4" w:space="0" w:color="auto"/>
            </w:tcBorders>
            <w:shd w:val="clear" w:color="auto" w:fill="FDEADB"/>
            <w:vAlign w:val="center"/>
          </w:tcPr>
          <w:p w14:paraId="2DC41875"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FDEADB"/>
            <w:vAlign w:val="center"/>
          </w:tcPr>
          <w:p w14:paraId="56EB1CB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w:t>
            </w:r>
          </w:p>
        </w:tc>
      </w:tr>
      <w:tr w:rsidR="002E23D8" w:rsidRPr="002E23D8" w14:paraId="48BB9460"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4F54707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MAHIČNO</w:t>
            </w:r>
          </w:p>
        </w:tc>
        <w:tc>
          <w:tcPr>
            <w:tcW w:w="708" w:type="dxa"/>
            <w:tcBorders>
              <w:top w:val="single" w:sz="4" w:space="0" w:color="auto"/>
              <w:left w:val="single" w:sz="4" w:space="0" w:color="auto"/>
            </w:tcBorders>
            <w:shd w:val="clear" w:color="auto" w:fill="auto"/>
            <w:vAlign w:val="center"/>
          </w:tcPr>
          <w:p w14:paraId="756B85C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auto"/>
            <w:vAlign w:val="center"/>
          </w:tcPr>
          <w:p w14:paraId="38F9245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auto"/>
            <w:vAlign w:val="center"/>
          </w:tcPr>
          <w:p w14:paraId="48F4558E"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6082FFA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8" w:type="dxa"/>
            <w:tcBorders>
              <w:top w:val="single" w:sz="4" w:space="0" w:color="auto"/>
              <w:left w:val="single" w:sz="4" w:space="0" w:color="auto"/>
            </w:tcBorders>
            <w:shd w:val="clear" w:color="auto" w:fill="auto"/>
            <w:vAlign w:val="center"/>
          </w:tcPr>
          <w:p w14:paraId="1C96860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709" w:type="dxa"/>
            <w:tcBorders>
              <w:top w:val="single" w:sz="4" w:space="0" w:color="auto"/>
              <w:left w:val="single" w:sz="4" w:space="0" w:color="auto"/>
            </w:tcBorders>
            <w:shd w:val="clear" w:color="auto" w:fill="auto"/>
            <w:vAlign w:val="center"/>
          </w:tcPr>
          <w:p w14:paraId="55A19F8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992" w:type="dxa"/>
            <w:gridSpan w:val="2"/>
            <w:tcBorders>
              <w:top w:val="single" w:sz="4" w:space="0" w:color="auto"/>
              <w:left w:val="single" w:sz="4" w:space="0" w:color="auto"/>
            </w:tcBorders>
            <w:shd w:val="clear" w:color="auto" w:fill="auto"/>
            <w:vAlign w:val="center"/>
          </w:tcPr>
          <w:p w14:paraId="3470D83A"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993" w:type="dxa"/>
            <w:tcBorders>
              <w:top w:val="single" w:sz="4" w:space="0" w:color="auto"/>
              <w:left w:val="single" w:sz="4" w:space="0" w:color="auto"/>
              <w:right w:val="single" w:sz="4" w:space="0" w:color="auto"/>
            </w:tcBorders>
            <w:shd w:val="clear" w:color="auto" w:fill="auto"/>
            <w:vAlign w:val="center"/>
          </w:tcPr>
          <w:p w14:paraId="6824040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13</w:t>
            </w:r>
          </w:p>
        </w:tc>
      </w:tr>
      <w:tr w:rsidR="002E23D8" w:rsidRPr="002E23D8" w14:paraId="49078DBB"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5F380F2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TUŠKANI</w:t>
            </w:r>
          </w:p>
        </w:tc>
        <w:tc>
          <w:tcPr>
            <w:tcW w:w="708" w:type="dxa"/>
            <w:tcBorders>
              <w:top w:val="single" w:sz="4" w:space="0" w:color="auto"/>
              <w:left w:val="single" w:sz="4" w:space="0" w:color="auto"/>
            </w:tcBorders>
            <w:shd w:val="clear" w:color="auto" w:fill="FDEADB"/>
            <w:vAlign w:val="center"/>
          </w:tcPr>
          <w:p w14:paraId="04AB0532"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2FF30C75"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1A31AE5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709" w:type="dxa"/>
            <w:tcBorders>
              <w:top w:val="single" w:sz="4" w:space="0" w:color="auto"/>
              <w:left w:val="single" w:sz="4" w:space="0" w:color="auto"/>
            </w:tcBorders>
            <w:shd w:val="clear" w:color="auto" w:fill="FDEADB"/>
            <w:vAlign w:val="center"/>
          </w:tcPr>
          <w:p w14:paraId="7EF8E35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8" w:type="dxa"/>
            <w:tcBorders>
              <w:top w:val="single" w:sz="4" w:space="0" w:color="auto"/>
              <w:left w:val="single" w:sz="4" w:space="0" w:color="auto"/>
            </w:tcBorders>
            <w:shd w:val="clear" w:color="auto" w:fill="FDEADB"/>
            <w:vAlign w:val="center"/>
          </w:tcPr>
          <w:p w14:paraId="2D35735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709" w:type="dxa"/>
            <w:tcBorders>
              <w:top w:val="single" w:sz="4" w:space="0" w:color="auto"/>
              <w:left w:val="single" w:sz="4" w:space="0" w:color="auto"/>
            </w:tcBorders>
            <w:shd w:val="clear" w:color="auto" w:fill="FDEADB"/>
            <w:vAlign w:val="center"/>
          </w:tcPr>
          <w:p w14:paraId="7697A80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92" w:type="dxa"/>
            <w:gridSpan w:val="2"/>
            <w:tcBorders>
              <w:top w:val="single" w:sz="4" w:space="0" w:color="auto"/>
              <w:left w:val="single" w:sz="4" w:space="0" w:color="auto"/>
            </w:tcBorders>
            <w:shd w:val="clear" w:color="auto" w:fill="FDEADB"/>
            <w:vAlign w:val="center"/>
          </w:tcPr>
          <w:p w14:paraId="3314F373"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w:t>
            </w:r>
          </w:p>
        </w:tc>
        <w:tc>
          <w:tcPr>
            <w:tcW w:w="993" w:type="dxa"/>
            <w:tcBorders>
              <w:top w:val="single" w:sz="4" w:space="0" w:color="auto"/>
              <w:left w:val="single" w:sz="4" w:space="0" w:color="auto"/>
              <w:right w:val="single" w:sz="4" w:space="0" w:color="auto"/>
            </w:tcBorders>
            <w:shd w:val="clear" w:color="auto" w:fill="FDEADB"/>
            <w:vAlign w:val="center"/>
          </w:tcPr>
          <w:p w14:paraId="45CC488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w:t>
            </w:r>
          </w:p>
        </w:tc>
      </w:tr>
      <w:tr w:rsidR="002E23D8" w:rsidRPr="002E23D8" w14:paraId="1D01EF29"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41D5103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PRISELCI</w:t>
            </w:r>
          </w:p>
        </w:tc>
        <w:tc>
          <w:tcPr>
            <w:tcW w:w="708" w:type="dxa"/>
            <w:tcBorders>
              <w:top w:val="single" w:sz="4" w:space="0" w:color="auto"/>
              <w:left w:val="single" w:sz="4" w:space="0" w:color="auto"/>
            </w:tcBorders>
            <w:shd w:val="clear" w:color="auto" w:fill="auto"/>
            <w:vAlign w:val="center"/>
          </w:tcPr>
          <w:p w14:paraId="25DC8459"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17CE06CD" w14:textId="77777777" w:rsidR="002E23D8" w:rsidRPr="002E23D8" w:rsidRDefault="002E23D8" w:rsidP="001F47F7">
            <w:pP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55E7B05A"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34654A48" w14:textId="77777777" w:rsidR="002E23D8" w:rsidRPr="002E23D8" w:rsidRDefault="002E23D8" w:rsidP="001F47F7">
            <w:pP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2CDF80FA"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1563C1F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92" w:type="dxa"/>
            <w:gridSpan w:val="2"/>
            <w:tcBorders>
              <w:top w:val="single" w:sz="4" w:space="0" w:color="auto"/>
              <w:left w:val="single" w:sz="4" w:space="0" w:color="auto"/>
            </w:tcBorders>
            <w:shd w:val="clear" w:color="auto" w:fill="auto"/>
            <w:vAlign w:val="center"/>
          </w:tcPr>
          <w:p w14:paraId="2F154E6A"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993" w:type="dxa"/>
            <w:tcBorders>
              <w:top w:val="single" w:sz="4" w:space="0" w:color="auto"/>
              <w:left w:val="single" w:sz="4" w:space="0" w:color="auto"/>
              <w:right w:val="single" w:sz="4" w:space="0" w:color="auto"/>
            </w:tcBorders>
            <w:shd w:val="clear" w:color="auto" w:fill="auto"/>
            <w:vAlign w:val="center"/>
          </w:tcPr>
          <w:p w14:paraId="5F6E13F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w:t>
            </w:r>
          </w:p>
        </w:tc>
      </w:tr>
      <w:tr w:rsidR="002E23D8" w:rsidRPr="002E23D8" w14:paraId="5DA65C0A"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6E40C35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GORŠĆAKI VUKODER</w:t>
            </w:r>
          </w:p>
        </w:tc>
        <w:tc>
          <w:tcPr>
            <w:tcW w:w="708" w:type="dxa"/>
            <w:tcBorders>
              <w:top w:val="single" w:sz="4" w:space="0" w:color="auto"/>
              <w:left w:val="single" w:sz="4" w:space="0" w:color="auto"/>
            </w:tcBorders>
            <w:shd w:val="clear" w:color="auto" w:fill="FDEADB"/>
            <w:vAlign w:val="center"/>
          </w:tcPr>
          <w:p w14:paraId="459303CD"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34059AA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w:t>
            </w:r>
          </w:p>
        </w:tc>
        <w:tc>
          <w:tcPr>
            <w:tcW w:w="711" w:type="dxa"/>
            <w:tcBorders>
              <w:top w:val="single" w:sz="4" w:space="0" w:color="auto"/>
              <w:left w:val="single" w:sz="4" w:space="0" w:color="auto"/>
            </w:tcBorders>
            <w:shd w:val="clear" w:color="auto" w:fill="FDEADB"/>
            <w:vAlign w:val="center"/>
          </w:tcPr>
          <w:p w14:paraId="5609CD15"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510D7A1E"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0D12A26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4</w:t>
            </w:r>
          </w:p>
        </w:tc>
        <w:tc>
          <w:tcPr>
            <w:tcW w:w="709" w:type="dxa"/>
            <w:tcBorders>
              <w:top w:val="single" w:sz="4" w:space="0" w:color="auto"/>
              <w:left w:val="single" w:sz="4" w:space="0" w:color="auto"/>
            </w:tcBorders>
            <w:shd w:val="clear" w:color="auto" w:fill="FDEADB"/>
            <w:vAlign w:val="center"/>
          </w:tcPr>
          <w:p w14:paraId="1EEDD4B1" w14:textId="77777777" w:rsidR="002E23D8" w:rsidRPr="002E23D8" w:rsidRDefault="002E23D8" w:rsidP="001F47F7">
            <w:pPr>
              <w:jc w:val="center"/>
              <w:rPr>
                <w:rFonts w:ascii="Arial" w:hAnsi="Arial" w:cs="Arial"/>
                <w:sz w:val="18"/>
                <w:szCs w:val="18"/>
              </w:rPr>
            </w:pPr>
          </w:p>
        </w:tc>
        <w:tc>
          <w:tcPr>
            <w:tcW w:w="992" w:type="dxa"/>
            <w:gridSpan w:val="2"/>
            <w:tcBorders>
              <w:top w:val="single" w:sz="4" w:space="0" w:color="auto"/>
              <w:left w:val="single" w:sz="4" w:space="0" w:color="auto"/>
            </w:tcBorders>
            <w:shd w:val="clear" w:color="auto" w:fill="FDEADB"/>
            <w:vAlign w:val="center"/>
          </w:tcPr>
          <w:p w14:paraId="25053A68"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w:t>
            </w:r>
          </w:p>
        </w:tc>
        <w:tc>
          <w:tcPr>
            <w:tcW w:w="993" w:type="dxa"/>
            <w:tcBorders>
              <w:top w:val="single" w:sz="4" w:space="0" w:color="auto"/>
              <w:left w:val="single" w:sz="4" w:space="0" w:color="auto"/>
              <w:right w:val="single" w:sz="4" w:space="0" w:color="auto"/>
            </w:tcBorders>
            <w:shd w:val="clear" w:color="auto" w:fill="FDEADB"/>
            <w:vAlign w:val="center"/>
          </w:tcPr>
          <w:p w14:paraId="549E72C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w:t>
            </w:r>
          </w:p>
        </w:tc>
      </w:tr>
      <w:tr w:rsidR="002E23D8" w:rsidRPr="002E23D8" w14:paraId="6131597A"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5225CF5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DONJE MEKUŠJE</w:t>
            </w:r>
          </w:p>
        </w:tc>
        <w:tc>
          <w:tcPr>
            <w:tcW w:w="708" w:type="dxa"/>
            <w:tcBorders>
              <w:top w:val="single" w:sz="4" w:space="0" w:color="auto"/>
              <w:left w:val="single" w:sz="4" w:space="0" w:color="auto"/>
            </w:tcBorders>
            <w:shd w:val="clear" w:color="auto" w:fill="auto"/>
            <w:vAlign w:val="center"/>
          </w:tcPr>
          <w:p w14:paraId="0F90F39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w:t>
            </w:r>
          </w:p>
        </w:tc>
        <w:tc>
          <w:tcPr>
            <w:tcW w:w="711" w:type="dxa"/>
            <w:tcBorders>
              <w:top w:val="single" w:sz="4" w:space="0" w:color="auto"/>
              <w:left w:val="single" w:sz="4" w:space="0" w:color="auto"/>
            </w:tcBorders>
            <w:shd w:val="clear" w:color="auto" w:fill="auto"/>
            <w:vAlign w:val="center"/>
          </w:tcPr>
          <w:p w14:paraId="46DC877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w:t>
            </w:r>
          </w:p>
        </w:tc>
        <w:tc>
          <w:tcPr>
            <w:tcW w:w="711" w:type="dxa"/>
            <w:tcBorders>
              <w:top w:val="single" w:sz="4" w:space="0" w:color="auto"/>
              <w:left w:val="single" w:sz="4" w:space="0" w:color="auto"/>
            </w:tcBorders>
            <w:shd w:val="clear" w:color="auto" w:fill="auto"/>
            <w:vAlign w:val="center"/>
          </w:tcPr>
          <w:p w14:paraId="1544F9B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w:t>
            </w:r>
          </w:p>
        </w:tc>
        <w:tc>
          <w:tcPr>
            <w:tcW w:w="709" w:type="dxa"/>
            <w:tcBorders>
              <w:top w:val="single" w:sz="4" w:space="0" w:color="auto"/>
              <w:left w:val="single" w:sz="4" w:space="0" w:color="auto"/>
            </w:tcBorders>
            <w:shd w:val="clear" w:color="auto" w:fill="auto"/>
            <w:vAlign w:val="center"/>
          </w:tcPr>
          <w:p w14:paraId="122D423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w:t>
            </w:r>
          </w:p>
        </w:tc>
        <w:tc>
          <w:tcPr>
            <w:tcW w:w="708" w:type="dxa"/>
            <w:tcBorders>
              <w:top w:val="single" w:sz="4" w:space="0" w:color="auto"/>
              <w:left w:val="single" w:sz="4" w:space="0" w:color="auto"/>
            </w:tcBorders>
            <w:shd w:val="clear" w:color="auto" w:fill="auto"/>
            <w:vAlign w:val="center"/>
          </w:tcPr>
          <w:p w14:paraId="6D5121A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5</w:t>
            </w:r>
          </w:p>
        </w:tc>
        <w:tc>
          <w:tcPr>
            <w:tcW w:w="709" w:type="dxa"/>
            <w:tcBorders>
              <w:top w:val="single" w:sz="4" w:space="0" w:color="auto"/>
              <w:left w:val="single" w:sz="4" w:space="0" w:color="auto"/>
            </w:tcBorders>
            <w:shd w:val="clear" w:color="auto" w:fill="auto"/>
            <w:vAlign w:val="center"/>
          </w:tcPr>
          <w:p w14:paraId="5C85B57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6</w:t>
            </w:r>
          </w:p>
        </w:tc>
        <w:tc>
          <w:tcPr>
            <w:tcW w:w="80" w:type="dxa"/>
            <w:tcBorders>
              <w:top w:val="single" w:sz="4" w:space="0" w:color="auto"/>
              <w:left w:val="single" w:sz="4" w:space="0" w:color="auto"/>
            </w:tcBorders>
            <w:shd w:val="clear" w:color="auto" w:fill="auto"/>
            <w:vAlign w:val="center"/>
          </w:tcPr>
          <w:p w14:paraId="108EE14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12" w:type="dxa"/>
            <w:tcBorders>
              <w:top w:val="single" w:sz="4" w:space="0" w:color="auto"/>
            </w:tcBorders>
            <w:shd w:val="clear" w:color="auto" w:fill="auto"/>
            <w:vAlign w:val="center"/>
          </w:tcPr>
          <w:p w14:paraId="54646AB5"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w:t>
            </w:r>
          </w:p>
        </w:tc>
        <w:tc>
          <w:tcPr>
            <w:tcW w:w="993" w:type="dxa"/>
            <w:tcBorders>
              <w:top w:val="single" w:sz="4" w:space="0" w:color="auto"/>
              <w:left w:val="single" w:sz="4" w:space="0" w:color="auto"/>
              <w:right w:val="single" w:sz="4" w:space="0" w:color="auto"/>
            </w:tcBorders>
            <w:shd w:val="clear" w:color="auto" w:fill="auto"/>
            <w:vAlign w:val="center"/>
          </w:tcPr>
          <w:p w14:paraId="2B5E716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18</w:t>
            </w:r>
          </w:p>
        </w:tc>
      </w:tr>
      <w:tr w:rsidR="002E23D8" w:rsidRPr="002E23D8" w14:paraId="0990452D"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3D428E1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ORLOVAC</w:t>
            </w:r>
          </w:p>
        </w:tc>
        <w:tc>
          <w:tcPr>
            <w:tcW w:w="708" w:type="dxa"/>
            <w:tcBorders>
              <w:top w:val="single" w:sz="4" w:space="0" w:color="auto"/>
              <w:left w:val="single" w:sz="4" w:space="0" w:color="auto"/>
            </w:tcBorders>
            <w:shd w:val="clear" w:color="auto" w:fill="FDEADB"/>
            <w:vAlign w:val="center"/>
          </w:tcPr>
          <w:p w14:paraId="3D51C9FE"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05BEF39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711" w:type="dxa"/>
            <w:tcBorders>
              <w:top w:val="single" w:sz="4" w:space="0" w:color="auto"/>
              <w:left w:val="single" w:sz="4" w:space="0" w:color="auto"/>
            </w:tcBorders>
            <w:shd w:val="clear" w:color="auto" w:fill="FDEADB"/>
            <w:vAlign w:val="center"/>
          </w:tcPr>
          <w:p w14:paraId="0994757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709" w:type="dxa"/>
            <w:tcBorders>
              <w:top w:val="single" w:sz="4" w:space="0" w:color="auto"/>
              <w:left w:val="single" w:sz="4" w:space="0" w:color="auto"/>
            </w:tcBorders>
            <w:shd w:val="clear" w:color="auto" w:fill="FDEADB"/>
            <w:vAlign w:val="center"/>
          </w:tcPr>
          <w:p w14:paraId="1F6A8516"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54805B5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FDEADB"/>
            <w:vAlign w:val="center"/>
          </w:tcPr>
          <w:p w14:paraId="5B3CAA8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992" w:type="dxa"/>
            <w:gridSpan w:val="2"/>
            <w:tcBorders>
              <w:top w:val="single" w:sz="4" w:space="0" w:color="auto"/>
              <w:left w:val="single" w:sz="4" w:space="0" w:color="auto"/>
            </w:tcBorders>
            <w:shd w:val="clear" w:color="auto" w:fill="FDEADB"/>
            <w:vAlign w:val="center"/>
          </w:tcPr>
          <w:p w14:paraId="41664D3D"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FDEADB"/>
            <w:vAlign w:val="center"/>
          </w:tcPr>
          <w:p w14:paraId="0CADFB5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w:t>
            </w:r>
          </w:p>
        </w:tc>
      </w:tr>
      <w:tr w:rsidR="002E23D8" w:rsidRPr="002E23D8" w14:paraId="1773EB37"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7EBA798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KOBILIĆ</w:t>
            </w:r>
          </w:p>
        </w:tc>
        <w:tc>
          <w:tcPr>
            <w:tcW w:w="708" w:type="dxa"/>
            <w:tcBorders>
              <w:top w:val="single" w:sz="4" w:space="0" w:color="auto"/>
              <w:left w:val="single" w:sz="4" w:space="0" w:color="auto"/>
            </w:tcBorders>
            <w:shd w:val="clear" w:color="auto" w:fill="auto"/>
            <w:vAlign w:val="center"/>
          </w:tcPr>
          <w:p w14:paraId="52D53A5C"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592CC14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711" w:type="dxa"/>
            <w:tcBorders>
              <w:top w:val="single" w:sz="4" w:space="0" w:color="auto"/>
              <w:left w:val="single" w:sz="4" w:space="0" w:color="auto"/>
            </w:tcBorders>
            <w:shd w:val="clear" w:color="auto" w:fill="auto"/>
            <w:vAlign w:val="center"/>
          </w:tcPr>
          <w:p w14:paraId="24FE8852"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53C083FC"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1B943E5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5</w:t>
            </w:r>
          </w:p>
        </w:tc>
        <w:tc>
          <w:tcPr>
            <w:tcW w:w="709" w:type="dxa"/>
            <w:tcBorders>
              <w:top w:val="single" w:sz="4" w:space="0" w:color="auto"/>
              <w:left w:val="single" w:sz="4" w:space="0" w:color="auto"/>
            </w:tcBorders>
            <w:shd w:val="clear" w:color="auto" w:fill="auto"/>
            <w:vAlign w:val="center"/>
          </w:tcPr>
          <w:p w14:paraId="2128DA7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5</w:t>
            </w:r>
          </w:p>
        </w:tc>
        <w:tc>
          <w:tcPr>
            <w:tcW w:w="80" w:type="dxa"/>
            <w:tcBorders>
              <w:top w:val="single" w:sz="4" w:space="0" w:color="auto"/>
              <w:left w:val="single" w:sz="4" w:space="0" w:color="auto"/>
            </w:tcBorders>
            <w:shd w:val="clear" w:color="auto" w:fill="auto"/>
            <w:vAlign w:val="center"/>
          </w:tcPr>
          <w:p w14:paraId="3750C91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12" w:type="dxa"/>
            <w:tcBorders>
              <w:top w:val="single" w:sz="4" w:space="0" w:color="auto"/>
            </w:tcBorders>
            <w:shd w:val="clear" w:color="auto" w:fill="auto"/>
            <w:vAlign w:val="center"/>
          </w:tcPr>
          <w:p w14:paraId="313E448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993" w:type="dxa"/>
            <w:tcBorders>
              <w:top w:val="single" w:sz="4" w:space="0" w:color="auto"/>
              <w:left w:val="single" w:sz="4" w:space="0" w:color="auto"/>
              <w:right w:val="single" w:sz="4" w:space="0" w:color="auto"/>
            </w:tcBorders>
            <w:shd w:val="clear" w:color="auto" w:fill="auto"/>
            <w:vAlign w:val="center"/>
          </w:tcPr>
          <w:p w14:paraId="3CD6CC9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w:t>
            </w:r>
          </w:p>
        </w:tc>
      </w:tr>
      <w:tr w:rsidR="002E23D8" w:rsidRPr="002E23D8" w14:paraId="25073EC7"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55136A7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REČICA MATICA</w:t>
            </w:r>
          </w:p>
        </w:tc>
        <w:tc>
          <w:tcPr>
            <w:tcW w:w="708" w:type="dxa"/>
            <w:tcBorders>
              <w:top w:val="single" w:sz="4" w:space="0" w:color="auto"/>
              <w:left w:val="single" w:sz="4" w:space="0" w:color="auto"/>
            </w:tcBorders>
            <w:shd w:val="clear" w:color="auto" w:fill="FDEADB"/>
            <w:vAlign w:val="center"/>
          </w:tcPr>
          <w:p w14:paraId="64E7DD4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2E21A1C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5B48EC3E"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179BFE4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08" w:type="dxa"/>
            <w:tcBorders>
              <w:top w:val="single" w:sz="4" w:space="0" w:color="auto"/>
              <w:left w:val="single" w:sz="4" w:space="0" w:color="auto"/>
            </w:tcBorders>
            <w:shd w:val="clear" w:color="auto" w:fill="FDEADB"/>
            <w:vAlign w:val="center"/>
          </w:tcPr>
          <w:p w14:paraId="56760DD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09" w:type="dxa"/>
            <w:tcBorders>
              <w:top w:val="single" w:sz="4" w:space="0" w:color="auto"/>
              <w:left w:val="single" w:sz="4" w:space="0" w:color="auto"/>
            </w:tcBorders>
            <w:shd w:val="clear" w:color="auto" w:fill="FDEADB"/>
            <w:vAlign w:val="center"/>
          </w:tcPr>
          <w:p w14:paraId="09FE6946" w14:textId="77777777" w:rsidR="002E23D8" w:rsidRPr="002E23D8" w:rsidRDefault="002E23D8" w:rsidP="001F47F7">
            <w:pPr>
              <w:jc w:val="center"/>
              <w:rPr>
                <w:rFonts w:ascii="Arial" w:hAnsi="Arial" w:cs="Arial"/>
                <w:sz w:val="18"/>
                <w:szCs w:val="18"/>
              </w:rPr>
            </w:pPr>
          </w:p>
        </w:tc>
        <w:tc>
          <w:tcPr>
            <w:tcW w:w="992" w:type="dxa"/>
            <w:gridSpan w:val="2"/>
            <w:tcBorders>
              <w:top w:val="single" w:sz="4" w:space="0" w:color="auto"/>
              <w:left w:val="single" w:sz="4" w:space="0" w:color="auto"/>
            </w:tcBorders>
            <w:shd w:val="clear" w:color="auto" w:fill="FDEADB"/>
            <w:vAlign w:val="center"/>
          </w:tcPr>
          <w:p w14:paraId="00194653"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w:t>
            </w:r>
          </w:p>
        </w:tc>
        <w:tc>
          <w:tcPr>
            <w:tcW w:w="993" w:type="dxa"/>
            <w:tcBorders>
              <w:top w:val="single" w:sz="4" w:space="0" w:color="auto"/>
              <w:left w:val="single" w:sz="4" w:space="0" w:color="auto"/>
              <w:right w:val="single" w:sz="4" w:space="0" w:color="auto"/>
            </w:tcBorders>
            <w:shd w:val="clear" w:color="auto" w:fill="FDEADB"/>
            <w:vAlign w:val="center"/>
          </w:tcPr>
          <w:p w14:paraId="64AB91D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17</w:t>
            </w:r>
          </w:p>
        </w:tc>
      </w:tr>
      <w:tr w:rsidR="002E23D8" w:rsidRPr="002E23D8" w14:paraId="63A29CF8"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22000C9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REČICA KOLODVOR</w:t>
            </w:r>
          </w:p>
        </w:tc>
        <w:tc>
          <w:tcPr>
            <w:tcW w:w="708" w:type="dxa"/>
            <w:tcBorders>
              <w:top w:val="single" w:sz="4" w:space="0" w:color="auto"/>
              <w:left w:val="single" w:sz="4" w:space="0" w:color="auto"/>
            </w:tcBorders>
            <w:shd w:val="clear" w:color="auto" w:fill="auto"/>
            <w:vAlign w:val="center"/>
          </w:tcPr>
          <w:p w14:paraId="76EFF4D0"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6E8FC85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711" w:type="dxa"/>
            <w:tcBorders>
              <w:top w:val="single" w:sz="4" w:space="0" w:color="auto"/>
              <w:left w:val="single" w:sz="4" w:space="0" w:color="auto"/>
            </w:tcBorders>
            <w:shd w:val="clear" w:color="auto" w:fill="auto"/>
            <w:vAlign w:val="center"/>
          </w:tcPr>
          <w:p w14:paraId="1D05D0A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auto"/>
            <w:vAlign w:val="center"/>
          </w:tcPr>
          <w:p w14:paraId="03236EA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08" w:type="dxa"/>
            <w:tcBorders>
              <w:top w:val="single" w:sz="4" w:space="0" w:color="auto"/>
              <w:left w:val="single" w:sz="4" w:space="0" w:color="auto"/>
            </w:tcBorders>
            <w:shd w:val="clear" w:color="auto" w:fill="auto"/>
            <w:vAlign w:val="center"/>
          </w:tcPr>
          <w:p w14:paraId="0159463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09" w:type="dxa"/>
            <w:tcBorders>
              <w:top w:val="single" w:sz="4" w:space="0" w:color="auto"/>
              <w:left w:val="single" w:sz="4" w:space="0" w:color="auto"/>
            </w:tcBorders>
            <w:shd w:val="clear" w:color="auto" w:fill="auto"/>
            <w:vAlign w:val="center"/>
          </w:tcPr>
          <w:p w14:paraId="58E7EA13" w14:textId="77777777" w:rsidR="002E23D8" w:rsidRPr="002E23D8" w:rsidRDefault="002E23D8" w:rsidP="001F47F7">
            <w:pPr>
              <w:jc w:val="center"/>
              <w:rPr>
                <w:rFonts w:ascii="Arial" w:hAnsi="Arial" w:cs="Arial"/>
                <w:sz w:val="18"/>
                <w:szCs w:val="18"/>
              </w:rPr>
            </w:pPr>
          </w:p>
        </w:tc>
        <w:tc>
          <w:tcPr>
            <w:tcW w:w="80" w:type="dxa"/>
            <w:tcBorders>
              <w:top w:val="single" w:sz="4" w:space="0" w:color="auto"/>
              <w:left w:val="single" w:sz="4" w:space="0" w:color="auto"/>
            </w:tcBorders>
            <w:shd w:val="clear" w:color="auto" w:fill="auto"/>
            <w:vAlign w:val="center"/>
          </w:tcPr>
          <w:p w14:paraId="540BC4E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12" w:type="dxa"/>
            <w:tcBorders>
              <w:top w:val="single" w:sz="4" w:space="0" w:color="auto"/>
            </w:tcBorders>
            <w:shd w:val="clear" w:color="auto" w:fill="auto"/>
            <w:vAlign w:val="center"/>
          </w:tcPr>
          <w:p w14:paraId="628E594A"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w:t>
            </w:r>
          </w:p>
        </w:tc>
        <w:tc>
          <w:tcPr>
            <w:tcW w:w="993" w:type="dxa"/>
            <w:tcBorders>
              <w:top w:val="single" w:sz="4" w:space="0" w:color="auto"/>
              <w:left w:val="single" w:sz="4" w:space="0" w:color="auto"/>
              <w:right w:val="single" w:sz="4" w:space="0" w:color="auto"/>
            </w:tcBorders>
            <w:shd w:val="clear" w:color="auto" w:fill="auto"/>
            <w:vAlign w:val="center"/>
          </w:tcPr>
          <w:p w14:paraId="0A0457A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w:t>
            </w:r>
          </w:p>
        </w:tc>
      </w:tr>
      <w:tr w:rsidR="002E23D8" w:rsidRPr="002E23D8" w14:paraId="32C730A7"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706CBBF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DOLNJA REČICA</w:t>
            </w:r>
          </w:p>
        </w:tc>
        <w:tc>
          <w:tcPr>
            <w:tcW w:w="708" w:type="dxa"/>
            <w:tcBorders>
              <w:top w:val="single" w:sz="4" w:space="0" w:color="auto"/>
              <w:left w:val="single" w:sz="4" w:space="0" w:color="auto"/>
            </w:tcBorders>
            <w:shd w:val="clear" w:color="auto" w:fill="FDEADB"/>
            <w:vAlign w:val="center"/>
          </w:tcPr>
          <w:p w14:paraId="167500A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21A7BB0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3ABDB3C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FDEADB"/>
            <w:vAlign w:val="center"/>
          </w:tcPr>
          <w:p w14:paraId="1AA6F61F"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123CBD6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w:t>
            </w:r>
          </w:p>
        </w:tc>
        <w:tc>
          <w:tcPr>
            <w:tcW w:w="709" w:type="dxa"/>
            <w:tcBorders>
              <w:top w:val="single" w:sz="4" w:space="0" w:color="auto"/>
              <w:left w:val="single" w:sz="4" w:space="0" w:color="auto"/>
            </w:tcBorders>
            <w:shd w:val="clear" w:color="auto" w:fill="FDEADB"/>
            <w:vAlign w:val="center"/>
          </w:tcPr>
          <w:p w14:paraId="3F3B16D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w:t>
            </w:r>
          </w:p>
        </w:tc>
        <w:tc>
          <w:tcPr>
            <w:tcW w:w="80" w:type="dxa"/>
            <w:tcBorders>
              <w:top w:val="single" w:sz="4" w:space="0" w:color="auto"/>
              <w:left w:val="single" w:sz="4" w:space="0" w:color="auto"/>
            </w:tcBorders>
            <w:shd w:val="clear" w:color="auto" w:fill="FDEADB"/>
            <w:vAlign w:val="center"/>
          </w:tcPr>
          <w:p w14:paraId="58E7608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12" w:type="dxa"/>
            <w:tcBorders>
              <w:top w:val="single" w:sz="4" w:space="0" w:color="auto"/>
            </w:tcBorders>
            <w:shd w:val="clear" w:color="auto" w:fill="FDEADB"/>
            <w:vAlign w:val="center"/>
          </w:tcPr>
          <w:p w14:paraId="3F6F5757"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w:t>
            </w:r>
          </w:p>
        </w:tc>
        <w:tc>
          <w:tcPr>
            <w:tcW w:w="993" w:type="dxa"/>
            <w:tcBorders>
              <w:top w:val="single" w:sz="4" w:space="0" w:color="auto"/>
              <w:left w:val="single" w:sz="4" w:space="0" w:color="auto"/>
              <w:right w:val="single" w:sz="4" w:space="0" w:color="auto"/>
            </w:tcBorders>
            <w:shd w:val="clear" w:color="auto" w:fill="FDEADB"/>
            <w:vAlign w:val="center"/>
          </w:tcPr>
          <w:p w14:paraId="2D7669D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w:t>
            </w:r>
          </w:p>
        </w:tc>
      </w:tr>
      <w:tr w:rsidR="002E23D8" w:rsidRPr="002E23D8" w14:paraId="0A575595"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1EA23E7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VELIKA JELSA</w:t>
            </w:r>
          </w:p>
        </w:tc>
        <w:tc>
          <w:tcPr>
            <w:tcW w:w="708" w:type="dxa"/>
            <w:tcBorders>
              <w:top w:val="single" w:sz="4" w:space="0" w:color="auto"/>
              <w:left w:val="single" w:sz="4" w:space="0" w:color="auto"/>
            </w:tcBorders>
            <w:shd w:val="clear" w:color="auto" w:fill="auto"/>
            <w:vAlign w:val="center"/>
          </w:tcPr>
          <w:p w14:paraId="51429C11"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036A0D4C"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168CDD4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09" w:type="dxa"/>
            <w:tcBorders>
              <w:top w:val="single" w:sz="4" w:space="0" w:color="auto"/>
              <w:left w:val="single" w:sz="4" w:space="0" w:color="auto"/>
            </w:tcBorders>
            <w:shd w:val="clear" w:color="auto" w:fill="auto"/>
            <w:vAlign w:val="center"/>
          </w:tcPr>
          <w:p w14:paraId="351196E7"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7ED6F8E7"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18179FB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992" w:type="dxa"/>
            <w:gridSpan w:val="2"/>
            <w:tcBorders>
              <w:top w:val="single" w:sz="4" w:space="0" w:color="auto"/>
              <w:left w:val="single" w:sz="4" w:space="0" w:color="auto"/>
            </w:tcBorders>
            <w:shd w:val="clear" w:color="auto" w:fill="auto"/>
            <w:vAlign w:val="center"/>
          </w:tcPr>
          <w:p w14:paraId="5D571B9A"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993" w:type="dxa"/>
            <w:tcBorders>
              <w:top w:val="single" w:sz="4" w:space="0" w:color="auto"/>
              <w:left w:val="single" w:sz="4" w:space="0" w:color="auto"/>
              <w:right w:val="single" w:sz="4" w:space="0" w:color="auto"/>
            </w:tcBorders>
            <w:shd w:val="clear" w:color="auto" w:fill="auto"/>
            <w:vAlign w:val="center"/>
          </w:tcPr>
          <w:p w14:paraId="71CAC0E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19</w:t>
            </w:r>
          </w:p>
        </w:tc>
      </w:tr>
      <w:tr w:rsidR="002E23D8" w:rsidRPr="002E23D8" w14:paraId="43367C54"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537AEBC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GORNJE STATIVE</w:t>
            </w:r>
          </w:p>
        </w:tc>
        <w:tc>
          <w:tcPr>
            <w:tcW w:w="708" w:type="dxa"/>
            <w:tcBorders>
              <w:top w:val="single" w:sz="4" w:space="0" w:color="auto"/>
              <w:left w:val="single" w:sz="4" w:space="0" w:color="auto"/>
            </w:tcBorders>
            <w:shd w:val="clear" w:color="auto" w:fill="FDEADB"/>
            <w:vAlign w:val="center"/>
          </w:tcPr>
          <w:p w14:paraId="2DB30E8D"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4941FCFB"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0393072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09" w:type="dxa"/>
            <w:tcBorders>
              <w:top w:val="single" w:sz="4" w:space="0" w:color="auto"/>
              <w:left w:val="single" w:sz="4" w:space="0" w:color="auto"/>
            </w:tcBorders>
            <w:shd w:val="clear" w:color="auto" w:fill="FDEADB"/>
            <w:vAlign w:val="center"/>
          </w:tcPr>
          <w:p w14:paraId="3A85E7BD"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3E181A9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709" w:type="dxa"/>
            <w:tcBorders>
              <w:top w:val="single" w:sz="4" w:space="0" w:color="auto"/>
              <w:left w:val="single" w:sz="4" w:space="0" w:color="auto"/>
            </w:tcBorders>
            <w:shd w:val="clear" w:color="auto" w:fill="FDEADB"/>
            <w:vAlign w:val="center"/>
          </w:tcPr>
          <w:p w14:paraId="3DC035D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992" w:type="dxa"/>
            <w:gridSpan w:val="2"/>
            <w:tcBorders>
              <w:top w:val="single" w:sz="4" w:space="0" w:color="auto"/>
              <w:left w:val="single" w:sz="4" w:space="0" w:color="auto"/>
            </w:tcBorders>
            <w:shd w:val="clear" w:color="auto" w:fill="FDEADB"/>
            <w:vAlign w:val="center"/>
          </w:tcPr>
          <w:p w14:paraId="11DF75E5"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FDEADB"/>
            <w:vAlign w:val="center"/>
          </w:tcPr>
          <w:p w14:paraId="44BA896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20</w:t>
            </w:r>
          </w:p>
        </w:tc>
      </w:tr>
      <w:tr w:rsidR="002E23D8" w:rsidRPr="002E23D8" w14:paraId="6357420C"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1C4C6DA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GORNJE MEKUŠJE</w:t>
            </w:r>
          </w:p>
        </w:tc>
        <w:tc>
          <w:tcPr>
            <w:tcW w:w="708" w:type="dxa"/>
            <w:tcBorders>
              <w:top w:val="single" w:sz="4" w:space="0" w:color="auto"/>
              <w:left w:val="single" w:sz="4" w:space="0" w:color="auto"/>
            </w:tcBorders>
            <w:shd w:val="clear" w:color="auto" w:fill="auto"/>
            <w:vAlign w:val="center"/>
          </w:tcPr>
          <w:p w14:paraId="3B181A14"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26AD4CC1"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616659A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auto"/>
            <w:vAlign w:val="center"/>
          </w:tcPr>
          <w:p w14:paraId="2E898DAB"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6E0CAF96"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77B8FED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80" w:type="dxa"/>
            <w:tcBorders>
              <w:top w:val="single" w:sz="4" w:space="0" w:color="auto"/>
              <w:left w:val="single" w:sz="4" w:space="0" w:color="auto"/>
            </w:tcBorders>
            <w:shd w:val="clear" w:color="auto" w:fill="auto"/>
            <w:vAlign w:val="center"/>
          </w:tcPr>
          <w:p w14:paraId="0F16110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12" w:type="dxa"/>
            <w:tcBorders>
              <w:top w:val="single" w:sz="4" w:space="0" w:color="auto"/>
            </w:tcBorders>
            <w:shd w:val="clear" w:color="auto" w:fill="auto"/>
            <w:vAlign w:val="center"/>
          </w:tcPr>
          <w:p w14:paraId="5C97B13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p>
        </w:tc>
        <w:tc>
          <w:tcPr>
            <w:tcW w:w="993" w:type="dxa"/>
            <w:tcBorders>
              <w:top w:val="single" w:sz="4" w:space="0" w:color="auto"/>
              <w:left w:val="single" w:sz="4" w:space="0" w:color="auto"/>
              <w:right w:val="single" w:sz="4" w:space="0" w:color="auto"/>
            </w:tcBorders>
            <w:shd w:val="clear" w:color="auto" w:fill="auto"/>
            <w:vAlign w:val="center"/>
          </w:tcPr>
          <w:p w14:paraId="4276D1B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w:t>
            </w:r>
          </w:p>
        </w:tc>
      </w:tr>
      <w:tr w:rsidR="002E23D8" w:rsidRPr="002E23D8" w14:paraId="595BA5B1" w14:textId="77777777" w:rsidTr="001F47F7">
        <w:trPr>
          <w:trHeight w:val="340"/>
          <w:jc w:val="center"/>
        </w:trPr>
        <w:tc>
          <w:tcPr>
            <w:tcW w:w="3819" w:type="dxa"/>
            <w:tcBorders>
              <w:top w:val="single" w:sz="4" w:space="0" w:color="auto"/>
              <w:left w:val="single" w:sz="4" w:space="0" w:color="auto"/>
              <w:bottom w:val="single" w:sz="4" w:space="0" w:color="auto"/>
            </w:tcBorders>
            <w:shd w:val="clear" w:color="auto" w:fill="FDEADB"/>
            <w:vAlign w:val="center"/>
          </w:tcPr>
          <w:p w14:paraId="258DC2E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KAMENSKO</w:t>
            </w:r>
          </w:p>
        </w:tc>
        <w:tc>
          <w:tcPr>
            <w:tcW w:w="708" w:type="dxa"/>
            <w:tcBorders>
              <w:top w:val="single" w:sz="4" w:space="0" w:color="auto"/>
              <w:left w:val="single" w:sz="4" w:space="0" w:color="auto"/>
              <w:bottom w:val="single" w:sz="4" w:space="0" w:color="auto"/>
            </w:tcBorders>
            <w:shd w:val="clear" w:color="auto" w:fill="FDEADB"/>
            <w:vAlign w:val="center"/>
          </w:tcPr>
          <w:p w14:paraId="4A7A7A52"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bottom w:val="single" w:sz="4" w:space="0" w:color="auto"/>
            </w:tcBorders>
            <w:shd w:val="clear" w:color="auto" w:fill="FDEADB"/>
            <w:vAlign w:val="center"/>
          </w:tcPr>
          <w:p w14:paraId="57B37F4B" w14:textId="77777777" w:rsidR="002E23D8" w:rsidRPr="002E23D8" w:rsidRDefault="002E23D8" w:rsidP="001F47F7">
            <w:pPr>
              <w:jc w:val="center"/>
              <w:rPr>
                <w:rFonts w:ascii="Arial" w:hAnsi="Arial" w:cs="Arial"/>
                <w:sz w:val="18"/>
                <w:szCs w:val="18"/>
              </w:rPr>
            </w:pPr>
          </w:p>
        </w:tc>
        <w:tc>
          <w:tcPr>
            <w:tcW w:w="711" w:type="dxa"/>
            <w:tcBorders>
              <w:top w:val="single" w:sz="4" w:space="0" w:color="auto"/>
              <w:left w:val="single" w:sz="4" w:space="0" w:color="auto"/>
              <w:bottom w:val="single" w:sz="4" w:space="0" w:color="auto"/>
            </w:tcBorders>
            <w:shd w:val="clear" w:color="auto" w:fill="FDEADB"/>
            <w:vAlign w:val="center"/>
          </w:tcPr>
          <w:p w14:paraId="1C27427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bottom w:val="single" w:sz="4" w:space="0" w:color="auto"/>
            </w:tcBorders>
            <w:shd w:val="clear" w:color="auto" w:fill="FDEADB"/>
            <w:vAlign w:val="center"/>
          </w:tcPr>
          <w:p w14:paraId="292E212E" w14:textId="77777777" w:rsidR="002E23D8" w:rsidRPr="002E23D8" w:rsidRDefault="002E23D8" w:rsidP="001F47F7">
            <w:pPr>
              <w:jc w:val="center"/>
              <w:rPr>
                <w:rFonts w:ascii="Arial" w:hAnsi="Arial" w:cs="Arial"/>
                <w:sz w:val="18"/>
                <w:szCs w:val="18"/>
              </w:rPr>
            </w:pPr>
          </w:p>
        </w:tc>
        <w:tc>
          <w:tcPr>
            <w:tcW w:w="708" w:type="dxa"/>
            <w:tcBorders>
              <w:top w:val="single" w:sz="4" w:space="0" w:color="auto"/>
              <w:left w:val="single" w:sz="4" w:space="0" w:color="auto"/>
              <w:bottom w:val="single" w:sz="4" w:space="0" w:color="auto"/>
            </w:tcBorders>
            <w:shd w:val="clear" w:color="auto" w:fill="FDEADB"/>
            <w:vAlign w:val="center"/>
          </w:tcPr>
          <w:p w14:paraId="69BBB9E6" w14:textId="77777777" w:rsidR="002E23D8" w:rsidRPr="002E23D8" w:rsidRDefault="002E23D8" w:rsidP="001F47F7">
            <w:pPr>
              <w:jc w:val="center"/>
              <w:rPr>
                <w:rFonts w:ascii="Arial" w:hAnsi="Arial" w:cs="Arial"/>
                <w:sz w:val="18"/>
                <w:szCs w:val="18"/>
              </w:rPr>
            </w:pPr>
          </w:p>
        </w:tc>
        <w:tc>
          <w:tcPr>
            <w:tcW w:w="709" w:type="dxa"/>
            <w:tcBorders>
              <w:top w:val="single" w:sz="4" w:space="0" w:color="auto"/>
              <w:left w:val="single" w:sz="4" w:space="0" w:color="auto"/>
              <w:bottom w:val="single" w:sz="4" w:space="0" w:color="auto"/>
            </w:tcBorders>
            <w:shd w:val="clear" w:color="auto" w:fill="FDEADB"/>
            <w:vAlign w:val="center"/>
          </w:tcPr>
          <w:p w14:paraId="61D7A4B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92" w:type="dxa"/>
            <w:gridSpan w:val="2"/>
            <w:tcBorders>
              <w:top w:val="single" w:sz="4" w:space="0" w:color="auto"/>
              <w:left w:val="single" w:sz="4" w:space="0" w:color="auto"/>
              <w:bottom w:val="single" w:sz="4" w:space="0" w:color="auto"/>
            </w:tcBorders>
            <w:shd w:val="clear" w:color="auto" w:fill="FDEADB"/>
            <w:vAlign w:val="center"/>
          </w:tcPr>
          <w:p w14:paraId="28D7CDF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FDEADB"/>
            <w:vAlign w:val="center"/>
          </w:tcPr>
          <w:p w14:paraId="7A0628E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w:t>
            </w:r>
          </w:p>
        </w:tc>
      </w:tr>
      <w:tr w:rsidR="002E23D8" w:rsidRPr="002E23D8" w14:paraId="635EA464"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2BF062AD"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CEROVAC VUKMANIĆKI</w:t>
            </w:r>
          </w:p>
        </w:tc>
        <w:tc>
          <w:tcPr>
            <w:tcW w:w="708" w:type="dxa"/>
            <w:tcBorders>
              <w:top w:val="single" w:sz="4" w:space="0" w:color="auto"/>
              <w:left w:val="single" w:sz="4" w:space="0" w:color="auto"/>
            </w:tcBorders>
            <w:shd w:val="clear" w:color="auto" w:fill="auto"/>
            <w:vAlign w:val="center"/>
          </w:tcPr>
          <w:p w14:paraId="4006457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4BA4A08E"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05B040C1"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55B0E56F"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7E5EAB7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4</w:t>
            </w:r>
          </w:p>
        </w:tc>
        <w:tc>
          <w:tcPr>
            <w:tcW w:w="709" w:type="dxa"/>
            <w:tcBorders>
              <w:top w:val="single" w:sz="4" w:space="0" w:color="auto"/>
              <w:left w:val="single" w:sz="4" w:space="0" w:color="auto"/>
            </w:tcBorders>
            <w:shd w:val="clear" w:color="auto" w:fill="auto"/>
            <w:vAlign w:val="center"/>
          </w:tcPr>
          <w:p w14:paraId="10E3D8E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6</w:t>
            </w:r>
          </w:p>
        </w:tc>
        <w:tc>
          <w:tcPr>
            <w:tcW w:w="992" w:type="dxa"/>
            <w:gridSpan w:val="2"/>
            <w:tcBorders>
              <w:top w:val="single" w:sz="4" w:space="0" w:color="auto"/>
              <w:left w:val="single" w:sz="4" w:space="0" w:color="auto"/>
            </w:tcBorders>
            <w:shd w:val="clear" w:color="auto" w:fill="auto"/>
            <w:vAlign w:val="center"/>
          </w:tcPr>
          <w:p w14:paraId="1005017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auto"/>
            <w:vAlign w:val="center"/>
          </w:tcPr>
          <w:p w14:paraId="2B1518A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11</w:t>
            </w:r>
          </w:p>
        </w:tc>
      </w:tr>
      <w:tr w:rsidR="002E23D8" w:rsidRPr="002E23D8" w14:paraId="50DE53EE"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40D56A3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KNEZ GORICA</w:t>
            </w:r>
          </w:p>
        </w:tc>
        <w:tc>
          <w:tcPr>
            <w:tcW w:w="708" w:type="dxa"/>
            <w:tcBorders>
              <w:top w:val="single" w:sz="4" w:space="0" w:color="auto"/>
              <w:left w:val="single" w:sz="4" w:space="0" w:color="auto"/>
            </w:tcBorders>
            <w:shd w:val="clear" w:color="auto" w:fill="FDEADB"/>
            <w:vAlign w:val="center"/>
          </w:tcPr>
          <w:p w14:paraId="5659A52A"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48221187"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5E0736A4"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55C8202C"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798715B7"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4E59169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992" w:type="dxa"/>
            <w:gridSpan w:val="2"/>
            <w:tcBorders>
              <w:top w:val="single" w:sz="4" w:space="0" w:color="auto"/>
              <w:left w:val="single" w:sz="4" w:space="0" w:color="auto"/>
            </w:tcBorders>
            <w:shd w:val="clear" w:color="auto" w:fill="FDEADB"/>
            <w:vAlign w:val="center"/>
          </w:tcPr>
          <w:p w14:paraId="4AC4D50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0</w:t>
            </w:r>
          </w:p>
        </w:tc>
        <w:tc>
          <w:tcPr>
            <w:tcW w:w="993" w:type="dxa"/>
            <w:tcBorders>
              <w:top w:val="single" w:sz="4" w:space="0" w:color="auto"/>
              <w:left w:val="single" w:sz="4" w:space="0" w:color="auto"/>
              <w:right w:val="single" w:sz="4" w:space="0" w:color="auto"/>
            </w:tcBorders>
            <w:shd w:val="clear" w:color="auto" w:fill="FDEADB"/>
            <w:vAlign w:val="center"/>
          </w:tcPr>
          <w:p w14:paraId="7C2C770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w:t>
            </w:r>
          </w:p>
        </w:tc>
      </w:tr>
      <w:tr w:rsidR="002E23D8" w:rsidRPr="002E23D8" w14:paraId="1055D4DA"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7C46A0F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VUKMANIĆ</w:t>
            </w:r>
          </w:p>
        </w:tc>
        <w:tc>
          <w:tcPr>
            <w:tcW w:w="708" w:type="dxa"/>
            <w:tcBorders>
              <w:top w:val="single" w:sz="4" w:space="0" w:color="auto"/>
              <w:left w:val="single" w:sz="4" w:space="0" w:color="auto"/>
            </w:tcBorders>
            <w:shd w:val="clear" w:color="auto" w:fill="auto"/>
            <w:vAlign w:val="center"/>
          </w:tcPr>
          <w:p w14:paraId="3C99CC7E"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7346D06B"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7EB6801E"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3A5E0ACA"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44D0C60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709" w:type="dxa"/>
            <w:tcBorders>
              <w:top w:val="single" w:sz="4" w:space="0" w:color="auto"/>
              <w:left w:val="single" w:sz="4" w:space="0" w:color="auto"/>
            </w:tcBorders>
            <w:shd w:val="clear" w:color="auto" w:fill="auto"/>
            <w:vAlign w:val="center"/>
          </w:tcPr>
          <w:p w14:paraId="1849711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7</w:t>
            </w:r>
          </w:p>
        </w:tc>
        <w:tc>
          <w:tcPr>
            <w:tcW w:w="992" w:type="dxa"/>
            <w:gridSpan w:val="2"/>
            <w:tcBorders>
              <w:top w:val="single" w:sz="4" w:space="0" w:color="auto"/>
              <w:left w:val="single" w:sz="4" w:space="0" w:color="auto"/>
            </w:tcBorders>
            <w:shd w:val="clear" w:color="auto" w:fill="auto"/>
            <w:vAlign w:val="center"/>
          </w:tcPr>
          <w:p w14:paraId="5484D0A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w:t>
            </w:r>
          </w:p>
        </w:tc>
        <w:tc>
          <w:tcPr>
            <w:tcW w:w="993" w:type="dxa"/>
            <w:tcBorders>
              <w:top w:val="single" w:sz="4" w:space="0" w:color="auto"/>
              <w:left w:val="single" w:sz="4" w:space="0" w:color="auto"/>
              <w:right w:val="single" w:sz="4" w:space="0" w:color="auto"/>
            </w:tcBorders>
            <w:shd w:val="clear" w:color="auto" w:fill="auto"/>
            <w:vAlign w:val="center"/>
          </w:tcPr>
          <w:p w14:paraId="064496B2"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9</w:t>
            </w:r>
          </w:p>
        </w:tc>
      </w:tr>
      <w:tr w:rsidR="002E23D8" w:rsidRPr="002E23D8" w14:paraId="7E9EB9D2"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47D36CC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ŠIŠLJAVIĆ</w:t>
            </w:r>
          </w:p>
        </w:tc>
        <w:tc>
          <w:tcPr>
            <w:tcW w:w="708" w:type="dxa"/>
            <w:tcBorders>
              <w:top w:val="single" w:sz="4" w:space="0" w:color="auto"/>
              <w:left w:val="single" w:sz="4" w:space="0" w:color="auto"/>
            </w:tcBorders>
            <w:shd w:val="clear" w:color="auto" w:fill="FDEADB"/>
            <w:vAlign w:val="center"/>
          </w:tcPr>
          <w:p w14:paraId="150140B3"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6C1BD92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711" w:type="dxa"/>
            <w:tcBorders>
              <w:top w:val="single" w:sz="4" w:space="0" w:color="auto"/>
              <w:left w:val="single" w:sz="4" w:space="0" w:color="auto"/>
            </w:tcBorders>
            <w:shd w:val="clear" w:color="auto" w:fill="FDEADB"/>
            <w:vAlign w:val="center"/>
          </w:tcPr>
          <w:p w14:paraId="0366D456"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3</w:t>
            </w:r>
          </w:p>
        </w:tc>
        <w:tc>
          <w:tcPr>
            <w:tcW w:w="709" w:type="dxa"/>
            <w:tcBorders>
              <w:top w:val="single" w:sz="4" w:space="0" w:color="auto"/>
              <w:left w:val="single" w:sz="4" w:space="0" w:color="auto"/>
            </w:tcBorders>
            <w:shd w:val="clear" w:color="auto" w:fill="FDEADB"/>
            <w:vAlign w:val="center"/>
          </w:tcPr>
          <w:p w14:paraId="1AECA403"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035CC67C"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193729C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992" w:type="dxa"/>
            <w:gridSpan w:val="2"/>
            <w:tcBorders>
              <w:top w:val="single" w:sz="4" w:space="0" w:color="auto"/>
              <w:left w:val="single" w:sz="4" w:space="0" w:color="auto"/>
            </w:tcBorders>
            <w:shd w:val="clear" w:color="auto" w:fill="FDEADB"/>
            <w:vAlign w:val="center"/>
          </w:tcPr>
          <w:p w14:paraId="744ADA56"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w:t>
            </w:r>
          </w:p>
        </w:tc>
        <w:tc>
          <w:tcPr>
            <w:tcW w:w="993" w:type="dxa"/>
            <w:tcBorders>
              <w:top w:val="single" w:sz="4" w:space="0" w:color="auto"/>
              <w:left w:val="single" w:sz="4" w:space="0" w:color="auto"/>
              <w:right w:val="single" w:sz="4" w:space="0" w:color="auto"/>
            </w:tcBorders>
            <w:shd w:val="clear" w:color="auto" w:fill="FDEADB"/>
            <w:vAlign w:val="center"/>
          </w:tcPr>
          <w:p w14:paraId="76A6F8AB"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16</w:t>
            </w:r>
          </w:p>
        </w:tc>
      </w:tr>
      <w:tr w:rsidR="002E23D8" w:rsidRPr="002E23D8" w14:paraId="07375448" w14:textId="77777777" w:rsidTr="001F47F7">
        <w:trPr>
          <w:trHeight w:val="340"/>
          <w:jc w:val="center"/>
        </w:trPr>
        <w:tc>
          <w:tcPr>
            <w:tcW w:w="3819" w:type="dxa"/>
            <w:tcBorders>
              <w:top w:val="single" w:sz="4" w:space="0" w:color="auto"/>
              <w:left w:val="single" w:sz="4" w:space="0" w:color="auto"/>
            </w:tcBorders>
            <w:shd w:val="clear" w:color="auto" w:fill="auto"/>
            <w:vAlign w:val="center"/>
          </w:tcPr>
          <w:p w14:paraId="2A4B9750"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KORITINJA</w:t>
            </w:r>
          </w:p>
        </w:tc>
        <w:tc>
          <w:tcPr>
            <w:tcW w:w="708" w:type="dxa"/>
            <w:tcBorders>
              <w:top w:val="single" w:sz="4" w:space="0" w:color="auto"/>
              <w:left w:val="single" w:sz="4" w:space="0" w:color="auto"/>
            </w:tcBorders>
            <w:shd w:val="clear" w:color="auto" w:fill="auto"/>
            <w:vAlign w:val="center"/>
          </w:tcPr>
          <w:p w14:paraId="30F8B2C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4FF03B0A"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auto"/>
            <w:vAlign w:val="center"/>
          </w:tcPr>
          <w:p w14:paraId="4E15BCEF"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32FDEF8C"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auto"/>
            <w:vAlign w:val="center"/>
          </w:tcPr>
          <w:p w14:paraId="52DB95B7"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auto"/>
            <w:vAlign w:val="center"/>
          </w:tcPr>
          <w:p w14:paraId="4D0B6EB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992" w:type="dxa"/>
            <w:gridSpan w:val="2"/>
            <w:tcBorders>
              <w:top w:val="single" w:sz="4" w:space="0" w:color="auto"/>
              <w:left w:val="single" w:sz="4" w:space="0" w:color="auto"/>
            </w:tcBorders>
            <w:shd w:val="clear" w:color="auto" w:fill="auto"/>
            <w:vAlign w:val="center"/>
          </w:tcPr>
          <w:p w14:paraId="4AA419A8"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0</w:t>
            </w:r>
          </w:p>
        </w:tc>
        <w:tc>
          <w:tcPr>
            <w:tcW w:w="993" w:type="dxa"/>
            <w:tcBorders>
              <w:top w:val="single" w:sz="4" w:space="0" w:color="auto"/>
              <w:left w:val="single" w:sz="4" w:space="0" w:color="auto"/>
              <w:right w:val="single" w:sz="4" w:space="0" w:color="auto"/>
            </w:tcBorders>
            <w:shd w:val="clear" w:color="auto" w:fill="auto"/>
            <w:vAlign w:val="center"/>
          </w:tcPr>
          <w:p w14:paraId="1479296F"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14</w:t>
            </w:r>
          </w:p>
        </w:tc>
      </w:tr>
      <w:tr w:rsidR="002E23D8" w:rsidRPr="002E23D8" w14:paraId="039BF121" w14:textId="77777777" w:rsidTr="001F47F7">
        <w:trPr>
          <w:trHeight w:val="340"/>
          <w:jc w:val="center"/>
        </w:trPr>
        <w:tc>
          <w:tcPr>
            <w:tcW w:w="3819" w:type="dxa"/>
            <w:tcBorders>
              <w:top w:val="single" w:sz="4" w:space="0" w:color="auto"/>
              <w:left w:val="single" w:sz="4" w:space="0" w:color="auto"/>
            </w:tcBorders>
            <w:shd w:val="clear" w:color="auto" w:fill="FDEADB"/>
            <w:vAlign w:val="center"/>
          </w:tcPr>
          <w:p w14:paraId="70A8F02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SKAKAVAC</w:t>
            </w:r>
          </w:p>
        </w:tc>
        <w:tc>
          <w:tcPr>
            <w:tcW w:w="708" w:type="dxa"/>
            <w:tcBorders>
              <w:top w:val="single" w:sz="4" w:space="0" w:color="auto"/>
              <w:left w:val="single" w:sz="4" w:space="0" w:color="auto"/>
            </w:tcBorders>
            <w:shd w:val="clear" w:color="auto" w:fill="FDEADB"/>
            <w:vAlign w:val="center"/>
          </w:tcPr>
          <w:p w14:paraId="1C12B3A9"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14830E9F"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tcBorders>
            <w:shd w:val="clear" w:color="auto" w:fill="FDEADB"/>
            <w:vAlign w:val="center"/>
          </w:tcPr>
          <w:p w14:paraId="02D4B465"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351936DF"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tcBorders>
            <w:shd w:val="clear" w:color="auto" w:fill="FDEADB"/>
            <w:vAlign w:val="center"/>
          </w:tcPr>
          <w:p w14:paraId="235ADAFD"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tcBorders>
            <w:shd w:val="clear" w:color="auto" w:fill="FDEADB"/>
            <w:vAlign w:val="center"/>
          </w:tcPr>
          <w:p w14:paraId="6F8FDB72"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992" w:type="dxa"/>
            <w:gridSpan w:val="2"/>
            <w:tcBorders>
              <w:top w:val="single" w:sz="4" w:space="0" w:color="auto"/>
              <w:left w:val="single" w:sz="4" w:space="0" w:color="auto"/>
            </w:tcBorders>
            <w:shd w:val="clear" w:color="auto" w:fill="FDEADB"/>
            <w:vAlign w:val="center"/>
          </w:tcPr>
          <w:p w14:paraId="7CE2A5D0"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0</w:t>
            </w:r>
          </w:p>
        </w:tc>
        <w:tc>
          <w:tcPr>
            <w:tcW w:w="993" w:type="dxa"/>
            <w:tcBorders>
              <w:top w:val="single" w:sz="4" w:space="0" w:color="auto"/>
              <w:left w:val="single" w:sz="4" w:space="0" w:color="auto"/>
              <w:right w:val="single" w:sz="4" w:space="0" w:color="auto"/>
            </w:tcBorders>
            <w:shd w:val="clear" w:color="auto" w:fill="FDEADB"/>
            <w:vAlign w:val="center"/>
          </w:tcPr>
          <w:p w14:paraId="1E001114"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12</w:t>
            </w:r>
          </w:p>
        </w:tc>
      </w:tr>
      <w:tr w:rsidR="002E23D8" w:rsidRPr="002E23D8" w14:paraId="4D5338F8" w14:textId="77777777" w:rsidTr="001F47F7">
        <w:trPr>
          <w:trHeight w:val="340"/>
          <w:jc w:val="center"/>
        </w:trPr>
        <w:tc>
          <w:tcPr>
            <w:tcW w:w="3819" w:type="dxa"/>
            <w:tcBorders>
              <w:top w:val="single" w:sz="4" w:space="0" w:color="auto"/>
              <w:left w:val="single" w:sz="4" w:space="0" w:color="auto"/>
              <w:bottom w:val="single" w:sz="4" w:space="0" w:color="auto"/>
            </w:tcBorders>
            <w:shd w:val="clear" w:color="auto" w:fill="auto"/>
            <w:vAlign w:val="center"/>
          </w:tcPr>
          <w:p w14:paraId="107E2FB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DVD BROĐANI</w:t>
            </w:r>
          </w:p>
        </w:tc>
        <w:tc>
          <w:tcPr>
            <w:tcW w:w="708" w:type="dxa"/>
            <w:tcBorders>
              <w:top w:val="single" w:sz="4" w:space="0" w:color="auto"/>
              <w:left w:val="single" w:sz="4" w:space="0" w:color="auto"/>
              <w:bottom w:val="single" w:sz="4" w:space="0" w:color="auto"/>
            </w:tcBorders>
            <w:shd w:val="clear" w:color="auto" w:fill="auto"/>
            <w:vAlign w:val="center"/>
          </w:tcPr>
          <w:p w14:paraId="53F875B0"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bottom w:val="single" w:sz="4" w:space="0" w:color="auto"/>
            </w:tcBorders>
            <w:shd w:val="clear" w:color="auto" w:fill="auto"/>
            <w:vAlign w:val="center"/>
          </w:tcPr>
          <w:p w14:paraId="7DC7B959"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11" w:type="dxa"/>
            <w:tcBorders>
              <w:top w:val="single" w:sz="4" w:space="0" w:color="auto"/>
              <w:left w:val="single" w:sz="4" w:space="0" w:color="auto"/>
              <w:bottom w:val="single" w:sz="4" w:space="0" w:color="auto"/>
            </w:tcBorders>
            <w:shd w:val="clear" w:color="auto" w:fill="auto"/>
            <w:vAlign w:val="center"/>
          </w:tcPr>
          <w:p w14:paraId="721E986B"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bottom w:val="single" w:sz="4" w:space="0" w:color="auto"/>
            </w:tcBorders>
            <w:shd w:val="clear" w:color="auto" w:fill="auto"/>
            <w:vAlign w:val="center"/>
          </w:tcPr>
          <w:p w14:paraId="1ACA4246"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8" w:type="dxa"/>
            <w:tcBorders>
              <w:top w:val="single" w:sz="4" w:space="0" w:color="auto"/>
              <w:left w:val="single" w:sz="4" w:space="0" w:color="auto"/>
              <w:bottom w:val="single" w:sz="4" w:space="0" w:color="auto"/>
            </w:tcBorders>
            <w:shd w:val="clear" w:color="auto" w:fill="auto"/>
            <w:vAlign w:val="center"/>
          </w:tcPr>
          <w:p w14:paraId="5C5D4594" w14:textId="77777777" w:rsidR="002E23D8" w:rsidRPr="002E23D8" w:rsidRDefault="002E23D8" w:rsidP="001F47F7">
            <w:pPr>
              <w:jc w:val="center"/>
              <w:rPr>
                <w:rStyle w:val="MSGENFONTSTYLENAMETEMPLATEROLEMSGENFONTSTYLENAMEBYROLEOTHER1"/>
                <w:rFonts w:ascii="Arial" w:hAnsi="Arial" w:cs="Arial"/>
                <w:sz w:val="18"/>
                <w:szCs w:val="18"/>
              </w:rPr>
            </w:pPr>
          </w:p>
        </w:tc>
        <w:tc>
          <w:tcPr>
            <w:tcW w:w="709" w:type="dxa"/>
            <w:tcBorders>
              <w:top w:val="single" w:sz="4" w:space="0" w:color="auto"/>
              <w:left w:val="single" w:sz="4" w:space="0" w:color="auto"/>
              <w:bottom w:val="single" w:sz="4" w:space="0" w:color="auto"/>
            </w:tcBorders>
            <w:shd w:val="clear" w:color="auto" w:fill="auto"/>
            <w:vAlign w:val="center"/>
          </w:tcPr>
          <w:p w14:paraId="014329EB"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5</w:t>
            </w:r>
          </w:p>
        </w:tc>
        <w:tc>
          <w:tcPr>
            <w:tcW w:w="992" w:type="dxa"/>
            <w:gridSpan w:val="2"/>
            <w:tcBorders>
              <w:top w:val="single" w:sz="4" w:space="0" w:color="auto"/>
              <w:left w:val="single" w:sz="4" w:space="0" w:color="auto"/>
              <w:bottom w:val="single" w:sz="4" w:space="0" w:color="auto"/>
            </w:tcBorders>
            <w:shd w:val="clear" w:color="auto" w:fill="auto"/>
            <w:vAlign w:val="center"/>
          </w:tcPr>
          <w:p w14:paraId="08ABC61C"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0DBDA51" w14:textId="77777777" w:rsidR="002E23D8" w:rsidRPr="002E23D8" w:rsidRDefault="002E23D8" w:rsidP="001F47F7">
            <w:pPr>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10</w:t>
            </w:r>
          </w:p>
        </w:tc>
      </w:tr>
    </w:tbl>
    <w:p w14:paraId="0CBD54AB" w14:textId="77777777" w:rsidR="002E23D8" w:rsidRPr="002E23D8" w:rsidRDefault="002E23D8" w:rsidP="002E23D8">
      <w:pPr>
        <w:pStyle w:val="MSGENFONTSTYLENAMETEMPLATEROLEMSGENFONTSTYLENAMEBYROLETABLECAPTION10"/>
        <w:spacing w:line="295" w:lineRule="auto"/>
        <w:rPr>
          <w:rStyle w:val="MSGENFONTSTYLENAMETEMPLATEROLEMSGENFONTSTYLENAMEBYROLETABLECAPTION1"/>
          <w:rFonts w:ascii="Arial" w:hAnsi="Arial" w:cs="Arial"/>
          <w:sz w:val="18"/>
          <w:szCs w:val="18"/>
        </w:rPr>
      </w:pPr>
    </w:p>
    <w:p w14:paraId="5665DE0A" w14:textId="77777777" w:rsidR="002E23D8" w:rsidRPr="002E23D8" w:rsidRDefault="002E23D8" w:rsidP="002E23D8">
      <w:pPr>
        <w:pStyle w:val="MSGENFONTSTYLENAMETEMPLATEROLEMSGENFONTSTYLENAMEBYROLETABLECAPTION10"/>
        <w:spacing w:line="295" w:lineRule="auto"/>
        <w:rPr>
          <w:rStyle w:val="MSGENFONTSTYLENAMETEMPLATEROLEMSGENFONTSTYLENAMEBYROLETABLECAPTION1"/>
          <w:rFonts w:ascii="Arial" w:hAnsi="Arial" w:cs="Arial"/>
          <w:sz w:val="18"/>
          <w:szCs w:val="18"/>
        </w:rPr>
      </w:pPr>
      <w:r w:rsidRPr="002E23D8">
        <w:rPr>
          <w:rStyle w:val="MSGENFONTSTYLENAMETEMPLATEROLEMSGENFONTSTYLENAMEBYROLETABLECAPTION1"/>
          <w:rFonts w:ascii="Arial" w:hAnsi="Arial" w:cs="Arial"/>
          <w:sz w:val="18"/>
          <w:szCs w:val="18"/>
        </w:rPr>
        <w:t>Sadašnje brojno stanje vatrogasaca JVP Grada Karlovca u službi spremnih za izlazak na intervenciju je 8 (od toga 3 vozača) do 11 vatrogasaca (od toga 4 vozača). Vatrogasci izlaze u vremenu manjem od 5 minuta, te stoga nisu prikazani u obradi podataka.</w:t>
      </w:r>
    </w:p>
    <w:p w14:paraId="1D040F22" w14:textId="77777777" w:rsidR="002E23D8" w:rsidRPr="002E23D8" w:rsidRDefault="002E23D8" w:rsidP="002E23D8">
      <w:pPr>
        <w:rPr>
          <w:rStyle w:val="MSGENFONTSTYLENAMETEMPLATEROLEMSGENFONTSTYLENAMEBYROLETABLECAPTION1"/>
          <w:rFonts w:ascii="Arial" w:hAnsi="Arial" w:cs="Arial"/>
          <w:sz w:val="18"/>
          <w:szCs w:val="18"/>
        </w:rPr>
      </w:pPr>
      <w:r w:rsidRPr="002E23D8">
        <w:rPr>
          <w:rStyle w:val="MSGENFONTSTYLENAMETEMPLATEROLEMSGENFONTSTYLENAMEBYROLETABLECAPTION1"/>
          <w:rFonts w:ascii="Arial" w:hAnsi="Arial" w:cs="Arial"/>
          <w:sz w:val="18"/>
          <w:szCs w:val="18"/>
        </w:rPr>
        <w:br w:type="page"/>
      </w:r>
    </w:p>
    <w:p w14:paraId="3FC55B9A" w14:textId="77777777" w:rsidR="002E23D8" w:rsidRPr="002E23D8" w:rsidRDefault="002E23D8" w:rsidP="002E23D8">
      <w:pPr>
        <w:pStyle w:val="MSGENFONTSTYLENAMETEMPLATEROLEMSGENFONTSTYLENAMEBYROLETABLECAPTION10"/>
        <w:spacing w:line="295" w:lineRule="auto"/>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b/>
          <w:bCs/>
          <w:sz w:val="18"/>
          <w:szCs w:val="18"/>
        </w:rPr>
        <w:lastRenderedPageBreak/>
        <w:t xml:space="preserve">Tablica 7. </w:t>
      </w:r>
      <w:r w:rsidRPr="002E23D8">
        <w:rPr>
          <w:rStyle w:val="MSGENFONTSTYLENAMETEMPLATEROLEMSGENFONTSTYLENAMEBYROLETEXT1"/>
          <w:rFonts w:ascii="Arial" w:hAnsi="Arial" w:cs="Arial"/>
          <w:sz w:val="18"/>
          <w:szCs w:val="18"/>
        </w:rPr>
        <w:t>Tehnika kojom raspolaže pojedina vatrogasna postrojba</w:t>
      </w:r>
    </w:p>
    <w:p w14:paraId="1157EB08" w14:textId="77777777" w:rsidR="002E23D8" w:rsidRPr="002E23D8" w:rsidRDefault="002E23D8" w:rsidP="002E23D8">
      <w:pPr>
        <w:pStyle w:val="MSGENFONTSTYLENAMETEMPLATEROLEMSGENFONTSTYLENAMEBYROLETABLECAPTION10"/>
        <w:spacing w:line="295" w:lineRule="auto"/>
        <w:rPr>
          <w:rStyle w:val="MSGENFONTSTYLENAMETEMPLATEROLEMSGENFONTSTYLENAMEBYROLETEXT1"/>
          <w:rFonts w:ascii="Arial" w:hAnsi="Arial" w:cs="Arial"/>
          <w:sz w:val="18"/>
          <w:szCs w:val="18"/>
        </w:rPr>
      </w:pPr>
    </w:p>
    <w:tbl>
      <w:tblPr>
        <w:tblOverlap w:val="never"/>
        <w:tblW w:w="9633" w:type="dxa"/>
        <w:jc w:val="center"/>
        <w:tblLayout w:type="fixed"/>
        <w:tblCellMar>
          <w:left w:w="10" w:type="dxa"/>
          <w:right w:w="10" w:type="dxa"/>
        </w:tblCellMar>
        <w:tblLook w:val="04A0" w:firstRow="1" w:lastRow="0" w:firstColumn="1" w:lastColumn="0" w:noHBand="0" w:noVBand="1"/>
      </w:tblPr>
      <w:tblGrid>
        <w:gridCol w:w="1594"/>
        <w:gridCol w:w="1520"/>
        <w:gridCol w:w="1984"/>
        <w:gridCol w:w="1134"/>
        <w:gridCol w:w="709"/>
        <w:gridCol w:w="709"/>
        <w:gridCol w:w="709"/>
        <w:gridCol w:w="708"/>
        <w:gridCol w:w="566"/>
      </w:tblGrid>
      <w:tr w:rsidR="002E23D8" w:rsidRPr="002E23D8" w14:paraId="0526DA1F" w14:textId="77777777" w:rsidTr="001F47F7">
        <w:trPr>
          <w:trHeight w:hRule="exact" w:val="365"/>
          <w:jc w:val="center"/>
        </w:trPr>
        <w:tc>
          <w:tcPr>
            <w:tcW w:w="1594" w:type="dxa"/>
            <w:vMerge w:val="restart"/>
            <w:tcBorders>
              <w:top w:val="single" w:sz="4" w:space="0" w:color="auto"/>
              <w:left w:val="single" w:sz="4" w:space="0" w:color="auto"/>
            </w:tcBorders>
            <w:shd w:val="clear" w:color="auto" w:fill="E5E5E5"/>
            <w:vAlign w:val="center"/>
          </w:tcPr>
          <w:p w14:paraId="74E03B5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postrojba</w:t>
            </w:r>
          </w:p>
        </w:tc>
        <w:tc>
          <w:tcPr>
            <w:tcW w:w="1520" w:type="dxa"/>
            <w:vMerge w:val="restart"/>
            <w:tcBorders>
              <w:top w:val="single" w:sz="4" w:space="0" w:color="auto"/>
              <w:left w:val="single" w:sz="4" w:space="0" w:color="auto"/>
            </w:tcBorders>
            <w:shd w:val="clear" w:color="auto" w:fill="E5E5E5"/>
            <w:vAlign w:val="center"/>
          </w:tcPr>
          <w:p w14:paraId="5951639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Namjena vozila</w:t>
            </w:r>
          </w:p>
        </w:tc>
        <w:tc>
          <w:tcPr>
            <w:tcW w:w="1984" w:type="dxa"/>
            <w:vMerge w:val="restart"/>
            <w:tcBorders>
              <w:top w:val="single" w:sz="4" w:space="0" w:color="auto"/>
              <w:left w:val="single" w:sz="4" w:space="0" w:color="auto"/>
            </w:tcBorders>
            <w:shd w:val="clear" w:color="auto" w:fill="E5E5E5"/>
            <w:vAlign w:val="center"/>
          </w:tcPr>
          <w:p w14:paraId="2266F37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Marka i tip vozila</w:t>
            </w:r>
          </w:p>
        </w:tc>
        <w:tc>
          <w:tcPr>
            <w:tcW w:w="1134" w:type="dxa"/>
            <w:vMerge w:val="restart"/>
            <w:tcBorders>
              <w:top w:val="single" w:sz="4" w:space="0" w:color="auto"/>
              <w:left w:val="single" w:sz="4" w:space="0" w:color="auto"/>
            </w:tcBorders>
            <w:shd w:val="clear" w:color="auto" w:fill="E5E5E5"/>
            <w:vAlign w:val="center"/>
          </w:tcPr>
          <w:p w14:paraId="62972B5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Reg. oznaka</w:t>
            </w:r>
          </w:p>
        </w:tc>
        <w:tc>
          <w:tcPr>
            <w:tcW w:w="709" w:type="dxa"/>
            <w:vMerge w:val="restart"/>
            <w:tcBorders>
              <w:top w:val="single" w:sz="4" w:space="0" w:color="auto"/>
              <w:left w:val="single" w:sz="4" w:space="0" w:color="auto"/>
            </w:tcBorders>
            <w:shd w:val="clear" w:color="auto" w:fill="E5E5E5"/>
            <w:vAlign w:val="center"/>
          </w:tcPr>
          <w:p w14:paraId="5C66A64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God. proiz.</w:t>
            </w:r>
          </w:p>
        </w:tc>
        <w:tc>
          <w:tcPr>
            <w:tcW w:w="2692" w:type="dxa"/>
            <w:gridSpan w:val="4"/>
            <w:tcBorders>
              <w:top w:val="single" w:sz="4" w:space="0" w:color="auto"/>
              <w:left w:val="single" w:sz="4" w:space="0" w:color="auto"/>
              <w:right w:val="single" w:sz="4" w:space="0" w:color="auto"/>
            </w:tcBorders>
            <w:shd w:val="clear" w:color="auto" w:fill="E5E5E5"/>
            <w:vAlign w:val="center"/>
          </w:tcPr>
          <w:p w14:paraId="6905234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Sredstvo za gašenje</w:t>
            </w:r>
          </w:p>
        </w:tc>
      </w:tr>
      <w:tr w:rsidR="002E23D8" w:rsidRPr="002E23D8" w14:paraId="0CF7EAC6" w14:textId="77777777" w:rsidTr="001F47F7">
        <w:trPr>
          <w:trHeight w:hRule="exact" w:val="547"/>
          <w:jc w:val="center"/>
        </w:trPr>
        <w:tc>
          <w:tcPr>
            <w:tcW w:w="1594" w:type="dxa"/>
            <w:vMerge/>
            <w:tcBorders>
              <w:left w:val="single" w:sz="4" w:space="0" w:color="auto"/>
            </w:tcBorders>
            <w:shd w:val="clear" w:color="auto" w:fill="E5E5E5"/>
            <w:vAlign w:val="center"/>
          </w:tcPr>
          <w:p w14:paraId="3E8A98C0" w14:textId="77777777" w:rsidR="002E23D8" w:rsidRPr="002E23D8" w:rsidRDefault="002E23D8" w:rsidP="001F47F7">
            <w:pPr>
              <w:rPr>
                <w:rFonts w:ascii="Arial" w:hAnsi="Arial" w:cs="Arial"/>
                <w:sz w:val="18"/>
                <w:szCs w:val="18"/>
              </w:rPr>
            </w:pPr>
          </w:p>
        </w:tc>
        <w:tc>
          <w:tcPr>
            <w:tcW w:w="1520" w:type="dxa"/>
            <w:vMerge/>
            <w:tcBorders>
              <w:left w:val="single" w:sz="4" w:space="0" w:color="auto"/>
            </w:tcBorders>
            <w:shd w:val="clear" w:color="auto" w:fill="E5E5E5"/>
            <w:vAlign w:val="center"/>
          </w:tcPr>
          <w:p w14:paraId="6612CE25" w14:textId="77777777" w:rsidR="002E23D8" w:rsidRPr="002E23D8" w:rsidRDefault="002E23D8" w:rsidP="001F47F7">
            <w:pPr>
              <w:rPr>
                <w:rFonts w:ascii="Arial" w:hAnsi="Arial" w:cs="Arial"/>
                <w:sz w:val="18"/>
                <w:szCs w:val="18"/>
              </w:rPr>
            </w:pPr>
          </w:p>
        </w:tc>
        <w:tc>
          <w:tcPr>
            <w:tcW w:w="1984" w:type="dxa"/>
            <w:vMerge/>
            <w:tcBorders>
              <w:left w:val="single" w:sz="4" w:space="0" w:color="auto"/>
            </w:tcBorders>
            <w:shd w:val="clear" w:color="auto" w:fill="E5E5E5"/>
            <w:vAlign w:val="center"/>
          </w:tcPr>
          <w:p w14:paraId="7A7B5DD2" w14:textId="77777777" w:rsidR="002E23D8" w:rsidRPr="002E23D8" w:rsidRDefault="002E23D8" w:rsidP="001F47F7">
            <w:pPr>
              <w:rPr>
                <w:rFonts w:ascii="Arial" w:hAnsi="Arial" w:cs="Arial"/>
                <w:sz w:val="18"/>
                <w:szCs w:val="18"/>
              </w:rPr>
            </w:pPr>
          </w:p>
        </w:tc>
        <w:tc>
          <w:tcPr>
            <w:tcW w:w="1134" w:type="dxa"/>
            <w:vMerge/>
            <w:tcBorders>
              <w:left w:val="single" w:sz="4" w:space="0" w:color="auto"/>
            </w:tcBorders>
            <w:shd w:val="clear" w:color="auto" w:fill="E5E5E5"/>
            <w:vAlign w:val="center"/>
          </w:tcPr>
          <w:p w14:paraId="69CB2F35" w14:textId="77777777" w:rsidR="002E23D8" w:rsidRPr="002E23D8" w:rsidRDefault="002E23D8" w:rsidP="001F47F7">
            <w:pPr>
              <w:rPr>
                <w:rFonts w:ascii="Arial" w:hAnsi="Arial" w:cs="Arial"/>
                <w:sz w:val="18"/>
                <w:szCs w:val="18"/>
              </w:rPr>
            </w:pPr>
          </w:p>
        </w:tc>
        <w:tc>
          <w:tcPr>
            <w:tcW w:w="709" w:type="dxa"/>
            <w:vMerge/>
            <w:tcBorders>
              <w:left w:val="single" w:sz="4" w:space="0" w:color="auto"/>
            </w:tcBorders>
            <w:shd w:val="clear" w:color="auto" w:fill="E5E5E5"/>
            <w:vAlign w:val="center"/>
          </w:tcPr>
          <w:p w14:paraId="32DEF014" w14:textId="77777777" w:rsidR="002E23D8" w:rsidRPr="002E23D8" w:rsidRDefault="002E23D8" w:rsidP="001F47F7">
            <w:pPr>
              <w:rPr>
                <w:rFonts w:ascii="Arial" w:hAnsi="Arial" w:cs="Arial"/>
                <w:sz w:val="18"/>
                <w:szCs w:val="18"/>
              </w:rPr>
            </w:pPr>
          </w:p>
        </w:tc>
        <w:tc>
          <w:tcPr>
            <w:tcW w:w="709" w:type="dxa"/>
            <w:tcBorders>
              <w:top w:val="single" w:sz="4" w:space="0" w:color="auto"/>
              <w:left w:val="single" w:sz="4" w:space="0" w:color="auto"/>
            </w:tcBorders>
            <w:shd w:val="clear" w:color="auto" w:fill="E5E5E5"/>
            <w:vAlign w:val="center"/>
          </w:tcPr>
          <w:p w14:paraId="2DACF15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VODA (L)</w:t>
            </w:r>
          </w:p>
        </w:tc>
        <w:tc>
          <w:tcPr>
            <w:tcW w:w="709" w:type="dxa"/>
            <w:tcBorders>
              <w:top w:val="single" w:sz="4" w:space="0" w:color="auto"/>
              <w:left w:val="single" w:sz="4" w:space="0" w:color="auto"/>
            </w:tcBorders>
            <w:shd w:val="clear" w:color="auto" w:fill="E5E5E5"/>
            <w:vAlign w:val="center"/>
          </w:tcPr>
          <w:p w14:paraId="5EB3EB7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PJENA (L)</w:t>
            </w:r>
          </w:p>
        </w:tc>
        <w:tc>
          <w:tcPr>
            <w:tcW w:w="708" w:type="dxa"/>
            <w:tcBorders>
              <w:top w:val="single" w:sz="4" w:space="0" w:color="auto"/>
              <w:left w:val="single" w:sz="4" w:space="0" w:color="auto"/>
            </w:tcBorders>
            <w:shd w:val="clear" w:color="auto" w:fill="E5E5E5"/>
            <w:vAlign w:val="center"/>
          </w:tcPr>
          <w:p w14:paraId="375D82B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PRAH (kg)</w:t>
            </w:r>
          </w:p>
        </w:tc>
        <w:tc>
          <w:tcPr>
            <w:tcW w:w="566" w:type="dxa"/>
            <w:tcBorders>
              <w:top w:val="single" w:sz="4" w:space="0" w:color="auto"/>
              <w:left w:val="single" w:sz="4" w:space="0" w:color="auto"/>
              <w:right w:val="single" w:sz="4" w:space="0" w:color="auto"/>
            </w:tcBorders>
            <w:shd w:val="clear" w:color="auto" w:fill="E5E5E5"/>
            <w:vAlign w:val="center"/>
          </w:tcPr>
          <w:p w14:paraId="196D30D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CO</w:t>
            </w:r>
            <w:r w:rsidRPr="002E23D8">
              <w:rPr>
                <w:rStyle w:val="MSGENFONTSTYLENAMETEMPLATEROLEMSGENFONTSTYLENAMEBYROLEOTHER1"/>
                <w:rFonts w:ascii="Arial" w:eastAsia="Arial" w:hAnsi="Arial" w:cs="Arial"/>
                <w:b/>
                <w:bCs/>
                <w:sz w:val="18"/>
                <w:szCs w:val="18"/>
                <w:vertAlign w:val="subscript"/>
              </w:rPr>
              <w:t>2</w:t>
            </w:r>
            <w:r w:rsidRPr="002E23D8">
              <w:rPr>
                <w:rStyle w:val="MSGENFONTSTYLENAMETEMPLATEROLEMSGENFONTSTYLENAMEBYROLEOTHER1"/>
                <w:rFonts w:ascii="Arial" w:eastAsia="Arial" w:hAnsi="Arial" w:cs="Arial"/>
                <w:b/>
                <w:bCs/>
                <w:sz w:val="18"/>
                <w:szCs w:val="18"/>
              </w:rPr>
              <w:t xml:space="preserve"> (kg)</w:t>
            </w:r>
          </w:p>
        </w:tc>
      </w:tr>
      <w:tr w:rsidR="002E23D8" w:rsidRPr="002E23D8" w14:paraId="18AB8A3E" w14:textId="77777777" w:rsidTr="001F47F7">
        <w:trPr>
          <w:trHeight w:hRule="exact" w:val="340"/>
          <w:jc w:val="center"/>
        </w:trPr>
        <w:tc>
          <w:tcPr>
            <w:tcW w:w="1594" w:type="dxa"/>
            <w:vMerge w:val="restart"/>
            <w:tcBorders>
              <w:top w:val="single" w:sz="4" w:space="0" w:color="auto"/>
              <w:left w:val="single" w:sz="4" w:space="0" w:color="auto"/>
            </w:tcBorders>
            <w:shd w:val="clear" w:color="auto" w:fill="E5E5E5"/>
            <w:vAlign w:val="center"/>
          </w:tcPr>
          <w:p w14:paraId="1DF65DA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JVP GRADA KARLOVCA</w:t>
            </w:r>
          </w:p>
        </w:tc>
        <w:tc>
          <w:tcPr>
            <w:tcW w:w="1520" w:type="dxa"/>
            <w:tcBorders>
              <w:top w:val="single" w:sz="4" w:space="0" w:color="auto"/>
              <w:left w:val="single" w:sz="4" w:space="0" w:color="auto"/>
            </w:tcBorders>
            <w:shd w:val="clear" w:color="auto" w:fill="E5E5E5"/>
            <w:vAlign w:val="center"/>
          </w:tcPr>
          <w:p w14:paraId="0F73EAE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Z</w:t>
            </w:r>
          </w:p>
        </w:tc>
        <w:tc>
          <w:tcPr>
            <w:tcW w:w="1984" w:type="dxa"/>
            <w:tcBorders>
              <w:top w:val="single" w:sz="4" w:space="0" w:color="auto"/>
              <w:left w:val="single" w:sz="4" w:space="0" w:color="auto"/>
            </w:tcBorders>
            <w:shd w:val="clear" w:color="auto" w:fill="E5E5E5"/>
            <w:vAlign w:val="center"/>
          </w:tcPr>
          <w:p w14:paraId="6D0820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Renault Kadjar</w:t>
            </w:r>
          </w:p>
        </w:tc>
        <w:tc>
          <w:tcPr>
            <w:tcW w:w="1134" w:type="dxa"/>
            <w:tcBorders>
              <w:top w:val="single" w:sz="4" w:space="0" w:color="auto"/>
              <w:left w:val="single" w:sz="4" w:space="0" w:color="auto"/>
            </w:tcBorders>
            <w:shd w:val="clear" w:color="auto" w:fill="E5E5E5"/>
            <w:vAlign w:val="center"/>
          </w:tcPr>
          <w:p w14:paraId="6BE6B87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940 HI</w:t>
            </w:r>
          </w:p>
        </w:tc>
        <w:tc>
          <w:tcPr>
            <w:tcW w:w="709" w:type="dxa"/>
            <w:tcBorders>
              <w:top w:val="single" w:sz="4" w:space="0" w:color="auto"/>
              <w:left w:val="single" w:sz="4" w:space="0" w:color="auto"/>
            </w:tcBorders>
            <w:shd w:val="clear" w:color="auto" w:fill="E5E5E5"/>
            <w:vAlign w:val="center"/>
          </w:tcPr>
          <w:p w14:paraId="0D409C4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2016.</w:t>
            </w:r>
          </w:p>
        </w:tc>
        <w:tc>
          <w:tcPr>
            <w:tcW w:w="709" w:type="dxa"/>
            <w:tcBorders>
              <w:top w:val="single" w:sz="4" w:space="0" w:color="auto"/>
              <w:left w:val="single" w:sz="4" w:space="0" w:color="auto"/>
            </w:tcBorders>
            <w:shd w:val="clear" w:color="auto" w:fill="E5E5E5"/>
            <w:vAlign w:val="center"/>
          </w:tcPr>
          <w:p w14:paraId="02B930C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1591375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7F048714"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6BBEFAE1"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DAFD242" w14:textId="77777777" w:rsidTr="001F47F7">
        <w:trPr>
          <w:trHeight w:hRule="exact" w:val="340"/>
          <w:jc w:val="center"/>
        </w:trPr>
        <w:tc>
          <w:tcPr>
            <w:tcW w:w="1594" w:type="dxa"/>
            <w:vMerge/>
            <w:tcBorders>
              <w:left w:val="single" w:sz="4" w:space="0" w:color="auto"/>
            </w:tcBorders>
            <w:shd w:val="clear" w:color="auto" w:fill="E5E5E5"/>
            <w:vAlign w:val="center"/>
          </w:tcPr>
          <w:p w14:paraId="07E333C9"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32464F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Z</w:t>
            </w:r>
          </w:p>
        </w:tc>
        <w:tc>
          <w:tcPr>
            <w:tcW w:w="1984" w:type="dxa"/>
            <w:tcBorders>
              <w:top w:val="single" w:sz="4" w:space="0" w:color="auto"/>
              <w:left w:val="single" w:sz="4" w:space="0" w:color="auto"/>
            </w:tcBorders>
            <w:shd w:val="clear" w:color="auto" w:fill="E5E5E5"/>
            <w:vAlign w:val="center"/>
          </w:tcPr>
          <w:p w14:paraId="4E65E00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Renault Trafic</w:t>
            </w:r>
          </w:p>
        </w:tc>
        <w:tc>
          <w:tcPr>
            <w:tcW w:w="1134" w:type="dxa"/>
            <w:tcBorders>
              <w:top w:val="single" w:sz="4" w:space="0" w:color="auto"/>
              <w:left w:val="single" w:sz="4" w:space="0" w:color="auto"/>
            </w:tcBorders>
            <w:shd w:val="clear" w:color="auto" w:fill="E5E5E5"/>
            <w:vAlign w:val="center"/>
          </w:tcPr>
          <w:p w14:paraId="354F912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957 CS</w:t>
            </w:r>
          </w:p>
        </w:tc>
        <w:tc>
          <w:tcPr>
            <w:tcW w:w="709" w:type="dxa"/>
            <w:tcBorders>
              <w:top w:val="single" w:sz="4" w:space="0" w:color="auto"/>
              <w:left w:val="single" w:sz="4" w:space="0" w:color="auto"/>
            </w:tcBorders>
            <w:shd w:val="clear" w:color="auto" w:fill="E5E5E5"/>
            <w:vAlign w:val="center"/>
          </w:tcPr>
          <w:p w14:paraId="487F881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2003.</w:t>
            </w:r>
          </w:p>
        </w:tc>
        <w:tc>
          <w:tcPr>
            <w:tcW w:w="709" w:type="dxa"/>
            <w:tcBorders>
              <w:top w:val="single" w:sz="4" w:space="0" w:color="auto"/>
              <w:left w:val="single" w:sz="4" w:space="0" w:color="auto"/>
            </w:tcBorders>
            <w:shd w:val="clear" w:color="auto" w:fill="E5E5E5"/>
            <w:vAlign w:val="center"/>
          </w:tcPr>
          <w:p w14:paraId="5F95944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0867510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7E9C211A"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46AEDF0D"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C7DA11F" w14:textId="77777777" w:rsidTr="001F47F7">
        <w:trPr>
          <w:trHeight w:hRule="exact" w:val="340"/>
          <w:jc w:val="center"/>
        </w:trPr>
        <w:tc>
          <w:tcPr>
            <w:tcW w:w="1594" w:type="dxa"/>
            <w:vMerge/>
            <w:tcBorders>
              <w:left w:val="single" w:sz="4" w:space="0" w:color="auto"/>
            </w:tcBorders>
            <w:shd w:val="clear" w:color="auto" w:fill="E5E5E5"/>
            <w:vAlign w:val="center"/>
          </w:tcPr>
          <w:p w14:paraId="1D221455"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3F72B90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TR</w:t>
            </w:r>
          </w:p>
        </w:tc>
        <w:tc>
          <w:tcPr>
            <w:tcW w:w="1984" w:type="dxa"/>
            <w:tcBorders>
              <w:top w:val="single" w:sz="4" w:space="0" w:color="auto"/>
              <w:left w:val="single" w:sz="4" w:space="0" w:color="auto"/>
            </w:tcBorders>
            <w:shd w:val="clear" w:color="auto" w:fill="E5E5E5"/>
            <w:vAlign w:val="center"/>
          </w:tcPr>
          <w:p w14:paraId="2F3010B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Renault Master</w:t>
            </w:r>
          </w:p>
        </w:tc>
        <w:tc>
          <w:tcPr>
            <w:tcW w:w="1134" w:type="dxa"/>
            <w:tcBorders>
              <w:top w:val="single" w:sz="4" w:space="0" w:color="auto"/>
              <w:left w:val="single" w:sz="4" w:space="0" w:color="auto"/>
            </w:tcBorders>
            <w:shd w:val="clear" w:color="auto" w:fill="E5E5E5"/>
            <w:vAlign w:val="center"/>
          </w:tcPr>
          <w:p w14:paraId="61FDFC8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935 HI</w:t>
            </w:r>
          </w:p>
        </w:tc>
        <w:tc>
          <w:tcPr>
            <w:tcW w:w="709" w:type="dxa"/>
            <w:tcBorders>
              <w:top w:val="single" w:sz="4" w:space="0" w:color="auto"/>
              <w:left w:val="single" w:sz="4" w:space="0" w:color="auto"/>
            </w:tcBorders>
            <w:shd w:val="clear" w:color="auto" w:fill="E5E5E5"/>
            <w:vAlign w:val="center"/>
          </w:tcPr>
          <w:p w14:paraId="67CE45F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2016.</w:t>
            </w:r>
          </w:p>
        </w:tc>
        <w:tc>
          <w:tcPr>
            <w:tcW w:w="709" w:type="dxa"/>
            <w:tcBorders>
              <w:top w:val="single" w:sz="4" w:space="0" w:color="auto"/>
              <w:left w:val="single" w:sz="4" w:space="0" w:color="auto"/>
            </w:tcBorders>
            <w:shd w:val="clear" w:color="auto" w:fill="E5E5E5"/>
            <w:vAlign w:val="center"/>
          </w:tcPr>
          <w:p w14:paraId="6F5E52D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109DF57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16DE1EB6"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624CEF1A"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169E20B9" w14:textId="77777777" w:rsidTr="001F47F7">
        <w:trPr>
          <w:trHeight w:hRule="exact" w:val="340"/>
          <w:jc w:val="center"/>
        </w:trPr>
        <w:tc>
          <w:tcPr>
            <w:tcW w:w="1594" w:type="dxa"/>
            <w:vMerge/>
            <w:tcBorders>
              <w:left w:val="single" w:sz="4" w:space="0" w:color="auto"/>
            </w:tcBorders>
            <w:shd w:val="clear" w:color="auto" w:fill="E5E5E5"/>
            <w:vAlign w:val="center"/>
          </w:tcPr>
          <w:p w14:paraId="3A9AF296"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6559338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GPV/VT</w:t>
            </w:r>
          </w:p>
        </w:tc>
        <w:tc>
          <w:tcPr>
            <w:tcW w:w="1984" w:type="dxa"/>
            <w:tcBorders>
              <w:top w:val="single" w:sz="4" w:space="0" w:color="auto"/>
              <w:left w:val="single" w:sz="4" w:space="0" w:color="auto"/>
            </w:tcBorders>
            <w:shd w:val="clear" w:color="auto" w:fill="E5E5E5"/>
            <w:vAlign w:val="center"/>
          </w:tcPr>
          <w:p w14:paraId="2A1B272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Ford Ranger</w:t>
            </w:r>
          </w:p>
        </w:tc>
        <w:tc>
          <w:tcPr>
            <w:tcW w:w="1134" w:type="dxa"/>
            <w:tcBorders>
              <w:top w:val="single" w:sz="4" w:space="0" w:color="auto"/>
              <w:left w:val="single" w:sz="4" w:space="0" w:color="auto"/>
            </w:tcBorders>
            <w:shd w:val="clear" w:color="auto" w:fill="E5E5E5"/>
            <w:vAlign w:val="center"/>
          </w:tcPr>
          <w:p w14:paraId="6EBAAE5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189 AT</w:t>
            </w:r>
          </w:p>
        </w:tc>
        <w:tc>
          <w:tcPr>
            <w:tcW w:w="709" w:type="dxa"/>
            <w:tcBorders>
              <w:top w:val="single" w:sz="4" w:space="0" w:color="auto"/>
              <w:left w:val="single" w:sz="4" w:space="0" w:color="auto"/>
            </w:tcBorders>
            <w:shd w:val="clear" w:color="auto" w:fill="E5E5E5"/>
            <w:vAlign w:val="center"/>
          </w:tcPr>
          <w:p w14:paraId="0ABFBE1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2014.</w:t>
            </w:r>
          </w:p>
        </w:tc>
        <w:tc>
          <w:tcPr>
            <w:tcW w:w="709" w:type="dxa"/>
            <w:tcBorders>
              <w:top w:val="single" w:sz="4" w:space="0" w:color="auto"/>
              <w:left w:val="single" w:sz="4" w:space="0" w:color="auto"/>
            </w:tcBorders>
            <w:shd w:val="clear" w:color="auto" w:fill="E5E5E5"/>
            <w:vAlign w:val="center"/>
          </w:tcPr>
          <w:p w14:paraId="78EB3FF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320</w:t>
            </w:r>
          </w:p>
        </w:tc>
        <w:tc>
          <w:tcPr>
            <w:tcW w:w="709" w:type="dxa"/>
            <w:tcBorders>
              <w:top w:val="single" w:sz="4" w:space="0" w:color="auto"/>
              <w:left w:val="single" w:sz="4" w:space="0" w:color="auto"/>
            </w:tcBorders>
            <w:shd w:val="clear" w:color="auto" w:fill="E5E5E5"/>
            <w:vAlign w:val="center"/>
          </w:tcPr>
          <w:p w14:paraId="7401732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30</w:t>
            </w:r>
          </w:p>
        </w:tc>
        <w:tc>
          <w:tcPr>
            <w:tcW w:w="708" w:type="dxa"/>
            <w:tcBorders>
              <w:top w:val="single" w:sz="4" w:space="0" w:color="auto"/>
              <w:left w:val="single" w:sz="4" w:space="0" w:color="auto"/>
            </w:tcBorders>
            <w:shd w:val="clear" w:color="auto" w:fill="E5E5E5"/>
            <w:vAlign w:val="center"/>
          </w:tcPr>
          <w:p w14:paraId="76AC1874"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43330045"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27A02768" w14:textId="77777777" w:rsidTr="001F47F7">
        <w:trPr>
          <w:trHeight w:hRule="exact" w:val="340"/>
          <w:jc w:val="center"/>
        </w:trPr>
        <w:tc>
          <w:tcPr>
            <w:tcW w:w="1594" w:type="dxa"/>
            <w:vMerge/>
            <w:tcBorders>
              <w:left w:val="single" w:sz="4" w:space="0" w:color="auto"/>
            </w:tcBorders>
            <w:shd w:val="clear" w:color="auto" w:fill="E5E5E5"/>
            <w:vAlign w:val="center"/>
          </w:tcPr>
          <w:p w14:paraId="4B5A21E3"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5BD2E2A5"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NV</w:t>
            </w:r>
          </w:p>
        </w:tc>
        <w:tc>
          <w:tcPr>
            <w:tcW w:w="1984" w:type="dxa"/>
            <w:tcBorders>
              <w:top w:val="single" w:sz="4" w:space="0" w:color="auto"/>
              <w:left w:val="single" w:sz="4" w:space="0" w:color="auto"/>
            </w:tcBorders>
            <w:shd w:val="clear" w:color="auto" w:fill="E5E5E5"/>
            <w:vAlign w:val="center"/>
          </w:tcPr>
          <w:p w14:paraId="444DC45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7671DC6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8527 IA</w:t>
            </w:r>
          </w:p>
        </w:tc>
        <w:tc>
          <w:tcPr>
            <w:tcW w:w="709" w:type="dxa"/>
            <w:tcBorders>
              <w:top w:val="single" w:sz="4" w:space="0" w:color="auto"/>
              <w:left w:val="single" w:sz="4" w:space="0" w:color="auto"/>
            </w:tcBorders>
            <w:shd w:val="clear" w:color="auto" w:fill="E5E5E5"/>
            <w:vAlign w:val="center"/>
          </w:tcPr>
          <w:p w14:paraId="0921280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2021.</w:t>
            </w:r>
          </w:p>
        </w:tc>
        <w:tc>
          <w:tcPr>
            <w:tcW w:w="709" w:type="dxa"/>
            <w:tcBorders>
              <w:top w:val="single" w:sz="4" w:space="0" w:color="auto"/>
              <w:left w:val="single" w:sz="4" w:space="0" w:color="auto"/>
            </w:tcBorders>
            <w:shd w:val="clear" w:color="auto" w:fill="E5E5E5"/>
            <w:vAlign w:val="center"/>
          </w:tcPr>
          <w:p w14:paraId="58082DB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2700</w:t>
            </w:r>
          </w:p>
        </w:tc>
        <w:tc>
          <w:tcPr>
            <w:tcW w:w="709" w:type="dxa"/>
            <w:tcBorders>
              <w:top w:val="single" w:sz="4" w:space="0" w:color="auto"/>
              <w:left w:val="single" w:sz="4" w:space="0" w:color="auto"/>
            </w:tcBorders>
            <w:shd w:val="clear" w:color="auto" w:fill="E5E5E5"/>
            <w:vAlign w:val="center"/>
          </w:tcPr>
          <w:p w14:paraId="4CCDA0CA" w14:textId="77777777" w:rsidR="002E23D8" w:rsidRPr="002E23D8" w:rsidRDefault="002E23D8" w:rsidP="001F47F7">
            <w:pPr>
              <w:pStyle w:val="MSGENFONTSTYLENAMETEMPLATEROLEMSGENFONTSTYLENAMEBYROLEOTHER10"/>
              <w:ind w:firstLine="220"/>
              <w:rPr>
                <w:rFonts w:ascii="Arial" w:hAnsi="Arial" w:cs="Arial"/>
                <w:sz w:val="18"/>
                <w:szCs w:val="18"/>
              </w:rPr>
            </w:pPr>
            <w:r w:rsidRPr="002E23D8">
              <w:rPr>
                <w:rStyle w:val="MSGENFONTSTYLENAMETEMPLATEROLEMSGENFONTSTYLENAMEBYROLEOTHER1"/>
                <w:rFonts w:ascii="Arial" w:hAnsi="Arial" w:cs="Arial"/>
                <w:sz w:val="18"/>
                <w:szCs w:val="18"/>
              </w:rPr>
              <w:t>400</w:t>
            </w:r>
          </w:p>
        </w:tc>
        <w:tc>
          <w:tcPr>
            <w:tcW w:w="708" w:type="dxa"/>
            <w:tcBorders>
              <w:top w:val="single" w:sz="4" w:space="0" w:color="auto"/>
              <w:left w:val="single" w:sz="4" w:space="0" w:color="auto"/>
            </w:tcBorders>
            <w:shd w:val="clear" w:color="auto" w:fill="E5E5E5"/>
            <w:vAlign w:val="center"/>
          </w:tcPr>
          <w:p w14:paraId="079E35C9"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5B820FAC"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012716F" w14:textId="77777777" w:rsidTr="001F47F7">
        <w:trPr>
          <w:trHeight w:hRule="exact" w:val="340"/>
          <w:jc w:val="center"/>
        </w:trPr>
        <w:tc>
          <w:tcPr>
            <w:tcW w:w="1594" w:type="dxa"/>
            <w:vMerge/>
            <w:tcBorders>
              <w:left w:val="single" w:sz="4" w:space="0" w:color="auto"/>
            </w:tcBorders>
            <w:shd w:val="clear" w:color="auto" w:fill="E5E5E5"/>
            <w:vAlign w:val="center"/>
          </w:tcPr>
          <w:p w14:paraId="4614862A"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1C6BDAB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NV</w:t>
            </w:r>
          </w:p>
        </w:tc>
        <w:tc>
          <w:tcPr>
            <w:tcW w:w="1984" w:type="dxa"/>
            <w:tcBorders>
              <w:top w:val="single" w:sz="4" w:space="0" w:color="auto"/>
              <w:left w:val="single" w:sz="4" w:space="0" w:color="auto"/>
            </w:tcBorders>
            <w:shd w:val="clear" w:color="auto" w:fill="E5E5E5"/>
            <w:vAlign w:val="center"/>
          </w:tcPr>
          <w:p w14:paraId="70B36A8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2E0BF15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593 GH</w:t>
            </w:r>
          </w:p>
        </w:tc>
        <w:tc>
          <w:tcPr>
            <w:tcW w:w="709" w:type="dxa"/>
            <w:tcBorders>
              <w:top w:val="single" w:sz="4" w:space="0" w:color="auto"/>
              <w:left w:val="single" w:sz="4" w:space="0" w:color="auto"/>
            </w:tcBorders>
            <w:shd w:val="clear" w:color="auto" w:fill="E5E5E5"/>
            <w:vAlign w:val="center"/>
          </w:tcPr>
          <w:p w14:paraId="1B36D7D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2007.</w:t>
            </w:r>
          </w:p>
        </w:tc>
        <w:tc>
          <w:tcPr>
            <w:tcW w:w="709" w:type="dxa"/>
            <w:tcBorders>
              <w:top w:val="single" w:sz="4" w:space="0" w:color="auto"/>
              <w:left w:val="single" w:sz="4" w:space="0" w:color="auto"/>
            </w:tcBorders>
            <w:shd w:val="clear" w:color="auto" w:fill="E5E5E5"/>
            <w:vAlign w:val="center"/>
          </w:tcPr>
          <w:p w14:paraId="2203649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2500</w:t>
            </w:r>
          </w:p>
        </w:tc>
        <w:tc>
          <w:tcPr>
            <w:tcW w:w="709" w:type="dxa"/>
            <w:tcBorders>
              <w:top w:val="single" w:sz="4" w:space="0" w:color="auto"/>
              <w:left w:val="single" w:sz="4" w:space="0" w:color="auto"/>
            </w:tcBorders>
            <w:shd w:val="clear" w:color="auto" w:fill="E5E5E5"/>
            <w:vAlign w:val="center"/>
          </w:tcPr>
          <w:p w14:paraId="7737D17E" w14:textId="77777777" w:rsidR="002E23D8" w:rsidRPr="002E23D8" w:rsidRDefault="002E23D8" w:rsidP="001F47F7">
            <w:pPr>
              <w:pStyle w:val="MSGENFONTSTYLENAMETEMPLATEROLEMSGENFONTSTYLENAMEBYROLEOTHER10"/>
              <w:ind w:firstLine="220"/>
              <w:rPr>
                <w:rFonts w:ascii="Arial" w:hAnsi="Arial" w:cs="Arial"/>
                <w:sz w:val="18"/>
                <w:szCs w:val="18"/>
              </w:rPr>
            </w:pPr>
            <w:r w:rsidRPr="002E23D8">
              <w:rPr>
                <w:rStyle w:val="MSGENFONTSTYLENAMETEMPLATEROLEMSGENFONTSTYLENAMEBYROLEOTHER1"/>
                <w:rFonts w:ascii="Arial" w:hAnsi="Arial" w:cs="Arial"/>
                <w:sz w:val="18"/>
                <w:szCs w:val="18"/>
              </w:rPr>
              <w:t>400</w:t>
            </w:r>
          </w:p>
        </w:tc>
        <w:tc>
          <w:tcPr>
            <w:tcW w:w="708" w:type="dxa"/>
            <w:tcBorders>
              <w:top w:val="single" w:sz="4" w:space="0" w:color="auto"/>
              <w:left w:val="single" w:sz="4" w:space="0" w:color="auto"/>
            </w:tcBorders>
            <w:shd w:val="clear" w:color="auto" w:fill="E5E5E5"/>
            <w:vAlign w:val="center"/>
          </w:tcPr>
          <w:p w14:paraId="336CD5A5"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714CF2FB"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78F45C0" w14:textId="77777777" w:rsidTr="001F47F7">
        <w:trPr>
          <w:trHeight w:hRule="exact" w:val="340"/>
          <w:jc w:val="center"/>
        </w:trPr>
        <w:tc>
          <w:tcPr>
            <w:tcW w:w="1594" w:type="dxa"/>
            <w:vMerge/>
            <w:tcBorders>
              <w:left w:val="single" w:sz="4" w:space="0" w:color="auto"/>
            </w:tcBorders>
            <w:shd w:val="clear" w:color="auto" w:fill="E5E5E5"/>
            <w:vAlign w:val="center"/>
          </w:tcPr>
          <w:p w14:paraId="4E9678AE"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7DA07E6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AL-K</w:t>
            </w:r>
          </w:p>
        </w:tc>
        <w:tc>
          <w:tcPr>
            <w:tcW w:w="1984" w:type="dxa"/>
            <w:tcBorders>
              <w:top w:val="single" w:sz="4" w:space="0" w:color="auto"/>
              <w:left w:val="single" w:sz="4" w:space="0" w:color="auto"/>
            </w:tcBorders>
            <w:shd w:val="clear" w:color="auto" w:fill="E5E5E5"/>
            <w:vAlign w:val="center"/>
          </w:tcPr>
          <w:p w14:paraId="111D40E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2A4FCCE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871 EE</w:t>
            </w:r>
          </w:p>
        </w:tc>
        <w:tc>
          <w:tcPr>
            <w:tcW w:w="709" w:type="dxa"/>
            <w:tcBorders>
              <w:top w:val="single" w:sz="4" w:space="0" w:color="auto"/>
              <w:left w:val="single" w:sz="4" w:space="0" w:color="auto"/>
            </w:tcBorders>
            <w:shd w:val="clear" w:color="auto" w:fill="E5E5E5"/>
            <w:vAlign w:val="center"/>
          </w:tcPr>
          <w:p w14:paraId="5273FAA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2005.</w:t>
            </w:r>
          </w:p>
        </w:tc>
        <w:tc>
          <w:tcPr>
            <w:tcW w:w="709" w:type="dxa"/>
            <w:tcBorders>
              <w:top w:val="single" w:sz="4" w:space="0" w:color="auto"/>
              <w:left w:val="single" w:sz="4" w:space="0" w:color="auto"/>
            </w:tcBorders>
            <w:shd w:val="clear" w:color="auto" w:fill="E5E5E5"/>
            <w:vAlign w:val="center"/>
          </w:tcPr>
          <w:p w14:paraId="4664B35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2041BB9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14C5A024"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7C9D3F38"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225C05E2" w14:textId="77777777" w:rsidTr="001F47F7">
        <w:trPr>
          <w:trHeight w:hRule="exact" w:val="340"/>
          <w:jc w:val="center"/>
        </w:trPr>
        <w:tc>
          <w:tcPr>
            <w:tcW w:w="1594" w:type="dxa"/>
            <w:vMerge/>
            <w:tcBorders>
              <w:left w:val="single" w:sz="4" w:space="0" w:color="auto"/>
            </w:tcBorders>
            <w:shd w:val="clear" w:color="auto" w:fill="E5E5E5"/>
            <w:vAlign w:val="center"/>
          </w:tcPr>
          <w:p w14:paraId="0E739AB7"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0403084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HP</w:t>
            </w:r>
          </w:p>
        </w:tc>
        <w:tc>
          <w:tcPr>
            <w:tcW w:w="1984" w:type="dxa"/>
            <w:tcBorders>
              <w:top w:val="single" w:sz="4" w:space="0" w:color="auto"/>
              <w:left w:val="single" w:sz="4" w:space="0" w:color="auto"/>
            </w:tcBorders>
            <w:shd w:val="clear" w:color="auto" w:fill="E5E5E5"/>
            <w:vAlign w:val="center"/>
          </w:tcPr>
          <w:p w14:paraId="0361E65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5DCF2B5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905 EB</w:t>
            </w:r>
          </w:p>
        </w:tc>
        <w:tc>
          <w:tcPr>
            <w:tcW w:w="709" w:type="dxa"/>
            <w:tcBorders>
              <w:top w:val="single" w:sz="4" w:space="0" w:color="auto"/>
              <w:left w:val="single" w:sz="4" w:space="0" w:color="auto"/>
            </w:tcBorders>
            <w:shd w:val="clear" w:color="auto" w:fill="E5E5E5"/>
            <w:vAlign w:val="center"/>
          </w:tcPr>
          <w:p w14:paraId="6FBE933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2006.</w:t>
            </w:r>
          </w:p>
        </w:tc>
        <w:tc>
          <w:tcPr>
            <w:tcW w:w="709" w:type="dxa"/>
            <w:tcBorders>
              <w:top w:val="single" w:sz="4" w:space="0" w:color="auto"/>
              <w:left w:val="single" w:sz="4" w:space="0" w:color="auto"/>
            </w:tcBorders>
            <w:shd w:val="clear" w:color="auto" w:fill="E5E5E5"/>
            <w:vAlign w:val="center"/>
          </w:tcPr>
          <w:p w14:paraId="7D23041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4361CA0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1990C511"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61E4D213"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68EB984" w14:textId="77777777" w:rsidTr="001F47F7">
        <w:trPr>
          <w:trHeight w:hRule="exact" w:val="340"/>
          <w:jc w:val="center"/>
        </w:trPr>
        <w:tc>
          <w:tcPr>
            <w:tcW w:w="1594" w:type="dxa"/>
            <w:vMerge/>
            <w:tcBorders>
              <w:left w:val="single" w:sz="4" w:space="0" w:color="auto"/>
            </w:tcBorders>
            <w:shd w:val="clear" w:color="auto" w:fill="E5E5E5"/>
            <w:vAlign w:val="center"/>
          </w:tcPr>
          <w:p w14:paraId="3F5A86EB"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0EF6BAB8" w14:textId="77777777" w:rsidR="002E23D8" w:rsidRPr="002E23D8" w:rsidRDefault="002E23D8" w:rsidP="001F47F7">
            <w:pPr>
              <w:pStyle w:val="MSGENFONTSTYLENAMETEMPLATEROLEMSGENFONTSTYLENAMEBYROLEOTHER10"/>
              <w:spacing w:line="298" w:lineRule="auto"/>
              <w:jc w:val="center"/>
              <w:rPr>
                <w:rFonts w:ascii="Arial" w:hAnsi="Arial" w:cs="Arial"/>
                <w:sz w:val="18"/>
                <w:szCs w:val="18"/>
              </w:rPr>
            </w:pPr>
            <w:r w:rsidRPr="002E23D8">
              <w:rPr>
                <w:rStyle w:val="MSGENFONTSTYLENAMETEMPLATEROLEMSGENFONTSTYLENAMEBYROLEOTHER1"/>
                <w:rFonts w:ascii="Arial" w:hAnsi="Arial" w:cs="Arial"/>
                <w:sz w:val="18"/>
                <w:szCs w:val="18"/>
              </w:rPr>
              <w:t>GPV/P/S / CO</w:t>
            </w:r>
            <w:r w:rsidRPr="002E23D8">
              <w:rPr>
                <w:rStyle w:val="MSGENFONTSTYLENAMETEMPLATEROLEMSGENFONTSTYLENAMEBYROLEOTHER1"/>
                <w:rFonts w:ascii="Arial" w:hAnsi="Arial" w:cs="Arial"/>
                <w:sz w:val="18"/>
                <w:szCs w:val="18"/>
                <w:vertAlign w:val="subscript"/>
              </w:rPr>
              <w:t>2</w:t>
            </w:r>
          </w:p>
        </w:tc>
        <w:tc>
          <w:tcPr>
            <w:tcW w:w="1984" w:type="dxa"/>
            <w:tcBorders>
              <w:top w:val="single" w:sz="4" w:space="0" w:color="auto"/>
              <w:left w:val="single" w:sz="4" w:space="0" w:color="auto"/>
            </w:tcBorders>
            <w:shd w:val="clear" w:color="auto" w:fill="E5E5E5"/>
            <w:vAlign w:val="center"/>
          </w:tcPr>
          <w:p w14:paraId="2A65D40D" w14:textId="77777777" w:rsidR="002E23D8" w:rsidRPr="002E23D8" w:rsidRDefault="002E23D8" w:rsidP="001F47F7">
            <w:pPr>
              <w:pStyle w:val="MSGENFONTSTYLENAMETEMPLATEROLEMSGENFONTSTYLENAMEBYROLEOTHER10"/>
              <w:spacing w:line="233" w:lineRule="auto"/>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1F84BAD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897 GC</w:t>
            </w:r>
          </w:p>
        </w:tc>
        <w:tc>
          <w:tcPr>
            <w:tcW w:w="709" w:type="dxa"/>
            <w:tcBorders>
              <w:top w:val="single" w:sz="4" w:space="0" w:color="auto"/>
              <w:left w:val="single" w:sz="4" w:space="0" w:color="auto"/>
            </w:tcBorders>
            <w:shd w:val="clear" w:color="auto" w:fill="E5E5E5"/>
            <w:vAlign w:val="center"/>
          </w:tcPr>
          <w:p w14:paraId="42005B7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2008.</w:t>
            </w:r>
          </w:p>
        </w:tc>
        <w:tc>
          <w:tcPr>
            <w:tcW w:w="709" w:type="dxa"/>
            <w:tcBorders>
              <w:top w:val="single" w:sz="4" w:space="0" w:color="auto"/>
              <w:left w:val="single" w:sz="4" w:space="0" w:color="auto"/>
            </w:tcBorders>
            <w:shd w:val="clear" w:color="auto" w:fill="E5E5E5"/>
            <w:vAlign w:val="center"/>
          </w:tcPr>
          <w:p w14:paraId="22C2A9A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4000</w:t>
            </w:r>
          </w:p>
        </w:tc>
        <w:tc>
          <w:tcPr>
            <w:tcW w:w="709" w:type="dxa"/>
            <w:tcBorders>
              <w:top w:val="single" w:sz="4" w:space="0" w:color="auto"/>
              <w:left w:val="single" w:sz="4" w:space="0" w:color="auto"/>
            </w:tcBorders>
            <w:shd w:val="clear" w:color="auto" w:fill="E5E5E5"/>
            <w:vAlign w:val="center"/>
          </w:tcPr>
          <w:p w14:paraId="20F2F39D" w14:textId="77777777" w:rsidR="002E23D8" w:rsidRPr="002E23D8" w:rsidRDefault="002E23D8" w:rsidP="001F47F7">
            <w:pPr>
              <w:pStyle w:val="MSGENFONTSTYLENAMETEMPLATEROLEMSGENFONTSTYLENAMEBYROLEOTHER10"/>
              <w:ind w:firstLine="220"/>
              <w:rPr>
                <w:rFonts w:ascii="Arial" w:hAnsi="Arial" w:cs="Arial"/>
                <w:sz w:val="18"/>
                <w:szCs w:val="18"/>
              </w:rPr>
            </w:pPr>
            <w:r w:rsidRPr="002E23D8">
              <w:rPr>
                <w:rStyle w:val="MSGENFONTSTYLENAMETEMPLATEROLEMSGENFONTSTYLENAMEBYROLEOTHER1"/>
                <w:rFonts w:ascii="Arial" w:hAnsi="Arial" w:cs="Arial"/>
                <w:sz w:val="18"/>
                <w:szCs w:val="18"/>
              </w:rPr>
              <w:t>400</w:t>
            </w:r>
          </w:p>
        </w:tc>
        <w:tc>
          <w:tcPr>
            <w:tcW w:w="708" w:type="dxa"/>
            <w:tcBorders>
              <w:top w:val="single" w:sz="4" w:space="0" w:color="auto"/>
              <w:left w:val="single" w:sz="4" w:space="0" w:color="auto"/>
            </w:tcBorders>
            <w:shd w:val="clear" w:color="auto" w:fill="E5E5E5"/>
            <w:vAlign w:val="center"/>
          </w:tcPr>
          <w:p w14:paraId="23788B4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500</w:t>
            </w:r>
          </w:p>
        </w:tc>
        <w:tc>
          <w:tcPr>
            <w:tcW w:w="566" w:type="dxa"/>
            <w:tcBorders>
              <w:top w:val="single" w:sz="4" w:space="0" w:color="auto"/>
              <w:left w:val="single" w:sz="4" w:space="0" w:color="auto"/>
              <w:right w:val="single" w:sz="4" w:space="0" w:color="auto"/>
            </w:tcBorders>
            <w:shd w:val="clear" w:color="auto" w:fill="E5E5E5"/>
            <w:vAlign w:val="center"/>
          </w:tcPr>
          <w:p w14:paraId="6282FF7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90</w:t>
            </w:r>
          </w:p>
        </w:tc>
      </w:tr>
      <w:tr w:rsidR="002E23D8" w:rsidRPr="002E23D8" w14:paraId="3CA329B7" w14:textId="77777777" w:rsidTr="001F47F7">
        <w:trPr>
          <w:trHeight w:hRule="exact" w:val="340"/>
          <w:jc w:val="center"/>
        </w:trPr>
        <w:tc>
          <w:tcPr>
            <w:tcW w:w="1594" w:type="dxa"/>
            <w:vMerge/>
            <w:tcBorders>
              <w:left w:val="single" w:sz="4" w:space="0" w:color="auto"/>
            </w:tcBorders>
            <w:shd w:val="clear" w:color="auto" w:fill="E5E5E5"/>
            <w:vAlign w:val="center"/>
          </w:tcPr>
          <w:p w14:paraId="3C6FD585"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295F1D9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TV-S</w:t>
            </w:r>
          </w:p>
        </w:tc>
        <w:tc>
          <w:tcPr>
            <w:tcW w:w="1984" w:type="dxa"/>
            <w:tcBorders>
              <w:top w:val="single" w:sz="4" w:space="0" w:color="auto"/>
              <w:left w:val="single" w:sz="4" w:space="0" w:color="auto"/>
            </w:tcBorders>
            <w:shd w:val="clear" w:color="auto" w:fill="E5E5E5"/>
            <w:vAlign w:val="center"/>
          </w:tcPr>
          <w:p w14:paraId="4100091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396AB21E" w14:textId="77777777" w:rsidR="002E23D8" w:rsidRPr="002E23D8" w:rsidRDefault="002E23D8" w:rsidP="001F47F7">
            <w:pPr>
              <w:pStyle w:val="MSGENFONTSTYLENAMETEMPLATEROLEMSGENFONTSTYLENAMEBYROLEOTHER10"/>
              <w:spacing w:line="298" w:lineRule="auto"/>
              <w:jc w:val="center"/>
              <w:rPr>
                <w:rFonts w:ascii="Arial" w:hAnsi="Arial" w:cs="Arial"/>
                <w:sz w:val="18"/>
                <w:szCs w:val="18"/>
              </w:rPr>
            </w:pPr>
            <w:r w:rsidRPr="002E23D8">
              <w:rPr>
                <w:rStyle w:val="MSGENFONTSTYLENAMETEMPLATEROLEMSGENFONTSTYLENAMEBYROLEOTHER1"/>
                <w:rFonts w:ascii="Arial" w:hAnsi="Arial" w:cs="Arial"/>
                <w:sz w:val="18"/>
                <w:szCs w:val="18"/>
              </w:rPr>
              <w:t>KA 547 IV</w:t>
            </w:r>
          </w:p>
        </w:tc>
        <w:tc>
          <w:tcPr>
            <w:tcW w:w="709" w:type="dxa"/>
            <w:tcBorders>
              <w:top w:val="single" w:sz="4" w:space="0" w:color="auto"/>
              <w:left w:val="single" w:sz="4" w:space="0" w:color="auto"/>
            </w:tcBorders>
            <w:shd w:val="clear" w:color="auto" w:fill="E5E5E5"/>
            <w:vAlign w:val="center"/>
          </w:tcPr>
          <w:p w14:paraId="4D400A2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2009.</w:t>
            </w:r>
          </w:p>
        </w:tc>
        <w:tc>
          <w:tcPr>
            <w:tcW w:w="709" w:type="dxa"/>
            <w:tcBorders>
              <w:top w:val="single" w:sz="4" w:space="0" w:color="auto"/>
              <w:left w:val="single" w:sz="4" w:space="0" w:color="auto"/>
            </w:tcBorders>
            <w:shd w:val="clear" w:color="auto" w:fill="E5E5E5"/>
            <w:vAlign w:val="center"/>
          </w:tcPr>
          <w:p w14:paraId="2CD271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205A2F7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3EDAF55E"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7103DF87"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CFC2878" w14:textId="77777777" w:rsidTr="001F47F7">
        <w:trPr>
          <w:trHeight w:hRule="exact" w:val="340"/>
          <w:jc w:val="center"/>
        </w:trPr>
        <w:tc>
          <w:tcPr>
            <w:tcW w:w="1594" w:type="dxa"/>
            <w:vMerge/>
            <w:tcBorders>
              <w:left w:val="single" w:sz="4" w:space="0" w:color="auto"/>
            </w:tcBorders>
            <w:shd w:val="clear" w:color="auto" w:fill="E5E5E5"/>
            <w:vAlign w:val="center"/>
          </w:tcPr>
          <w:p w14:paraId="5A842C11"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1B9B792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AC</w:t>
            </w:r>
          </w:p>
        </w:tc>
        <w:tc>
          <w:tcPr>
            <w:tcW w:w="1984" w:type="dxa"/>
            <w:tcBorders>
              <w:top w:val="single" w:sz="4" w:space="0" w:color="auto"/>
              <w:left w:val="single" w:sz="4" w:space="0" w:color="auto"/>
            </w:tcBorders>
            <w:shd w:val="clear" w:color="auto" w:fill="E5E5E5"/>
            <w:vAlign w:val="center"/>
          </w:tcPr>
          <w:p w14:paraId="36843D2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Mercedes Benz</w:t>
            </w:r>
          </w:p>
        </w:tc>
        <w:tc>
          <w:tcPr>
            <w:tcW w:w="1134" w:type="dxa"/>
            <w:tcBorders>
              <w:top w:val="single" w:sz="4" w:space="0" w:color="auto"/>
              <w:left w:val="single" w:sz="4" w:space="0" w:color="auto"/>
            </w:tcBorders>
            <w:shd w:val="clear" w:color="auto" w:fill="E5E5E5"/>
            <w:vAlign w:val="center"/>
          </w:tcPr>
          <w:p w14:paraId="0A2B463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279 FR</w:t>
            </w:r>
          </w:p>
        </w:tc>
        <w:tc>
          <w:tcPr>
            <w:tcW w:w="709" w:type="dxa"/>
            <w:tcBorders>
              <w:top w:val="single" w:sz="4" w:space="0" w:color="auto"/>
              <w:left w:val="single" w:sz="4" w:space="0" w:color="auto"/>
            </w:tcBorders>
            <w:shd w:val="clear" w:color="auto" w:fill="E5E5E5"/>
            <w:vAlign w:val="center"/>
          </w:tcPr>
          <w:p w14:paraId="3932145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2007.</w:t>
            </w:r>
          </w:p>
        </w:tc>
        <w:tc>
          <w:tcPr>
            <w:tcW w:w="709" w:type="dxa"/>
            <w:tcBorders>
              <w:top w:val="single" w:sz="4" w:space="0" w:color="auto"/>
              <w:left w:val="single" w:sz="4" w:space="0" w:color="auto"/>
            </w:tcBorders>
            <w:shd w:val="clear" w:color="auto" w:fill="E5E5E5"/>
            <w:vAlign w:val="center"/>
          </w:tcPr>
          <w:p w14:paraId="5142E4F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10000</w:t>
            </w:r>
          </w:p>
        </w:tc>
        <w:tc>
          <w:tcPr>
            <w:tcW w:w="709" w:type="dxa"/>
            <w:tcBorders>
              <w:top w:val="single" w:sz="4" w:space="0" w:color="auto"/>
              <w:left w:val="single" w:sz="4" w:space="0" w:color="auto"/>
            </w:tcBorders>
            <w:shd w:val="clear" w:color="auto" w:fill="E5E5E5"/>
            <w:vAlign w:val="center"/>
          </w:tcPr>
          <w:p w14:paraId="0E5764CD" w14:textId="77777777" w:rsidR="002E23D8" w:rsidRPr="002E23D8" w:rsidRDefault="002E23D8" w:rsidP="001F47F7">
            <w:pPr>
              <w:pStyle w:val="MSGENFONTSTYLENAMETEMPLATEROLEMSGENFONTSTYLENAMEBYROLEOTHER10"/>
              <w:ind w:firstLine="220"/>
              <w:rPr>
                <w:rFonts w:ascii="Arial" w:hAnsi="Arial" w:cs="Arial"/>
                <w:sz w:val="18"/>
                <w:szCs w:val="18"/>
              </w:rPr>
            </w:pPr>
            <w:r w:rsidRPr="002E23D8">
              <w:rPr>
                <w:rStyle w:val="MSGENFONTSTYLENAMETEMPLATEROLEMSGENFONTSTYLENAMEBYROLEOTHER1"/>
                <w:rFonts w:ascii="Arial" w:hAnsi="Arial" w:cs="Arial"/>
                <w:sz w:val="18"/>
                <w:szCs w:val="18"/>
              </w:rPr>
              <w:t>500</w:t>
            </w:r>
          </w:p>
        </w:tc>
        <w:tc>
          <w:tcPr>
            <w:tcW w:w="708" w:type="dxa"/>
            <w:tcBorders>
              <w:top w:val="single" w:sz="4" w:space="0" w:color="auto"/>
              <w:left w:val="single" w:sz="4" w:space="0" w:color="auto"/>
            </w:tcBorders>
            <w:shd w:val="clear" w:color="auto" w:fill="E5E5E5"/>
            <w:vAlign w:val="center"/>
          </w:tcPr>
          <w:p w14:paraId="49C2CA5D"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50DA2CF9"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A5A3943" w14:textId="77777777" w:rsidTr="001F47F7">
        <w:trPr>
          <w:trHeight w:hRule="exact" w:val="340"/>
          <w:jc w:val="center"/>
        </w:trPr>
        <w:tc>
          <w:tcPr>
            <w:tcW w:w="1594" w:type="dxa"/>
            <w:vMerge/>
            <w:tcBorders>
              <w:left w:val="single" w:sz="4" w:space="0" w:color="auto"/>
            </w:tcBorders>
            <w:shd w:val="clear" w:color="auto" w:fill="E5E5E5"/>
            <w:vAlign w:val="center"/>
          </w:tcPr>
          <w:p w14:paraId="50A95F88"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0CC2B961"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OVK</w:t>
            </w:r>
          </w:p>
        </w:tc>
        <w:tc>
          <w:tcPr>
            <w:tcW w:w="1984" w:type="dxa"/>
            <w:tcBorders>
              <w:top w:val="single" w:sz="4" w:space="0" w:color="auto"/>
              <w:left w:val="single" w:sz="4" w:space="0" w:color="auto"/>
            </w:tcBorders>
            <w:shd w:val="clear" w:color="auto" w:fill="E5E5E5"/>
            <w:vAlign w:val="center"/>
          </w:tcPr>
          <w:p w14:paraId="254E70F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MAN</w:t>
            </w:r>
          </w:p>
        </w:tc>
        <w:tc>
          <w:tcPr>
            <w:tcW w:w="1134" w:type="dxa"/>
            <w:tcBorders>
              <w:top w:val="single" w:sz="4" w:space="0" w:color="auto"/>
              <w:left w:val="single" w:sz="4" w:space="0" w:color="auto"/>
            </w:tcBorders>
            <w:shd w:val="clear" w:color="auto" w:fill="E5E5E5"/>
            <w:vAlign w:val="center"/>
          </w:tcPr>
          <w:p w14:paraId="4D508C7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716 FO</w:t>
            </w:r>
          </w:p>
        </w:tc>
        <w:tc>
          <w:tcPr>
            <w:tcW w:w="709" w:type="dxa"/>
            <w:tcBorders>
              <w:top w:val="single" w:sz="4" w:space="0" w:color="auto"/>
              <w:left w:val="single" w:sz="4" w:space="0" w:color="auto"/>
            </w:tcBorders>
            <w:shd w:val="clear" w:color="auto" w:fill="E5E5E5"/>
            <w:vAlign w:val="center"/>
          </w:tcPr>
          <w:p w14:paraId="2628CDA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2011.</w:t>
            </w:r>
          </w:p>
        </w:tc>
        <w:tc>
          <w:tcPr>
            <w:tcW w:w="709" w:type="dxa"/>
            <w:tcBorders>
              <w:top w:val="single" w:sz="4" w:space="0" w:color="auto"/>
              <w:left w:val="single" w:sz="4" w:space="0" w:color="auto"/>
            </w:tcBorders>
            <w:shd w:val="clear" w:color="auto" w:fill="E5E5E5"/>
            <w:vAlign w:val="center"/>
          </w:tcPr>
          <w:p w14:paraId="06664A2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7000</w:t>
            </w:r>
          </w:p>
        </w:tc>
        <w:tc>
          <w:tcPr>
            <w:tcW w:w="709" w:type="dxa"/>
            <w:tcBorders>
              <w:top w:val="single" w:sz="4" w:space="0" w:color="auto"/>
              <w:left w:val="single" w:sz="4" w:space="0" w:color="auto"/>
            </w:tcBorders>
            <w:shd w:val="clear" w:color="auto" w:fill="E5E5E5"/>
            <w:vAlign w:val="center"/>
          </w:tcPr>
          <w:p w14:paraId="1D375C6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6FE1025B"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26245193"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2FF2574" w14:textId="77777777" w:rsidTr="001F47F7">
        <w:trPr>
          <w:trHeight w:hRule="exact" w:val="340"/>
          <w:jc w:val="center"/>
        </w:trPr>
        <w:tc>
          <w:tcPr>
            <w:tcW w:w="1594" w:type="dxa"/>
            <w:vMerge/>
            <w:tcBorders>
              <w:left w:val="single" w:sz="4" w:space="0" w:color="auto"/>
            </w:tcBorders>
            <w:shd w:val="clear" w:color="auto" w:fill="E5E5E5"/>
            <w:vAlign w:val="center"/>
          </w:tcPr>
          <w:p w14:paraId="52539668"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6BBDF02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OV</w:t>
            </w:r>
          </w:p>
        </w:tc>
        <w:tc>
          <w:tcPr>
            <w:tcW w:w="1984" w:type="dxa"/>
            <w:tcBorders>
              <w:top w:val="single" w:sz="4" w:space="0" w:color="auto"/>
              <w:left w:val="single" w:sz="4" w:space="0" w:color="auto"/>
            </w:tcBorders>
            <w:shd w:val="clear" w:color="auto" w:fill="E5E5E5"/>
            <w:vAlign w:val="center"/>
          </w:tcPr>
          <w:p w14:paraId="70B37A09"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Fiat Doblo</w:t>
            </w:r>
          </w:p>
        </w:tc>
        <w:tc>
          <w:tcPr>
            <w:tcW w:w="1134" w:type="dxa"/>
            <w:tcBorders>
              <w:top w:val="single" w:sz="4" w:space="0" w:color="auto"/>
              <w:left w:val="single" w:sz="4" w:space="0" w:color="auto"/>
            </w:tcBorders>
            <w:shd w:val="clear" w:color="auto" w:fill="E5E5E5"/>
            <w:vAlign w:val="center"/>
          </w:tcPr>
          <w:p w14:paraId="305D91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442 FV</w:t>
            </w:r>
          </w:p>
        </w:tc>
        <w:tc>
          <w:tcPr>
            <w:tcW w:w="709" w:type="dxa"/>
            <w:tcBorders>
              <w:top w:val="single" w:sz="4" w:space="0" w:color="auto"/>
              <w:left w:val="single" w:sz="4" w:space="0" w:color="auto"/>
            </w:tcBorders>
            <w:shd w:val="clear" w:color="auto" w:fill="E5E5E5"/>
            <w:vAlign w:val="center"/>
          </w:tcPr>
          <w:p w14:paraId="10B6BEA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2012.</w:t>
            </w:r>
          </w:p>
        </w:tc>
        <w:tc>
          <w:tcPr>
            <w:tcW w:w="709" w:type="dxa"/>
            <w:tcBorders>
              <w:top w:val="single" w:sz="4" w:space="0" w:color="auto"/>
              <w:left w:val="single" w:sz="4" w:space="0" w:color="auto"/>
            </w:tcBorders>
            <w:shd w:val="clear" w:color="auto" w:fill="E5E5E5"/>
            <w:vAlign w:val="center"/>
          </w:tcPr>
          <w:p w14:paraId="4DBDC0E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039F01E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0619423B"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120E8B35"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067C29EC" w14:textId="77777777" w:rsidTr="001F47F7">
        <w:trPr>
          <w:trHeight w:hRule="exact" w:val="340"/>
          <w:jc w:val="center"/>
        </w:trPr>
        <w:tc>
          <w:tcPr>
            <w:tcW w:w="1594" w:type="dxa"/>
            <w:vMerge/>
            <w:tcBorders>
              <w:left w:val="single" w:sz="4" w:space="0" w:color="auto"/>
            </w:tcBorders>
            <w:shd w:val="clear" w:color="auto" w:fill="E5E5E5"/>
            <w:vAlign w:val="center"/>
          </w:tcPr>
          <w:p w14:paraId="214CABA2"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15612D3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PRČ</w:t>
            </w:r>
          </w:p>
        </w:tc>
        <w:tc>
          <w:tcPr>
            <w:tcW w:w="1984" w:type="dxa"/>
            <w:tcBorders>
              <w:top w:val="single" w:sz="4" w:space="0" w:color="auto"/>
              <w:left w:val="single" w:sz="4" w:space="0" w:color="auto"/>
            </w:tcBorders>
            <w:shd w:val="clear" w:color="auto" w:fill="E5E5E5"/>
            <w:vAlign w:val="center"/>
          </w:tcPr>
          <w:p w14:paraId="4C0F3AEA"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TORBARINA</w:t>
            </w:r>
          </w:p>
        </w:tc>
        <w:tc>
          <w:tcPr>
            <w:tcW w:w="1134" w:type="dxa"/>
            <w:tcBorders>
              <w:top w:val="single" w:sz="4" w:space="0" w:color="auto"/>
              <w:left w:val="single" w:sz="4" w:space="0" w:color="auto"/>
            </w:tcBorders>
            <w:shd w:val="clear" w:color="auto" w:fill="E5E5E5"/>
            <w:vAlign w:val="center"/>
          </w:tcPr>
          <w:p w14:paraId="7F5410D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385 GE</w:t>
            </w:r>
          </w:p>
        </w:tc>
        <w:tc>
          <w:tcPr>
            <w:tcW w:w="709" w:type="dxa"/>
            <w:tcBorders>
              <w:top w:val="single" w:sz="4" w:space="0" w:color="auto"/>
              <w:left w:val="single" w:sz="4" w:space="0" w:color="auto"/>
            </w:tcBorders>
            <w:shd w:val="clear" w:color="auto" w:fill="E5E5E5"/>
            <w:vAlign w:val="center"/>
          </w:tcPr>
          <w:p w14:paraId="57175FF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2013.</w:t>
            </w:r>
          </w:p>
        </w:tc>
        <w:tc>
          <w:tcPr>
            <w:tcW w:w="709" w:type="dxa"/>
            <w:tcBorders>
              <w:top w:val="single" w:sz="4" w:space="0" w:color="auto"/>
              <w:left w:val="single" w:sz="4" w:space="0" w:color="auto"/>
            </w:tcBorders>
            <w:shd w:val="clear" w:color="auto" w:fill="E5E5E5"/>
            <w:vAlign w:val="center"/>
          </w:tcPr>
          <w:p w14:paraId="36C9B92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73D039D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16481446"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663E7E32"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19A7453" w14:textId="77777777" w:rsidTr="001F47F7">
        <w:trPr>
          <w:trHeight w:hRule="exact" w:val="340"/>
          <w:jc w:val="center"/>
        </w:trPr>
        <w:tc>
          <w:tcPr>
            <w:tcW w:w="1594" w:type="dxa"/>
            <w:vMerge/>
            <w:tcBorders>
              <w:left w:val="single" w:sz="4" w:space="0" w:color="auto"/>
            </w:tcBorders>
            <w:shd w:val="clear" w:color="auto" w:fill="E5E5E5"/>
            <w:vAlign w:val="center"/>
          </w:tcPr>
          <w:p w14:paraId="6460E978"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tcBorders>
            <w:shd w:val="clear" w:color="auto" w:fill="E5E5E5"/>
            <w:vAlign w:val="center"/>
          </w:tcPr>
          <w:p w14:paraId="74E99D4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PRČ</w:t>
            </w:r>
          </w:p>
        </w:tc>
        <w:tc>
          <w:tcPr>
            <w:tcW w:w="1984" w:type="dxa"/>
            <w:tcBorders>
              <w:top w:val="single" w:sz="4" w:space="0" w:color="auto"/>
              <w:left w:val="single" w:sz="4" w:space="0" w:color="auto"/>
            </w:tcBorders>
            <w:shd w:val="clear" w:color="auto" w:fill="E5E5E5"/>
            <w:vAlign w:val="center"/>
          </w:tcPr>
          <w:p w14:paraId="414369D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SIOP</w:t>
            </w:r>
          </w:p>
        </w:tc>
        <w:tc>
          <w:tcPr>
            <w:tcW w:w="1134" w:type="dxa"/>
            <w:tcBorders>
              <w:top w:val="single" w:sz="4" w:space="0" w:color="auto"/>
              <w:left w:val="single" w:sz="4" w:space="0" w:color="auto"/>
            </w:tcBorders>
            <w:shd w:val="clear" w:color="auto" w:fill="E5E5E5"/>
            <w:vAlign w:val="center"/>
          </w:tcPr>
          <w:p w14:paraId="5240F84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KA641 DO</w:t>
            </w:r>
          </w:p>
        </w:tc>
        <w:tc>
          <w:tcPr>
            <w:tcW w:w="709" w:type="dxa"/>
            <w:tcBorders>
              <w:top w:val="single" w:sz="4" w:space="0" w:color="auto"/>
              <w:left w:val="single" w:sz="4" w:space="0" w:color="auto"/>
            </w:tcBorders>
            <w:shd w:val="clear" w:color="auto" w:fill="E5E5E5"/>
            <w:vAlign w:val="center"/>
          </w:tcPr>
          <w:p w14:paraId="2180E5E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2006.</w:t>
            </w:r>
          </w:p>
        </w:tc>
        <w:tc>
          <w:tcPr>
            <w:tcW w:w="709" w:type="dxa"/>
            <w:tcBorders>
              <w:top w:val="single" w:sz="4" w:space="0" w:color="auto"/>
              <w:left w:val="single" w:sz="4" w:space="0" w:color="auto"/>
            </w:tcBorders>
            <w:shd w:val="clear" w:color="auto" w:fill="E5E5E5"/>
            <w:vAlign w:val="center"/>
          </w:tcPr>
          <w:p w14:paraId="690188C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tcBorders>
            <w:shd w:val="clear" w:color="auto" w:fill="E5E5E5"/>
            <w:vAlign w:val="center"/>
          </w:tcPr>
          <w:p w14:paraId="7AE9A97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tcBorders>
            <w:shd w:val="clear" w:color="auto" w:fill="E5E5E5"/>
            <w:vAlign w:val="center"/>
          </w:tcPr>
          <w:p w14:paraId="71170C46"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right w:val="single" w:sz="4" w:space="0" w:color="auto"/>
            </w:tcBorders>
            <w:shd w:val="clear" w:color="auto" w:fill="E5E5E5"/>
            <w:vAlign w:val="center"/>
          </w:tcPr>
          <w:p w14:paraId="1C3ED5BD"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7D3F5279" w14:textId="77777777" w:rsidTr="001F47F7">
        <w:trPr>
          <w:trHeight w:hRule="exact" w:val="340"/>
          <w:jc w:val="center"/>
        </w:trPr>
        <w:tc>
          <w:tcPr>
            <w:tcW w:w="1594" w:type="dxa"/>
            <w:vMerge/>
            <w:tcBorders>
              <w:left w:val="single" w:sz="4" w:space="0" w:color="auto"/>
            </w:tcBorders>
            <w:shd w:val="clear" w:color="auto" w:fill="E5E5E5"/>
            <w:vAlign w:val="center"/>
          </w:tcPr>
          <w:p w14:paraId="0D6D64A1"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bottom w:val="single" w:sz="4" w:space="0" w:color="auto"/>
            </w:tcBorders>
            <w:shd w:val="clear" w:color="auto" w:fill="E5E5E5"/>
            <w:vAlign w:val="center"/>
          </w:tcPr>
          <w:p w14:paraId="38BA2B1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PRCJ</w:t>
            </w:r>
          </w:p>
        </w:tc>
        <w:tc>
          <w:tcPr>
            <w:tcW w:w="1984" w:type="dxa"/>
            <w:tcBorders>
              <w:top w:val="single" w:sz="4" w:space="0" w:color="auto"/>
              <w:left w:val="single" w:sz="4" w:space="0" w:color="auto"/>
              <w:bottom w:val="single" w:sz="4" w:space="0" w:color="auto"/>
            </w:tcBorders>
            <w:shd w:val="clear" w:color="auto" w:fill="E5E5E5"/>
            <w:vAlign w:val="center"/>
          </w:tcPr>
          <w:p w14:paraId="5914BAF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SIOPO</w:t>
            </w:r>
          </w:p>
        </w:tc>
        <w:tc>
          <w:tcPr>
            <w:tcW w:w="1134" w:type="dxa"/>
            <w:tcBorders>
              <w:top w:val="single" w:sz="4" w:space="0" w:color="auto"/>
              <w:left w:val="single" w:sz="4" w:space="0" w:color="auto"/>
              <w:bottom w:val="single" w:sz="4" w:space="0" w:color="auto"/>
            </w:tcBorders>
            <w:shd w:val="clear" w:color="auto" w:fill="E5E5E5"/>
            <w:vAlign w:val="center"/>
          </w:tcPr>
          <w:p w14:paraId="0B55A83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KA 642 DO</w:t>
            </w:r>
          </w:p>
        </w:tc>
        <w:tc>
          <w:tcPr>
            <w:tcW w:w="709" w:type="dxa"/>
            <w:tcBorders>
              <w:top w:val="single" w:sz="4" w:space="0" w:color="auto"/>
              <w:left w:val="single" w:sz="4" w:space="0" w:color="auto"/>
              <w:bottom w:val="single" w:sz="4" w:space="0" w:color="auto"/>
            </w:tcBorders>
            <w:shd w:val="clear" w:color="auto" w:fill="E5E5E5"/>
            <w:vAlign w:val="center"/>
          </w:tcPr>
          <w:p w14:paraId="702323F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2006.</w:t>
            </w:r>
          </w:p>
        </w:tc>
        <w:tc>
          <w:tcPr>
            <w:tcW w:w="709" w:type="dxa"/>
            <w:tcBorders>
              <w:top w:val="single" w:sz="4" w:space="0" w:color="auto"/>
              <w:left w:val="single" w:sz="4" w:space="0" w:color="auto"/>
              <w:bottom w:val="single" w:sz="4" w:space="0" w:color="auto"/>
            </w:tcBorders>
            <w:shd w:val="clear" w:color="auto" w:fill="E5E5E5"/>
            <w:vAlign w:val="center"/>
          </w:tcPr>
          <w:p w14:paraId="0F26A5D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bottom w:val="single" w:sz="4" w:space="0" w:color="auto"/>
            </w:tcBorders>
            <w:shd w:val="clear" w:color="auto" w:fill="E5E5E5"/>
            <w:vAlign w:val="center"/>
          </w:tcPr>
          <w:p w14:paraId="58B552D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bottom w:val="single" w:sz="4" w:space="0" w:color="auto"/>
            </w:tcBorders>
            <w:shd w:val="clear" w:color="auto" w:fill="E5E5E5"/>
            <w:vAlign w:val="center"/>
          </w:tcPr>
          <w:p w14:paraId="3F3705BA" w14:textId="77777777" w:rsidR="002E23D8" w:rsidRPr="002E23D8" w:rsidRDefault="002E23D8" w:rsidP="001F47F7">
            <w:pPr>
              <w:pStyle w:val="MSGENFONTSTYLENAMETEMPLATEROLEMSGENFONTSTYLENAMEBYROLEOTHER10"/>
              <w:ind w:firstLine="32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bottom w:val="single" w:sz="4" w:space="0" w:color="auto"/>
              <w:right w:val="single" w:sz="4" w:space="0" w:color="auto"/>
            </w:tcBorders>
            <w:shd w:val="clear" w:color="auto" w:fill="E5E5E5"/>
            <w:vAlign w:val="center"/>
          </w:tcPr>
          <w:p w14:paraId="3CE37654" w14:textId="77777777" w:rsidR="002E23D8" w:rsidRPr="002E23D8" w:rsidRDefault="002E23D8" w:rsidP="001F47F7">
            <w:pPr>
              <w:pStyle w:val="MSGENFONTSTYLENAMETEMPLATEROLEMSGENFONTSTYLENAMEBYROLEOTHER10"/>
              <w:ind w:firstLine="300"/>
              <w:jc w:val="both"/>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681515D1" w14:textId="77777777" w:rsidTr="001F47F7">
        <w:trPr>
          <w:trHeight w:hRule="exact" w:val="340"/>
          <w:jc w:val="center"/>
        </w:trPr>
        <w:tc>
          <w:tcPr>
            <w:tcW w:w="1594" w:type="dxa"/>
            <w:tcBorders>
              <w:left w:val="single" w:sz="4" w:space="0" w:color="auto"/>
            </w:tcBorders>
            <w:shd w:val="clear" w:color="auto" w:fill="E5E5E5"/>
            <w:vAlign w:val="center"/>
          </w:tcPr>
          <w:p w14:paraId="014BE39F"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bottom w:val="single" w:sz="4" w:space="0" w:color="auto"/>
            </w:tcBorders>
            <w:shd w:val="clear" w:color="auto" w:fill="E5E5E5"/>
            <w:vAlign w:val="center"/>
          </w:tcPr>
          <w:p w14:paraId="5768016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PRCJ</w:t>
            </w:r>
          </w:p>
        </w:tc>
        <w:tc>
          <w:tcPr>
            <w:tcW w:w="1984" w:type="dxa"/>
            <w:tcBorders>
              <w:top w:val="single" w:sz="4" w:space="0" w:color="auto"/>
              <w:left w:val="single" w:sz="4" w:space="0" w:color="auto"/>
              <w:bottom w:val="single" w:sz="4" w:space="0" w:color="auto"/>
            </w:tcBorders>
            <w:shd w:val="clear" w:color="auto" w:fill="E5E5E5"/>
            <w:vAlign w:val="center"/>
          </w:tcPr>
          <w:p w14:paraId="4C09F667"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SIOPO</w:t>
            </w:r>
          </w:p>
        </w:tc>
        <w:tc>
          <w:tcPr>
            <w:tcW w:w="1134" w:type="dxa"/>
            <w:tcBorders>
              <w:top w:val="single" w:sz="4" w:space="0" w:color="auto"/>
              <w:left w:val="single" w:sz="4" w:space="0" w:color="auto"/>
              <w:bottom w:val="single" w:sz="4" w:space="0" w:color="auto"/>
            </w:tcBorders>
            <w:shd w:val="clear" w:color="auto" w:fill="E5E5E5"/>
            <w:vAlign w:val="center"/>
          </w:tcPr>
          <w:p w14:paraId="353E9EA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KA 498 JV</w:t>
            </w:r>
          </w:p>
        </w:tc>
        <w:tc>
          <w:tcPr>
            <w:tcW w:w="709" w:type="dxa"/>
            <w:tcBorders>
              <w:top w:val="single" w:sz="4" w:space="0" w:color="auto"/>
              <w:left w:val="single" w:sz="4" w:space="0" w:color="auto"/>
              <w:bottom w:val="single" w:sz="4" w:space="0" w:color="auto"/>
            </w:tcBorders>
            <w:shd w:val="clear" w:color="auto" w:fill="E5E5E5"/>
            <w:vAlign w:val="center"/>
          </w:tcPr>
          <w:p w14:paraId="3E58CF8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Fonts w:ascii="Arial" w:hAnsi="Arial" w:cs="Arial"/>
                <w:sz w:val="18"/>
                <w:szCs w:val="18"/>
              </w:rPr>
              <w:t>2021.</w:t>
            </w:r>
          </w:p>
        </w:tc>
        <w:tc>
          <w:tcPr>
            <w:tcW w:w="709" w:type="dxa"/>
            <w:tcBorders>
              <w:top w:val="single" w:sz="4" w:space="0" w:color="auto"/>
              <w:left w:val="single" w:sz="4" w:space="0" w:color="auto"/>
              <w:bottom w:val="single" w:sz="4" w:space="0" w:color="auto"/>
            </w:tcBorders>
            <w:shd w:val="clear" w:color="auto" w:fill="E5E5E5"/>
            <w:vAlign w:val="center"/>
          </w:tcPr>
          <w:p w14:paraId="701E0844"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c>
          <w:tcPr>
            <w:tcW w:w="709" w:type="dxa"/>
            <w:tcBorders>
              <w:top w:val="single" w:sz="4" w:space="0" w:color="auto"/>
              <w:left w:val="single" w:sz="4" w:space="0" w:color="auto"/>
              <w:bottom w:val="single" w:sz="4" w:space="0" w:color="auto"/>
            </w:tcBorders>
            <w:shd w:val="clear" w:color="auto" w:fill="E5E5E5"/>
            <w:vAlign w:val="center"/>
          </w:tcPr>
          <w:p w14:paraId="4B30089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c>
          <w:tcPr>
            <w:tcW w:w="708" w:type="dxa"/>
            <w:tcBorders>
              <w:top w:val="single" w:sz="4" w:space="0" w:color="auto"/>
              <w:left w:val="single" w:sz="4" w:space="0" w:color="auto"/>
              <w:bottom w:val="single" w:sz="4" w:space="0" w:color="auto"/>
            </w:tcBorders>
            <w:shd w:val="clear" w:color="auto" w:fill="E5E5E5"/>
            <w:vAlign w:val="center"/>
          </w:tcPr>
          <w:p w14:paraId="0CC5AA39" w14:textId="77777777" w:rsidR="002E23D8" w:rsidRPr="002E23D8" w:rsidRDefault="002E23D8" w:rsidP="001F47F7">
            <w:pPr>
              <w:pStyle w:val="MSGENFONTSTYLENAMETEMPLATEROLEMSGENFONTSTYLENAMEBYROLEOTHER10"/>
              <w:ind w:firstLine="32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bottom w:val="single" w:sz="4" w:space="0" w:color="auto"/>
              <w:right w:val="single" w:sz="4" w:space="0" w:color="auto"/>
            </w:tcBorders>
            <w:shd w:val="clear" w:color="auto" w:fill="E5E5E5"/>
            <w:vAlign w:val="center"/>
          </w:tcPr>
          <w:p w14:paraId="162016BD" w14:textId="77777777" w:rsidR="002E23D8" w:rsidRPr="002E23D8" w:rsidRDefault="002E23D8" w:rsidP="001F47F7">
            <w:pPr>
              <w:pStyle w:val="MSGENFONTSTYLENAMETEMPLATEROLEMSGENFONTSTYLENAMEBYROLEOTHER10"/>
              <w:ind w:firstLine="30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6A02518C" w14:textId="77777777" w:rsidTr="001F47F7">
        <w:trPr>
          <w:trHeight w:hRule="exact" w:val="463"/>
          <w:jc w:val="center"/>
        </w:trPr>
        <w:tc>
          <w:tcPr>
            <w:tcW w:w="1594" w:type="dxa"/>
            <w:tcBorders>
              <w:left w:val="single" w:sz="4" w:space="0" w:color="auto"/>
              <w:bottom w:val="single" w:sz="4" w:space="0" w:color="auto"/>
            </w:tcBorders>
            <w:shd w:val="clear" w:color="auto" w:fill="E5E5E5"/>
            <w:vAlign w:val="center"/>
          </w:tcPr>
          <w:p w14:paraId="0BF2E5DF" w14:textId="77777777" w:rsidR="002E23D8" w:rsidRPr="002E23D8" w:rsidRDefault="002E23D8" w:rsidP="001F47F7">
            <w:pPr>
              <w:rPr>
                <w:rFonts w:ascii="Arial" w:hAnsi="Arial" w:cs="Arial"/>
                <w:sz w:val="18"/>
                <w:szCs w:val="18"/>
              </w:rPr>
            </w:pPr>
          </w:p>
        </w:tc>
        <w:tc>
          <w:tcPr>
            <w:tcW w:w="1520" w:type="dxa"/>
            <w:tcBorders>
              <w:top w:val="single" w:sz="4" w:space="0" w:color="auto"/>
              <w:left w:val="single" w:sz="4" w:space="0" w:color="auto"/>
              <w:bottom w:val="single" w:sz="4" w:space="0" w:color="auto"/>
            </w:tcBorders>
            <w:shd w:val="clear" w:color="auto" w:fill="E5E5E5"/>
            <w:vAlign w:val="center"/>
          </w:tcPr>
          <w:p w14:paraId="0069418E"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Fonts w:ascii="Arial" w:hAnsi="Arial" w:cs="Arial"/>
                <w:sz w:val="18"/>
                <w:szCs w:val="18"/>
              </w:rPr>
              <w:t>Š1</w:t>
            </w:r>
          </w:p>
        </w:tc>
        <w:tc>
          <w:tcPr>
            <w:tcW w:w="1984" w:type="dxa"/>
            <w:tcBorders>
              <w:top w:val="single" w:sz="4" w:space="0" w:color="auto"/>
              <w:left w:val="single" w:sz="4" w:space="0" w:color="auto"/>
              <w:bottom w:val="single" w:sz="4" w:space="0" w:color="auto"/>
            </w:tcBorders>
            <w:shd w:val="clear" w:color="auto" w:fill="E5E5E5"/>
            <w:vAlign w:val="center"/>
          </w:tcPr>
          <w:p w14:paraId="61049823"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Mercedes Benz Arocs 1827a 4x4</w:t>
            </w:r>
          </w:p>
        </w:tc>
        <w:tc>
          <w:tcPr>
            <w:tcW w:w="1134" w:type="dxa"/>
            <w:tcBorders>
              <w:top w:val="single" w:sz="4" w:space="0" w:color="auto"/>
              <w:left w:val="single" w:sz="4" w:space="0" w:color="auto"/>
              <w:bottom w:val="single" w:sz="4" w:space="0" w:color="auto"/>
            </w:tcBorders>
            <w:shd w:val="clear" w:color="auto" w:fill="E5E5E5"/>
            <w:vAlign w:val="center"/>
          </w:tcPr>
          <w:p w14:paraId="084D4F5C"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ZG 8518 IA</w:t>
            </w:r>
          </w:p>
        </w:tc>
        <w:tc>
          <w:tcPr>
            <w:tcW w:w="709" w:type="dxa"/>
            <w:tcBorders>
              <w:top w:val="single" w:sz="4" w:space="0" w:color="auto"/>
              <w:left w:val="single" w:sz="4" w:space="0" w:color="auto"/>
              <w:bottom w:val="single" w:sz="4" w:space="0" w:color="auto"/>
            </w:tcBorders>
            <w:shd w:val="clear" w:color="auto" w:fill="E5E5E5"/>
            <w:vAlign w:val="center"/>
          </w:tcPr>
          <w:p w14:paraId="18EA39B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2020.</w:t>
            </w:r>
          </w:p>
        </w:tc>
        <w:tc>
          <w:tcPr>
            <w:tcW w:w="709" w:type="dxa"/>
            <w:tcBorders>
              <w:top w:val="single" w:sz="4" w:space="0" w:color="auto"/>
              <w:left w:val="single" w:sz="4" w:space="0" w:color="auto"/>
              <w:bottom w:val="single" w:sz="4" w:space="0" w:color="auto"/>
            </w:tcBorders>
            <w:shd w:val="clear" w:color="auto" w:fill="E5E5E5"/>
            <w:vAlign w:val="center"/>
          </w:tcPr>
          <w:p w14:paraId="6CB4EB48"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2250</w:t>
            </w:r>
          </w:p>
        </w:tc>
        <w:tc>
          <w:tcPr>
            <w:tcW w:w="709" w:type="dxa"/>
            <w:tcBorders>
              <w:top w:val="single" w:sz="4" w:space="0" w:color="auto"/>
              <w:left w:val="single" w:sz="4" w:space="0" w:color="auto"/>
              <w:bottom w:val="single" w:sz="4" w:space="0" w:color="auto"/>
            </w:tcBorders>
            <w:shd w:val="clear" w:color="auto" w:fill="E5E5E5"/>
            <w:vAlign w:val="center"/>
          </w:tcPr>
          <w:p w14:paraId="73B32622" w14:textId="77777777" w:rsidR="002E23D8" w:rsidRPr="002E23D8" w:rsidRDefault="002E23D8" w:rsidP="001F47F7">
            <w:pPr>
              <w:pStyle w:val="MSGENFONTSTYLENAMETEMPLATEROLEMSGENFONTSTYLENAMEBYROLEOTHER10"/>
              <w:jc w:val="center"/>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150</w:t>
            </w:r>
          </w:p>
        </w:tc>
        <w:tc>
          <w:tcPr>
            <w:tcW w:w="708" w:type="dxa"/>
            <w:tcBorders>
              <w:top w:val="single" w:sz="4" w:space="0" w:color="auto"/>
              <w:left w:val="single" w:sz="4" w:space="0" w:color="auto"/>
              <w:bottom w:val="single" w:sz="4" w:space="0" w:color="auto"/>
            </w:tcBorders>
            <w:shd w:val="clear" w:color="auto" w:fill="E5E5E5"/>
            <w:vAlign w:val="center"/>
          </w:tcPr>
          <w:p w14:paraId="3ACAE5A8" w14:textId="77777777" w:rsidR="002E23D8" w:rsidRPr="002E23D8" w:rsidRDefault="002E23D8" w:rsidP="001F47F7">
            <w:pPr>
              <w:pStyle w:val="MSGENFONTSTYLENAMETEMPLATEROLEMSGENFONTSTYLENAMEBYROLEOTHER10"/>
              <w:ind w:firstLine="320"/>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c>
          <w:tcPr>
            <w:tcW w:w="566" w:type="dxa"/>
            <w:tcBorders>
              <w:top w:val="single" w:sz="4" w:space="0" w:color="auto"/>
              <w:left w:val="single" w:sz="4" w:space="0" w:color="auto"/>
              <w:bottom w:val="single" w:sz="4" w:space="0" w:color="auto"/>
              <w:right w:val="single" w:sz="4" w:space="0" w:color="auto"/>
            </w:tcBorders>
            <w:shd w:val="clear" w:color="auto" w:fill="E5E5E5"/>
            <w:vAlign w:val="center"/>
          </w:tcPr>
          <w:p w14:paraId="14D928E3" w14:textId="77777777" w:rsidR="002E23D8" w:rsidRPr="002E23D8" w:rsidRDefault="002E23D8" w:rsidP="001F47F7">
            <w:pPr>
              <w:pStyle w:val="MSGENFONTSTYLENAMETEMPLATEROLEMSGENFONTSTYLENAMEBYROLEOTHER10"/>
              <w:ind w:firstLine="300"/>
              <w:jc w:val="both"/>
              <w:rPr>
                <w:rStyle w:val="MSGENFONTSTYLENAMETEMPLATEROLEMSGENFONTSTYLENAMEBYROLEOTHER1"/>
                <w:rFonts w:ascii="Arial" w:hAnsi="Arial" w:cs="Arial"/>
                <w:sz w:val="18"/>
                <w:szCs w:val="18"/>
              </w:rPr>
            </w:pPr>
            <w:r w:rsidRPr="002E23D8">
              <w:rPr>
                <w:rStyle w:val="MSGENFONTSTYLENAMETEMPLATEROLEMSGENFONTSTYLENAMEBYROLEOTHER1"/>
                <w:rFonts w:ascii="Arial" w:hAnsi="Arial" w:cs="Arial"/>
                <w:sz w:val="18"/>
                <w:szCs w:val="18"/>
              </w:rPr>
              <w:t>/</w:t>
            </w:r>
          </w:p>
        </w:tc>
      </w:tr>
    </w:tbl>
    <w:p w14:paraId="75FF53D4" w14:textId="77777777" w:rsidR="002E23D8" w:rsidRPr="002E23D8" w:rsidRDefault="002E23D8" w:rsidP="002E23D8">
      <w:pPr>
        <w:pStyle w:val="MSGENFONTSTYLENAMETEMPLATEROLEMSGENFONTSTYLENAMEBYROLETABLECAPTION10"/>
        <w:spacing w:line="295" w:lineRule="auto"/>
        <w:rPr>
          <w:rFonts w:ascii="Arial" w:hAnsi="Arial" w:cs="Arial"/>
          <w:sz w:val="18"/>
          <w:szCs w:val="18"/>
        </w:rPr>
      </w:pPr>
    </w:p>
    <w:p w14:paraId="1A407B15" w14:textId="77777777" w:rsidR="002E23D8" w:rsidRPr="002E23D8" w:rsidRDefault="002E23D8" w:rsidP="002E23D8">
      <w:pPr>
        <w:spacing w:line="1" w:lineRule="exact"/>
        <w:rPr>
          <w:rFonts w:ascii="Arial" w:hAnsi="Arial" w:cs="Arial"/>
          <w:sz w:val="18"/>
          <w:szCs w:val="18"/>
        </w:rPr>
      </w:pPr>
    </w:p>
    <w:tbl>
      <w:tblPr>
        <w:tblW w:w="9493" w:type="dxa"/>
        <w:jc w:val="center"/>
        <w:tblLook w:val="04A0" w:firstRow="1" w:lastRow="0" w:firstColumn="1" w:lastColumn="0" w:noHBand="0" w:noVBand="1"/>
      </w:tblPr>
      <w:tblGrid>
        <w:gridCol w:w="2013"/>
        <w:gridCol w:w="1096"/>
        <w:gridCol w:w="2071"/>
        <w:gridCol w:w="1237"/>
        <w:gridCol w:w="12"/>
        <w:gridCol w:w="948"/>
        <w:gridCol w:w="6"/>
        <w:gridCol w:w="817"/>
        <w:gridCol w:w="1293"/>
      </w:tblGrid>
      <w:tr w:rsidR="002E23D8" w:rsidRPr="002E23D8" w14:paraId="0D0B42E3" w14:textId="77777777" w:rsidTr="001F47F7">
        <w:trPr>
          <w:trHeight w:val="240"/>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6BE881B"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Vatrogasna postrojba</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678457B"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Namjena vozila</w:t>
            </w:r>
          </w:p>
        </w:tc>
        <w:tc>
          <w:tcPr>
            <w:tcW w:w="2071"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F0E5914"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Marka i tip vozila</w:t>
            </w:r>
          </w:p>
        </w:tc>
        <w:tc>
          <w:tcPr>
            <w:tcW w:w="109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47BFC21"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 xml:space="preserve">Registarska </w:t>
            </w:r>
            <w:r w:rsidRPr="002E23D8">
              <w:rPr>
                <w:rFonts w:ascii="Arial" w:hAnsi="Arial" w:cs="Arial"/>
                <w:b/>
                <w:bCs/>
                <w:i/>
                <w:iCs/>
                <w:sz w:val="18"/>
                <w:szCs w:val="18"/>
              </w:rPr>
              <w:br/>
              <w:t>oznaka</w:t>
            </w:r>
          </w:p>
        </w:tc>
        <w:tc>
          <w:tcPr>
            <w:tcW w:w="960"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38449BE"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God. proiz.</w:t>
            </w:r>
          </w:p>
        </w:tc>
        <w:tc>
          <w:tcPr>
            <w:tcW w:w="2116" w:type="dxa"/>
            <w:gridSpan w:val="3"/>
            <w:tcBorders>
              <w:top w:val="single" w:sz="4" w:space="0" w:color="auto"/>
              <w:left w:val="nil"/>
              <w:bottom w:val="single" w:sz="4" w:space="0" w:color="auto"/>
              <w:right w:val="single" w:sz="4" w:space="0" w:color="000000"/>
            </w:tcBorders>
            <w:shd w:val="clear" w:color="000000" w:fill="F2F2F2"/>
            <w:vAlign w:val="center"/>
            <w:hideMark/>
          </w:tcPr>
          <w:p w14:paraId="550DCA00"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Sredstvo za gašenje</w:t>
            </w:r>
          </w:p>
        </w:tc>
      </w:tr>
      <w:tr w:rsidR="002E23D8" w:rsidRPr="002E23D8" w14:paraId="68C07FD6"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vAlign w:val="center"/>
            <w:hideMark/>
          </w:tcPr>
          <w:p w14:paraId="0411ACA0" w14:textId="77777777" w:rsidR="002E23D8" w:rsidRPr="002E23D8" w:rsidRDefault="002E23D8" w:rsidP="001F47F7">
            <w:pPr>
              <w:rPr>
                <w:rFonts w:ascii="Arial" w:hAnsi="Arial" w:cs="Arial"/>
                <w:b/>
                <w:bCs/>
                <w:i/>
                <w:iCs/>
                <w:sz w:val="18"/>
                <w:szCs w:val="18"/>
              </w:rPr>
            </w:pPr>
          </w:p>
        </w:tc>
        <w:tc>
          <w:tcPr>
            <w:tcW w:w="1096" w:type="dxa"/>
            <w:vMerge/>
            <w:tcBorders>
              <w:top w:val="single" w:sz="4" w:space="0" w:color="auto"/>
              <w:left w:val="single" w:sz="4" w:space="0" w:color="auto"/>
              <w:bottom w:val="single" w:sz="4" w:space="0" w:color="auto"/>
              <w:right w:val="single" w:sz="4" w:space="0" w:color="auto"/>
            </w:tcBorders>
            <w:vAlign w:val="center"/>
            <w:hideMark/>
          </w:tcPr>
          <w:p w14:paraId="35182568" w14:textId="77777777" w:rsidR="002E23D8" w:rsidRPr="002E23D8" w:rsidRDefault="002E23D8" w:rsidP="001F47F7">
            <w:pPr>
              <w:rPr>
                <w:rFonts w:ascii="Arial" w:hAnsi="Arial" w:cs="Arial"/>
                <w:b/>
                <w:bCs/>
                <w:i/>
                <w:iCs/>
                <w:sz w:val="18"/>
                <w:szCs w:val="18"/>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A5FD1DB" w14:textId="77777777" w:rsidR="002E23D8" w:rsidRPr="002E23D8" w:rsidRDefault="002E23D8" w:rsidP="001F47F7">
            <w:pPr>
              <w:rPr>
                <w:rFonts w:ascii="Arial" w:hAnsi="Arial" w:cs="Arial"/>
                <w:b/>
                <w:bCs/>
                <w:i/>
                <w:iCs/>
                <w:sz w:val="18"/>
                <w:szCs w:val="18"/>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14:paraId="4902BEE9" w14:textId="77777777" w:rsidR="002E23D8" w:rsidRPr="002E23D8" w:rsidRDefault="002E23D8" w:rsidP="001F47F7">
            <w:pPr>
              <w:rPr>
                <w:rFonts w:ascii="Arial" w:hAnsi="Arial" w:cs="Arial"/>
                <w:b/>
                <w:bCs/>
                <w:i/>
                <w:iCs/>
                <w:sz w:val="18"/>
                <w:szCs w:val="18"/>
              </w:rPr>
            </w:pPr>
          </w:p>
        </w:tc>
        <w:tc>
          <w:tcPr>
            <w:tcW w:w="960" w:type="dxa"/>
            <w:gridSpan w:val="2"/>
            <w:vMerge/>
            <w:tcBorders>
              <w:top w:val="single" w:sz="4" w:space="0" w:color="auto"/>
              <w:left w:val="single" w:sz="4" w:space="0" w:color="auto"/>
              <w:bottom w:val="single" w:sz="4" w:space="0" w:color="auto"/>
              <w:right w:val="single" w:sz="4" w:space="0" w:color="auto"/>
            </w:tcBorders>
            <w:vAlign w:val="center"/>
            <w:hideMark/>
          </w:tcPr>
          <w:p w14:paraId="0962D055" w14:textId="77777777" w:rsidR="002E23D8" w:rsidRPr="002E23D8" w:rsidRDefault="002E23D8" w:rsidP="001F47F7">
            <w:pPr>
              <w:rPr>
                <w:rFonts w:ascii="Arial" w:hAnsi="Arial" w:cs="Arial"/>
                <w:b/>
                <w:bCs/>
                <w:i/>
                <w:iCs/>
                <w:sz w:val="18"/>
                <w:szCs w:val="18"/>
              </w:rPr>
            </w:pPr>
          </w:p>
        </w:tc>
        <w:tc>
          <w:tcPr>
            <w:tcW w:w="823" w:type="dxa"/>
            <w:gridSpan w:val="2"/>
            <w:tcBorders>
              <w:top w:val="nil"/>
              <w:left w:val="nil"/>
              <w:bottom w:val="single" w:sz="4" w:space="0" w:color="auto"/>
              <w:right w:val="single" w:sz="4" w:space="0" w:color="auto"/>
            </w:tcBorders>
            <w:shd w:val="clear" w:color="000000" w:fill="F2F2F2"/>
            <w:vAlign w:val="center"/>
            <w:hideMark/>
          </w:tcPr>
          <w:p w14:paraId="2EDEFEA2"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VODA (l)</w:t>
            </w:r>
          </w:p>
        </w:tc>
        <w:tc>
          <w:tcPr>
            <w:tcW w:w="1293" w:type="dxa"/>
            <w:tcBorders>
              <w:top w:val="nil"/>
              <w:left w:val="nil"/>
              <w:bottom w:val="single" w:sz="4" w:space="0" w:color="auto"/>
              <w:right w:val="single" w:sz="4" w:space="0" w:color="auto"/>
            </w:tcBorders>
            <w:shd w:val="clear" w:color="000000" w:fill="F2F2F2"/>
            <w:vAlign w:val="center"/>
            <w:hideMark/>
          </w:tcPr>
          <w:p w14:paraId="3BDB57B5" w14:textId="77777777" w:rsidR="002E23D8" w:rsidRPr="002E23D8" w:rsidRDefault="002E23D8" w:rsidP="001F47F7">
            <w:pPr>
              <w:jc w:val="center"/>
              <w:rPr>
                <w:rFonts w:ascii="Arial" w:hAnsi="Arial" w:cs="Arial"/>
                <w:b/>
                <w:bCs/>
                <w:i/>
                <w:iCs/>
                <w:sz w:val="18"/>
                <w:szCs w:val="18"/>
              </w:rPr>
            </w:pPr>
            <w:r w:rsidRPr="002E23D8">
              <w:rPr>
                <w:rFonts w:ascii="Arial" w:hAnsi="Arial" w:cs="Arial"/>
                <w:b/>
                <w:bCs/>
                <w:i/>
                <w:iCs/>
                <w:sz w:val="18"/>
                <w:szCs w:val="18"/>
              </w:rPr>
              <w:t>PJENA (l)</w:t>
            </w:r>
          </w:p>
        </w:tc>
      </w:tr>
      <w:tr w:rsidR="002E23D8" w:rsidRPr="002E23D8" w14:paraId="00DBD206"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BF520B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KARLOVAC</w:t>
            </w:r>
          </w:p>
        </w:tc>
        <w:tc>
          <w:tcPr>
            <w:tcW w:w="1096" w:type="dxa"/>
            <w:tcBorders>
              <w:top w:val="nil"/>
              <w:left w:val="nil"/>
              <w:bottom w:val="single" w:sz="4" w:space="0" w:color="auto"/>
              <w:right w:val="single" w:sz="4" w:space="0" w:color="auto"/>
            </w:tcBorders>
            <w:shd w:val="clear" w:color="000000" w:fill="FFFFFF"/>
            <w:vAlign w:val="center"/>
            <w:hideMark/>
          </w:tcPr>
          <w:p w14:paraId="45F4DC8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000000" w:fill="FFFFFF"/>
            <w:noWrap/>
            <w:vAlign w:val="bottom"/>
            <w:hideMark/>
          </w:tcPr>
          <w:p w14:paraId="5DBC1A6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090" w:type="dxa"/>
            <w:tcBorders>
              <w:top w:val="nil"/>
              <w:left w:val="nil"/>
              <w:bottom w:val="single" w:sz="4" w:space="0" w:color="auto"/>
              <w:right w:val="single" w:sz="4" w:space="0" w:color="auto"/>
            </w:tcBorders>
            <w:shd w:val="clear" w:color="000000" w:fill="FFFFFF"/>
            <w:noWrap/>
            <w:vAlign w:val="center"/>
            <w:hideMark/>
          </w:tcPr>
          <w:p w14:paraId="144DBD9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KA982JT</w:t>
            </w:r>
          </w:p>
        </w:tc>
        <w:tc>
          <w:tcPr>
            <w:tcW w:w="960" w:type="dxa"/>
            <w:gridSpan w:val="2"/>
            <w:tcBorders>
              <w:top w:val="nil"/>
              <w:left w:val="nil"/>
              <w:bottom w:val="single" w:sz="4" w:space="0" w:color="auto"/>
              <w:right w:val="single" w:sz="4" w:space="0" w:color="auto"/>
            </w:tcBorders>
            <w:shd w:val="clear" w:color="auto" w:fill="auto"/>
            <w:noWrap/>
            <w:vAlign w:val="bottom"/>
            <w:hideMark/>
          </w:tcPr>
          <w:p w14:paraId="056EC0A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2021.</w:t>
            </w:r>
          </w:p>
        </w:tc>
        <w:tc>
          <w:tcPr>
            <w:tcW w:w="823" w:type="dxa"/>
            <w:gridSpan w:val="2"/>
            <w:tcBorders>
              <w:top w:val="nil"/>
              <w:left w:val="nil"/>
              <w:bottom w:val="single" w:sz="4" w:space="0" w:color="auto"/>
              <w:right w:val="single" w:sz="4" w:space="0" w:color="auto"/>
            </w:tcBorders>
            <w:shd w:val="clear" w:color="auto" w:fill="auto"/>
            <w:noWrap/>
            <w:vAlign w:val="bottom"/>
            <w:hideMark/>
          </w:tcPr>
          <w:p w14:paraId="04E1204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nil"/>
              <w:left w:val="nil"/>
              <w:bottom w:val="single" w:sz="4" w:space="0" w:color="auto"/>
              <w:right w:val="single" w:sz="4" w:space="0" w:color="auto"/>
            </w:tcBorders>
            <w:shd w:val="clear" w:color="auto" w:fill="auto"/>
            <w:noWrap/>
            <w:vAlign w:val="bottom"/>
            <w:hideMark/>
          </w:tcPr>
          <w:p w14:paraId="4BA12A2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B349AAF" w14:textId="77777777" w:rsidTr="001F47F7">
        <w:trPr>
          <w:trHeight w:val="300"/>
          <w:jc w:val="center"/>
        </w:trPr>
        <w:tc>
          <w:tcPr>
            <w:tcW w:w="2160" w:type="dxa"/>
            <w:vMerge/>
            <w:tcBorders>
              <w:top w:val="nil"/>
              <w:left w:val="single" w:sz="4" w:space="0" w:color="auto"/>
              <w:bottom w:val="single" w:sz="4" w:space="0" w:color="auto"/>
              <w:right w:val="single" w:sz="4" w:space="0" w:color="auto"/>
            </w:tcBorders>
            <w:vAlign w:val="center"/>
            <w:hideMark/>
          </w:tcPr>
          <w:p w14:paraId="0C14E336"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vAlign w:val="center"/>
            <w:hideMark/>
          </w:tcPr>
          <w:p w14:paraId="185D367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000000" w:fill="FFFFFF"/>
            <w:vAlign w:val="center"/>
            <w:hideMark/>
          </w:tcPr>
          <w:p w14:paraId="4AFFE3F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Timar T4</w:t>
            </w:r>
          </w:p>
        </w:tc>
        <w:tc>
          <w:tcPr>
            <w:tcW w:w="1090" w:type="dxa"/>
            <w:tcBorders>
              <w:top w:val="nil"/>
              <w:left w:val="nil"/>
              <w:bottom w:val="single" w:sz="4" w:space="0" w:color="auto"/>
              <w:right w:val="single" w:sz="4" w:space="0" w:color="auto"/>
            </w:tcBorders>
            <w:shd w:val="clear" w:color="000000" w:fill="FFFFFF"/>
            <w:vAlign w:val="center"/>
            <w:hideMark/>
          </w:tcPr>
          <w:p w14:paraId="55D848D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KA996IK</w:t>
            </w:r>
          </w:p>
        </w:tc>
        <w:tc>
          <w:tcPr>
            <w:tcW w:w="960" w:type="dxa"/>
            <w:gridSpan w:val="2"/>
            <w:tcBorders>
              <w:top w:val="nil"/>
              <w:left w:val="nil"/>
              <w:bottom w:val="single" w:sz="4" w:space="0" w:color="auto"/>
              <w:right w:val="single" w:sz="4" w:space="0" w:color="auto"/>
            </w:tcBorders>
            <w:shd w:val="clear" w:color="auto" w:fill="auto"/>
            <w:vAlign w:val="center"/>
            <w:hideMark/>
          </w:tcPr>
          <w:p w14:paraId="656E34D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2019.</w:t>
            </w:r>
          </w:p>
        </w:tc>
        <w:tc>
          <w:tcPr>
            <w:tcW w:w="823" w:type="dxa"/>
            <w:gridSpan w:val="2"/>
            <w:tcBorders>
              <w:top w:val="nil"/>
              <w:left w:val="nil"/>
              <w:bottom w:val="single" w:sz="4" w:space="0" w:color="auto"/>
              <w:right w:val="single" w:sz="4" w:space="0" w:color="auto"/>
            </w:tcBorders>
            <w:shd w:val="clear" w:color="auto" w:fill="auto"/>
            <w:vAlign w:val="center"/>
            <w:hideMark/>
          </w:tcPr>
          <w:p w14:paraId="4FED2D4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58EF30E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E664B1A" w14:textId="77777777" w:rsidTr="001F47F7">
        <w:trPr>
          <w:trHeight w:val="240"/>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5C1F1A5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HRNETIĆ - NOVAKI</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041814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C08365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Citroen Jumper</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219630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KA266EO</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2F8B89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2008.</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ACE69C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BBCA08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C1C8DA4"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655C2745"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B5B619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BBC1B2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Mitsubishi L-200</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A696DB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ZG1834HE</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9A3168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2019.</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0A49F2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67A47A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A1A29B6"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2E72A598"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F4789F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684A91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Mercedes</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A57A19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KA775GL</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EDFB7C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1989.</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79B6DB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3.500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0CE017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500</w:t>
            </w:r>
          </w:p>
        </w:tc>
      </w:tr>
      <w:tr w:rsidR="002E23D8" w:rsidRPr="002E23D8" w14:paraId="6A098D39"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000000" w:fill="FFFFFF"/>
            <w:vAlign w:val="center"/>
            <w:hideMark/>
          </w:tcPr>
          <w:p w14:paraId="18BF06E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GRADAC</w:t>
            </w:r>
          </w:p>
        </w:tc>
        <w:tc>
          <w:tcPr>
            <w:tcW w:w="4257" w:type="dxa"/>
            <w:gridSpan w:val="3"/>
            <w:tcBorders>
              <w:top w:val="nil"/>
              <w:left w:val="nil"/>
              <w:bottom w:val="single" w:sz="4" w:space="0" w:color="auto"/>
              <w:right w:val="single" w:sz="4" w:space="0" w:color="auto"/>
            </w:tcBorders>
            <w:shd w:val="clear" w:color="000000" w:fill="FFFFFF"/>
            <w:vAlign w:val="center"/>
          </w:tcPr>
          <w:p w14:paraId="7378B94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nema vozila</w:t>
            </w:r>
          </w:p>
        </w:tc>
        <w:tc>
          <w:tcPr>
            <w:tcW w:w="960" w:type="dxa"/>
            <w:gridSpan w:val="2"/>
            <w:tcBorders>
              <w:top w:val="nil"/>
              <w:left w:val="nil"/>
              <w:bottom w:val="single" w:sz="4" w:space="0" w:color="auto"/>
              <w:right w:val="single" w:sz="4" w:space="0" w:color="auto"/>
            </w:tcBorders>
            <w:shd w:val="clear" w:color="auto" w:fill="auto"/>
            <w:vAlign w:val="center"/>
          </w:tcPr>
          <w:p w14:paraId="796A1364" w14:textId="77777777" w:rsidR="002E23D8" w:rsidRPr="002E23D8" w:rsidRDefault="002E23D8" w:rsidP="001F47F7">
            <w:pPr>
              <w:jc w:val="center"/>
              <w:rPr>
                <w:rFonts w:ascii="Arial" w:hAnsi="Arial" w:cs="Arial"/>
                <w:sz w:val="18"/>
                <w:szCs w:val="18"/>
              </w:rPr>
            </w:pPr>
          </w:p>
        </w:tc>
        <w:tc>
          <w:tcPr>
            <w:tcW w:w="823" w:type="dxa"/>
            <w:gridSpan w:val="2"/>
            <w:tcBorders>
              <w:top w:val="nil"/>
              <w:left w:val="nil"/>
              <w:bottom w:val="single" w:sz="4" w:space="0" w:color="auto"/>
              <w:right w:val="single" w:sz="4" w:space="0" w:color="auto"/>
            </w:tcBorders>
            <w:shd w:val="clear" w:color="auto" w:fill="auto"/>
            <w:vAlign w:val="center"/>
          </w:tcPr>
          <w:p w14:paraId="7576E1BB" w14:textId="77777777" w:rsidR="002E23D8" w:rsidRPr="002E23D8" w:rsidRDefault="002E23D8" w:rsidP="001F47F7">
            <w:pPr>
              <w:jc w:val="center"/>
              <w:rPr>
                <w:rFonts w:ascii="Arial" w:hAnsi="Arial" w:cs="Arial"/>
                <w:sz w:val="18"/>
                <w:szCs w:val="18"/>
              </w:rPr>
            </w:pPr>
          </w:p>
        </w:tc>
        <w:tc>
          <w:tcPr>
            <w:tcW w:w="1293" w:type="dxa"/>
            <w:tcBorders>
              <w:top w:val="nil"/>
              <w:left w:val="nil"/>
              <w:bottom w:val="single" w:sz="4" w:space="0" w:color="auto"/>
              <w:right w:val="single" w:sz="4" w:space="0" w:color="auto"/>
            </w:tcBorders>
            <w:shd w:val="clear" w:color="auto" w:fill="auto"/>
            <w:vAlign w:val="center"/>
          </w:tcPr>
          <w:p w14:paraId="6CBEAD41" w14:textId="77777777" w:rsidR="002E23D8" w:rsidRPr="002E23D8" w:rsidRDefault="002E23D8" w:rsidP="001F47F7">
            <w:pPr>
              <w:jc w:val="center"/>
              <w:rPr>
                <w:rFonts w:ascii="Arial" w:hAnsi="Arial" w:cs="Arial"/>
                <w:sz w:val="18"/>
                <w:szCs w:val="18"/>
              </w:rPr>
            </w:pPr>
          </w:p>
        </w:tc>
      </w:tr>
      <w:tr w:rsidR="002E23D8" w:rsidRPr="002E23D8" w14:paraId="0F9E7C7C" w14:textId="77777777" w:rsidTr="001F47F7">
        <w:trPr>
          <w:trHeight w:val="240"/>
          <w:jc w:val="center"/>
        </w:trPr>
        <w:tc>
          <w:tcPr>
            <w:tcW w:w="2160" w:type="dxa"/>
            <w:vMerge w:val="restart"/>
            <w:tcBorders>
              <w:top w:val="single" w:sz="4" w:space="0" w:color="auto"/>
              <w:left w:val="single" w:sz="4" w:space="0" w:color="auto"/>
              <w:bottom w:val="single" w:sz="4" w:space="0" w:color="000000"/>
              <w:right w:val="single" w:sz="4" w:space="0" w:color="auto"/>
            </w:tcBorders>
            <w:shd w:val="clear" w:color="auto" w:fill="CAEDFB" w:themeFill="accent4" w:themeFillTint="33"/>
            <w:vAlign w:val="center"/>
            <w:hideMark/>
          </w:tcPr>
          <w:p w14:paraId="0B7BB23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PRISELCI</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37131D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891C59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B57274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KA1960PR</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98B73D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5E7C1C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70255B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2875EBD1"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4E1A6D53"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66E0DF8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5BECC1E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LPA 206 U/B</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24D7455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KA871KS</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718BB13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2022.</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171B1F1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06849C8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2F581CB7"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EE485A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ORLOVAC</w:t>
            </w:r>
          </w:p>
        </w:tc>
        <w:tc>
          <w:tcPr>
            <w:tcW w:w="1096" w:type="dxa"/>
            <w:tcBorders>
              <w:top w:val="nil"/>
              <w:left w:val="nil"/>
              <w:bottom w:val="single" w:sz="4" w:space="0" w:color="auto"/>
              <w:right w:val="single" w:sz="4" w:space="0" w:color="auto"/>
            </w:tcBorders>
            <w:shd w:val="clear" w:color="000000" w:fill="FFFFFF"/>
            <w:vAlign w:val="center"/>
            <w:hideMark/>
          </w:tcPr>
          <w:p w14:paraId="2FE8DBA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000000" w:fill="FFFFFF"/>
            <w:vAlign w:val="center"/>
            <w:hideMark/>
          </w:tcPr>
          <w:p w14:paraId="1340143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Landrover Defender</w:t>
            </w:r>
          </w:p>
        </w:tc>
        <w:tc>
          <w:tcPr>
            <w:tcW w:w="1090" w:type="dxa"/>
            <w:tcBorders>
              <w:top w:val="nil"/>
              <w:left w:val="nil"/>
              <w:bottom w:val="single" w:sz="4" w:space="0" w:color="auto"/>
              <w:right w:val="single" w:sz="4" w:space="0" w:color="auto"/>
            </w:tcBorders>
            <w:shd w:val="clear" w:color="000000" w:fill="FFFFFF"/>
            <w:vAlign w:val="center"/>
            <w:hideMark/>
          </w:tcPr>
          <w:p w14:paraId="1C53C3A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KA497FS</w:t>
            </w:r>
          </w:p>
        </w:tc>
        <w:tc>
          <w:tcPr>
            <w:tcW w:w="960" w:type="dxa"/>
            <w:gridSpan w:val="2"/>
            <w:tcBorders>
              <w:top w:val="nil"/>
              <w:left w:val="nil"/>
              <w:bottom w:val="single" w:sz="4" w:space="0" w:color="auto"/>
              <w:right w:val="single" w:sz="4" w:space="0" w:color="auto"/>
            </w:tcBorders>
            <w:shd w:val="clear" w:color="auto" w:fill="auto"/>
            <w:vAlign w:val="center"/>
            <w:hideMark/>
          </w:tcPr>
          <w:p w14:paraId="54853F9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1997.</w:t>
            </w:r>
          </w:p>
        </w:tc>
        <w:tc>
          <w:tcPr>
            <w:tcW w:w="823" w:type="dxa"/>
            <w:gridSpan w:val="2"/>
            <w:tcBorders>
              <w:top w:val="nil"/>
              <w:left w:val="nil"/>
              <w:bottom w:val="single" w:sz="4" w:space="0" w:color="auto"/>
              <w:right w:val="single" w:sz="4" w:space="0" w:color="auto"/>
            </w:tcBorders>
            <w:shd w:val="clear" w:color="auto" w:fill="auto"/>
            <w:vAlign w:val="center"/>
            <w:hideMark/>
          </w:tcPr>
          <w:p w14:paraId="16E696D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250</w:t>
            </w:r>
          </w:p>
        </w:tc>
        <w:tc>
          <w:tcPr>
            <w:tcW w:w="1293" w:type="dxa"/>
            <w:tcBorders>
              <w:top w:val="nil"/>
              <w:left w:val="nil"/>
              <w:bottom w:val="single" w:sz="4" w:space="0" w:color="auto"/>
              <w:right w:val="single" w:sz="4" w:space="0" w:color="auto"/>
            </w:tcBorders>
            <w:shd w:val="clear" w:color="auto" w:fill="auto"/>
            <w:vAlign w:val="center"/>
            <w:hideMark/>
          </w:tcPr>
          <w:p w14:paraId="2734CAE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1D30D67"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62525F70"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noWrap/>
            <w:vAlign w:val="center"/>
            <w:hideMark/>
          </w:tcPr>
          <w:p w14:paraId="0D24260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nil"/>
              <w:left w:val="nil"/>
              <w:bottom w:val="single" w:sz="4" w:space="0" w:color="auto"/>
              <w:right w:val="single" w:sz="4" w:space="0" w:color="auto"/>
            </w:tcBorders>
            <w:shd w:val="clear" w:color="000000" w:fill="FFFFFF"/>
            <w:noWrap/>
            <w:vAlign w:val="center"/>
            <w:hideMark/>
          </w:tcPr>
          <w:p w14:paraId="3ED49CC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Volkswagen Transporter</w:t>
            </w:r>
          </w:p>
        </w:tc>
        <w:tc>
          <w:tcPr>
            <w:tcW w:w="1090" w:type="dxa"/>
            <w:tcBorders>
              <w:top w:val="nil"/>
              <w:left w:val="nil"/>
              <w:bottom w:val="single" w:sz="4" w:space="0" w:color="auto"/>
              <w:right w:val="single" w:sz="4" w:space="0" w:color="auto"/>
            </w:tcBorders>
            <w:shd w:val="clear" w:color="000000" w:fill="FFFFFF"/>
            <w:noWrap/>
            <w:vAlign w:val="center"/>
            <w:hideMark/>
          </w:tcPr>
          <w:p w14:paraId="7D90941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KA419JK</w:t>
            </w:r>
          </w:p>
        </w:tc>
        <w:tc>
          <w:tcPr>
            <w:tcW w:w="960" w:type="dxa"/>
            <w:gridSpan w:val="2"/>
            <w:tcBorders>
              <w:top w:val="nil"/>
              <w:left w:val="nil"/>
              <w:bottom w:val="single" w:sz="4" w:space="0" w:color="auto"/>
              <w:right w:val="single" w:sz="4" w:space="0" w:color="auto"/>
            </w:tcBorders>
            <w:shd w:val="clear" w:color="auto" w:fill="auto"/>
            <w:noWrap/>
            <w:vAlign w:val="center"/>
            <w:hideMark/>
          </w:tcPr>
          <w:p w14:paraId="2E8EA0A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2010.</w:t>
            </w:r>
          </w:p>
        </w:tc>
        <w:tc>
          <w:tcPr>
            <w:tcW w:w="823" w:type="dxa"/>
            <w:gridSpan w:val="2"/>
            <w:tcBorders>
              <w:top w:val="nil"/>
              <w:left w:val="nil"/>
              <w:bottom w:val="single" w:sz="4" w:space="0" w:color="auto"/>
              <w:right w:val="single" w:sz="4" w:space="0" w:color="auto"/>
            </w:tcBorders>
            <w:shd w:val="clear" w:color="auto" w:fill="auto"/>
            <w:noWrap/>
            <w:vAlign w:val="center"/>
            <w:hideMark/>
          </w:tcPr>
          <w:p w14:paraId="30B6269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noWrap/>
            <w:vAlign w:val="center"/>
            <w:hideMark/>
          </w:tcPr>
          <w:p w14:paraId="56F28B3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ED98547"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08B5F526"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noWrap/>
            <w:vAlign w:val="center"/>
            <w:hideMark/>
          </w:tcPr>
          <w:p w14:paraId="478A664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000000" w:fill="FFFFFF"/>
            <w:vAlign w:val="center"/>
            <w:hideMark/>
          </w:tcPr>
          <w:p w14:paraId="2382A9D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TVP</w:t>
            </w:r>
          </w:p>
        </w:tc>
        <w:tc>
          <w:tcPr>
            <w:tcW w:w="1090" w:type="dxa"/>
            <w:tcBorders>
              <w:top w:val="nil"/>
              <w:left w:val="nil"/>
              <w:bottom w:val="single" w:sz="4" w:space="0" w:color="auto"/>
              <w:right w:val="single" w:sz="4" w:space="0" w:color="auto"/>
            </w:tcBorders>
            <w:shd w:val="clear" w:color="000000" w:fill="FFFFFF"/>
            <w:noWrap/>
            <w:vAlign w:val="center"/>
            <w:hideMark/>
          </w:tcPr>
          <w:p w14:paraId="66BA036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KA566HA</w:t>
            </w:r>
          </w:p>
        </w:tc>
        <w:tc>
          <w:tcPr>
            <w:tcW w:w="960" w:type="dxa"/>
            <w:gridSpan w:val="2"/>
            <w:tcBorders>
              <w:top w:val="nil"/>
              <w:left w:val="nil"/>
              <w:bottom w:val="single" w:sz="4" w:space="0" w:color="auto"/>
              <w:right w:val="nil"/>
            </w:tcBorders>
            <w:shd w:val="clear" w:color="auto" w:fill="auto"/>
            <w:noWrap/>
            <w:vAlign w:val="bottom"/>
            <w:hideMark/>
          </w:tcPr>
          <w:p w14:paraId="09217B0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2016.</w:t>
            </w:r>
          </w:p>
        </w:tc>
        <w:tc>
          <w:tcPr>
            <w:tcW w:w="82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78C77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noWrap/>
            <w:vAlign w:val="center"/>
            <w:hideMark/>
          </w:tcPr>
          <w:p w14:paraId="088985A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0DC2819" w14:textId="77777777" w:rsidTr="001F47F7">
        <w:trPr>
          <w:trHeight w:val="240"/>
          <w:jc w:val="center"/>
        </w:trPr>
        <w:tc>
          <w:tcPr>
            <w:tcW w:w="2160" w:type="dxa"/>
            <w:vMerge w:val="restart"/>
            <w:tcBorders>
              <w:top w:val="single" w:sz="4" w:space="0" w:color="auto"/>
              <w:left w:val="single" w:sz="4" w:space="0" w:color="auto"/>
              <w:bottom w:val="single" w:sz="4" w:space="0" w:color="000000"/>
              <w:right w:val="single" w:sz="4" w:space="0" w:color="auto"/>
            </w:tcBorders>
            <w:shd w:val="clear" w:color="auto" w:fill="CAEDFB" w:themeFill="accent4" w:themeFillTint="33"/>
            <w:vAlign w:val="center"/>
            <w:hideMark/>
          </w:tcPr>
          <w:p w14:paraId="19DAC95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lastRenderedPageBreak/>
              <w:t>DVD  STATIVE GORNJE</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969D7B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C8505D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Peugeot Boxer2.2HDI</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63D968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KA1955SG</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3C4339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2009.</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8FB5E4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E5C956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4C1909CA"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18FB09D9"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71B5773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59AC475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4139FE0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KA1955GS</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68D2D3B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7B11F64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7B216B2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705CDB84" w14:textId="77777777" w:rsidTr="002E23D8">
        <w:trPr>
          <w:trHeight w:val="483"/>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77997AFF"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5610891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5367118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TEMARED</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3418B61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KA303KB</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330EA43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2021.</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53BDADB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2EBEFF8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C44449F"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000000" w:fill="FFFFFF"/>
            <w:vAlign w:val="center"/>
            <w:hideMark/>
          </w:tcPr>
          <w:p w14:paraId="355E471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GORNJE MEKUŠJE</w:t>
            </w:r>
          </w:p>
        </w:tc>
        <w:tc>
          <w:tcPr>
            <w:tcW w:w="1096" w:type="dxa"/>
            <w:tcBorders>
              <w:top w:val="nil"/>
              <w:left w:val="nil"/>
              <w:bottom w:val="single" w:sz="4" w:space="0" w:color="auto"/>
              <w:right w:val="single" w:sz="4" w:space="0" w:color="auto"/>
            </w:tcBorders>
            <w:shd w:val="clear" w:color="000000" w:fill="FFFFFF"/>
            <w:vAlign w:val="center"/>
            <w:hideMark/>
          </w:tcPr>
          <w:p w14:paraId="7CDB46F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nil"/>
              <w:left w:val="nil"/>
              <w:bottom w:val="single" w:sz="4" w:space="0" w:color="auto"/>
              <w:right w:val="single" w:sz="4" w:space="0" w:color="auto"/>
            </w:tcBorders>
            <w:shd w:val="clear" w:color="000000" w:fill="FFFFFF"/>
            <w:vAlign w:val="center"/>
            <w:hideMark/>
          </w:tcPr>
          <w:p w14:paraId="033DDE8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Renault Master</w:t>
            </w:r>
          </w:p>
        </w:tc>
        <w:tc>
          <w:tcPr>
            <w:tcW w:w="1090" w:type="dxa"/>
            <w:tcBorders>
              <w:top w:val="nil"/>
              <w:left w:val="nil"/>
              <w:bottom w:val="single" w:sz="4" w:space="0" w:color="auto"/>
              <w:right w:val="single" w:sz="4" w:space="0" w:color="auto"/>
            </w:tcBorders>
            <w:shd w:val="clear" w:color="000000" w:fill="FFFFFF"/>
            <w:vAlign w:val="center"/>
            <w:hideMark/>
          </w:tcPr>
          <w:p w14:paraId="778F8DE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KA169CV</w:t>
            </w:r>
          </w:p>
        </w:tc>
        <w:tc>
          <w:tcPr>
            <w:tcW w:w="960" w:type="dxa"/>
            <w:gridSpan w:val="2"/>
            <w:tcBorders>
              <w:top w:val="nil"/>
              <w:left w:val="nil"/>
              <w:bottom w:val="single" w:sz="4" w:space="0" w:color="auto"/>
              <w:right w:val="single" w:sz="4" w:space="0" w:color="auto"/>
            </w:tcBorders>
            <w:shd w:val="clear" w:color="auto" w:fill="auto"/>
            <w:vAlign w:val="center"/>
            <w:hideMark/>
          </w:tcPr>
          <w:p w14:paraId="5942D59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2003.</w:t>
            </w:r>
          </w:p>
        </w:tc>
        <w:tc>
          <w:tcPr>
            <w:tcW w:w="823" w:type="dxa"/>
            <w:gridSpan w:val="2"/>
            <w:tcBorders>
              <w:top w:val="nil"/>
              <w:left w:val="nil"/>
              <w:bottom w:val="single" w:sz="4" w:space="0" w:color="auto"/>
              <w:right w:val="single" w:sz="4" w:space="0" w:color="auto"/>
            </w:tcBorders>
            <w:shd w:val="clear" w:color="auto" w:fill="auto"/>
            <w:vAlign w:val="center"/>
            <w:hideMark/>
          </w:tcPr>
          <w:p w14:paraId="7409058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1925052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5AF8320D" w14:textId="77777777" w:rsidTr="001F47F7">
        <w:trPr>
          <w:trHeight w:val="240"/>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2209673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MAHIČNO</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DC9B8E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EC7E69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Citroen 3.0 HDI</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5E5F2D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KA632FJ</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1A10C1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2011.</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A5A02B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A26BB9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2BC4981"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7EA50984"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C6B034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0691A5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Iveco</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B24AF9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KA934JR</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970CC8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1994.</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76267E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539BAB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495583D" w14:textId="77777777" w:rsidTr="001F47F7">
        <w:trPr>
          <w:trHeight w:val="27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6C5CC9F4"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EBC8BA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24662C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P-154763</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1494A3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KA874FV</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3B0B72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D6E721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11A9A1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0B53056"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06702B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TUŠKANI</w:t>
            </w:r>
          </w:p>
        </w:tc>
        <w:tc>
          <w:tcPr>
            <w:tcW w:w="1096" w:type="dxa"/>
            <w:tcBorders>
              <w:top w:val="nil"/>
              <w:left w:val="nil"/>
              <w:bottom w:val="single" w:sz="4" w:space="0" w:color="auto"/>
              <w:right w:val="single" w:sz="4" w:space="0" w:color="auto"/>
            </w:tcBorders>
            <w:shd w:val="clear" w:color="000000" w:fill="FFFFFF"/>
            <w:vAlign w:val="center"/>
            <w:hideMark/>
          </w:tcPr>
          <w:p w14:paraId="1AE0D9B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AC</w:t>
            </w:r>
          </w:p>
        </w:tc>
        <w:tc>
          <w:tcPr>
            <w:tcW w:w="2071" w:type="dxa"/>
            <w:tcBorders>
              <w:top w:val="nil"/>
              <w:left w:val="nil"/>
              <w:bottom w:val="single" w:sz="4" w:space="0" w:color="auto"/>
              <w:right w:val="single" w:sz="4" w:space="0" w:color="auto"/>
            </w:tcBorders>
            <w:shd w:val="clear" w:color="000000" w:fill="FFFFFF"/>
            <w:vAlign w:val="center"/>
            <w:hideMark/>
          </w:tcPr>
          <w:p w14:paraId="3F0C044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Mercedes Atego</w:t>
            </w:r>
          </w:p>
        </w:tc>
        <w:tc>
          <w:tcPr>
            <w:tcW w:w="1090" w:type="dxa"/>
            <w:tcBorders>
              <w:top w:val="nil"/>
              <w:left w:val="nil"/>
              <w:bottom w:val="single" w:sz="4" w:space="0" w:color="auto"/>
              <w:right w:val="single" w:sz="4" w:space="0" w:color="auto"/>
            </w:tcBorders>
            <w:shd w:val="clear" w:color="000000" w:fill="FFFFFF"/>
            <w:vAlign w:val="center"/>
            <w:hideMark/>
          </w:tcPr>
          <w:p w14:paraId="4B0D4C1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KA2020T</w:t>
            </w:r>
          </w:p>
        </w:tc>
        <w:tc>
          <w:tcPr>
            <w:tcW w:w="960" w:type="dxa"/>
            <w:gridSpan w:val="2"/>
            <w:tcBorders>
              <w:top w:val="nil"/>
              <w:left w:val="nil"/>
              <w:bottom w:val="single" w:sz="4" w:space="0" w:color="auto"/>
              <w:right w:val="single" w:sz="4" w:space="0" w:color="auto"/>
            </w:tcBorders>
            <w:shd w:val="clear" w:color="auto" w:fill="auto"/>
            <w:vAlign w:val="center"/>
            <w:hideMark/>
          </w:tcPr>
          <w:p w14:paraId="582C296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2006.</w:t>
            </w:r>
          </w:p>
        </w:tc>
        <w:tc>
          <w:tcPr>
            <w:tcW w:w="823" w:type="dxa"/>
            <w:gridSpan w:val="2"/>
            <w:tcBorders>
              <w:top w:val="nil"/>
              <w:left w:val="nil"/>
              <w:bottom w:val="single" w:sz="4" w:space="0" w:color="auto"/>
              <w:right w:val="single" w:sz="4" w:space="0" w:color="auto"/>
            </w:tcBorders>
            <w:shd w:val="clear" w:color="auto" w:fill="auto"/>
            <w:vAlign w:val="center"/>
            <w:hideMark/>
          </w:tcPr>
          <w:p w14:paraId="313E211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7.000</w:t>
            </w:r>
          </w:p>
        </w:tc>
        <w:tc>
          <w:tcPr>
            <w:tcW w:w="1293" w:type="dxa"/>
            <w:tcBorders>
              <w:top w:val="nil"/>
              <w:left w:val="nil"/>
              <w:bottom w:val="single" w:sz="4" w:space="0" w:color="auto"/>
              <w:right w:val="single" w:sz="4" w:space="0" w:color="auto"/>
            </w:tcBorders>
            <w:shd w:val="clear" w:color="auto" w:fill="auto"/>
            <w:vAlign w:val="center"/>
            <w:hideMark/>
          </w:tcPr>
          <w:p w14:paraId="3788A88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686962F"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120C140F"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auto"/>
            <w:vAlign w:val="center"/>
            <w:hideMark/>
          </w:tcPr>
          <w:p w14:paraId="746A3B7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auto"/>
            <w:vAlign w:val="center"/>
            <w:hideMark/>
          </w:tcPr>
          <w:p w14:paraId="2A794BE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Mahindra</w:t>
            </w:r>
          </w:p>
        </w:tc>
        <w:tc>
          <w:tcPr>
            <w:tcW w:w="1090" w:type="dxa"/>
            <w:tcBorders>
              <w:top w:val="nil"/>
              <w:left w:val="nil"/>
              <w:bottom w:val="single" w:sz="4" w:space="0" w:color="auto"/>
              <w:right w:val="single" w:sz="4" w:space="0" w:color="auto"/>
            </w:tcBorders>
            <w:shd w:val="clear" w:color="auto" w:fill="auto"/>
            <w:vAlign w:val="center"/>
            <w:hideMark/>
          </w:tcPr>
          <w:p w14:paraId="0A60E15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KA1952T</w:t>
            </w:r>
          </w:p>
        </w:tc>
        <w:tc>
          <w:tcPr>
            <w:tcW w:w="960" w:type="dxa"/>
            <w:gridSpan w:val="2"/>
            <w:tcBorders>
              <w:top w:val="nil"/>
              <w:left w:val="nil"/>
              <w:bottom w:val="single" w:sz="4" w:space="0" w:color="auto"/>
              <w:right w:val="single" w:sz="4" w:space="0" w:color="auto"/>
            </w:tcBorders>
            <w:shd w:val="clear" w:color="auto" w:fill="auto"/>
            <w:vAlign w:val="center"/>
            <w:hideMark/>
          </w:tcPr>
          <w:p w14:paraId="41B2727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2012.</w:t>
            </w:r>
          </w:p>
        </w:tc>
        <w:tc>
          <w:tcPr>
            <w:tcW w:w="823" w:type="dxa"/>
            <w:gridSpan w:val="2"/>
            <w:tcBorders>
              <w:top w:val="nil"/>
              <w:left w:val="nil"/>
              <w:bottom w:val="single" w:sz="4" w:space="0" w:color="auto"/>
              <w:right w:val="single" w:sz="4" w:space="0" w:color="auto"/>
            </w:tcBorders>
            <w:shd w:val="clear" w:color="auto" w:fill="auto"/>
            <w:vAlign w:val="center"/>
            <w:hideMark/>
          </w:tcPr>
          <w:p w14:paraId="75DE3C9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nil"/>
              <w:left w:val="nil"/>
              <w:bottom w:val="single" w:sz="4" w:space="0" w:color="auto"/>
              <w:right w:val="single" w:sz="4" w:space="0" w:color="auto"/>
            </w:tcBorders>
            <w:shd w:val="clear" w:color="auto" w:fill="auto"/>
            <w:vAlign w:val="center"/>
            <w:hideMark/>
          </w:tcPr>
          <w:p w14:paraId="69C71BE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10</w:t>
            </w:r>
          </w:p>
        </w:tc>
      </w:tr>
      <w:tr w:rsidR="002E23D8" w:rsidRPr="002E23D8" w14:paraId="5C4D5613" w14:textId="77777777" w:rsidTr="001F47F7">
        <w:trPr>
          <w:trHeight w:val="240"/>
          <w:jc w:val="center"/>
        </w:trPr>
        <w:tc>
          <w:tcPr>
            <w:tcW w:w="2160"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443C491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KAMENSKO</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7CBC94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FF6445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Steyr</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5A7E43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KA855HS</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4EAF76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1990.</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52334E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2B1DBE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51A3B68"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000000" w:fill="FFFFFF"/>
            <w:vAlign w:val="center"/>
            <w:hideMark/>
          </w:tcPr>
          <w:p w14:paraId="1DEC031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GORŠĆAKI VUKODER</w:t>
            </w:r>
          </w:p>
        </w:tc>
        <w:tc>
          <w:tcPr>
            <w:tcW w:w="1096" w:type="dxa"/>
            <w:tcBorders>
              <w:top w:val="nil"/>
              <w:left w:val="nil"/>
              <w:bottom w:val="single" w:sz="4" w:space="0" w:color="auto"/>
              <w:right w:val="single" w:sz="4" w:space="0" w:color="auto"/>
            </w:tcBorders>
            <w:shd w:val="clear" w:color="auto" w:fill="auto"/>
            <w:vAlign w:val="center"/>
            <w:hideMark/>
          </w:tcPr>
          <w:p w14:paraId="023FBB0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auto"/>
            <w:vAlign w:val="center"/>
            <w:hideMark/>
          </w:tcPr>
          <w:p w14:paraId="61F62F4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2.2 TDCI</w:t>
            </w:r>
          </w:p>
        </w:tc>
        <w:tc>
          <w:tcPr>
            <w:tcW w:w="1090" w:type="dxa"/>
            <w:tcBorders>
              <w:top w:val="nil"/>
              <w:left w:val="nil"/>
              <w:bottom w:val="single" w:sz="4" w:space="0" w:color="auto"/>
              <w:right w:val="single" w:sz="4" w:space="0" w:color="auto"/>
            </w:tcBorders>
            <w:shd w:val="clear" w:color="auto" w:fill="auto"/>
            <w:vAlign w:val="center"/>
            <w:hideMark/>
          </w:tcPr>
          <w:p w14:paraId="3C8020F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KA499IJ</w:t>
            </w:r>
          </w:p>
        </w:tc>
        <w:tc>
          <w:tcPr>
            <w:tcW w:w="960" w:type="dxa"/>
            <w:gridSpan w:val="2"/>
            <w:tcBorders>
              <w:top w:val="nil"/>
              <w:left w:val="nil"/>
              <w:bottom w:val="single" w:sz="4" w:space="0" w:color="auto"/>
              <w:right w:val="single" w:sz="4" w:space="0" w:color="auto"/>
            </w:tcBorders>
            <w:shd w:val="clear" w:color="auto" w:fill="auto"/>
            <w:vAlign w:val="center"/>
            <w:hideMark/>
          </w:tcPr>
          <w:p w14:paraId="1A7E803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23" w:type="dxa"/>
            <w:gridSpan w:val="2"/>
            <w:tcBorders>
              <w:top w:val="nil"/>
              <w:left w:val="nil"/>
              <w:bottom w:val="single" w:sz="4" w:space="0" w:color="auto"/>
              <w:right w:val="single" w:sz="4" w:space="0" w:color="auto"/>
            </w:tcBorders>
            <w:shd w:val="clear" w:color="auto" w:fill="auto"/>
            <w:vAlign w:val="center"/>
            <w:hideMark/>
          </w:tcPr>
          <w:p w14:paraId="0209DD4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350</w:t>
            </w:r>
          </w:p>
        </w:tc>
        <w:tc>
          <w:tcPr>
            <w:tcW w:w="1293" w:type="dxa"/>
            <w:tcBorders>
              <w:top w:val="nil"/>
              <w:left w:val="nil"/>
              <w:bottom w:val="single" w:sz="4" w:space="0" w:color="auto"/>
              <w:right w:val="single" w:sz="4" w:space="0" w:color="auto"/>
            </w:tcBorders>
            <w:shd w:val="clear" w:color="auto" w:fill="auto"/>
            <w:vAlign w:val="center"/>
            <w:hideMark/>
          </w:tcPr>
          <w:p w14:paraId="4F7ACD1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71A920F" w14:textId="77777777" w:rsidTr="001F47F7">
        <w:trPr>
          <w:trHeight w:val="240"/>
          <w:jc w:val="center"/>
        </w:trPr>
        <w:tc>
          <w:tcPr>
            <w:tcW w:w="2160" w:type="dxa"/>
            <w:vMerge w:val="restart"/>
            <w:tcBorders>
              <w:top w:val="single" w:sz="4" w:space="0" w:color="auto"/>
              <w:left w:val="single" w:sz="4" w:space="0" w:color="auto"/>
              <w:bottom w:val="single" w:sz="4" w:space="0" w:color="000000"/>
              <w:right w:val="single" w:sz="4" w:space="0" w:color="auto"/>
            </w:tcBorders>
            <w:shd w:val="clear" w:color="auto" w:fill="CAEDFB" w:themeFill="accent4" w:themeFillTint="33"/>
            <w:vAlign w:val="center"/>
            <w:hideMark/>
          </w:tcPr>
          <w:p w14:paraId="4A65C5A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DONJE MEKUŠJE</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D5D168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AC</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734FD2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MAN</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6DF793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KA1951DM</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638E1A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2011.</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F34CA5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8.000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7744025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92EF484"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216203D2"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483955D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5AA029E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Land Rover Defender</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4D7426E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KA527FC</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7C048D2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2003.</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55A733C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350</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0A7B59C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C141998"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596736A8"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67A8A88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4C56AA5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CITROEN JUMPER</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33D1E79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KA978EF</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16AF05E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2007.</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5381DAD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37B529D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6143C67"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6A269DEE"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668598C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ČAMAC</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2E4260D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Aluma CRO 590</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438AA09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RH72SK</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3840152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2014.</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0D775D0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37384DF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979CD7F"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shd w:val="clear" w:color="auto" w:fill="CAEDFB" w:themeFill="accent4" w:themeFillTint="33"/>
            <w:vAlign w:val="center"/>
            <w:hideMark/>
          </w:tcPr>
          <w:p w14:paraId="515DE0F5"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198BF0E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28A6400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SIOP LP 750</w:t>
            </w:r>
          </w:p>
        </w:tc>
        <w:tc>
          <w:tcPr>
            <w:tcW w:w="1090" w:type="dxa"/>
            <w:tcBorders>
              <w:top w:val="nil"/>
              <w:left w:val="nil"/>
              <w:bottom w:val="single" w:sz="4" w:space="0" w:color="auto"/>
              <w:right w:val="single" w:sz="4" w:space="0" w:color="auto"/>
            </w:tcBorders>
            <w:shd w:val="clear" w:color="auto" w:fill="CAEDFB" w:themeFill="accent4" w:themeFillTint="33"/>
            <w:vAlign w:val="center"/>
            <w:hideMark/>
          </w:tcPr>
          <w:p w14:paraId="0CF2885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KA179GN</w:t>
            </w:r>
          </w:p>
        </w:tc>
        <w:tc>
          <w:tcPr>
            <w:tcW w:w="960"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4F66000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2014.</w:t>
            </w:r>
          </w:p>
        </w:tc>
        <w:tc>
          <w:tcPr>
            <w:tcW w:w="823"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171BAE6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1BFECFE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4EB7B7D9"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0CD440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VELIKA JELSA</w:t>
            </w:r>
          </w:p>
        </w:tc>
        <w:tc>
          <w:tcPr>
            <w:tcW w:w="1096" w:type="dxa"/>
            <w:tcBorders>
              <w:top w:val="nil"/>
              <w:left w:val="nil"/>
              <w:bottom w:val="single" w:sz="4" w:space="0" w:color="auto"/>
              <w:right w:val="single" w:sz="4" w:space="0" w:color="auto"/>
            </w:tcBorders>
            <w:shd w:val="clear" w:color="auto" w:fill="auto"/>
            <w:vAlign w:val="center"/>
            <w:hideMark/>
          </w:tcPr>
          <w:p w14:paraId="0DB8621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nil"/>
              <w:left w:val="nil"/>
              <w:bottom w:val="single" w:sz="4" w:space="0" w:color="auto"/>
              <w:right w:val="single" w:sz="4" w:space="0" w:color="auto"/>
            </w:tcBorders>
            <w:shd w:val="clear" w:color="auto" w:fill="auto"/>
            <w:vAlign w:val="center"/>
            <w:hideMark/>
          </w:tcPr>
          <w:p w14:paraId="7596FA9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Citroen Jumper</w:t>
            </w:r>
          </w:p>
        </w:tc>
        <w:tc>
          <w:tcPr>
            <w:tcW w:w="1090" w:type="dxa"/>
            <w:tcBorders>
              <w:top w:val="nil"/>
              <w:left w:val="nil"/>
              <w:bottom w:val="single" w:sz="4" w:space="0" w:color="auto"/>
              <w:right w:val="single" w:sz="4" w:space="0" w:color="auto"/>
            </w:tcBorders>
            <w:shd w:val="clear" w:color="auto" w:fill="auto"/>
            <w:vAlign w:val="center"/>
            <w:hideMark/>
          </w:tcPr>
          <w:p w14:paraId="3C19747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KA1951VJ</w:t>
            </w:r>
          </w:p>
        </w:tc>
        <w:tc>
          <w:tcPr>
            <w:tcW w:w="960" w:type="dxa"/>
            <w:gridSpan w:val="2"/>
            <w:tcBorders>
              <w:top w:val="nil"/>
              <w:left w:val="nil"/>
              <w:bottom w:val="single" w:sz="4" w:space="0" w:color="auto"/>
              <w:right w:val="single" w:sz="4" w:space="0" w:color="auto"/>
            </w:tcBorders>
            <w:shd w:val="clear" w:color="auto" w:fill="auto"/>
            <w:vAlign w:val="center"/>
            <w:hideMark/>
          </w:tcPr>
          <w:p w14:paraId="3794BC0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2010.</w:t>
            </w:r>
          </w:p>
        </w:tc>
        <w:tc>
          <w:tcPr>
            <w:tcW w:w="823" w:type="dxa"/>
            <w:gridSpan w:val="2"/>
            <w:tcBorders>
              <w:top w:val="nil"/>
              <w:left w:val="nil"/>
              <w:bottom w:val="single" w:sz="4" w:space="0" w:color="auto"/>
              <w:right w:val="single" w:sz="4" w:space="0" w:color="auto"/>
            </w:tcBorders>
            <w:shd w:val="clear" w:color="auto" w:fill="auto"/>
            <w:vAlign w:val="center"/>
            <w:hideMark/>
          </w:tcPr>
          <w:p w14:paraId="5FFE8CD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436D2F2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1CE2742"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7914EC40"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vAlign w:val="center"/>
            <w:hideMark/>
          </w:tcPr>
          <w:p w14:paraId="32B84D1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nil"/>
              <w:left w:val="nil"/>
              <w:bottom w:val="single" w:sz="4" w:space="0" w:color="auto"/>
              <w:right w:val="single" w:sz="4" w:space="0" w:color="auto"/>
            </w:tcBorders>
            <w:shd w:val="clear" w:color="000000" w:fill="FFFFFF"/>
            <w:vAlign w:val="center"/>
            <w:hideMark/>
          </w:tcPr>
          <w:p w14:paraId="637205F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Mercedes Atego</w:t>
            </w:r>
          </w:p>
        </w:tc>
        <w:tc>
          <w:tcPr>
            <w:tcW w:w="1090" w:type="dxa"/>
            <w:tcBorders>
              <w:top w:val="nil"/>
              <w:left w:val="nil"/>
              <w:bottom w:val="single" w:sz="4" w:space="0" w:color="auto"/>
              <w:right w:val="single" w:sz="4" w:space="0" w:color="auto"/>
            </w:tcBorders>
            <w:shd w:val="clear" w:color="000000" w:fill="FFFFFF"/>
            <w:vAlign w:val="center"/>
            <w:hideMark/>
          </w:tcPr>
          <w:p w14:paraId="285B4DF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KA983KL</w:t>
            </w:r>
          </w:p>
        </w:tc>
        <w:tc>
          <w:tcPr>
            <w:tcW w:w="960" w:type="dxa"/>
            <w:gridSpan w:val="2"/>
            <w:tcBorders>
              <w:top w:val="nil"/>
              <w:left w:val="nil"/>
              <w:bottom w:val="single" w:sz="4" w:space="0" w:color="auto"/>
              <w:right w:val="single" w:sz="4" w:space="0" w:color="auto"/>
            </w:tcBorders>
            <w:shd w:val="clear" w:color="auto" w:fill="auto"/>
            <w:vAlign w:val="center"/>
            <w:hideMark/>
          </w:tcPr>
          <w:p w14:paraId="51CBAF6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2004.</w:t>
            </w:r>
          </w:p>
        </w:tc>
        <w:tc>
          <w:tcPr>
            <w:tcW w:w="823" w:type="dxa"/>
            <w:gridSpan w:val="2"/>
            <w:tcBorders>
              <w:top w:val="nil"/>
              <w:left w:val="nil"/>
              <w:bottom w:val="single" w:sz="4" w:space="0" w:color="auto"/>
              <w:right w:val="single" w:sz="4" w:space="0" w:color="auto"/>
            </w:tcBorders>
            <w:shd w:val="clear" w:color="auto" w:fill="auto"/>
            <w:vAlign w:val="center"/>
            <w:hideMark/>
          </w:tcPr>
          <w:p w14:paraId="0E153A7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1.600</w:t>
            </w:r>
          </w:p>
        </w:tc>
        <w:tc>
          <w:tcPr>
            <w:tcW w:w="1293" w:type="dxa"/>
            <w:tcBorders>
              <w:top w:val="nil"/>
              <w:left w:val="nil"/>
              <w:bottom w:val="single" w:sz="4" w:space="0" w:color="auto"/>
              <w:right w:val="single" w:sz="4" w:space="0" w:color="auto"/>
            </w:tcBorders>
            <w:shd w:val="clear" w:color="auto" w:fill="auto"/>
            <w:vAlign w:val="center"/>
            <w:hideMark/>
          </w:tcPr>
          <w:p w14:paraId="5F6FDF1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609450A0" w14:textId="77777777" w:rsidTr="001F47F7">
        <w:trPr>
          <w:trHeight w:val="240"/>
          <w:jc w:val="center"/>
        </w:trPr>
        <w:tc>
          <w:tcPr>
            <w:tcW w:w="2160"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3CC4E7C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CEROVAC VUKMANIČKI</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8FC2D6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D66DB8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Nissan Pick-up</w:t>
            </w:r>
          </w:p>
        </w:tc>
        <w:tc>
          <w:tcPr>
            <w:tcW w:w="1090"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DFFACD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KA469IV</w:t>
            </w:r>
          </w:p>
        </w:tc>
        <w:tc>
          <w:tcPr>
            <w:tcW w:w="960"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496B12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2003.</w:t>
            </w:r>
          </w:p>
        </w:tc>
        <w:tc>
          <w:tcPr>
            <w:tcW w:w="823"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41751C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DAA127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094CFD1"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000000" w:fill="FFFFFF"/>
            <w:vAlign w:val="center"/>
            <w:hideMark/>
          </w:tcPr>
          <w:p w14:paraId="34E5F6B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KOBILIĆ</w:t>
            </w:r>
          </w:p>
        </w:tc>
        <w:tc>
          <w:tcPr>
            <w:tcW w:w="1096" w:type="dxa"/>
            <w:tcBorders>
              <w:top w:val="nil"/>
              <w:left w:val="nil"/>
              <w:bottom w:val="single" w:sz="4" w:space="0" w:color="auto"/>
              <w:right w:val="single" w:sz="4" w:space="0" w:color="auto"/>
            </w:tcBorders>
            <w:shd w:val="clear" w:color="auto" w:fill="auto"/>
            <w:vAlign w:val="center"/>
            <w:hideMark/>
          </w:tcPr>
          <w:p w14:paraId="7535EC1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auto"/>
            <w:vAlign w:val="center"/>
            <w:hideMark/>
          </w:tcPr>
          <w:p w14:paraId="30AE4D7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TAM 80 TB</w:t>
            </w:r>
          </w:p>
        </w:tc>
        <w:tc>
          <w:tcPr>
            <w:tcW w:w="1090" w:type="dxa"/>
            <w:tcBorders>
              <w:top w:val="nil"/>
              <w:left w:val="nil"/>
              <w:bottom w:val="single" w:sz="4" w:space="0" w:color="auto"/>
              <w:right w:val="single" w:sz="4" w:space="0" w:color="auto"/>
            </w:tcBorders>
            <w:shd w:val="clear" w:color="auto" w:fill="auto"/>
            <w:vAlign w:val="center"/>
            <w:hideMark/>
          </w:tcPr>
          <w:p w14:paraId="29DEFA3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KA625HB</w:t>
            </w:r>
          </w:p>
        </w:tc>
        <w:tc>
          <w:tcPr>
            <w:tcW w:w="960" w:type="dxa"/>
            <w:gridSpan w:val="2"/>
            <w:tcBorders>
              <w:top w:val="nil"/>
              <w:left w:val="nil"/>
              <w:bottom w:val="single" w:sz="4" w:space="0" w:color="auto"/>
              <w:right w:val="single" w:sz="4" w:space="0" w:color="auto"/>
            </w:tcBorders>
            <w:shd w:val="clear" w:color="auto" w:fill="auto"/>
            <w:vAlign w:val="center"/>
            <w:hideMark/>
          </w:tcPr>
          <w:p w14:paraId="6A30FE7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1986.</w:t>
            </w:r>
          </w:p>
        </w:tc>
        <w:tc>
          <w:tcPr>
            <w:tcW w:w="823" w:type="dxa"/>
            <w:gridSpan w:val="2"/>
            <w:tcBorders>
              <w:top w:val="nil"/>
              <w:left w:val="nil"/>
              <w:bottom w:val="single" w:sz="4" w:space="0" w:color="auto"/>
              <w:right w:val="single" w:sz="4" w:space="0" w:color="auto"/>
            </w:tcBorders>
            <w:shd w:val="clear" w:color="auto" w:fill="auto"/>
            <w:vAlign w:val="center"/>
            <w:hideMark/>
          </w:tcPr>
          <w:p w14:paraId="749F252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500</w:t>
            </w:r>
          </w:p>
        </w:tc>
        <w:tc>
          <w:tcPr>
            <w:tcW w:w="1293" w:type="dxa"/>
            <w:tcBorders>
              <w:top w:val="nil"/>
              <w:left w:val="nil"/>
              <w:bottom w:val="single" w:sz="4" w:space="0" w:color="auto"/>
              <w:right w:val="single" w:sz="4" w:space="0" w:color="auto"/>
            </w:tcBorders>
            <w:shd w:val="clear" w:color="auto" w:fill="auto"/>
            <w:vAlign w:val="center"/>
            <w:hideMark/>
          </w:tcPr>
          <w:p w14:paraId="1861F23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90917DA" w14:textId="77777777" w:rsidTr="001F47F7">
        <w:trPr>
          <w:trHeight w:val="240"/>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67F5372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REČICA MATICA</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550BB4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52DE41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CITROEN JUMPER</w:t>
            </w:r>
          </w:p>
        </w:tc>
        <w:tc>
          <w:tcPr>
            <w:tcW w:w="1102"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C93466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KA1908RM</w:t>
            </w:r>
          </w:p>
        </w:tc>
        <w:tc>
          <w:tcPr>
            <w:tcW w:w="954"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8FFC7C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2008.</w:t>
            </w:r>
          </w:p>
        </w:tc>
        <w:tc>
          <w:tcPr>
            <w:tcW w:w="817"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7A04DF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BDC2F2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6C34DCB"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3CE4BA45"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DCACC1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805A00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MERCEDES BENZ</w:t>
            </w:r>
          </w:p>
        </w:tc>
        <w:tc>
          <w:tcPr>
            <w:tcW w:w="1102"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6AD9BD9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KA1908MR</w:t>
            </w:r>
          </w:p>
        </w:tc>
        <w:tc>
          <w:tcPr>
            <w:tcW w:w="954"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E4AD31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1991.</w:t>
            </w:r>
          </w:p>
        </w:tc>
        <w:tc>
          <w:tcPr>
            <w:tcW w:w="817"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790409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2.400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409CB2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400</w:t>
            </w:r>
          </w:p>
        </w:tc>
      </w:tr>
      <w:tr w:rsidR="002E23D8" w:rsidRPr="002E23D8" w14:paraId="7372A1B3" w14:textId="77777777" w:rsidTr="001F47F7">
        <w:trPr>
          <w:trHeight w:val="240"/>
          <w:jc w:val="center"/>
        </w:trPr>
        <w:tc>
          <w:tcPr>
            <w:tcW w:w="2160" w:type="dxa"/>
            <w:vMerge w:val="restart"/>
            <w:tcBorders>
              <w:top w:val="nil"/>
              <w:left w:val="single" w:sz="4" w:space="0" w:color="auto"/>
              <w:bottom w:val="single" w:sz="4" w:space="0" w:color="000000"/>
              <w:right w:val="single" w:sz="4" w:space="0" w:color="auto"/>
            </w:tcBorders>
            <w:shd w:val="clear" w:color="auto" w:fill="auto"/>
            <w:vAlign w:val="center"/>
            <w:hideMark/>
          </w:tcPr>
          <w:p w14:paraId="5D8C282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ŠIŠLJAVIĆ</w:t>
            </w:r>
          </w:p>
        </w:tc>
        <w:tc>
          <w:tcPr>
            <w:tcW w:w="1096" w:type="dxa"/>
            <w:tcBorders>
              <w:top w:val="nil"/>
              <w:left w:val="nil"/>
              <w:bottom w:val="single" w:sz="4" w:space="0" w:color="auto"/>
              <w:right w:val="single" w:sz="4" w:space="0" w:color="auto"/>
            </w:tcBorders>
            <w:shd w:val="clear" w:color="auto" w:fill="auto"/>
            <w:vAlign w:val="center"/>
            <w:hideMark/>
          </w:tcPr>
          <w:p w14:paraId="64EE58D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auto"/>
            <w:vAlign w:val="center"/>
            <w:hideMark/>
          </w:tcPr>
          <w:p w14:paraId="26D2C15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Land Rover Defender</w:t>
            </w:r>
          </w:p>
        </w:tc>
        <w:tc>
          <w:tcPr>
            <w:tcW w:w="1102" w:type="dxa"/>
            <w:gridSpan w:val="2"/>
            <w:tcBorders>
              <w:top w:val="nil"/>
              <w:left w:val="nil"/>
              <w:bottom w:val="single" w:sz="4" w:space="0" w:color="auto"/>
              <w:right w:val="single" w:sz="4" w:space="0" w:color="auto"/>
            </w:tcBorders>
            <w:shd w:val="clear" w:color="auto" w:fill="auto"/>
            <w:vAlign w:val="center"/>
            <w:hideMark/>
          </w:tcPr>
          <w:p w14:paraId="7E4FF7E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KA691GN</w:t>
            </w:r>
          </w:p>
        </w:tc>
        <w:tc>
          <w:tcPr>
            <w:tcW w:w="954" w:type="dxa"/>
            <w:gridSpan w:val="2"/>
            <w:tcBorders>
              <w:top w:val="nil"/>
              <w:left w:val="nil"/>
              <w:bottom w:val="single" w:sz="4" w:space="0" w:color="auto"/>
              <w:right w:val="single" w:sz="4" w:space="0" w:color="auto"/>
            </w:tcBorders>
            <w:shd w:val="clear" w:color="auto" w:fill="auto"/>
            <w:vAlign w:val="center"/>
            <w:hideMark/>
          </w:tcPr>
          <w:p w14:paraId="5CE635D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1995.</w:t>
            </w:r>
          </w:p>
        </w:tc>
        <w:tc>
          <w:tcPr>
            <w:tcW w:w="817" w:type="dxa"/>
            <w:tcBorders>
              <w:top w:val="nil"/>
              <w:left w:val="nil"/>
              <w:bottom w:val="single" w:sz="4" w:space="0" w:color="auto"/>
              <w:right w:val="single" w:sz="4" w:space="0" w:color="auto"/>
            </w:tcBorders>
            <w:shd w:val="clear" w:color="auto" w:fill="auto"/>
            <w:vAlign w:val="center"/>
            <w:hideMark/>
          </w:tcPr>
          <w:p w14:paraId="06ABE8D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250</w:t>
            </w:r>
          </w:p>
        </w:tc>
        <w:tc>
          <w:tcPr>
            <w:tcW w:w="1293" w:type="dxa"/>
            <w:tcBorders>
              <w:top w:val="nil"/>
              <w:left w:val="nil"/>
              <w:bottom w:val="single" w:sz="4" w:space="0" w:color="auto"/>
              <w:right w:val="single" w:sz="4" w:space="0" w:color="auto"/>
            </w:tcBorders>
            <w:shd w:val="clear" w:color="auto" w:fill="auto"/>
            <w:vAlign w:val="center"/>
            <w:hideMark/>
          </w:tcPr>
          <w:p w14:paraId="0C1096B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74B6F7F"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vAlign w:val="center"/>
            <w:hideMark/>
          </w:tcPr>
          <w:p w14:paraId="0FB24B36"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auto"/>
            <w:vAlign w:val="center"/>
            <w:hideMark/>
          </w:tcPr>
          <w:p w14:paraId="45FC21C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NVT</w:t>
            </w:r>
          </w:p>
        </w:tc>
        <w:tc>
          <w:tcPr>
            <w:tcW w:w="2071" w:type="dxa"/>
            <w:tcBorders>
              <w:top w:val="nil"/>
              <w:left w:val="nil"/>
              <w:bottom w:val="single" w:sz="4" w:space="0" w:color="auto"/>
              <w:right w:val="single" w:sz="4" w:space="0" w:color="auto"/>
            </w:tcBorders>
            <w:shd w:val="clear" w:color="auto" w:fill="auto"/>
            <w:vAlign w:val="center"/>
            <w:hideMark/>
          </w:tcPr>
          <w:p w14:paraId="74A8638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Stayer</w:t>
            </w:r>
          </w:p>
        </w:tc>
        <w:tc>
          <w:tcPr>
            <w:tcW w:w="1102" w:type="dxa"/>
            <w:gridSpan w:val="2"/>
            <w:tcBorders>
              <w:top w:val="nil"/>
              <w:left w:val="nil"/>
              <w:bottom w:val="single" w:sz="4" w:space="0" w:color="auto"/>
              <w:right w:val="single" w:sz="4" w:space="0" w:color="auto"/>
            </w:tcBorders>
            <w:shd w:val="clear" w:color="auto" w:fill="auto"/>
            <w:vAlign w:val="center"/>
            <w:hideMark/>
          </w:tcPr>
          <w:p w14:paraId="7AFEE72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KA953HT</w:t>
            </w:r>
          </w:p>
        </w:tc>
        <w:tc>
          <w:tcPr>
            <w:tcW w:w="954" w:type="dxa"/>
            <w:gridSpan w:val="2"/>
            <w:tcBorders>
              <w:top w:val="nil"/>
              <w:left w:val="nil"/>
              <w:bottom w:val="single" w:sz="4" w:space="0" w:color="auto"/>
              <w:right w:val="single" w:sz="4" w:space="0" w:color="auto"/>
            </w:tcBorders>
            <w:shd w:val="clear" w:color="auto" w:fill="auto"/>
            <w:vAlign w:val="center"/>
            <w:hideMark/>
          </w:tcPr>
          <w:p w14:paraId="1FF72E3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1989.</w:t>
            </w:r>
          </w:p>
        </w:tc>
        <w:tc>
          <w:tcPr>
            <w:tcW w:w="817" w:type="dxa"/>
            <w:tcBorders>
              <w:top w:val="nil"/>
              <w:left w:val="nil"/>
              <w:bottom w:val="single" w:sz="4" w:space="0" w:color="auto"/>
              <w:right w:val="single" w:sz="4" w:space="0" w:color="auto"/>
            </w:tcBorders>
            <w:shd w:val="clear" w:color="auto" w:fill="auto"/>
            <w:vAlign w:val="center"/>
            <w:hideMark/>
          </w:tcPr>
          <w:p w14:paraId="68B4ECD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2.500</w:t>
            </w:r>
          </w:p>
        </w:tc>
        <w:tc>
          <w:tcPr>
            <w:tcW w:w="1293" w:type="dxa"/>
            <w:tcBorders>
              <w:top w:val="nil"/>
              <w:left w:val="nil"/>
              <w:bottom w:val="single" w:sz="4" w:space="0" w:color="auto"/>
              <w:right w:val="single" w:sz="4" w:space="0" w:color="auto"/>
            </w:tcBorders>
            <w:shd w:val="clear" w:color="auto" w:fill="auto"/>
            <w:vAlign w:val="center"/>
            <w:hideMark/>
          </w:tcPr>
          <w:p w14:paraId="7FEECD6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01C02F41"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740104B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REČICA KOLODVOR</w:t>
            </w: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661EFFC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4E4755B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102"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21B091A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KA284IV</w:t>
            </w:r>
          </w:p>
        </w:tc>
        <w:tc>
          <w:tcPr>
            <w:tcW w:w="954"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0DD02EF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17" w:type="dxa"/>
            <w:tcBorders>
              <w:top w:val="nil"/>
              <w:left w:val="nil"/>
              <w:bottom w:val="single" w:sz="4" w:space="0" w:color="auto"/>
              <w:right w:val="single" w:sz="4" w:space="0" w:color="auto"/>
            </w:tcBorders>
            <w:shd w:val="clear" w:color="auto" w:fill="CAEDFB" w:themeFill="accent4" w:themeFillTint="33"/>
            <w:vAlign w:val="center"/>
            <w:hideMark/>
          </w:tcPr>
          <w:p w14:paraId="06A5E91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25EC9FE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270BAB07"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auto" w:fill="auto"/>
            <w:vAlign w:val="center"/>
            <w:hideMark/>
          </w:tcPr>
          <w:p w14:paraId="44E1702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KNEZ GORICA</w:t>
            </w:r>
          </w:p>
        </w:tc>
        <w:tc>
          <w:tcPr>
            <w:tcW w:w="1096" w:type="dxa"/>
            <w:tcBorders>
              <w:top w:val="nil"/>
              <w:left w:val="nil"/>
              <w:bottom w:val="single" w:sz="4" w:space="0" w:color="auto"/>
              <w:right w:val="single" w:sz="4" w:space="0" w:color="auto"/>
            </w:tcBorders>
            <w:shd w:val="clear" w:color="000000" w:fill="FFFFFF"/>
            <w:vAlign w:val="center"/>
            <w:hideMark/>
          </w:tcPr>
          <w:p w14:paraId="17989A6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000000" w:fill="FFFFFF"/>
            <w:vAlign w:val="center"/>
            <w:hideMark/>
          </w:tcPr>
          <w:p w14:paraId="54694E0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102" w:type="dxa"/>
            <w:gridSpan w:val="2"/>
            <w:tcBorders>
              <w:top w:val="nil"/>
              <w:left w:val="nil"/>
              <w:bottom w:val="single" w:sz="4" w:space="0" w:color="auto"/>
              <w:right w:val="single" w:sz="4" w:space="0" w:color="auto"/>
            </w:tcBorders>
            <w:shd w:val="clear" w:color="000000" w:fill="FFFFFF"/>
            <w:vAlign w:val="center"/>
            <w:hideMark/>
          </w:tcPr>
          <w:p w14:paraId="66E2EA6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KA928JV</w:t>
            </w:r>
          </w:p>
        </w:tc>
        <w:tc>
          <w:tcPr>
            <w:tcW w:w="954" w:type="dxa"/>
            <w:gridSpan w:val="2"/>
            <w:tcBorders>
              <w:top w:val="nil"/>
              <w:left w:val="nil"/>
              <w:bottom w:val="single" w:sz="4" w:space="0" w:color="auto"/>
              <w:right w:val="single" w:sz="4" w:space="0" w:color="auto"/>
            </w:tcBorders>
            <w:shd w:val="clear" w:color="auto" w:fill="auto"/>
            <w:vAlign w:val="center"/>
            <w:hideMark/>
          </w:tcPr>
          <w:p w14:paraId="2A479AC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17" w:type="dxa"/>
            <w:tcBorders>
              <w:top w:val="nil"/>
              <w:left w:val="nil"/>
              <w:bottom w:val="single" w:sz="4" w:space="0" w:color="auto"/>
              <w:right w:val="single" w:sz="4" w:space="0" w:color="auto"/>
            </w:tcBorders>
            <w:shd w:val="clear" w:color="auto" w:fill="auto"/>
            <w:vAlign w:val="center"/>
            <w:hideMark/>
          </w:tcPr>
          <w:p w14:paraId="1808CB7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280</w:t>
            </w:r>
          </w:p>
        </w:tc>
        <w:tc>
          <w:tcPr>
            <w:tcW w:w="1293" w:type="dxa"/>
            <w:tcBorders>
              <w:top w:val="nil"/>
              <w:left w:val="nil"/>
              <w:bottom w:val="single" w:sz="4" w:space="0" w:color="auto"/>
              <w:right w:val="single" w:sz="4" w:space="0" w:color="auto"/>
            </w:tcBorders>
            <w:shd w:val="clear" w:color="auto" w:fill="auto"/>
            <w:vAlign w:val="center"/>
            <w:hideMark/>
          </w:tcPr>
          <w:p w14:paraId="24713BB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73D9BF82" w14:textId="77777777" w:rsidTr="001F47F7">
        <w:trPr>
          <w:trHeight w:val="240"/>
          <w:jc w:val="center"/>
        </w:trPr>
        <w:tc>
          <w:tcPr>
            <w:tcW w:w="2160" w:type="dxa"/>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05ACE81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VUKMANIĆ</w:t>
            </w: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555064D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839659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Ford Ranger</w:t>
            </w:r>
          </w:p>
        </w:tc>
        <w:tc>
          <w:tcPr>
            <w:tcW w:w="1102"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CFA673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KA558IM</w:t>
            </w:r>
          </w:p>
        </w:tc>
        <w:tc>
          <w:tcPr>
            <w:tcW w:w="954"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D57306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2013.</w:t>
            </w:r>
          </w:p>
        </w:tc>
        <w:tc>
          <w:tcPr>
            <w:tcW w:w="817"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4E9B85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550B26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4C805CD6" w14:textId="77777777" w:rsidTr="001F47F7">
        <w:trPr>
          <w:trHeight w:val="240"/>
          <w:jc w:val="center"/>
        </w:trPr>
        <w:tc>
          <w:tcPr>
            <w:tcW w:w="2160" w:type="dxa"/>
            <w:vMerge w:val="restart"/>
            <w:tcBorders>
              <w:top w:val="nil"/>
              <w:left w:val="single" w:sz="4" w:space="0" w:color="auto"/>
              <w:bottom w:val="single" w:sz="4" w:space="0" w:color="000000"/>
              <w:right w:val="single" w:sz="4" w:space="0" w:color="auto"/>
            </w:tcBorders>
            <w:shd w:val="clear" w:color="auto" w:fill="auto"/>
            <w:vAlign w:val="center"/>
            <w:hideMark/>
          </w:tcPr>
          <w:p w14:paraId="0394DC1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KORITINJA</w:t>
            </w:r>
          </w:p>
        </w:tc>
        <w:tc>
          <w:tcPr>
            <w:tcW w:w="1096" w:type="dxa"/>
            <w:tcBorders>
              <w:top w:val="nil"/>
              <w:left w:val="nil"/>
              <w:bottom w:val="single" w:sz="4" w:space="0" w:color="auto"/>
              <w:right w:val="single" w:sz="4" w:space="0" w:color="auto"/>
            </w:tcBorders>
            <w:shd w:val="clear" w:color="auto" w:fill="auto"/>
            <w:vAlign w:val="center"/>
            <w:hideMark/>
          </w:tcPr>
          <w:p w14:paraId="00CCD7A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Z</w:t>
            </w:r>
          </w:p>
        </w:tc>
        <w:tc>
          <w:tcPr>
            <w:tcW w:w="2071" w:type="dxa"/>
            <w:tcBorders>
              <w:top w:val="nil"/>
              <w:left w:val="nil"/>
              <w:bottom w:val="single" w:sz="4" w:space="0" w:color="auto"/>
              <w:right w:val="single" w:sz="4" w:space="0" w:color="auto"/>
            </w:tcBorders>
            <w:shd w:val="clear" w:color="auto" w:fill="auto"/>
            <w:vAlign w:val="center"/>
            <w:hideMark/>
          </w:tcPr>
          <w:p w14:paraId="4D7994A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LAND ROVER DEFENDER</w:t>
            </w:r>
          </w:p>
        </w:tc>
        <w:tc>
          <w:tcPr>
            <w:tcW w:w="1102" w:type="dxa"/>
            <w:gridSpan w:val="2"/>
            <w:tcBorders>
              <w:top w:val="nil"/>
              <w:left w:val="nil"/>
              <w:bottom w:val="single" w:sz="4" w:space="0" w:color="auto"/>
              <w:right w:val="single" w:sz="4" w:space="0" w:color="auto"/>
            </w:tcBorders>
            <w:shd w:val="clear" w:color="auto" w:fill="auto"/>
            <w:vAlign w:val="center"/>
            <w:hideMark/>
          </w:tcPr>
          <w:p w14:paraId="4C47CD7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KA506HG</w:t>
            </w:r>
          </w:p>
        </w:tc>
        <w:tc>
          <w:tcPr>
            <w:tcW w:w="954" w:type="dxa"/>
            <w:gridSpan w:val="2"/>
            <w:tcBorders>
              <w:top w:val="nil"/>
              <w:left w:val="nil"/>
              <w:bottom w:val="single" w:sz="4" w:space="0" w:color="auto"/>
              <w:right w:val="single" w:sz="4" w:space="0" w:color="auto"/>
            </w:tcBorders>
            <w:shd w:val="clear" w:color="auto" w:fill="auto"/>
            <w:vAlign w:val="center"/>
            <w:hideMark/>
          </w:tcPr>
          <w:p w14:paraId="79A21F8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2007.</w:t>
            </w:r>
          </w:p>
        </w:tc>
        <w:tc>
          <w:tcPr>
            <w:tcW w:w="817" w:type="dxa"/>
            <w:tcBorders>
              <w:top w:val="nil"/>
              <w:left w:val="nil"/>
              <w:bottom w:val="single" w:sz="4" w:space="0" w:color="auto"/>
              <w:right w:val="single" w:sz="4" w:space="0" w:color="auto"/>
            </w:tcBorders>
            <w:shd w:val="clear" w:color="auto" w:fill="auto"/>
            <w:vAlign w:val="center"/>
            <w:hideMark/>
          </w:tcPr>
          <w:p w14:paraId="5BA05AF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31CE257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283C34CA"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vAlign w:val="center"/>
            <w:hideMark/>
          </w:tcPr>
          <w:p w14:paraId="73765B53"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vAlign w:val="center"/>
            <w:hideMark/>
          </w:tcPr>
          <w:p w14:paraId="1E9A7A5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w:t>
            </w:r>
          </w:p>
        </w:tc>
        <w:tc>
          <w:tcPr>
            <w:tcW w:w="2071" w:type="dxa"/>
            <w:tcBorders>
              <w:top w:val="nil"/>
              <w:left w:val="nil"/>
              <w:bottom w:val="single" w:sz="4" w:space="0" w:color="auto"/>
              <w:right w:val="single" w:sz="4" w:space="0" w:color="auto"/>
            </w:tcBorders>
            <w:shd w:val="clear" w:color="000000" w:fill="FFFFFF"/>
            <w:vAlign w:val="center"/>
            <w:hideMark/>
          </w:tcPr>
          <w:p w14:paraId="2754006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PRIKOLICA - SIOP LP 750</w:t>
            </w:r>
          </w:p>
        </w:tc>
        <w:tc>
          <w:tcPr>
            <w:tcW w:w="1102" w:type="dxa"/>
            <w:gridSpan w:val="2"/>
            <w:tcBorders>
              <w:top w:val="nil"/>
              <w:left w:val="nil"/>
              <w:bottom w:val="single" w:sz="4" w:space="0" w:color="auto"/>
              <w:right w:val="single" w:sz="4" w:space="0" w:color="auto"/>
            </w:tcBorders>
            <w:shd w:val="clear" w:color="000000" w:fill="FFFFFF"/>
            <w:vAlign w:val="center"/>
            <w:hideMark/>
          </w:tcPr>
          <w:p w14:paraId="5CA003A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KA178GN</w:t>
            </w:r>
          </w:p>
        </w:tc>
        <w:tc>
          <w:tcPr>
            <w:tcW w:w="954" w:type="dxa"/>
            <w:gridSpan w:val="2"/>
            <w:tcBorders>
              <w:top w:val="nil"/>
              <w:left w:val="nil"/>
              <w:bottom w:val="single" w:sz="4" w:space="0" w:color="auto"/>
              <w:right w:val="single" w:sz="4" w:space="0" w:color="auto"/>
            </w:tcBorders>
            <w:shd w:val="clear" w:color="auto" w:fill="auto"/>
            <w:vAlign w:val="center"/>
            <w:hideMark/>
          </w:tcPr>
          <w:p w14:paraId="01B8D2C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2014.</w:t>
            </w:r>
          </w:p>
        </w:tc>
        <w:tc>
          <w:tcPr>
            <w:tcW w:w="817" w:type="dxa"/>
            <w:tcBorders>
              <w:top w:val="nil"/>
              <w:left w:val="nil"/>
              <w:bottom w:val="single" w:sz="4" w:space="0" w:color="auto"/>
              <w:right w:val="single" w:sz="4" w:space="0" w:color="auto"/>
            </w:tcBorders>
            <w:shd w:val="clear" w:color="auto" w:fill="auto"/>
            <w:vAlign w:val="center"/>
            <w:hideMark/>
          </w:tcPr>
          <w:p w14:paraId="2A7B874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60012D8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45D08D9D" w14:textId="77777777" w:rsidTr="001F47F7">
        <w:trPr>
          <w:trHeight w:val="240"/>
          <w:jc w:val="center"/>
        </w:trPr>
        <w:tc>
          <w:tcPr>
            <w:tcW w:w="2160" w:type="dxa"/>
            <w:vMerge/>
            <w:tcBorders>
              <w:top w:val="nil"/>
              <w:left w:val="single" w:sz="4" w:space="0" w:color="auto"/>
              <w:bottom w:val="single" w:sz="4" w:space="0" w:color="000000"/>
              <w:right w:val="single" w:sz="4" w:space="0" w:color="auto"/>
            </w:tcBorders>
            <w:vAlign w:val="center"/>
            <w:hideMark/>
          </w:tcPr>
          <w:p w14:paraId="28C1EB52"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vAlign w:val="center"/>
            <w:hideMark/>
          </w:tcPr>
          <w:p w14:paraId="326D7CA3"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ČAMAC</w:t>
            </w:r>
          </w:p>
        </w:tc>
        <w:tc>
          <w:tcPr>
            <w:tcW w:w="2071" w:type="dxa"/>
            <w:tcBorders>
              <w:top w:val="nil"/>
              <w:left w:val="nil"/>
              <w:bottom w:val="single" w:sz="4" w:space="0" w:color="auto"/>
              <w:right w:val="single" w:sz="4" w:space="0" w:color="auto"/>
            </w:tcBorders>
            <w:shd w:val="clear" w:color="000000" w:fill="FFFFFF"/>
            <w:vAlign w:val="center"/>
            <w:hideMark/>
          </w:tcPr>
          <w:p w14:paraId="2D533682"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Aluma CRO 590</w:t>
            </w:r>
          </w:p>
        </w:tc>
        <w:tc>
          <w:tcPr>
            <w:tcW w:w="1102" w:type="dxa"/>
            <w:gridSpan w:val="2"/>
            <w:tcBorders>
              <w:top w:val="nil"/>
              <w:left w:val="nil"/>
              <w:bottom w:val="single" w:sz="4" w:space="0" w:color="auto"/>
              <w:right w:val="single" w:sz="4" w:space="0" w:color="auto"/>
            </w:tcBorders>
            <w:shd w:val="clear" w:color="000000" w:fill="FFFFFF"/>
            <w:vAlign w:val="center"/>
            <w:hideMark/>
          </w:tcPr>
          <w:p w14:paraId="6C5EE30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RH71SK</w:t>
            </w:r>
          </w:p>
        </w:tc>
        <w:tc>
          <w:tcPr>
            <w:tcW w:w="954" w:type="dxa"/>
            <w:gridSpan w:val="2"/>
            <w:tcBorders>
              <w:top w:val="nil"/>
              <w:left w:val="nil"/>
              <w:bottom w:val="single" w:sz="4" w:space="0" w:color="auto"/>
              <w:right w:val="single" w:sz="4" w:space="0" w:color="auto"/>
            </w:tcBorders>
            <w:shd w:val="clear" w:color="auto" w:fill="auto"/>
            <w:vAlign w:val="center"/>
            <w:hideMark/>
          </w:tcPr>
          <w:p w14:paraId="0F38808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2014.</w:t>
            </w:r>
          </w:p>
        </w:tc>
        <w:tc>
          <w:tcPr>
            <w:tcW w:w="817" w:type="dxa"/>
            <w:tcBorders>
              <w:top w:val="nil"/>
              <w:left w:val="nil"/>
              <w:bottom w:val="single" w:sz="4" w:space="0" w:color="auto"/>
              <w:right w:val="single" w:sz="4" w:space="0" w:color="auto"/>
            </w:tcBorders>
            <w:shd w:val="clear" w:color="auto" w:fill="auto"/>
            <w:vAlign w:val="center"/>
            <w:hideMark/>
          </w:tcPr>
          <w:p w14:paraId="05A76DA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0325378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2276A78C"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6CD589C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lastRenderedPageBreak/>
              <w:t>DVD BROĐANI</w:t>
            </w:r>
          </w:p>
        </w:tc>
        <w:tc>
          <w:tcPr>
            <w:tcW w:w="1096" w:type="dxa"/>
            <w:tcBorders>
              <w:top w:val="nil"/>
              <w:left w:val="nil"/>
              <w:bottom w:val="single" w:sz="4" w:space="0" w:color="auto"/>
              <w:right w:val="single" w:sz="4" w:space="0" w:color="auto"/>
            </w:tcBorders>
            <w:shd w:val="clear" w:color="auto" w:fill="CAEDFB" w:themeFill="accent4" w:themeFillTint="33"/>
            <w:vAlign w:val="center"/>
            <w:hideMark/>
          </w:tcPr>
          <w:p w14:paraId="57130AD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GPV/VT</w:t>
            </w:r>
          </w:p>
        </w:tc>
        <w:tc>
          <w:tcPr>
            <w:tcW w:w="2071" w:type="dxa"/>
            <w:tcBorders>
              <w:top w:val="nil"/>
              <w:left w:val="nil"/>
              <w:bottom w:val="single" w:sz="4" w:space="0" w:color="auto"/>
              <w:right w:val="single" w:sz="4" w:space="0" w:color="auto"/>
            </w:tcBorders>
            <w:shd w:val="clear" w:color="auto" w:fill="CAEDFB" w:themeFill="accent4" w:themeFillTint="33"/>
            <w:vAlign w:val="center"/>
            <w:hideMark/>
          </w:tcPr>
          <w:p w14:paraId="109447B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Opel Campo</w:t>
            </w:r>
          </w:p>
        </w:tc>
        <w:tc>
          <w:tcPr>
            <w:tcW w:w="1102"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238F9D8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KA896FD</w:t>
            </w:r>
          </w:p>
        </w:tc>
        <w:tc>
          <w:tcPr>
            <w:tcW w:w="954"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579C304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1995.</w:t>
            </w:r>
          </w:p>
        </w:tc>
        <w:tc>
          <w:tcPr>
            <w:tcW w:w="817" w:type="dxa"/>
            <w:tcBorders>
              <w:top w:val="nil"/>
              <w:left w:val="nil"/>
              <w:bottom w:val="single" w:sz="4" w:space="0" w:color="auto"/>
              <w:right w:val="single" w:sz="4" w:space="0" w:color="auto"/>
            </w:tcBorders>
            <w:shd w:val="clear" w:color="auto" w:fill="CAEDFB" w:themeFill="accent4" w:themeFillTint="33"/>
            <w:vAlign w:val="center"/>
            <w:hideMark/>
          </w:tcPr>
          <w:p w14:paraId="1DF49F2F"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300</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4C8B98E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6D882DA" w14:textId="77777777" w:rsidTr="001F47F7">
        <w:trPr>
          <w:trHeight w:val="240"/>
          <w:jc w:val="center"/>
        </w:trPr>
        <w:tc>
          <w:tcPr>
            <w:tcW w:w="2160" w:type="dxa"/>
            <w:vMerge/>
            <w:tcBorders>
              <w:top w:val="single" w:sz="4" w:space="0" w:color="auto"/>
              <w:left w:val="single" w:sz="4" w:space="0" w:color="auto"/>
              <w:bottom w:val="single" w:sz="4" w:space="0" w:color="auto"/>
              <w:right w:val="single" w:sz="4" w:space="0" w:color="auto"/>
            </w:tcBorders>
            <w:shd w:val="clear" w:color="auto" w:fill="CAEDFB" w:themeFill="accent4" w:themeFillTint="33"/>
            <w:vAlign w:val="center"/>
            <w:hideMark/>
          </w:tcPr>
          <w:p w14:paraId="3D066B78" w14:textId="77777777" w:rsidR="002E23D8" w:rsidRPr="002E23D8" w:rsidRDefault="002E23D8" w:rsidP="001F47F7">
            <w:pPr>
              <w:rPr>
                <w:rFonts w:ascii="Arial" w:hAnsi="Arial" w:cs="Arial"/>
                <w:sz w:val="18"/>
                <w:szCs w:val="18"/>
              </w:rPr>
            </w:pPr>
          </w:p>
        </w:tc>
        <w:tc>
          <w:tcPr>
            <w:tcW w:w="1096"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3A55AA9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ČAMAC</w:t>
            </w:r>
          </w:p>
        </w:tc>
        <w:tc>
          <w:tcPr>
            <w:tcW w:w="2071"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37F48F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Whally 435</w:t>
            </w:r>
          </w:p>
        </w:tc>
        <w:tc>
          <w:tcPr>
            <w:tcW w:w="1102"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451DFB59"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RH73SK</w:t>
            </w:r>
          </w:p>
        </w:tc>
        <w:tc>
          <w:tcPr>
            <w:tcW w:w="954" w:type="dxa"/>
            <w:gridSpan w:val="2"/>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2A406F3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2014.</w:t>
            </w:r>
          </w:p>
        </w:tc>
        <w:tc>
          <w:tcPr>
            <w:tcW w:w="817"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04F710F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single" w:sz="4" w:space="0" w:color="auto"/>
              <w:left w:val="nil"/>
              <w:bottom w:val="single" w:sz="4" w:space="0" w:color="auto"/>
              <w:right w:val="single" w:sz="4" w:space="0" w:color="auto"/>
            </w:tcBorders>
            <w:shd w:val="clear" w:color="auto" w:fill="CAEDFB" w:themeFill="accent4" w:themeFillTint="33"/>
            <w:vAlign w:val="center"/>
            <w:hideMark/>
          </w:tcPr>
          <w:p w14:paraId="1553470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384E3303" w14:textId="77777777" w:rsidTr="001F47F7">
        <w:trPr>
          <w:trHeight w:val="240"/>
          <w:jc w:val="center"/>
        </w:trPr>
        <w:tc>
          <w:tcPr>
            <w:tcW w:w="2160" w:type="dxa"/>
            <w:vMerge w:val="restart"/>
            <w:tcBorders>
              <w:top w:val="nil"/>
              <w:left w:val="single" w:sz="4" w:space="0" w:color="auto"/>
              <w:bottom w:val="single" w:sz="4" w:space="0" w:color="auto"/>
              <w:right w:val="single" w:sz="4" w:space="0" w:color="auto"/>
            </w:tcBorders>
            <w:shd w:val="clear" w:color="auto" w:fill="auto"/>
            <w:vAlign w:val="center"/>
            <w:hideMark/>
          </w:tcPr>
          <w:p w14:paraId="2B20BE9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DOLNJA REČICA</w:t>
            </w:r>
          </w:p>
        </w:tc>
        <w:tc>
          <w:tcPr>
            <w:tcW w:w="1096" w:type="dxa"/>
            <w:tcBorders>
              <w:top w:val="nil"/>
              <w:left w:val="nil"/>
              <w:bottom w:val="single" w:sz="4" w:space="0" w:color="auto"/>
              <w:right w:val="single" w:sz="4" w:space="0" w:color="auto"/>
            </w:tcBorders>
            <w:shd w:val="clear" w:color="auto" w:fill="auto"/>
            <w:vAlign w:val="center"/>
            <w:hideMark/>
          </w:tcPr>
          <w:p w14:paraId="223C4EB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TR</w:t>
            </w:r>
          </w:p>
        </w:tc>
        <w:tc>
          <w:tcPr>
            <w:tcW w:w="2071" w:type="dxa"/>
            <w:tcBorders>
              <w:top w:val="nil"/>
              <w:left w:val="nil"/>
              <w:bottom w:val="single" w:sz="4" w:space="0" w:color="auto"/>
              <w:right w:val="single" w:sz="4" w:space="0" w:color="auto"/>
            </w:tcBorders>
            <w:shd w:val="clear" w:color="auto" w:fill="auto"/>
            <w:vAlign w:val="center"/>
            <w:hideMark/>
          </w:tcPr>
          <w:p w14:paraId="7EA4B49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Opel Vivaro</w:t>
            </w:r>
          </w:p>
        </w:tc>
        <w:tc>
          <w:tcPr>
            <w:tcW w:w="1102" w:type="dxa"/>
            <w:gridSpan w:val="2"/>
            <w:tcBorders>
              <w:top w:val="nil"/>
              <w:left w:val="nil"/>
              <w:bottom w:val="single" w:sz="4" w:space="0" w:color="auto"/>
              <w:right w:val="single" w:sz="4" w:space="0" w:color="auto"/>
            </w:tcBorders>
            <w:shd w:val="clear" w:color="auto" w:fill="auto"/>
            <w:vAlign w:val="center"/>
            <w:hideMark/>
          </w:tcPr>
          <w:p w14:paraId="0FB11D9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KA1953DR</w:t>
            </w:r>
          </w:p>
        </w:tc>
        <w:tc>
          <w:tcPr>
            <w:tcW w:w="954" w:type="dxa"/>
            <w:gridSpan w:val="2"/>
            <w:tcBorders>
              <w:top w:val="nil"/>
              <w:left w:val="nil"/>
              <w:bottom w:val="single" w:sz="4" w:space="0" w:color="auto"/>
              <w:right w:val="single" w:sz="4" w:space="0" w:color="auto"/>
            </w:tcBorders>
            <w:shd w:val="clear" w:color="auto" w:fill="auto"/>
            <w:vAlign w:val="center"/>
            <w:hideMark/>
          </w:tcPr>
          <w:p w14:paraId="18C7D7F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2009.</w:t>
            </w:r>
          </w:p>
        </w:tc>
        <w:tc>
          <w:tcPr>
            <w:tcW w:w="817" w:type="dxa"/>
            <w:tcBorders>
              <w:top w:val="nil"/>
              <w:left w:val="nil"/>
              <w:bottom w:val="single" w:sz="4" w:space="0" w:color="auto"/>
              <w:right w:val="single" w:sz="4" w:space="0" w:color="auto"/>
            </w:tcBorders>
            <w:shd w:val="clear" w:color="auto" w:fill="auto"/>
            <w:vAlign w:val="center"/>
            <w:hideMark/>
          </w:tcPr>
          <w:p w14:paraId="45B59AA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62FA52FA"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559F46E5"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2B07CD09"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auto" w:fill="auto"/>
            <w:vAlign w:val="center"/>
            <w:hideMark/>
          </w:tcPr>
          <w:p w14:paraId="6551AF0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OV</w:t>
            </w:r>
          </w:p>
        </w:tc>
        <w:tc>
          <w:tcPr>
            <w:tcW w:w="2071" w:type="dxa"/>
            <w:tcBorders>
              <w:top w:val="nil"/>
              <w:left w:val="nil"/>
              <w:bottom w:val="single" w:sz="4" w:space="0" w:color="auto"/>
              <w:right w:val="single" w:sz="4" w:space="0" w:color="auto"/>
            </w:tcBorders>
            <w:shd w:val="clear" w:color="auto" w:fill="auto"/>
            <w:vAlign w:val="center"/>
            <w:hideMark/>
          </w:tcPr>
          <w:p w14:paraId="09B49AC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Volkswagen Transporter</w:t>
            </w:r>
          </w:p>
        </w:tc>
        <w:tc>
          <w:tcPr>
            <w:tcW w:w="1102" w:type="dxa"/>
            <w:gridSpan w:val="2"/>
            <w:tcBorders>
              <w:top w:val="nil"/>
              <w:left w:val="nil"/>
              <w:bottom w:val="single" w:sz="4" w:space="0" w:color="auto"/>
              <w:right w:val="single" w:sz="4" w:space="0" w:color="auto"/>
            </w:tcBorders>
            <w:shd w:val="clear" w:color="auto" w:fill="auto"/>
            <w:vAlign w:val="center"/>
            <w:hideMark/>
          </w:tcPr>
          <w:p w14:paraId="70A37C9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KA1953RD</w:t>
            </w:r>
          </w:p>
        </w:tc>
        <w:tc>
          <w:tcPr>
            <w:tcW w:w="954" w:type="dxa"/>
            <w:gridSpan w:val="2"/>
            <w:tcBorders>
              <w:top w:val="nil"/>
              <w:left w:val="nil"/>
              <w:bottom w:val="single" w:sz="4" w:space="0" w:color="auto"/>
              <w:right w:val="single" w:sz="4" w:space="0" w:color="auto"/>
            </w:tcBorders>
            <w:shd w:val="clear" w:color="auto" w:fill="auto"/>
            <w:vAlign w:val="center"/>
            <w:hideMark/>
          </w:tcPr>
          <w:p w14:paraId="4AEFB00E"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2003.</w:t>
            </w:r>
          </w:p>
        </w:tc>
        <w:tc>
          <w:tcPr>
            <w:tcW w:w="817" w:type="dxa"/>
            <w:tcBorders>
              <w:top w:val="nil"/>
              <w:left w:val="nil"/>
              <w:bottom w:val="single" w:sz="4" w:space="0" w:color="auto"/>
              <w:right w:val="single" w:sz="4" w:space="0" w:color="auto"/>
            </w:tcBorders>
            <w:shd w:val="clear" w:color="auto" w:fill="auto"/>
            <w:vAlign w:val="center"/>
            <w:hideMark/>
          </w:tcPr>
          <w:p w14:paraId="6841E50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auto"/>
            <w:vAlign w:val="center"/>
            <w:hideMark/>
          </w:tcPr>
          <w:p w14:paraId="42FBEC2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r w:rsidR="002E23D8" w:rsidRPr="002E23D8" w14:paraId="1B661138" w14:textId="77777777" w:rsidTr="001F47F7">
        <w:trPr>
          <w:trHeight w:val="240"/>
          <w:jc w:val="center"/>
        </w:trPr>
        <w:tc>
          <w:tcPr>
            <w:tcW w:w="2160" w:type="dxa"/>
            <w:vMerge/>
            <w:tcBorders>
              <w:top w:val="nil"/>
              <w:left w:val="single" w:sz="4" w:space="0" w:color="auto"/>
              <w:bottom w:val="single" w:sz="4" w:space="0" w:color="auto"/>
              <w:right w:val="single" w:sz="4" w:space="0" w:color="auto"/>
            </w:tcBorders>
            <w:vAlign w:val="center"/>
            <w:hideMark/>
          </w:tcPr>
          <w:p w14:paraId="5A6F97E8" w14:textId="77777777" w:rsidR="002E23D8" w:rsidRPr="002E23D8" w:rsidRDefault="002E23D8" w:rsidP="001F47F7">
            <w:pPr>
              <w:rPr>
                <w:rFonts w:ascii="Arial" w:hAnsi="Arial" w:cs="Arial"/>
                <w:sz w:val="18"/>
                <w:szCs w:val="18"/>
              </w:rPr>
            </w:pPr>
          </w:p>
        </w:tc>
        <w:tc>
          <w:tcPr>
            <w:tcW w:w="1096" w:type="dxa"/>
            <w:tcBorders>
              <w:top w:val="nil"/>
              <w:left w:val="nil"/>
              <w:bottom w:val="single" w:sz="4" w:space="0" w:color="auto"/>
              <w:right w:val="single" w:sz="4" w:space="0" w:color="auto"/>
            </w:tcBorders>
            <w:shd w:val="clear" w:color="000000" w:fill="FFFFFF"/>
            <w:vAlign w:val="center"/>
            <w:hideMark/>
          </w:tcPr>
          <w:p w14:paraId="06237B86"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NV</w:t>
            </w:r>
          </w:p>
        </w:tc>
        <w:tc>
          <w:tcPr>
            <w:tcW w:w="2071" w:type="dxa"/>
            <w:tcBorders>
              <w:top w:val="nil"/>
              <w:left w:val="nil"/>
              <w:bottom w:val="single" w:sz="4" w:space="0" w:color="auto"/>
              <w:right w:val="single" w:sz="4" w:space="0" w:color="auto"/>
            </w:tcBorders>
            <w:shd w:val="clear" w:color="000000" w:fill="FFFFFF"/>
            <w:vAlign w:val="center"/>
            <w:hideMark/>
          </w:tcPr>
          <w:p w14:paraId="1A4667CC"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MAN</w:t>
            </w:r>
          </w:p>
        </w:tc>
        <w:tc>
          <w:tcPr>
            <w:tcW w:w="1102" w:type="dxa"/>
            <w:gridSpan w:val="2"/>
            <w:tcBorders>
              <w:top w:val="nil"/>
              <w:left w:val="nil"/>
              <w:bottom w:val="single" w:sz="4" w:space="0" w:color="auto"/>
              <w:right w:val="single" w:sz="4" w:space="0" w:color="auto"/>
            </w:tcBorders>
            <w:shd w:val="clear" w:color="000000" w:fill="FFFFFF"/>
            <w:vAlign w:val="center"/>
            <w:hideMark/>
          </w:tcPr>
          <w:p w14:paraId="1A08C5B8"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KA2023DR</w:t>
            </w:r>
          </w:p>
        </w:tc>
        <w:tc>
          <w:tcPr>
            <w:tcW w:w="954" w:type="dxa"/>
            <w:gridSpan w:val="2"/>
            <w:tcBorders>
              <w:top w:val="nil"/>
              <w:left w:val="nil"/>
              <w:bottom w:val="single" w:sz="4" w:space="0" w:color="auto"/>
              <w:right w:val="single" w:sz="4" w:space="0" w:color="auto"/>
            </w:tcBorders>
            <w:shd w:val="clear" w:color="auto" w:fill="auto"/>
            <w:vAlign w:val="center"/>
            <w:hideMark/>
          </w:tcPr>
          <w:p w14:paraId="5D95D7B1"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2000.</w:t>
            </w:r>
          </w:p>
        </w:tc>
        <w:tc>
          <w:tcPr>
            <w:tcW w:w="817" w:type="dxa"/>
            <w:tcBorders>
              <w:top w:val="nil"/>
              <w:left w:val="nil"/>
              <w:bottom w:val="single" w:sz="4" w:space="0" w:color="auto"/>
              <w:right w:val="single" w:sz="4" w:space="0" w:color="auto"/>
            </w:tcBorders>
            <w:shd w:val="clear" w:color="auto" w:fill="auto"/>
            <w:vAlign w:val="center"/>
            <w:hideMark/>
          </w:tcPr>
          <w:p w14:paraId="588095D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3.500</w:t>
            </w:r>
          </w:p>
        </w:tc>
        <w:tc>
          <w:tcPr>
            <w:tcW w:w="1293" w:type="dxa"/>
            <w:tcBorders>
              <w:top w:val="nil"/>
              <w:left w:val="nil"/>
              <w:bottom w:val="single" w:sz="4" w:space="0" w:color="auto"/>
              <w:right w:val="single" w:sz="4" w:space="0" w:color="auto"/>
            </w:tcBorders>
            <w:shd w:val="clear" w:color="auto" w:fill="auto"/>
            <w:vAlign w:val="center"/>
            <w:hideMark/>
          </w:tcPr>
          <w:p w14:paraId="580037B5"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200</w:t>
            </w:r>
          </w:p>
        </w:tc>
      </w:tr>
      <w:tr w:rsidR="002E23D8" w:rsidRPr="002E23D8" w14:paraId="0B722618" w14:textId="77777777" w:rsidTr="001F47F7">
        <w:trPr>
          <w:trHeight w:val="240"/>
          <w:jc w:val="center"/>
        </w:trPr>
        <w:tc>
          <w:tcPr>
            <w:tcW w:w="2160" w:type="dxa"/>
            <w:tcBorders>
              <w:top w:val="nil"/>
              <w:left w:val="single" w:sz="4" w:space="0" w:color="auto"/>
              <w:bottom w:val="single" w:sz="4" w:space="0" w:color="auto"/>
              <w:right w:val="single" w:sz="4" w:space="0" w:color="auto"/>
            </w:tcBorders>
            <w:shd w:val="clear" w:color="auto" w:fill="CAEDFB" w:themeFill="accent4" w:themeFillTint="33"/>
            <w:vAlign w:val="center"/>
            <w:hideMark/>
          </w:tcPr>
          <w:p w14:paraId="35AF4B7D"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DVD SKAKAVAC</w:t>
            </w:r>
          </w:p>
        </w:tc>
        <w:tc>
          <w:tcPr>
            <w:tcW w:w="4269" w:type="dxa"/>
            <w:gridSpan w:val="4"/>
            <w:tcBorders>
              <w:top w:val="single" w:sz="4" w:space="0" w:color="auto"/>
              <w:left w:val="nil"/>
              <w:bottom w:val="single" w:sz="4" w:space="0" w:color="auto"/>
              <w:right w:val="single" w:sz="4" w:space="0" w:color="000000"/>
            </w:tcBorders>
            <w:shd w:val="clear" w:color="auto" w:fill="CAEDFB" w:themeFill="accent4" w:themeFillTint="33"/>
            <w:vAlign w:val="center"/>
            <w:hideMark/>
          </w:tcPr>
          <w:p w14:paraId="20EFD274"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nema vozila</w:t>
            </w:r>
          </w:p>
        </w:tc>
        <w:tc>
          <w:tcPr>
            <w:tcW w:w="954" w:type="dxa"/>
            <w:gridSpan w:val="2"/>
            <w:tcBorders>
              <w:top w:val="nil"/>
              <w:left w:val="nil"/>
              <w:bottom w:val="single" w:sz="4" w:space="0" w:color="auto"/>
              <w:right w:val="single" w:sz="4" w:space="0" w:color="auto"/>
            </w:tcBorders>
            <w:shd w:val="clear" w:color="auto" w:fill="CAEDFB" w:themeFill="accent4" w:themeFillTint="33"/>
            <w:vAlign w:val="center"/>
            <w:hideMark/>
          </w:tcPr>
          <w:p w14:paraId="2B697007"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817" w:type="dxa"/>
            <w:tcBorders>
              <w:top w:val="nil"/>
              <w:left w:val="nil"/>
              <w:bottom w:val="single" w:sz="4" w:space="0" w:color="auto"/>
              <w:right w:val="single" w:sz="4" w:space="0" w:color="auto"/>
            </w:tcBorders>
            <w:shd w:val="clear" w:color="auto" w:fill="CAEDFB" w:themeFill="accent4" w:themeFillTint="33"/>
            <w:vAlign w:val="center"/>
            <w:hideMark/>
          </w:tcPr>
          <w:p w14:paraId="06FB85C0"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c>
          <w:tcPr>
            <w:tcW w:w="1293" w:type="dxa"/>
            <w:tcBorders>
              <w:top w:val="nil"/>
              <w:left w:val="nil"/>
              <w:bottom w:val="single" w:sz="4" w:space="0" w:color="auto"/>
              <w:right w:val="single" w:sz="4" w:space="0" w:color="auto"/>
            </w:tcBorders>
            <w:shd w:val="clear" w:color="auto" w:fill="CAEDFB" w:themeFill="accent4" w:themeFillTint="33"/>
            <w:vAlign w:val="center"/>
            <w:hideMark/>
          </w:tcPr>
          <w:p w14:paraId="7A46DBFB" w14:textId="77777777" w:rsidR="002E23D8" w:rsidRPr="002E23D8" w:rsidRDefault="002E23D8" w:rsidP="001F47F7">
            <w:pPr>
              <w:jc w:val="center"/>
              <w:rPr>
                <w:rFonts w:ascii="Arial" w:hAnsi="Arial" w:cs="Arial"/>
                <w:sz w:val="18"/>
                <w:szCs w:val="18"/>
              </w:rPr>
            </w:pPr>
            <w:r w:rsidRPr="002E23D8">
              <w:rPr>
                <w:rFonts w:ascii="Arial" w:hAnsi="Arial" w:cs="Arial"/>
                <w:sz w:val="18"/>
                <w:szCs w:val="18"/>
              </w:rPr>
              <w:t> </w:t>
            </w:r>
          </w:p>
        </w:tc>
      </w:tr>
    </w:tbl>
    <w:p w14:paraId="352C2E93" w14:textId="77777777" w:rsidR="002E23D8" w:rsidRPr="002E23D8" w:rsidRDefault="002E23D8" w:rsidP="002E23D8">
      <w:pPr>
        <w:rPr>
          <w:rStyle w:val="MSGENFONTSTYLENAMETEMPLATEROLEMSGENFONTSTYLENAMEBYROLETEXT1"/>
          <w:rFonts w:ascii="Arial" w:hAnsi="Arial" w:cs="Arial"/>
          <w:sz w:val="16"/>
          <w:szCs w:val="16"/>
        </w:rPr>
      </w:pPr>
    </w:p>
    <w:p w14:paraId="7B039EA8" w14:textId="77777777" w:rsidR="002E23D8" w:rsidRPr="002E23D8" w:rsidRDefault="002E23D8" w:rsidP="002E23D8">
      <w:pPr>
        <w:jc w:val="both"/>
        <w:rPr>
          <w:rStyle w:val="MSGENFONTSTYLENAMETEMPLATEROLEMSGENFONTSTYLENAMEBYROLETEXT1"/>
          <w:rFonts w:ascii="Arial" w:hAnsi="Arial" w:cs="Arial"/>
          <w:i/>
          <w:iCs/>
          <w:sz w:val="16"/>
          <w:szCs w:val="16"/>
        </w:rPr>
      </w:pPr>
      <w:r w:rsidRPr="002E23D8">
        <w:rPr>
          <w:rStyle w:val="MSGENFONTSTYLENAMETEMPLATEROLEMSGENFONTSTYLENAMEBYROLEFOOTNOTE1"/>
          <w:rFonts w:eastAsia="Times New Roman"/>
          <w:i/>
          <w:iCs/>
        </w:rPr>
        <w:footnoteRef/>
      </w:r>
      <w:r w:rsidRPr="002E23D8">
        <w:rPr>
          <w:rStyle w:val="MSGENFONTSTYLENAMETEMPLATEROLEMSGENFONTSTYLENAMEBYROLEFOOTNOTE1"/>
          <w:rFonts w:eastAsia="Times New Roman"/>
          <w:i/>
          <w:iCs/>
        </w:rPr>
        <w:t xml:space="preserve"> </w:t>
      </w:r>
      <w:r w:rsidRPr="002E23D8">
        <w:rPr>
          <w:rStyle w:val="MSGENFONTSTYLENAMETEMPLATEROLEMSGENFONTSTYLENAMEBYROLEFOOTNOTE1"/>
          <w:b/>
          <w:bCs/>
          <w:i/>
          <w:iCs/>
        </w:rPr>
        <w:t xml:space="preserve">GP </w:t>
      </w:r>
      <w:r w:rsidRPr="002E23D8">
        <w:rPr>
          <w:rStyle w:val="MSGENFONTSTYLENAMETEMPLATEROLEMSGENFONTSTYLENAMEBYROLEFOOTNOTE1"/>
          <w:i/>
          <w:iCs/>
        </w:rPr>
        <w:t xml:space="preserve">- Vozilo za gašenje požara, </w:t>
      </w:r>
      <w:r w:rsidRPr="002E23D8">
        <w:rPr>
          <w:rStyle w:val="MSGENFONTSTYLENAMETEMPLATEROLEMSGENFONTSTYLENAMEBYROLEFOOTNOTE1"/>
          <w:b/>
          <w:bCs/>
          <w:i/>
          <w:iCs/>
        </w:rPr>
        <w:t xml:space="preserve">GPT </w:t>
      </w:r>
      <w:r w:rsidRPr="002E23D8">
        <w:rPr>
          <w:rStyle w:val="MSGENFONTSTYLENAMETEMPLATEROLEMSGENFONTSTYLENAMEBYROLEFOOTNOTE1"/>
          <w:i/>
          <w:iCs/>
        </w:rPr>
        <w:t xml:space="preserve">- Vozilo za gašenje požara i tehničke intervencije, </w:t>
      </w:r>
      <w:r w:rsidRPr="002E23D8">
        <w:rPr>
          <w:rStyle w:val="MSGENFONTSTYLENAMETEMPLATEROLEMSGENFONTSTYLENAMEBYROLEFOOTNOTE1"/>
          <w:b/>
          <w:bCs/>
          <w:i/>
          <w:iCs/>
        </w:rPr>
        <w:t xml:space="preserve">GPV </w:t>
      </w:r>
      <w:r w:rsidRPr="002E23D8">
        <w:rPr>
          <w:rStyle w:val="MSGENFONTSTYLENAMETEMPLATEROLEMSGENFONTSTYLENAMEBYROLEFOOTNOTE1"/>
          <w:i/>
          <w:iCs/>
        </w:rPr>
        <w:t xml:space="preserve">- Vozilo za gašenje požara sa spremnikom vode, </w:t>
      </w:r>
      <w:r w:rsidRPr="002E23D8">
        <w:rPr>
          <w:rStyle w:val="MSGENFONTSTYLENAMETEMPLATEROLEMSGENFONTSTYLENAMEBYROLEFOOTNOTE1"/>
          <w:b/>
          <w:bCs/>
          <w:i/>
          <w:iCs/>
        </w:rPr>
        <w:t xml:space="preserve">GPVT </w:t>
      </w:r>
      <w:r w:rsidRPr="002E23D8">
        <w:rPr>
          <w:rStyle w:val="MSGENFONTSTYLENAMETEMPLATEROLEMSGENFONTSTYLENAMEBYROLEFOOTNOTE1"/>
          <w:i/>
          <w:iCs/>
        </w:rPr>
        <w:t xml:space="preserve">- Vozilo za gašenje požara sa spremnikom vode i opremom za tehničke intervencije, </w:t>
      </w:r>
      <w:r w:rsidRPr="002E23D8">
        <w:rPr>
          <w:rStyle w:val="MSGENFONTSTYLENAMETEMPLATEROLEMSGENFONTSTYLENAMEBYROLEFOOTNOTE1"/>
          <w:b/>
          <w:bCs/>
          <w:i/>
          <w:iCs/>
        </w:rPr>
        <w:t xml:space="preserve">GPV/VT </w:t>
      </w:r>
      <w:r w:rsidRPr="002E23D8">
        <w:rPr>
          <w:rStyle w:val="MSGENFONTSTYLENAMETEMPLATEROLEMSGENFONTSTYLENAMEBYROLEFOOTNOTE1"/>
          <w:i/>
          <w:iCs/>
        </w:rPr>
        <w:t xml:space="preserve">- Vozilo za gašenje požara sa spremnikom vode (visokotlačna pumpa), </w:t>
      </w:r>
      <w:r w:rsidRPr="002E23D8">
        <w:rPr>
          <w:rStyle w:val="MSGENFONTSTYLENAMETEMPLATEROLEMSGENFONTSTYLENAMEBYROLEFOOTNOTE1"/>
          <w:b/>
          <w:bCs/>
          <w:i/>
          <w:iCs/>
        </w:rPr>
        <w:t xml:space="preserve">NV </w:t>
      </w:r>
      <w:r w:rsidRPr="002E23D8">
        <w:rPr>
          <w:rStyle w:val="MSGENFONTSTYLENAMETEMPLATEROLEMSGENFONTSTYLENAMEBYROLEFOOTNOTE1"/>
          <w:i/>
          <w:iCs/>
        </w:rPr>
        <w:t xml:space="preserve">- Navalno vozilo, </w:t>
      </w:r>
      <w:r w:rsidRPr="002E23D8">
        <w:rPr>
          <w:rStyle w:val="MSGENFONTSTYLENAMETEMPLATEROLEMSGENFONTSTYLENAMEBYROLEFOOTNOTE1"/>
          <w:b/>
          <w:bCs/>
          <w:i/>
          <w:iCs/>
        </w:rPr>
        <w:t xml:space="preserve">AC </w:t>
      </w:r>
      <w:r w:rsidRPr="002E23D8">
        <w:rPr>
          <w:rStyle w:val="MSGENFONTSTYLENAMETEMPLATEROLEMSGENFONTSTYLENAMEBYROLEFOOTNOTE1"/>
          <w:i/>
          <w:iCs/>
        </w:rPr>
        <w:t xml:space="preserve">- Autocisterna, </w:t>
      </w:r>
      <w:r w:rsidRPr="002E23D8">
        <w:rPr>
          <w:rStyle w:val="MSGENFONTSTYLENAMETEMPLATEROLEMSGENFONTSTYLENAMEBYROLEFOOTNOTE1"/>
          <w:b/>
          <w:bCs/>
          <w:i/>
          <w:iCs/>
        </w:rPr>
        <w:t xml:space="preserve">Š </w:t>
      </w:r>
      <w:r w:rsidRPr="002E23D8">
        <w:rPr>
          <w:rStyle w:val="MSGENFONTSTYLENAMETEMPLATEROLEMSGENFONTSTYLENAMEBYROLEFOOTNOTE1"/>
          <w:i/>
          <w:iCs/>
        </w:rPr>
        <w:t xml:space="preserve">- Šumsko vozilo, </w:t>
      </w:r>
      <w:r w:rsidRPr="002E23D8">
        <w:rPr>
          <w:rStyle w:val="MSGENFONTSTYLENAMETEMPLATEROLEMSGENFONTSTYLENAMEBYROLEFOOTNOTE1"/>
          <w:b/>
          <w:bCs/>
          <w:i/>
          <w:iCs/>
        </w:rPr>
        <w:t xml:space="preserve">ŠM </w:t>
      </w:r>
      <w:r w:rsidRPr="002E23D8">
        <w:rPr>
          <w:rStyle w:val="MSGENFONTSTYLENAMETEMPLATEROLEMSGENFONTSTYLENAMEBYROLEFOOTNOTE1"/>
          <w:i/>
          <w:iCs/>
        </w:rPr>
        <w:t xml:space="preserve">- Šumsko vozilo s mobilnom nadogradnjom, </w:t>
      </w:r>
      <w:r w:rsidRPr="002E23D8">
        <w:rPr>
          <w:rStyle w:val="MSGENFONTSTYLENAMETEMPLATEROLEMSGENFONTSTYLENAMEBYROLEFOOTNOTE1"/>
          <w:b/>
          <w:bCs/>
          <w:i/>
          <w:iCs/>
        </w:rPr>
        <w:t xml:space="preserve">NVT </w:t>
      </w:r>
      <w:r w:rsidRPr="002E23D8">
        <w:rPr>
          <w:rStyle w:val="MSGENFONTSTYLENAMETEMPLATEROLEMSGENFONTSTYLENAMEBYROLEFOOTNOTE1"/>
          <w:i/>
          <w:iCs/>
        </w:rPr>
        <w:t xml:space="preserve">- Navalno vatrogasno vozilo za gašenje požara i tehničke intervencije, </w:t>
      </w:r>
      <w:r w:rsidRPr="002E23D8">
        <w:rPr>
          <w:rStyle w:val="MSGENFONTSTYLENAMETEMPLATEROLEMSGENFONTSTYLENAMEBYROLEFOOTNOTE1"/>
          <w:b/>
          <w:bCs/>
          <w:i/>
          <w:iCs/>
        </w:rPr>
        <w:t xml:space="preserve">GPP </w:t>
      </w:r>
      <w:r w:rsidRPr="002E23D8">
        <w:rPr>
          <w:rStyle w:val="MSGENFONTSTYLENAMETEMPLATEROLEMSGENFONTSTYLENAMEBYROLEFOOTNOTE1"/>
          <w:i/>
          <w:iCs/>
        </w:rPr>
        <w:t xml:space="preserve">- Vatrogasno vozilo za gašenje požara pjenom u kemijskim industrijama, </w:t>
      </w:r>
      <w:r w:rsidRPr="002E23D8">
        <w:rPr>
          <w:rStyle w:val="MSGENFONTSTYLENAMETEMPLATEROLEMSGENFONTSTYLENAMEBYROLEFOOTNOTE1"/>
          <w:b/>
          <w:bCs/>
          <w:i/>
          <w:iCs/>
        </w:rPr>
        <w:t xml:space="preserve">GPS </w:t>
      </w:r>
      <w:r w:rsidRPr="002E23D8">
        <w:rPr>
          <w:rStyle w:val="MSGENFONTSTYLENAMETEMPLATEROLEMSGENFONTSTYLENAMEBYROLEFOOTNOTE1"/>
          <w:i/>
          <w:iCs/>
        </w:rPr>
        <w:t xml:space="preserve">- Vatrogasno vozilo za gašenje požara prahom, </w:t>
      </w:r>
      <w:r w:rsidRPr="002E23D8">
        <w:rPr>
          <w:rStyle w:val="MSGENFONTSTYLENAMETEMPLATEROLEMSGENFONTSTYLENAMEBYROLEFOOTNOTE1"/>
          <w:b/>
          <w:bCs/>
          <w:i/>
          <w:iCs/>
        </w:rPr>
        <w:t xml:space="preserve">GPVPS </w:t>
      </w:r>
      <w:r w:rsidRPr="002E23D8">
        <w:rPr>
          <w:rStyle w:val="MSGENFONTSTYLENAMETEMPLATEROLEMSGENFONTSTYLENAMEBYROLEFOOTNOTE1"/>
          <w:i/>
          <w:iCs/>
        </w:rPr>
        <w:t xml:space="preserve">- Vatrogasno vozilo za gašenje požara vodom, pjenom i prahom, </w:t>
      </w:r>
      <w:r w:rsidRPr="002E23D8">
        <w:rPr>
          <w:rStyle w:val="MSGENFONTSTYLENAMETEMPLATEROLEMSGENFONTSTYLENAMEBYROLEFOOTNOTE1"/>
          <w:b/>
          <w:bCs/>
          <w:i/>
          <w:iCs/>
        </w:rPr>
        <w:t xml:space="preserve">GPS/CO2 </w:t>
      </w:r>
      <w:r w:rsidRPr="002E23D8">
        <w:rPr>
          <w:rStyle w:val="MSGENFONTSTYLENAMETEMPLATEROLEMSGENFONTSTYLENAMEBYROLEFOOTNOTE1"/>
          <w:i/>
          <w:iCs/>
        </w:rPr>
        <w:t xml:space="preserve">- vozilo za gašenje požara prahom i ugljikovim dioksidom, </w:t>
      </w:r>
      <w:r w:rsidRPr="002E23D8">
        <w:rPr>
          <w:rStyle w:val="MSGENFONTSTYLENAMETEMPLATEROLEMSGENFONTSTYLENAMEBYROLEFOOTNOTE1"/>
          <w:b/>
          <w:bCs/>
          <w:i/>
          <w:iCs/>
        </w:rPr>
        <w:t xml:space="preserve">GPV/P/S/CO2 </w:t>
      </w:r>
      <w:r w:rsidRPr="002E23D8">
        <w:rPr>
          <w:rStyle w:val="MSGENFONTSTYLENAMETEMPLATEROLEMSGENFONTSTYLENAMEBYROLEFOOTNOTE1"/>
          <w:i/>
          <w:iCs/>
        </w:rPr>
        <w:t xml:space="preserve">- Vatrogasno vozilo za gašenje požara vodom, pjenom, prahom i ugljikovim dioksidom, </w:t>
      </w:r>
      <w:r w:rsidRPr="002E23D8">
        <w:rPr>
          <w:rStyle w:val="MSGENFONTSTYLENAMETEMPLATEROLEMSGENFONTSTYLENAMEBYROLEFOOTNOTE1"/>
          <w:b/>
          <w:bCs/>
          <w:i/>
          <w:iCs/>
        </w:rPr>
        <w:t xml:space="preserve">AL </w:t>
      </w:r>
      <w:r w:rsidRPr="002E23D8">
        <w:rPr>
          <w:rStyle w:val="MSGENFONTSTYLENAMETEMPLATEROLEMSGENFONTSTYLENAMEBYROLEFOOTNOTE1"/>
          <w:i/>
          <w:iCs/>
        </w:rPr>
        <w:t xml:space="preserve">- Autoljestva (bez košare), </w:t>
      </w:r>
      <w:r w:rsidRPr="002E23D8">
        <w:rPr>
          <w:rStyle w:val="MSGENFONTSTYLENAMETEMPLATEROLEMSGENFONTSTYLENAMEBYROLEFOOTNOTE1"/>
          <w:b/>
          <w:bCs/>
          <w:i/>
          <w:iCs/>
        </w:rPr>
        <w:t xml:space="preserve">AL-K </w:t>
      </w:r>
      <w:r w:rsidRPr="002E23D8">
        <w:rPr>
          <w:rStyle w:val="MSGENFONTSTYLENAMETEMPLATEROLEMSGENFONTSTYLENAMEBYROLEFOOTNOTE1"/>
          <w:i/>
          <w:iCs/>
        </w:rPr>
        <w:t xml:space="preserve">- Autoljestva s košarom, </w:t>
      </w:r>
      <w:r w:rsidRPr="002E23D8">
        <w:rPr>
          <w:rStyle w:val="MSGENFONTSTYLENAMETEMPLATEROLEMSGENFONTSTYLENAMEBYROLEFOOTNOTE1"/>
          <w:b/>
          <w:bCs/>
          <w:i/>
          <w:iCs/>
        </w:rPr>
        <w:t xml:space="preserve">HP </w:t>
      </w:r>
      <w:r w:rsidRPr="002E23D8">
        <w:rPr>
          <w:rStyle w:val="MSGENFONTSTYLENAMETEMPLATEROLEMSGENFONTSTYLENAMEBYROLEFOOTNOTE1"/>
          <w:i/>
          <w:iCs/>
        </w:rPr>
        <w:t xml:space="preserve">- Hidraulička zglobna platforma, </w:t>
      </w:r>
      <w:r w:rsidRPr="002E23D8">
        <w:rPr>
          <w:rStyle w:val="MSGENFONTSTYLENAMETEMPLATEROLEMSGENFONTSTYLENAMEBYROLEFOOTNOTE1"/>
          <w:b/>
          <w:bCs/>
          <w:i/>
          <w:iCs/>
        </w:rPr>
        <w:t xml:space="preserve">TP </w:t>
      </w:r>
      <w:r w:rsidRPr="002E23D8">
        <w:rPr>
          <w:rStyle w:val="MSGENFONTSTYLENAMETEMPLATEROLEMSGENFONTSTYLENAMEBYROLEFOOTNOTE1"/>
          <w:i/>
          <w:iCs/>
        </w:rPr>
        <w:t xml:space="preserve">- Teleskopska platforma (bez košare za spašavanje, </w:t>
      </w:r>
      <w:r w:rsidRPr="002E23D8">
        <w:rPr>
          <w:rStyle w:val="MSGENFONTSTYLENAMETEMPLATEROLEMSGENFONTSTYLENAMEBYROLEFOOTNOTE1"/>
          <w:b/>
          <w:bCs/>
          <w:i/>
          <w:iCs/>
        </w:rPr>
        <w:t xml:space="preserve">TPK </w:t>
      </w:r>
      <w:r w:rsidRPr="002E23D8">
        <w:rPr>
          <w:rStyle w:val="MSGENFONTSTYLENAMETEMPLATEROLEMSGENFONTSTYLENAMEBYROLEFOOTNOTE1"/>
          <w:i/>
          <w:iCs/>
        </w:rPr>
        <w:t xml:space="preserve">Teleskopska platforma (sa košarom za spašavanje), </w:t>
      </w:r>
      <w:r w:rsidRPr="002E23D8">
        <w:rPr>
          <w:rStyle w:val="MSGENFONTSTYLENAMETEMPLATEROLEMSGENFONTSTYLENAMEBYROLEFOOTNOTE1"/>
          <w:b/>
          <w:bCs/>
          <w:i/>
          <w:iCs/>
        </w:rPr>
        <w:t xml:space="preserve">TVM </w:t>
      </w:r>
      <w:r w:rsidRPr="002E23D8">
        <w:rPr>
          <w:rStyle w:val="MSGENFONTSTYLENAMETEMPLATEROLEMSGENFONTSTYLENAMEBYROLEFOOTNOTE1"/>
          <w:i/>
          <w:iCs/>
        </w:rPr>
        <w:t xml:space="preserve">- Tehničko vozilo malo, </w:t>
      </w:r>
      <w:r w:rsidRPr="002E23D8">
        <w:rPr>
          <w:rStyle w:val="MSGENFONTSTYLENAMETEMPLATEROLEMSGENFONTSTYLENAMEBYROLEFOOTNOTE1"/>
          <w:b/>
          <w:bCs/>
          <w:i/>
          <w:iCs/>
        </w:rPr>
        <w:t xml:space="preserve">TVS </w:t>
      </w:r>
      <w:r w:rsidRPr="002E23D8">
        <w:rPr>
          <w:rStyle w:val="MSGENFONTSTYLENAMETEMPLATEROLEMSGENFONTSTYLENAMEBYROLEFOOTNOTE1"/>
          <w:i/>
          <w:iCs/>
        </w:rPr>
        <w:t xml:space="preserve">- Tehničko vozilo srednje, </w:t>
      </w:r>
      <w:r w:rsidRPr="002E23D8">
        <w:rPr>
          <w:rStyle w:val="MSGENFONTSTYLENAMETEMPLATEROLEMSGENFONTSTYLENAMEBYROLEFOOTNOTE1"/>
          <w:b/>
          <w:bCs/>
          <w:i/>
          <w:iCs/>
        </w:rPr>
        <w:t xml:space="preserve">TVT </w:t>
      </w:r>
      <w:r w:rsidRPr="002E23D8">
        <w:rPr>
          <w:rStyle w:val="MSGENFONTSTYLENAMETEMPLATEROLEMSGENFONTSTYLENAMEBYROLEFOOTNOTE1"/>
          <w:i/>
          <w:iCs/>
        </w:rPr>
        <w:t xml:space="preserve">- Tehničko vozilo teško, </w:t>
      </w:r>
      <w:r w:rsidRPr="002E23D8">
        <w:rPr>
          <w:rStyle w:val="MSGENFONTSTYLENAMETEMPLATEROLEMSGENFONTSTYLENAMEBYROLEFOOTNOTE1"/>
          <w:b/>
          <w:bCs/>
          <w:i/>
          <w:iCs/>
        </w:rPr>
        <w:t xml:space="preserve">TVD </w:t>
      </w:r>
      <w:r w:rsidRPr="002E23D8">
        <w:rPr>
          <w:rStyle w:val="MSGENFONTSTYLENAMETEMPLATEROLEMSGENFONTSTYLENAMEBYROLEFOOTNOTE1"/>
          <w:i/>
          <w:iCs/>
        </w:rPr>
        <w:t xml:space="preserve">- Tehničko vozilo dizalica, </w:t>
      </w:r>
      <w:r w:rsidRPr="002E23D8">
        <w:rPr>
          <w:rStyle w:val="MSGENFONTSTYLENAMETEMPLATEROLEMSGENFONTSTYLENAMEBYROLEFOOTNOTE1"/>
          <w:b/>
          <w:bCs/>
          <w:i/>
          <w:iCs/>
        </w:rPr>
        <w:t xml:space="preserve">TVG </w:t>
      </w:r>
      <w:r w:rsidRPr="002E23D8">
        <w:rPr>
          <w:rStyle w:val="MSGENFONTSTYLENAMETEMPLATEROLEMSGENFONTSTYLENAMEBYROLEFOOTNOTE1"/>
          <w:i/>
          <w:iCs/>
        </w:rPr>
        <w:t xml:space="preserve">- Tehničko vozilo s opremom za gašenje požara (voda/pjena/prah/CO2), </w:t>
      </w:r>
      <w:r w:rsidRPr="002E23D8">
        <w:rPr>
          <w:rStyle w:val="MSGENFONTSTYLENAMETEMPLATEROLEMSGENFONTSTYLENAMEBYROLEFOOTNOTE1"/>
          <w:b/>
          <w:bCs/>
          <w:i/>
          <w:iCs/>
        </w:rPr>
        <w:t xml:space="preserve">VOK </w:t>
      </w:r>
      <w:r w:rsidRPr="002E23D8">
        <w:rPr>
          <w:rStyle w:val="MSGENFONTSTYLENAMETEMPLATEROLEMSGENFONTSTYLENAMEBYROLEFOOTNOTE1"/>
          <w:i/>
          <w:iCs/>
        </w:rPr>
        <w:t xml:space="preserve">- Vozila s opremom za rad stožera sa sustavom veza (komunikacijski sustav), </w:t>
      </w:r>
      <w:r w:rsidRPr="002E23D8">
        <w:rPr>
          <w:rStyle w:val="MSGENFONTSTYLENAMETEMPLATEROLEMSGENFONTSTYLENAMEBYROLEFOOTNOTE1"/>
          <w:b/>
          <w:bCs/>
          <w:i/>
          <w:iCs/>
        </w:rPr>
        <w:t xml:space="preserve">ZOT </w:t>
      </w:r>
      <w:r w:rsidRPr="002E23D8">
        <w:rPr>
          <w:rStyle w:val="MSGENFONTSTYLENAMETEMPLATEROLEMSGENFONTSTYLENAMEBYROLEFOOTNOTE1"/>
          <w:i/>
          <w:iCs/>
        </w:rPr>
        <w:t xml:space="preserve">- Vozila s opremom za zaštitu od opasnih tvari, </w:t>
      </w:r>
      <w:r w:rsidRPr="002E23D8">
        <w:rPr>
          <w:rStyle w:val="MSGENFONTSTYLENAMETEMPLATEROLEMSGENFONTSTYLENAMEBYROLEFOOTNOTE1"/>
          <w:b/>
          <w:bCs/>
          <w:i/>
          <w:iCs/>
        </w:rPr>
        <w:t xml:space="preserve">Z </w:t>
      </w:r>
      <w:r w:rsidRPr="002E23D8">
        <w:rPr>
          <w:rStyle w:val="MSGENFONTSTYLENAMETEMPLATEROLEMSGENFONTSTYLENAMEBYROLEFOOTNOTE1"/>
          <w:i/>
          <w:iCs/>
        </w:rPr>
        <w:t xml:space="preserve">- Zapovjedno vozilo, </w:t>
      </w:r>
      <w:r w:rsidRPr="002E23D8">
        <w:rPr>
          <w:rStyle w:val="MSGENFONTSTYLENAMETEMPLATEROLEMSGENFONTSTYLENAMEBYROLEFOOTNOTE1"/>
          <w:b/>
          <w:bCs/>
          <w:i/>
          <w:iCs/>
        </w:rPr>
        <w:t xml:space="preserve">TR </w:t>
      </w:r>
      <w:r w:rsidRPr="002E23D8">
        <w:rPr>
          <w:rStyle w:val="MSGENFONTSTYLENAMETEMPLATEROLEMSGENFONTSTYLENAMEBYROLEFOOTNOTE1"/>
          <w:i/>
          <w:iCs/>
        </w:rPr>
        <w:t xml:space="preserve">- Vozilo za prijevoz vatrogasaca, </w:t>
      </w:r>
      <w:r w:rsidRPr="002E23D8">
        <w:rPr>
          <w:rStyle w:val="MSGENFONTSTYLENAMETEMPLATEROLEMSGENFONTSTYLENAMEBYROLEFOOTNOTE1"/>
          <w:b/>
          <w:bCs/>
          <w:i/>
          <w:iCs/>
        </w:rPr>
        <w:t xml:space="preserve">OV </w:t>
      </w:r>
      <w:r w:rsidRPr="002E23D8">
        <w:rPr>
          <w:rStyle w:val="MSGENFONTSTYLENAMETEMPLATEROLEMSGENFONTSTYLENAMEBYROLEFOOTNOTE1"/>
          <w:i/>
          <w:iCs/>
        </w:rPr>
        <w:t xml:space="preserve">- opskrbno vozilo, </w:t>
      </w:r>
      <w:r w:rsidRPr="002E23D8">
        <w:rPr>
          <w:rStyle w:val="MSGENFONTSTYLENAMETEMPLATEROLEMSGENFONTSTYLENAMEBYROLEFOOTNOTE1"/>
          <w:b/>
          <w:bCs/>
          <w:i/>
          <w:iCs/>
        </w:rPr>
        <w:t xml:space="preserve">SVV </w:t>
      </w:r>
      <w:r w:rsidRPr="002E23D8">
        <w:rPr>
          <w:rStyle w:val="MSGENFONTSTYLENAMETEMPLATEROLEMSGENFONTSTYLENAMEBYROLEFOOTNOTE1"/>
          <w:i/>
          <w:iCs/>
        </w:rPr>
        <w:t xml:space="preserve">- Specijalno vozilo za intervencije na vodi i pod vodom, </w:t>
      </w:r>
      <w:r w:rsidRPr="002E23D8">
        <w:rPr>
          <w:rStyle w:val="MSGENFONTSTYLENAMETEMPLATEROLEMSGENFONTSTYLENAMEBYROLEFOOTNOTE1"/>
          <w:b/>
          <w:bCs/>
          <w:i/>
          <w:iCs/>
        </w:rPr>
        <w:t>SVŽ</w:t>
      </w:r>
      <w:r w:rsidRPr="002E23D8">
        <w:rPr>
          <w:rStyle w:val="MSGENFONTSTYLENAMETEMPLATEROLEMSGENFONTSTYLENAMEBYROLEFOOTNOTE1"/>
          <w:i/>
          <w:iCs/>
        </w:rPr>
        <w:t xml:space="preserve">, </w:t>
      </w:r>
      <w:r w:rsidRPr="002E23D8">
        <w:rPr>
          <w:rStyle w:val="MSGENFONTSTYLENAMETEMPLATEROLEMSGENFONTSTYLENAMEBYROLEFOOTNOTE1"/>
          <w:b/>
          <w:bCs/>
          <w:i/>
          <w:iCs/>
        </w:rPr>
        <w:t xml:space="preserve">SVTU </w:t>
      </w:r>
      <w:r w:rsidRPr="002E23D8">
        <w:rPr>
          <w:rStyle w:val="MSGENFONTSTYLENAMETEMPLATEROLEMSGENFONTSTYLENAMEBYROLEFOOTNOTE1"/>
          <w:i/>
          <w:iCs/>
        </w:rPr>
        <w:t xml:space="preserve">- Specijalna vozila za intervencije na prugama (željeznice) i u tunelima, </w:t>
      </w:r>
      <w:r w:rsidRPr="002E23D8">
        <w:rPr>
          <w:rStyle w:val="MSGENFONTSTYLENAMETEMPLATEROLEMSGENFONTSTYLENAMEBYROLEFOOTNOTE1"/>
          <w:b/>
          <w:bCs/>
          <w:i/>
          <w:iCs/>
        </w:rPr>
        <w:t xml:space="preserve">PRCI </w:t>
      </w:r>
      <w:r w:rsidRPr="002E23D8">
        <w:rPr>
          <w:rStyle w:val="MSGENFONTSTYLENAMETEMPLATEROLEMSGENFONTSTYLENAMEBYROLEFOOTNOTE1"/>
          <w:i/>
          <w:iCs/>
        </w:rPr>
        <w:t xml:space="preserve">- Prikolica cisterna, </w:t>
      </w:r>
      <w:r w:rsidRPr="002E23D8">
        <w:rPr>
          <w:rStyle w:val="MSGENFONTSTYLENAMETEMPLATEROLEMSGENFONTSTYLENAMEBYROLEFOOTNOTE1"/>
          <w:b/>
          <w:bCs/>
          <w:i/>
          <w:iCs/>
        </w:rPr>
        <w:t xml:space="preserve">PRPMP </w:t>
      </w:r>
      <w:r w:rsidRPr="002E23D8">
        <w:rPr>
          <w:rStyle w:val="MSGENFONTSTYLENAMETEMPLATEROLEMSGENFONTSTYLENAMEBYROLEFOOTNOTE1"/>
          <w:i/>
          <w:iCs/>
        </w:rPr>
        <w:t xml:space="preserve">- Prikolica sa prijenosnom motornom pumpom, </w:t>
      </w:r>
      <w:r w:rsidRPr="002E23D8">
        <w:rPr>
          <w:rStyle w:val="MSGENFONTSTYLENAMETEMPLATEROLEMSGENFONTSTYLENAMEBYROLEFOOTNOTE1"/>
          <w:b/>
          <w:bCs/>
          <w:i/>
          <w:iCs/>
        </w:rPr>
        <w:t xml:space="preserve">PRL </w:t>
      </w:r>
      <w:r w:rsidRPr="002E23D8">
        <w:rPr>
          <w:rStyle w:val="MSGENFONTSTYLENAMETEMPLATEROLEMSGENFONTSTYLENAMEBYROLEFOOTNOTE1"/>
          <w:i/>
          <w:iCs/>
        </w:rPr>
        <w:t xml:space="preserve">- Mehanička prikolična ljestva, </w:t>
      </w:r>
      <w:r w:rsidRPr="002E23D8">
        <w:rPr>
          <w:rStyle w:val="MSGENFONTSTYLENAMETEMPLATEROLEMSGENFONTSTYLENAMEBYROLEFOOTNOTE1"/>
          <w:b/>
          <w:bCs/>
          <w:i/>
          <w:iCs/>
        </w:rPr>
        <w:t xml:space="preserve">PRVP </w:t>
      </w:r>
      <w:r w:rsidRPr="002E23D8">
        <w:rPr>
          <w:rStyle w:val="MSGENFONTSTYLENAMETEMPLATEROLEMSGENFONTSTYLENAMEBYROLEFOOTNOTE1"/>
          <w:i/>
          <w:iCs/>
        </w:rPr>
        <w:t xml:space="preserve">- Prikolica za gašenje vodom i pjenom, </w:t>
      </w:r>
      <w:r w:rsidRPr="002E23D8">
        <w:rPr>
          <w:rStyle w:val="MSGENFONTSTYLENAMETEMPLATEROLEMSGENFONTSTYLENAMEBYROLEFOOTNOTE1"/>
          <w:b/>
          <w:bCs/>
          <w:i/>
          <w:iCs/>
        </w:rPr>
        <w:t xml:space="preserve">PRP </w:t>
      </w:r>
      <w:r w:rsidRPr="002E23D8">
        <w:rPr>
          <w:rStyle w:val="MSGENFONTSTYLENAMETEMPLATEROLEMSGENFONTSTYLENAMEBYROLEFOOTNOTE1"/>
          <w:i/>
          <w:iCs/>
        </w:rPr>
        <w:t xml:space="preserve">- Prikolica za gašenje pjenom, </w:t>
      </w:r>
      <w:r w:rsidRPr="002E23D8">
        <w:rPr>
          <w:rStyle w:val="MSGENFONTSTYLENAMETEMPLATEROLEMSGENFONTSTYLENAMEBYROLEFOOTNOTE1"/>
          <w:b/>
          <w:bCs/>
          <w:i/>
          <w:iCs/>
        </w:rPr>
        <w:t xml:space="preserve">PR </w:t>
      </w:r>
      <w:r w:rsidRPr="002E23D8">
        <w:rPr>
          <w:rStyle w:val="MSGENFONTSTYLENAMETEMPLATEROLEMSGENFONTSTYLENAMEBYROLEFOOTNOTE1"/>
          <w:i/>
          <w:iCs/>
        </w:rPr>
        <w:t xml:space="preserve">- Prikolica za davanje rasvjete, </w:t>
      </w:r>
      <w:r w:rsidRPr="002E23D8">
        <w:rPr>
          <w:rStyle w:val="MSGENFONTSTYLENAMETEMPLATEROLEMSGENFONTSTYLENAMEBYROLEFOOTNOTE1"/>
          <w:b/>
          <w:bCs/>
          <w:i/>
          <w:iCs/>
        </w:rPr>
        <w:t xml:space="preserve">PROT </w:t>
      </w:r>
      <w:r w:rsidRPr="002E23D8">
        <w:rPr>
          <w:rStyle w:val="MSGENFONTSTYLENAMETEMPLATEROLEMSGENFONTSTYLENAMEBYROLEFOOTNOTE1"/>
          <w:i/>
          <w:iCs/>
        </w:rPr>
        <w:t xml:space="preserve">- Prikolica za opasne tvari, </w:t>
      </w:r>
      <w:r w:rsidRPr="002E23D8">
        <w:rPr>
          <w:rStyle w:val="MSGENFONTSTYLENAMETEMPLATEROLEMSGENFONTSTYLENAMEBYROLEFOOTNOTE1"/>
          <w:b/>
          <w:bCs/>
          <w:i/>
          <w:iCs/>
        </w:rPr>
        <w:t xml:space="preserve">PRS </w:t>
      </w:r>
      <w:r w:rsidRPr="002E23D8">
        <w:rPr>
          <w:rStyle w:val="MSGENFONTSTYLENAMETEMPLATEROLEMSGENFONTSTYLENAMEBYROLEFOOTNOTE1"/>
          <w:i/>
          <w:iCs/>
        </w:rPr>
        <w:t xml:space="preserve">- Prikolica za gašenje požara prahom, </w:t>
      </w:r>
      <w:r w:rsidRPr="002E23D8">
        <w:rPr>
          <w:rStyle w:val="MSGENFONTSTYLENAMETEMPLATEROLEMSGENFONTSTYLENAMEBYROLEFOOTNOTE1"/>
          <w:b/>
          <w:bCs/>
          <w:i/>
          <w:iCs/>
        </w:rPr>
        <w:t xml:space="preserve">PRCJ </w:t>
      </w:r>
      <w:r w:rsidRPr="002E23D8">
        <w:rPr>
          <w:rStyle w:val="MSGENFONTSTYLENAMETEMPLATEROLEMSGENFONTSTYLENAMEBYROLEFOOTNOTE1"/>
          <w:i/>
          <w:iCs/>
        </w:rPr>
        <w:t xml:space="preserve">- Prikolica za prijevoz cijevi, </w:t>
      </w:r>
      <w:r w:rsidRPr="002E23D8">
        <w:rPr>
          <w:rStyle w:val="MSGENFONTSTYLENAMETEMPLATEROLEMSGENFONTSTYLENAMEBYROLEFOOTNOTE1"/>
          <w:b/>
          <w:bCs/>
          <w:i/>
          <w:iCs/>
        </w:rPr>
        <w:t xml:space="preserve">PRČ </w:t>
      </w:r>
      <w:r w:rsidRPr="002E23D8">
        <w:rPr>
          <w:rStyle w:val="MSGENFONTSTYLENAMETEMPLATEROLEMSGENFONTSTYLENAMEBYROLEFOOTNOTE1"/>
          <w:i/>
          <w:iCs/>
        </w:rPr>
        <w:t xml:space="preserve">- Prikolica sa čamcem, </w:t>
      </w:r>
      <w:r w:rsidRPr="002E23D8">
        <w:rPr>
          <w:rStyle w:val="MSGENFONTSTYLENAMETEMPLATEROLEMSGENFONTSTYLENAMEBYROLEFOOTNOTE1"/>
          <w:b/>
          <w:bCs/>
          <w:i/>
          <w:iCs/>
        </w:rPr>
        <w:t>Š1</w:t>
      </w:r>
      <w:r w:rsidRPr="002E23D8">
        <w:rPr>
          <w:rStyle w:val="MSGENFONTSTYLENAMETEMPLATEROLEMSGENFONTSTYLENAMEBYROLEFOOTNOTE1"/>
          <w:i/>
          <w:iCs/>
        </w:rPr>
        <w:t xml:space="preserve"> - Šumsko vozilo</w:t>
      </w:r>
      <w:r w:rsidRPr="002E23D8">
        <w:rPr>
          <w:rStyle w:val="MSGENFONTSTYLENAMETEMPLATEROLEMSGENFONTSTYLENAMEBYROLETEXT1"/>
          <w:rFonts w:ascii="Arial" w:hAnsi="Arial" w:cs="Arial"/>
          <w:i/>
          <w:iCs/>
          <w:sz w:val="16"/>
          <w:szCs w:val="16"/>
        </w:rPr>
        <w:t xml:space="preserve"> </w:t>
      </w:r>
    </w:p>
    <w:p w14:paraId="54EA8A64" w14:textId="77777777" w:rsidR="002E23D8" w:rsidRPr="002E23D8" w:rsidRDefault="002E23D8" w:rsidP="002E23D8">
      <w:pPr>
        <w:jc w:val="both"/>
        <w:rPr>
          <w:rStyle w:val="MSGENFONTSTYLENAMETEMPLATEROLEMSGENFONTSTYLENAMEBYROLETEXT1"/>
          <w:rFonts w:ascii="Arial" w:hAnsi="Arial" w:cs="Arial"/>
          <w:i/>
          <w:iCs/>
          <w:sz w:val="18"/>
          <w:szCs w:val="18"/>
        </w:rPr>
      </w:pPr>
    </w:p>
    <w:p w14:paraId="620783C1" w14:textId="77777777" w:rsidR="002E23D8" w:rsidRPr="002E23D8" w:rsidRDefault="002E23D8" w:rsidP="002E23D8">
      <w:pPr>
        <w:pStyle w:val="MSGENFONTSTYLENAMETEMPLATEROLEMSGENFONTSTYLENAMEBYROLETEXT10"/>
        <w:spacing w:after="0"/>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Prema Pravilniku o minimumu tehničke opreme i sredstava vatrogasnih postrojbi NN 43/95, JVP grada Karlovca svrstana je u kategoriju 4 prema kojemu nedostaju vozila:</w:t>
      </w:r>
    </w:p>
    <w:p w14:paraId="55566DBC" w14:textId="77777777" w:rsidR="002E23D8" w:rsidRPr="002E23D8" w:rsidRDefault="002E23D8" w:rsidP="002E23D8">
      <w:pPr>
        <w:pStyle w:val="MSGENFONTSTYLENAMETEMPLATEROLEMSGENFONTSTYLENAMEBYROLETEXT10"/>
        <w:spacing w:after="0"/>
        <w:jc w:val="both"/>
        <w:rPr>
          <w:rFonts w:ascii="Arial" w:hAnsi="Arial" w:cs="Arial"/>
          <w:sz w:val="18"/>
          <w:szCs w:val="18"/>
        </w:rPr>
      </w:pPr>
      <w:r w:rsidRPr="002E23D8">
        <w:rPr>
          <w:rStyle w:val="MSGENFONTSTYLENAMETEMPLATEROLEMSGENFONTSTYLENAMEBYROLETEXT1"/>
          <w:rFonts w:ascii="Arial" w:hAnsi="Arial" w:cs="Arial"/>
          <w:sz w:val="18"/>
          <w:szCs w:val="18"/>
        </w:rPr>
        <w:t xml:space="preserve"> </w:t>
      </w:r>
      <w:r w:rsidRPr="002E23D8">
        <w:rPr>
          <w:rStyle w:val="MSGENFONTSTYLENAMETEMPLATEROLEMSGENFONTSTYLENAMEBYROLETEXT1"/>
          <w:rFonts w:ascii="Arial" w:eastAsia="Arial" w:hAnsi="Arial" w:cs="Arial"/>
          <w:sz w:val="18"/>
          <w:szCs w:val="18"/>
        </w:rPr>
        <w:t xml:space="preserve">- </w:t>
      </w:r>
      <w:r w:rsidRPr="002E23D8">
        <w:rPr>
          <w:rStyle w:val="MSGENFONTSTYLENAMETEMPLATEROLEMSGENFONTSTYLENAMEBYROLETEXT1"/>
          <w:rFonts w:ascii="Arial" w:hAnsi="Arial" w:cs="Arial"/>
          <w:sz w:val="18"/>
          <w:szCs w:val="18"/>
        </w:rPr>
        <w:t>autocisterna kom 1</w:t>
      </w:r>
    </w:p>
    <w:p w14:paraId="09ED7FA0" w14:textId="77777777" w:rsidR="009C0F06" w:rsidRDefault="009C0F06" w:rsidP="002E23D8">
      <w:pPr>
        <w:pStyle w:val="MSGENFONTSTYLENAMETEMPLATEROLEMSGENFONTSTYLENAMEBYROLETEXT10"/>
        <w:spacing w:after="340"/>
        <w:jc w:val="both"/>
        <w:rPr>
          <w:rStyle w:val="MSGENFONTSTYLENAMETEMPLATEROLEMSGENFONTSTYLENAMEBYROLETEXT1"/>
          <w:rFonts w:ascii="Arial" w:hAnsi="Arial" w:cs="Arial"/>
          <w:sz w:val="18"/>
          <w:szCs w:val="18"/>
        </w:rPr>
      </w:pPr>
    </w:p>
    <w:p w14:paraId="34EC53F6" w14:textId="1E965FFF" w:rsidR="002E23D8" w:rsidRPr="002E23D8" w:rsidRDefault="002E23D8" w:rsidP="002E23D8">
      <w:pPr>
        <w:pStyle w:val="MSGENFONTSTYLENAMETEMPLATEROLEMSGENFONTSTYLENAMEBYROLETEXT10"/>
        <w:spacing w:after="340"/>
        <w:jc w:val="both"/>
        <w:rPr>
          <w:rFonts w:ascii="Arial" w:hAnsi="Arial" w:cs="Arial"/>
          <w:sz w:val="18"/>
          <w:szCs w:val="18"/>
        </w:rPr>
      </w:pPr>
      <w:r w:rsidRPr="002E23D8">
        <w:rPr>
          <w:rStyle w:val="MSGENFONTSTYLENAMETEMPLATEROLEMSGENFONTSTYLENAMEBYROLETEXT1"/>
          <w:rFonts w:ascii="Arial" w:hAnsi="Arial" w:cs="Arial"/>
          <w:sz w:val="18"/>
          <w:szCs w:val="18"/>
        </w:rPr>
        <w:t>Ostala dobrovoljna vatrogasna društva na području Grada Karlovca potrebno je opremiti vatrogasnim vozilima i opremom sukladno uključivanju pojedinih dobrovoljnih društava u vatrogasne intervencije na području svog požarnog sektora, a prema Planu zaštite od požara.</w:t>
      </w:r>
    </w:p>
    <w:p w14:paraId="695DD9DC" w14:textId="77777777" w:rsidR="002E23D8" w:rsidRPr="002E23D8" w:rsidRDefault="002E23D8" w:rsidP="002E23D8">
      <w:pPr>
        <w:rPr>
          <w:rStyle w:val="MSGENFONTSTYLENAMETEMPLATEROLEMSGENFONTSTYLENAMEBYROLETABLECAPTION1"/>
          <w:rFonts w:ascii="Arial" w:hAnsi="Arial" w:cs="Arial"/>
          <w:b/>
          <w:bCs/>
          <w:sz w:val="18"/>
          <w:szCs w:val="18"/>
        </w:rPr>
      </w:pPr>
      <w:r w:rsidRPr="002E23D8">
        <w:rPr>
          <w:rStyle w:val="MSGENFONTSTYLENAMETEMPLATEROLEMSGENFONTSTYLENAMEBYROLETABLECAPTION1"/>
          <w:rFonts w:ascii="Arial" w:hAnsi="Arial" w:cs="Arial"/>
          <w:b/>
          <w:bCs/>
          <w:sz w:val="18"/>
          <w:szCs w:val="18"/>
        </w:rPr>
        <w:br w:type="page"/>
      </w:r>
    </w:p>
    <w:p w14:paraId="507BB06D" w14:textId="77777777" w:rsidR="002E23D8" w:rsidRPr="002E23D8" w:rsidRDefault="002E23D8" w:rsidP="002E23D8">
      <w:pPr>
        <w:pStyle w:val="MSGENFONTSTYLENAMETEMPLATEROLEMSGENFONTSTYLENAMEBYROLETABLECAPTION10"/>
        <w:ind w:left="77"/>
        <w:rPr>
          <w:rFonts w:ascii="Arial" w:hAnsi="Arial" w:cs="Arial"/>
          <w:sz w:val="18"/>
          <w:szCs w:val="18"/>
        </w:rPr>
      </w:pPr>
      <w:r w:rsidRPr="002E23D8">
        <w:rPr>
          <w:rStyle w:val="MSGENFONTSTYLENAMETEMPLATEROLEMSGENFONTSTYLENAMEBYROLETABLECAPTION1"/>
          <w:rFonts w:ascii="Arial" w:hAnsi="Arial" w:cs="Arial"/>
          <w:b/>
          <w:bCs/>
          <w:sz w:val="18"/>
          <w:szCs w:val="18"/>
        </w:rPr>
        <w:lastRenderedPageBreak/>
        <w:t xml:space="preserve">Tablica 8. </w:t>
      </w:r>
      <w:r w:rsidRPr="002E23D8">
        <w:rPr>
          <w:rStyle w:val="MSGENFONTSTYLENAMETEMPLATEROLEMSGENFONTSTYLENAMEBYROLETABLECAPTION1"/>
          <w:rFonts w:ascii="Arial" w:hAnsi="Arial" w:cs="Arial"/>
          <w:sz w:val="18"/>
          <w:szCs w:val="18"/>
        </w:rPr>
        <w:t>Osobna oprema vatrogasaca (broj komada) po vatrogasnim postrojbama</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66"/>
        <w:gridCol w:w="970"/>
        <w:gridCol w:w="1171"/>
        <w:gridCol w:w="1272"/>
        <w:gridCol w:w="1109"/>
        <w:gridCol w:w="782"/>
        <w:gridCol w:w="960"/>
        <w:gridCol w:w="1080"/>
        <w:gridCol w:w="773"/>
      </w:tblGrid>
      <w:tr w:rsidR="002E23D8" w:rsidRPr="002E23D8" w14:paraId="6EEE7AFA" w14:textId="77777777" w:rsidTr="001F47F7">
        <w:trPr>
          <w:trHeight w:hRule="exact" w:val="1205"/>
          <w:jc w:val="center"/>
        </w:trPr>
        <w:tc>
          <w:tcPr>
            <w:tcW w:w="1666" w:type="dxa"/>
            <w:vMerge w:val="restart"/>
            <w:tcBorders>
              <w:top w:val="single" w:sz="4" w:space="0" w:color="auto"/>
              <w:left w:val="single" w:sz="4" w:space="0" w:color="auto"/>
            </w:tcBorders>
            <w:shd w:val="clear" w:color="auto" w:fill="E5E5E5"/>
            <w:vAlign w:val="center"/>
          </w:tcPr>
          <w:p w14:paraId="342C27D4" w14:textId="77777777" w:rsidR="002E23D8" w:rsidRPr="002E23D8" w:rsidRDefault="002E23D8" w:rsidP="001F47F7">
            <w:pPr>
              <w:pStyle w:val="MSGENFONTSTYLENAMETEMPLATEROLEMSGENFONTSTYLENAMEBYROLEOTHER10"/>
              <w:spacing w:before="74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postrojba</w:t>
            </w:r>
          </w:p>
        </w:tc>
        <w:tc>
          <w:tcPr>
            <w:tcW w:w="970" w:type="dxa"/>
            <w:vMerge w:val="restart"/>
            <w:tcBorders>
              <w:top w:val="single" w:sz="4" w:space="0" w:color="auto"/>
              <w:left w:val="single" w:sz="4" w:space="0" w:color="auto"/>
            </w:tcBorders>
            <w:shd w:val="clear" w:color="auto" w:fill="E5E5E5"/>
            <w:textDirection w:val="btLr"/>
            <w:vAlign w:val="center"/>
          </w:tcPr>
          <w:p w14:paraId="1D00CEE1" w14:textId="77777777" w:rsidR="002E23D8" w:rsidRPr="002E23D8" w:rsidRDefault="002E23D8" w:rsidP="001F47F7">
            <w:pPr>
              <w:pStyle w:val="MSGENFONTSTYLENAMETEMPLATEROLEMSGENFONTSTYLENAMEBYROLEOTHER10"/>
              <w:spacing w:before="120" w:line="257"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zaštitna odjeća za vatrogasca</w:t>
            </w:r>
          </w:p>
          <w:p w14:paraId="430D3F91" w14:textId="77777777" w:rsidR="002E23D8" w:rsidRPr="002E23D8" w:rsidRDefault="002E23D8" w:rsidP="001F47F7">
            <w:pPr>
              <w:pStyle w:val="MSGENFONTSTYLENAMETEMPLATEROLEMSGENFONTSTYLENAMEBYROLEOTHER10"/>
              <w:spacing w:line="257"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EN 469</w:t>
            </w:r>
          </w:p>
        </w:tc>
        <w:tc>
          <w:tcPr>
            <w:tcW w:w="1171" w:type="dxa"/>
            <w:vMerge w:val="restart"/>
            <w:tcBorders>
              <w:top w:val="single" w:sz="4" w:space="0" w:color="auto"/>
              <w:left w:val="single" w:sz="4" w:space="0" w:color="auto"/>
            </w:tcBorders>
            <w:shd w:val="clear" w:color="auto" w:fill="E5E5E5"/>
            <w:textDirection w:val="btLr"/>
            <w:vAlign w:val="center"/>
          </w:tcPr>
          <w:p w14:paraId="6E4C6F7F" w14:textId="77777777" w:rsidR="002E23D8" w:rsidRPr="002E23D8" w:rsidRDefault="002E23D8" w:rsidP="001F47F7">
            <w:pPr>
              <w:pStyle w:val="MSGENFONTSTYLENAMETEMPLATEROLEMSGENFONTSTYLENAMEBYROLEOTHER10"/>
              <w:spacing w:before="100"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odijelo za gašenje otvorenog prostora EN 15614</w:t>
            </w:r>
          </w:p>
        </w:tc>
        <w:tc>
          <w:tcPr>
            <w:tcW w:w="2381" w:type="dxa"/>
            <w:gridSpan w:val="2"/>
            <w:tcBorders>
              <w:top w:val="single" w:sz="4" w:space="0" w:color="auto"/>
              <w:left w:val="single" w:sz="4" w:space="0" w:color="auto"/>
            </w:tcBorders>
            <w:shd w:val="clear" w:color="auto" w:fill="E5E5E5"/>
            <w:vAlign w:val="center"/>
          </w:tcPr>
          <w:p w14:paraId="055E427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čizme HRN EN 15090</w:t>
            </w:r>
          </w:p>
        </w:tc>
        <w:tc>
          <w:tcPr>
            <w:tcW w:w="782" w:type="dxa"/>
            <w:vMerge w:val="restart"/>
            <w:tcBorders>
              <w:top w:val="single" w:sz="4" w:space="0" w:color="auto"/>
              <w:left w:val="single" w:sz="4" w:space="0" w:color="auto"/>
            </w:tcBorders>
            <w:shd w:val="clear" w:color="auto" w:fill="E5E5E5"/>
            <w:textDirection w:val="btLr"/>
            <w:vAlign w:val="center"/>
          </w:tcPr>
          <w:p w14:paraId="0C28954B" w14:textId="77777777" w:rsidR="002E23D8" w:rsidRPr="002E23D8" w:rsidRDefault="002E23D8" w:rsidP="001F47F7">
            <w:pPr>
              <w:pStyle w:val="MSGENFONTSTYLENAMETEMPLATEROLEMSGENFONTSTYLENAMEBYROLEOTHER10"/>
              <w:spacing w:line="254"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vatrogasne rukavice HRN EN 659</w:t>
            </w:r>
          </w:p>
        </w:tc>
        <w:tc>
          <w:tcPr>
            <w:tcW w:w="960" w:type="dxa"/>
            <w:vMerge w:val="restart"/>
            <w:tcBorders>
              <w:top w:val="single" w:sz="4" w:space="0" w:color="auto"/>
              <w:left w:val="single" w:sz="4" w:space="0" w:color="auto"/>
            </w:tcBorders>
            <w:shd w:val="clear" w:color="auto" w:fill="E5E5E5"/>
            <w:textDirection w:val="btLr"/>
            <w:vAlign w:val="center"/>
          </w:tcPr>
          <w:p w14:paraId="0BF40B5B" w14:textId="77777777" w:rsidR="002E23D8" w:rsidRPr="002E23D8" w:rsidRDefault="002E23D8" w:rsidP="001F47F7">
            <w:pPr>
              <w:pStyle w:val="MSGENFONTSTYLENAMETEMPLATEROLEMSGENFONTSTYLENAMEBYROLEOTHER10"/>
              <w:spacing w:before="120"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kaciga HRN EN 443, 16471 i 16473</w:t>
            </w:r>
          </w:p>
        </w:tc>
        <w:tc>
          <w:tcPr>
            <w:tcW w:w="1080" w:type="dxa"/>
            <w:vMerge w:val="restart"/>
            <w:tcBorders>
              <w:top w:val="single" w:sz="4" w:space="0" w:color="auto"/>
              <w:left w:val="single" w:sz="4" w:space="0" w:color="auto"/>
            </w:tcBorders>
            <w:shd w:val="clear" w:color="auto" w:fill="E5E5E5"/>
            <w:textDirection w:val="btLr"/>
            <w:vAlign w:val="center"/>
          </w:tcPr>
          <w:p w14:paraId="2C6462E0" w14:textId="77777777" w:rsidR="002E23D8" w:rsidRPr="002E23D8" w:rsidRDefault="002E23D8" w:rsidP="001F47F7">
            <w:pPr>
              <w:pStyle w:val="MSGENFONTSTYLENAMETEMPLATEROLEMSGENFONTSTYLENAMEBYROLEOTHER10"/>
              <w:spacing w:before="180" w:line="254"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zaštitna potkapa HRN EN 13911</w:t>
            </w:r>
          </w:p>
        </w:tc>
        <w:tc>
          <w:tcPr>
            <w:tcW w:w="773" w:type="dxa"/>
            <w:vMerge w:val="restart"/>
            <w:tcBorders>
              <w:top w:val="single" w:sz="4" w:space="0" w:color="auto"/>
              <w:left w:val="single" w:sz="4" w:space="0" w:color="auto"/>
              <w:right w:val="single" w:sz="4" w:space="0" w:color="auto"/>
            </w:tcBorders>
            <w:shd w:val="clear" w:color="auto" w:fill="E5E5E5"/>
            <w:textDirection w:val="btLr"/>
            <w:vAlign w:val="center"/>
          </w:tcPr>
          <w:p w14:paraId="2231E36C" w14:textId="77777777" w:rsidR="002E23D8" w:rsidRPr="002E23D8" w:rsidRDefault="002E23D8" w:rsidP="001F47F7">
            <w:pPr>
              <w:pStyle w:val="MSGENFONTSTYLENAMETEMPLATEROLEMSGENFONTSTYLENAMEBYROLEOTHER10"/>
              <w:spacing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sigurnosni pojas za vatrogasca HRN EN 358</w:t>
            </w:r>
          </w:p>
        </w:tc>
      </w:tr>
      <w:tr w:rsidR="002E23D8" w:rsidRPr="002E23D8" w14:paraId="276602CF" w14:textId="77777777" w:rsidTr="001F47F7">
        <w:trPr>
          <w:trHeight w:hRule="exact" w:val="960"/>
          <w:jc w:val="center"/>
        </w:trPr>
        <w:tc>
          <w:tcPr>
            <w:tcW w:w="1666" w:type="dxa"/>
            <w:vMerge/>
            <w:tcBorders>
              <w:left w:val="single" w:sz="4" w:space="0" w:color="auto"/>
            </w:tcBorders>
            <w:shd w:val="clear" w:color="auto" w:fill="E5E5E5"/>
            <w:vAlign w:val="center"/>
          </w:tcPr>
          <w:p w14:paraId="4DF0B35E" w14:textId="77777777" w:rsidR="002E23D8" w:rsidRPr="002E23D8" w:rsidRDefault="002E23D8" w:rsidP="001F47F7">
            <w:pPr>
              <w:rPr>
                <w:rFonts w:ascii="Arial" w:hAnsi="Arial" w:cs="Arial"/>
                <w:sz w:val="18"/>
                <w:szCs w:val="18"/>
              </w:rPr>
            </w:pPr>
          </w:p>
        </w:tc>
        <w:tc>
          <w:tcPr>
            <w:tcW w:w="970" w:type="dxa"/>
            <w:vMerge/>
            <w:tcBorders>
              <w:left w:val="single" w:sz="4" w:space="0" w:color="auto"/>
            </w:tcBorders>
            <w:shd w:val="clear" w:color="auto" w:fill="E5E5E5"/>
            <w:textDirection w:val="btLr"/>
            <w:vAlign w:val="center"/>
          </w:tcPr>
          <w:p w14:paraId="261E0261" w14:textId="77777777" w:rsidR="002E23D8" w:rsidRPr="002E23D8" w:rsidRDefault="002E23D8" w:rsidP="001F47F7">
            <w:pPr>
              <w:rPr>
                <w:rFonts w:ascii="Arial" w:hAnsi="Arial" w:cs="Arial"/>
                <w:sz w:val="18"/>
                <w:szCs w:val="18"/>
              </w:rPr>
            </w:pPr>
          </w:p>
        </w:tc>
        <w:tc>
          <w:tcPr>
            <w:tcW w:w="1171" w:type="dxa"/>
            <w:vMerge/>
            <w:tcBorders>
              <w:left w:val="single" w:sz="4" w:space="0" w:color="auto"/>
            </w:tcBorders>
            <w:shd w:val="clear" w:color="auto" w:fill="E5E5E5"/>
            <w:textDirection w:val="btLr"/>
            <w:vAlign w:val="center"/>
          </w:tcPr>
          <w:p w14:paraId="684E05EC" w14:textId="77777777" w:rsidR="002E23D8" w:rsidRPr="002E23D8" w:rsidRDefault="002E23D8" w:rsidP="001F47F7">
            <w:pPr>
              <w:rPr>
                <w:rFonts w:ascii="Arial" w:hAnsi="Arial" w:cs="Arial"/>
                <w:sz w:val="18"/>
                <w:szCs w:val="18"/>
              </w:rPr>
            </w:pPr>
          </w:p>
        </w:tc>
        <w:tc>
          <w:tcPr>
            <w:tcW w:w="1272" w:type="dxa"/>
            <w:tcBorders>
              <w:top w:val="single" w:sz="4" w:space="0" w:color="auto"/>
              <w:left w:val="single" w:sz="4" w:space="0" w:color="auto"/>
            </w:tcBorders>
            <w:shd w:val="clear" w:color="auto" w:fill="auto"/>
            <w:vAlign w:val="center"/>
          </w:tcPr>
          <w:p w14:paraId="144621E7" w14:textId="77777777" w:rsidR="002E23D8" w:rsidRPr="002E23D8" w:rsidRDefault="002E23D8" w:rsidP="001F47F7">
            <w:pPr>
              <w:pStyle w:val="MSGENFONTSTYLENAMETEMPLATEROLEMSGENFONTSTYLENAMEBYROLEOTHER10"/>
              <w:spacing w:line="257" w:lineRule="auto"/>
              <w:jc w:val="center"/>
              <w:rPr>
                <w:rFonts w:ascii="Arial" w:hAnsi="Arial" w:cs="Arial"/>
                <w:sz w:val="18"/>
                <w:szCs w:val="18"/>
              </w:rPr>
            </w:pPr>
            <w:r w:rsidRPr="002E23D8">
              <w:rPr>
                <w:rStyle w:val="MSGENFONTSTYLENAMETEMPLATEROLEMSGENFONTSTYLENAMEBYROLEOTHER1"/>
                <w:rFonts w:ascii="Arial" w:eastAsia="Arial" w:hAnsi="Arial" w:cs="Arial"/>
                <w:sz w:val="18"/>
                <w:szCs w:val="18"/>
              </w:rPr>
              <w:t>za navlačenje</w:t>
            </w:r>
          </w:p>
        </w:tc>
        <w:tc>
          <w:tcPr>
            <w:tcW w:w="1109" w:type="dxa"/>
            <w:tcBorders>
              <w:top w:val="single" w:sz="4" w:space="0" w:color="auto"/>
              <w:left w:val="single" w:sz="4" w:space="0" w:color="auto"/>
            </w:tcBorders>
            <w:shd w:val="clear" w:color="auto" w:fill="auto"/>
            <w:vAlign w:val="center"/>
          </w:tcPr>
          <w:p w14:paraId="618F555C" w14:textId="77777777" w:rsidR="002E23D8" w:rsidRPr="002E23D8" w:rsidRDefault="002E23D8" w:rsidP="001F47F7">
            <w:pPr>
              <w:pStyle w:val="MSGENFONTSTYLENAMETEMPLATEROLEMSGENFONTSTYLENAMEBYROLEOTHER10"/>
              <w:spacing w:line="257" w:lineRule="auto"/>
              <w:jc w:val="center"/>
              <w:rPr>
                <w:rFonts w:ascii="Arial" w:hAnsi="Arial" w:cs="Arial"/>
                <w:sz w:val="18"/>
                <w:szCs w:val="18"/>
              </w:rPr>
            </w:pPr>
            <w:r w:rsidRPr="002E23D8">
              <w:rPr>
                <w:rStyle w:val="MSGENFONTSTYLENAMETEMPLATEROLEMSGENFONTSTYLENAMEBYROLEOTHER1"/>
                <w:rFonts w:ascii="Arial" w:eastAsia="Arial" w:hAnsi="Arial" w:cs="Arial"/>
                <w:sz w:val="18"/>
                <w:szCs w:val="18"/>
              </w:rPr>
              <w:t>s vezicama</w:t>
            </w:r>
          </w:p>
        </w:tc>
        <w:tc>
          <w:tcPr>
            <w:tcW w:w="782" w:type="dxa"/>
            <w:vMerge/>
            <w:tcBorders>
              <w:left w:val="single" w:sz="4" w:space="0" w:color="auto"/>
            </w:tcBorders>
            <w:shd w:val="clear" w:color="auto" w:fill="E5E5E5"/>
            <w:textDirection w:val="btLr"/>
            <w:vAlign w:val="center"/>
          </w:tcPr>
          <w:p w14:paraId="52CA9E56" w14:textId="77777777" w:rsidR="002E23D8" w:rsidRPr="002E23D8" w:rsidRDefault="002E23D8" w:rsidP="001F47F7">
            <w:pPr>
              <w:rPr>
                <w:rFonts w:ascii="Arial" w:hAnsi="Arial" w:cs="Arial"/>
                <w:sz w:val="18"/>
                <w:szCs w:val="18"/>
              </w:rPr>
            </w:pPr>
          </w:p>
        </w:tc>
        <w:tc>
          <w:tcPr>
            <w:tcW w:w="960" w:type="dxa"/>
            <w:vMerge/>
            <w:tcBorders>
              <w:left w:val="single" w:sz="4" w:space="0" w:color="auto"/>
            </w:tcBorders>
            <w:shd w:val="clear" w:color="auto" w:fill="E5E5E5"/>
            <w:textDirection w:val="btLr"/>
            <w:vAlign w:val="center"/>
          </w:tcPr>
          <w:p w14:paraId="42292302" w14:textId="77777777" w:rsidR="002E23D8" w:rsidRPr="002E23D8" w:rsidRDefault="002E23D8" w:rsidP="001F47F7">
            <w:pPr>
              <w:rPr>
                <w:rFonts w:ascii="Arial" w:hAnsi="Arial" w:cs="Arial"/>
                <w:sz w:val="18"/>
                <w:szCs w:val="18"/>
              </w:rPr>
            </w:pPr>
          </w:p>
        </w:tc>
        <w:tc>
          <w:tcPr>
            <w:tcW w:w="1080" w:type="dxa"/>
            <w:vMerge/>
            <w:tcBorders>
              <w:left w:val="single" w:sz="4" w:space="0" w:color="auto"/>
            </w:tcBorders>
            <w:shd w:val="clear" w:color="auto" w:fill="E5E5E5"/>
            <w:textDirection w:val="btLr"/>
            <w:vAlign w:val="center"/>
          </w:tcPr>
          <w:p w14:paraId="3F30CE6E" w14:textId="77777777" w:rsidR="002E23D8" w:rsidRPr="002E23D8" w:rsidRDefault="002E23D8" w:rsidP="001F47F7">
            <w:pPr>
              <w:rPr>
                <w:rFonts w:ascii="Arial" w:hAnsi="Arial" w:cs="Arial"/>
                <w:sz w:val="18"/>
                <w:szCs w:val="18"/>
              </w:rPr>
            </w:pPr>
          </w:p>
        </w:tc>
        <w:tc>
          <w:tcPr>
            <w:tcW w:w="773" w:type="dxa"/>
            <w:vMerge/>
            <w:tcBorders>
              <w:left w:val="single" w:sz="4" w:space="0" w:color="auto"/>
              <w:right w:val="single" w:sz="4" w:space="0" w:color="auto"/>
            </w:tcBorders>
            <w:shd w:val="clear" w:color="auto" w:fill="E5E5E5"/>
            <w:textDirection w:val="btLr"/>
            <w:vAlign w:val="center"/>
          </w:tcPr>
          <w:p w14:paraId="4E6C2F79" w14:textId="77777777" w:rsidR="002E23D8" w:rsidRPr="002E23D8" w:rsidRDefault="002E23D8" w:rsidP="001F47F7">
            <w:pPr>
              <w:rPr>
                <w:rFonts w:ascii="Arial" w:hAnsi="Arial" w:cs="Arial"/>
                <w:sz w:val="18"/>
                <w:szCs w:val="18"/>
              </w:rPr>
            </w:pPr>
          </w:p>
        </w:tc>
      </w:tr>
      <w:tr w:rsidR="002E23D8" w:rsidRPr="002E23D8" w14:paraId="02935FAE" w14:textId="77777777" w:rsidTr="001F47F7">
        <w:trPr>
          <w:trHeight w:hRule="exact" w:val="701"/>
          <w:jc w:val="center"/>
        </w:trPr>
        <w:tc>
          <w:tcPr>
            <w:tcW w:w="1666" w:type="dxa"/>
            <w:tcBorders>
              <w:top w:val="single" w:sz="4" w:space="0" w:color="auto"/>
              <w:left w:val="single" w:sz="4" w:space="0" w:color="auto"/>
            </w:tcBorders>
            <w:shd w:val="clear" w:color="auto" w:fill="E5E5E5"/>
            <w:vAlign w:val="center"/>
          </w:tcPr>
          <w:p w14:paraId="0F868E7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JVP grada Karlovca</w:t>
            </w:r>
          </w:p>
        </w:tc>
        <w:tc>
          <w:tcPr>
            <w:tcW w:w="970" w:type="dxa"/>
            <w:tcBorders>
              <w:top w:val="single" w:sz="4" w:space="0" w:color="auto"/>
              <w:left w:val="single" w:sz="4" w:space="0" w:color="auto"/>
            </w:tcBorders>
            <w:shd w:val="clear" w:color="auto" w:fill="E5E5E5"/>
            <w:vAlign w:val="center"/>
          </w:tcPr>
          <w:p w14:paraId="3814988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1171" w:type="dxa"/>
            <w:tcBorders>
              <w:top w:val="single" w:sz="4" w:space="0" w:color="auto"/>
              <w:left w:val="single" w:sz="4" w:space="0" w:color="auto"/>
            </w:tcBorders>
            <w:shd w:val="clear" w:color="auto" w:fill="E5E5E5"/>
            <w:vAlign w:val="center"/>
          </w:tcPr>
          <w:p w14:paraId="092CC52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1272" w:type="dxa"/>
            <w:tcBorders>
              <w:top w:val="single" w:sz="4" w:space="0" w:color="auto"/>
              <w:left w:val="single" w:sz="4" w:space="0" w:color="auto"/>
            </w:tcBorders>
            <w:shd w:val="clear" w:color="auto" w:fill="E5E5E5"/>
            <w:vAlign w:val="center"/>
          </w:tcPr>
          <w:p w14:paraId="1593DC3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1109" w:type="dxa"/>
            <w:tcBorders>
              <w:top w:val="single" w:sz="4" w:space="0" w:color="auto"/>
              <w:left w:val="single" w:sz="4" w:space="0" w:color="auto"/>
            </w:tcBorders>
            <w:shd w:val="clear" w:color="auto" w:fill="E5E5E5"/>
            <w:vAlign w:val="center"/>
          </w:tcPr>
          <w:p w14:paraId="6473A6D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782" w:type="dxa"/>
            <w:tcBorders>
              <w:top w:val="single" w:sz="4" w:space="0" w:color="auto"/>
              <w:left w:val="single" w:sz="4" w:space="0" w:color="auto"/>
            </w:tcBorders>
            <w:shd w:val="clear" w:color="auto" w:fill="E5E5E5"/>
            <w:vAlign w:val="center"/>
          </w:tcPr>
          <w:p w14:paraId="43D4217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960" w:type="dxa"/>
            <w:tcBorders>
              <w:top w:val="single" w:sz="4" w:space="0" w:color="auto"/>
              <w:left w:val="single" w:sz="4" w:space="0" w:color="auto"/>
            </w:tcBorders>
            <w:shd w:val="clear" w:color="auto" w:fill="E5E5E5"/>
            <w:vAlign w:val="center"/>
          </w:tcPr>
          <w:p w14:paraId="3C14447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102</w:t>
            </w:r>
          </w:p>
        </w:tc>
        <w:tc>
          <w:tcPr>
            <w:tcW w:w="1080" w:type="dxa"/>
            <w:tcBorders>
              <w:top w:val="single" w:sz="4" w:space="0" w:color="auto"/>
              <w:left w:val="single" w:sz="4" w:space="0" w:color="auto"/>
            </w:tcBorders>
            <w:shd w:val="clear" w:color="auto" w:fill="E5E5E5"/>
            <w:vAlign w:val="center"/>
          </w:tcPr>
          <w:p w14:paraId="70929311"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51</w:t>
            </w:r>
          </w:p>
        </w:tc>
        <w:tc>
          <w:tcPr>
            <w:tcW w:w="773" w:type="dxa"/>
            <w:tcBorders>
              <w:top w:val="single" w:sz="4" w:space="0" w:color="auto"/>
              <w:left w:val="single" w:sz="4" w:space="0" w:color="auto"/>
              <w:right w:val="single" w:sz="4" w:space="0" w:color="auto"/>
            </w:tcBorders>
            <w:shd w:val="clear" w:color="auto" w:fill="E5E5E5"/>
            <w:vAlign w:val="center"/>
          </w:tcPr>
          <w:p w14:paraId="4220E238"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3</w:t>
            </w:r>
          </w:p>
        </w:tc>
      </w:tr>
      <w:tr w:rsidR="002E23D8" w:rsidRPr="002E23D8" w14:paraId="0BA1D726" w14:textId="77777777" w:rsidTr="001F47F7">
        <w:trPr>
          <w:trHeight w:hRule="exact" w:val="686"/>
          <w:jc w:val="center"/>
        </w:trPr>
        <w:tc>
          <w:tcPr>
            <w:tcW w:w="1666" w:type="dxa"/>
            <w:tcBorders>
              <w:top w:val="single" w:sz="4" w:space="0" w:color="auto"/>
              <w:left w:val="single" w:sz="4" w:space="0" w:color="auto"/>
            </w:tcBorders>
            <w:shd w:val="clear" w:color="auto" w:fill="FDEADB"/>
            <w:vAlign w:val="center"/>
          </w:tcPr>
          <w:p w14:paraId="6ACA47D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Hrnetić - Novaki</w:t>
            </w:r>
          </w:p>
        </w:tc>
        <w:tc>
          <w:tcPr>
            <w:tcW w:w="970" w:type="dxa"/>
            <w:tcBorders>
              <w:top w:val="single" w:sz="4" w:space="0" w:color="auto"/>
              <w:left w:val="single" w:sz="4" w:space="0" w:color="auto"/>
            </w:tcBorders>
            <w:shd w:val="clear" w:color="auto" w:fill="FDEADB"/>
            <w:vAlign w:val="center"/>
          </w:tcPr>
          <w:p w14:paraId="6D31D9D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1171" w:type="dxa"/>
            <w:tcBorders>
              <w:top w:val="single" w:sz="4" w:space="0" w:color="auto"/>
              <w:left w:val="single" w:sz="4" w:space="0" w:color="auto"/>
            </w:tcBorders>
            <w:shd w:val="clear" w:color="auto" w:fill="FDEADB"/>
            <w:vAlign w:val="center"/>
          </w:tcPr>
          <w:p w14:paraId="2C7F17C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1272" w:type="dxa"/>
            <w:tcBorders>
              <w:top w:val="single" w:sz="4" w:space="0" w:color="auto"/>
              <w:left w:val="single" w:sz="4" w:space="0" w:color="auto"/>
            </w:tcBorders>
            <w:shd w:val="clear" w:color="auto" w:fill="FDEADB"/>
            <w:vAlign w:val="center"/>
          </w:tcPr>
          <w:p w14:paraId="22C0CF5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09" w:type="dxa"/>
            <w:tcBorders>
              <w:top w:val="single" w:sz="4" w:space="0" w:color="auto"/>
              <w:left w:val="single" w:sz="4" w:space="0" w:color="auto"/>
            </w:tcBorders>
            <w:shd w:val="clear" w:color="auto" w:fill="FDEADB"/>
            <w:vAlign w:val="center"/>
          </w:tcPr>
          <w:p w14:paraId="59DF1B77" w14:textId="77777777" w:rsidR="002E23D8" w:rsidRPr="002E23D8" w:rsidRDefault="002E23D8" w:rsidP="001F47F7">
            <w:pPr>
              <w:pStyle w:val="MSGENFONTSTYLENAMETEMPLATEROLEMSGENFONTSTYLENAMEBYROLEOTHER10"/>
              <w:ind w:firstLine="420"/>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782" w:type="dxa"/>
            <w:tcBorders>
              <w:top w:val="single" w:sz="4" w:space="0" w:color="auto"/>
              <w:left w:val="single" w:sz="4" w:space="0" w:color="auto"/>
            </w:tcBorders>
            <w:shd w:val="clear" w:color="auto" w:fill="FDEADB"/>
            <w:vAlign w:val="center"/>
          </w:tcPr>
          <w:p w14:paraId="5F2D7C6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960" w:type="dxa"/>
            <w:tcBorders>
              <w:top w:val="single" w:sz="4" w:space="0" w:color="auto"/>
              <w:left w:val="single" w:sz="4" w:space="0" w:color="auto"/>
            </w:tcBorders>
            <w:shd w:val="clear" w:color="auto" w:fill="FDEADB"/>
            <w:vAlign w:val="center"/>
          </w:tcPr>
          <w:p w14:paraId="6F0B0D0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34</w:t>
            </w:r>
          </w:p>
        </w:tc>
        <w:tc>
          <w:tcPr>
            <w:tcW w:w="1080" w:type="dxa"/>
            <w:tcBorders>
              <w:top w:val="single" w:sz="4" w:space="0" w:color="auto"/>
              <w:left w:val="single" w:sz="4" w:space="0" w:color="auto"/>
            </w:tcBorders>
            <w:shd w:val="clear" w:color="auto" w:fill="FDEADB"/>
            <w:vAlign w:val="center"/>
          </w:tcPr>
          <w:p w14:paraId="1600B96A"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17</w:t>
            </w:r>
          </w:p>
        </w:tc>
        <w:tc>
          <w:tcPr>
            <w:tcW w:w="773" w:type="dxa"/>
            <w:tcBorders>
              <w:top w:val="single" w:sz="4" w:space="0" w:color="auto"/>
              <w:left w:val="single" w:sz="4" w:space="0" w:color="auto"/>
              <w:right w:val="single" w:sz="4" w:space="0" w:color="auto"/>
            </w:tcBorders>
            <w:shd w:val="clear" w:color="auto" w:fill="FDEADB"/>
            <w:vAlign w:val="center"/>
          </w:tcPr>
          <w:p w14:paraId="34D5DD91"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13</w:t>
            </w:r>
          </w:p>
        </w:tc>
      </w:tr>
      <w:tr w:rsidR="002E23D8" w:rsidRPr="002E23D8" w14:paraId="259EE475" w14:textId="77777777" w:rsidTr="001F47F7">
        <w:trPr>
          <w:trHeight w:hRule="exact" w:val="682"/>
          <w:jc w:val="center"/>
        </w:trPr>
        <w:tc>
          <w:tcPr>
            <w:tcW w:w="1666" w:type="dxa"/>
            <w:tcBorders>
              <w:top w:val="single" w:sz="4" w:space="0" w:color="auto"/>
              <w:left w:val="single" w:sz="4" w:space="0" w:color="auto"/>
            </w:tcBorders>
            <w:shd w:val="clear" w:color="auto" w:fill="auto"/>
            <w:vAlign w:val="center"/>
          </w:tcPr>
          <w:p w14:paraId="5AC78D9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Skakavac</w:t>
            </w:r>
          </w:p>
        </w:tc>
        <w:tc>
          <w:tcPr>
            <w:tcW w:w="970" w:type="dxa"/>
            <w:tcBorders>
              <w:top w:val="single" w:sz="4" w:space="0" w:color="auto"/>
              <w:left w:val="single" w:sz="4" w:space="0" w:color="auto"/>
            </w:tcBorders>
            <w:shd w:val="clear" w:color="auto" w:fill="auto"/>
            <w:vAlign w:val="center"/>
          </w:tcPr>
          <w:p w14:paraId="3490C4C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71" w:type="dxa"/>
            <w:tcBorders>
              <w:top w:val="single" w:sz="4" w:space="0" w:color="auto"/>
              <w:left w:val="single" w:sz="4" w:space="0" w:color="auto"/>
            </w:tcBorders>
            <w:shd w:val="clear" w:color="auto" w:fill="auto"/>
            <w:vAlign w:val="center"/>
          </w:tcPr>
          <w:p w14:paraId="30DB0DF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1272" w:type="dxa"/>
            <w:tcBorders>
              <w:top w:val="single" w:sz="4" w:space="0" w:color="auto"/>
              <w:left w:val="single" w:sz="4" w:space="0" w:color="auto"/>
            </w:tcBorders>
            <w:shd w:val="clear" w:color="auto" w:fill="auto"/>
            <w:vAlign w:val="center"/>
          </w:tcPr>
          <w:p w14:paraId="5EB2C11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1109" w:type="dxa"/>
            <w:tcBorders>
              <w:top w:val="single" w:sz="4" w:space="0" w:color="auto"/>
              <w:left w:val="single" w:sz="4" w:space="0" w:color="auto"/>
            </w:tcBorders>
            <w:shd w:val="clear" w:color="auto" w:fill="auto"/>
            <w:vAlign w:val="center"/>
          </w:tcPr>
          <w:p w14:paraId="0AA6C12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782" w:type="dxa"/>
            <w:tcBorders>
              <w:top w:val="single" w:sz="4" w:space="0" w:color="auto"/>
              <w:left w:val="single" w:sz="4" w:space="0" w:color="auto"/>
            </w:tcBorders>
            <w:shd w:val="clear" w:color="auto" w:fill="auto"/>
            <w:vAlign w:val="center"/>
          </w:tcPr>
          <w:p w14:paraId="3A4D1D0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960" w:type="dxa"/>
            <w:tcBorders>
              <w:top w:val="single" w:sz="4" w:space="0" w:color="auto"/>
              <w:left w:val="single" w:sz="4" w:space="0" w:color="auto"/>
            </w:tcBorders>
            <w:shd w:val="clear" w:color="auto" w:fill="auto"/>
            <w:vAlign w:val="center"/>
          </w:tcPr>
          <w:p w14:paraId="3B5EAAC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080" w:type="dxa"/>
            <w:tcBorders>
              <w:top w:val="single" w:sz="4" w:space="0" w:color="auto"/>
              <w:left w:val="single" w:sz="4" w:space="0" w:color="auto"/>
            </w:tcBorders>
            <w:shd w:val="clear" w:color="auto" w:fill="auto"/>
            <w:vAlign w:val="center"/>
          </w:tcPr>
          <w:p w14:paraId="39CA27A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773" w:type="dxa"/>
            <w:tcBorders>
              <w:top w:val="single" w:sz="4" w:space="0" w:color="auto"/>
              <w:left w:val="single" w:sz="4" w:space="0" w:color="auto"/>
              <w:right w:val="single" w:sz="4" w:space="0" w:color="auto"/>
            </w:tcBorders>
            <w:shd w:val="clear" w:color="auto" w:fill="auto"/>
            <w:vAlign w:val="center"/>
          </w:tcPr>
          <w:p w14:paraId="1B5EF9B9"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4CA13FBB" w14:textId="77777777" w:rsidTr="001F47F7">
        <w:trPr>
          <w:trHeight w:hRule="exact" w:val="686"/>
          <w:jc w:val="center"/>
        </w:trPr>
        <w:tc>
          <w:tcPr>
            <w:tcW w:w="1666" w:type="dxa"/>
            <w:tcBorders>
              <w:top w:val="single" w:sz="4" w:space="0" w:color="auto"/>
              <w:left w:val="single" w:sz="4" w:space="0" w:color="auto"/>
            </w:tcBorders>
            <w:shd w:val="clear" w:color="auto" w:fill="FDEADB"/>
            <w:vAlign w:val="center"/>
          </w:tcPr>
          <w:p w14:paraId="5BAF237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Karlovac</w:t>
            </w:r>
          </w:p>
        </w:tc>
        <w:tc>
          <w:tcPr>
            <w:tcW w:w="970" w:type="dxa"/>
            <w:tcBorders>
              <w:top w:val="single" w:sz="4" w:space="0" w:color="auto"/>
              <w:left w:val="single" w:sz="4" w:space="0" w:color="auto"/>
            </w:tcBorders>
            <w:shd w:val="clear" w:color="auto" w:fill="FDEADB"/>
            <w:vAlign w:val="center"/>
          </w:tcPr>
          <w:p w14:paraId="68F0403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71" w:type="dxa"/>
            <w:tcBorders>
              <w:top w:val="single" w:sz="4" w:space="0" w:color="auto"/>
              <w:left w:val="single" w:sz="4" w:space="0" w:color="auto"/>
            </w:tcBorders>
            <w:shd w:val="clear" w:color="auto" w:fill="FDEADB"/>
            <w:vAlign w:val="center"/>
          </w:tcPr>
          <w:p w14:paraId="63DCF38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272" w:type="dxa"/>
            <w:tcBorders>
              <w:top w:val="single" w:sz="4" w:space="0" w:color="auto"/>
              <w:left w:val="single" w:sz="4" w:space="0" w:color="auto"/>
            </w:tcBorders>
            <w:shd w:val="clear" w:color="auto" w:fill="FDEADB"/>
            <w:vAlign w:val="center"/>
          </w:tcPr>
          <w:p w14:paraId="2E77183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09" w:type="dxa"/>
            <w:tcBorders>
              <w:top w:val="single" w:sz="4" w:space="0" w:color="auto"/>
              <w:left w:val="single" w:sz="4" w:space="0" w:color="auto"/>
            </w:tcBorders>
            <w:shd w:val="clear" w:color="auto" w:fill="FDEADB"/>
            <w:vAlign w:val="center"/>
          </w:tcPr>
          <w:p w14:paraId="29E9138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82" w:type="dxa"/>
            <w:tcBorders>
              <w:top w:val="single" w:sz="4" w:space="0" w:color="auto"/>
              <w:left w:val="single" w:sz="4" w:space="0" w:color="auto"/>
            </w:tcBorders>
            <w:shd w:val="clear" w:color="auto" w:fill="FDEADB"/>
            <w:vAlign w:val="center"/>
          </w:tcPr>
          <w:p w14:paraId="6DA0080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960" w:type="dxa"/>
            <w:tcBorders>
              <w:top w:val="single" w:sz="4" w:space="0" w:color="auto"/>
              <w:left w:val="single" w:sz="4" w:space="0" w:color="auto"/>
            </w:tcBorders>
            <w:shd w:val="clear" w:color="auto" w:fill="FDEADB"/>
            <w:vAlign w:val="center"/>
          </w:tcPr>
          <w:p w14:paraId="2F61AFE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27</w:t>
            </w:r>
          </w:p>
        </w:tc>
        <w:tc>
          <w:tcPr>
            <w:tcW w:w="1080" w:type="dxa"/>
            <w:tcBorders>
              <w:top w:val="single" w:sz="4" w:space="0" w:color="auto"/>
              <w:left w:val="single" w:sz="4" w:space="0" w:color="auto"/>
            </w:tcBorders>
            <w:shd w:val="clear" w:color="auto" w:fill="FDEADB"/>
            <w:vAlign w:val="center"/>
          </w:tcPr>
          <w:p w14:paraId="51A69214"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773" w:type="dxa"/>
            <w:tcBorders>
              <w:top w:val="single" w:sz="4" w:space="0" w:color="auto"/>
              <w:left w:val="single" w:sz="4" w:space="0" w:color="auto"/>
              <w:right w:val="single" w:sz="4" w:space="0" w:color="auto"/>
            </w:tcBorders>
            <w:shd w:val="clear" w:color="auto" w:fill="FDEADB"/>
            <w:vAlign w:val="center"/>
          </w:tcPr>
          <w:p w14:paraId="7E3EDC95"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3A906120" w14:textId="77777777" w:rsidTr="001F47F7">
        <w:trPr>
          <w:trHeight w:hRule="exact" w:val="682"/>
          <w:jc w:val="center"/>
        </w:trPr>
        <w:tc>
          <w:tcPr>
            <w:tcW w:w="1666" w:type="dxa"/>
            <w:tcBorders>
              <w:top w:val="single" w:sz="4" w:space="0" w:color="auto"/>
              <w:left w:val="single" w:sz="4" w:space="0" w:color="auto"/>
            </w:tcBorders>
            <w:shd w:val="clear" w:color="auto" w:fill="auto"/>
            <w:vAlign w:val="center"/>
          </w:tcPr>
          <w:p w14:paraId="6116CFA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Rečica - Matica</w:t>
            </w:r>
          </w:p>
        </w:tc>
        <w:tc>
          <w:tcPr>
            <w:tcW w:w="970" w:type="dxa"/>
            <w:tcBorders>
              <w:top w:val="single" w:sz="4" w:space="0" w:color="auto"/>
              <w:left w:val="single" w:sz="4" w:space="0" w:color="auto"/>
            </w:tcBorders>
            <w:shd w:val="clear" w:color="auto" w:fill="auto"/>
            <w:vAlign w:val="center"/>
          </w:tcPr>
          <w:p w14:paraId="4329615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17</w:t>
            </w:r>
          </w:p>
        </w:tc>
        <w:tc>
          <w:tcPr>
            <w:tcW w:w="1171" w:type="dxa"/>
            <w:tcBorders>
              <w:top w:val="single" w:sz="4" w:space="0" w:color="auto"/>
              <w:left w:val="single" w:sz="4" w:space="0" w:color="auto"/>
            </w:tcBorders>
            <w:shd w:val="clear" w:color="auto" w:fill="auto"/>
            <w:vAlign w:val="center"/>
          </w:tcPr>
          <w:p w14:paraId="2588CD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17</w:t>
            </w:r>
          </w:p>
        </w:tc>
        <w:tc>
          <w:tcPr>
            <w:tcW w:w="1272" w:type="dxa"/>
            <w:tcBorders>
              <w:top w:val="single" w:sz="4" w:space="0" w:color="auto"/>
              <w:left w:val="single" w:sz="4" w:space="0" w:color="auto"/>
            </w:tcBorders>
            <w:shd w:val="clear" w:color="auto" w:fill="auto"/>
            <w:vAlign w:val="center"/>
          </w:tcPr>
          <w:p w14:paraId="0C419C5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109" w:type="dxa"/>
            <w:tcBorders>
              <w:top w:val="single" w:sz="4" w:space="0" w:color="auto"/>
              <w:left w:val="single" w:sz="4" w:space="0" w:color="auto"/>
            </w:tcBorders>
            <w:shd w:val="clear" w:color="auto" w:fill="auto"/>
            <w:vAlign w:val="center"/>
          </w:tcPr>
          <w:p w14:paraId="4C17AFD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782" w:type="dxa"/>
            <w:tcBorders>
              <w:top w:val="single" w:sz="4" w:space="0" w:color="auto"/>
              <w:left w:val="single" w:sz="4" w:space="0" w:color="auto"/>
            </w:tcBorders>
            <w:shd w:val="clear" w:color="auto" w:fill="auto"/>
            <w:vAlign w:val="center"/>
          </w:tcPr>
          <w:p w14:paraId="43C0A23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960" w:type="dxa"/>
            <w:tcBorders>
              <w:top w:val="single" w:sz="4" w:space="0" w:color="auto"/>
              <w:left w:val="single" w:sz="4" w:space="0" w:color="auto"/>
            </w:tcBorders>
            <w:shd w:val="clear" w:color="auto" w:fill="auto"/>
            <w:vAlign w:val="center"/>
          </w:tcPr>
          <w:p w14:paraId="501C082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34</w:t>
            </w:r>
          </w:p>
        </w:tc>
        <w:tc>
          <w:tcPr>
            <w:tcW w:w="1080" w:type="dxa"/>
            <w:tcBorders>
              <w:top w:val="single" w:sz="4" w:space="0" w:color="auto"/>
              <w:left w:val="single" w:sz="4" w:space="0" w:color="auto"/>
            </w:tcBorders>
            <w:shd w:val="clear" w:color="auto" w:fill="auto"/>
            <w:vAlign w:val="center"/>
          </w:tcPr>
          <w:p w14:paraId="5E71706C"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773" w:type="dxa"/>
            <w:tcBorders>
              <w:top w:val="single" w:sz="4" w:space="0" w:color="auto"/>
              <w:left w:val="single" w:sz="4" w:space="0" w:color="auto"/>
              <w:right w:val="single" w:sz="4" w:space="0" w:color="auto"/>
            </w:tcBorders>
            <w:shd w:val="clear" w:color="auto" w:fill="auto"/>
            <w:vAlign w:val="center"/>
          </w:tcPr>
          <w:p w14:paraId="40F2B82D"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15</w:t>
            </w:r>
          </w:p>
        </w:tc>
      </w:tr>
      <w:tr w:rsidR="002E23D8" w:rsidRPr="002E23D8" w14:paraId="433752D8" w14:textId="77777777" w:rsidTr="001F47F7">
        <w:trPr>
          <w:trHeight w:hRule="exact" w:val="686"/>
          <w:jc w:val="center"/>
        </w:trPr>
        <w:tc>
          <w:tcPr>
            <w:tcW w:w="1666" w:type="dxa"/>
            <w:tcBorders>
              <w:top w:val="single" w:sz="4" w:space="0" w:color="auto"/>
              <w:left w:val="single" w:sz="4" w:space="0" w:color="auto"/>
            </w:tcBorders>
            <w:shd w:val="clear" w:color="auto" w:fill="FDEADB"/>
            <w:vAlign w:val="center"/>
          </w:tcPr>
          <w:p w14:paraId="4FEAED1A"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DVD Šišljavić</w:t>
            </w:r>
          </w:p>
        </w:tc>
        <w:tc>
          <w:tcPr>
            <w:tcW w:w="970" w:type="dxa"/>
            <w:tcBorders>
              <w:top w:val="single" w:sz="4" w:space="0" w:color="auto"/>
              <w:left w:val="single" w:sz="4" w:space="0" w:color="auto"/>
            </w:tcBorders>
            <w:shd w:val="clear" w:color="auto" w:fill="FDEADB"/>
            <w:vAlign w:val="center"/>
          </w:tcPr>
          <w:p w14:paraId="0296EE8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1171" w:type="dxa"/>
            <w:tcBorders>
              <w:top w:val="single" w:sz="4" w:space="0" w:color="auto"/>
              <w:left w:val="single" w:sz="4" w:space="0" w:color="auto"/>
            </w:tcBorders>
            <w:shd w:val="clear" w:color="auto" w:fill="FDEADB"/>
            <w:vAlign w:val="center"/>
          </w:tcPr>
          <w:p w14:paraId="7349F3C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272" w:type="dxa"/>
            <w:tcBorders>
              <w:top w:val="single" w:sz="4" w:space="0" w:color="auto"/>
              <w:left w:val="single" w:sz="4" w:space="0" w:color="auto"/>
            </w:tcBorders>
            <w:shd w:val="clear" w:color="auto" w:fill="FDEADB"/>
            <w:vAlign w:val="center"/>
          </w:tcPr>
          <w:p w14:paraId="771A1CB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109" w:type="dxa"/>
            <w:tcBorders>
              <w:top w:val="single" w:sz="4" w:space="0" w:color="auto"/>
              <w:left w:val="single" w:sz="4" w:space="0" w:color="auto"/>
            </w:tcBorders>
            <w:shd w:val="clear" w:color="auto" w:fill="FDEADB"/>
            <w:vAlign w:val="center"/>
          </w:tcPr>
          <w:p w14:paraId="3FCCA05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782" w:type="dxa"/>
            <w:tcBorders>
              <w:top w:val="single" w:sz="4" w:space="0" w:color="auto"/>
              <w:left w:val="single" w:sz="4" w:space="0" w:color="auto"/>
            </w:tcBorders>
            <w:shd w:val="clear" w:color="auto" w:fill="FDEADB"/>
            <w:vAlign w:val="center"/>
          </w:tcPr>
          <w:p w14:paraId="282F762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960" w:type="dxa"/>
            <w:tcBorders>
              <w:top w:val="single" w:sz="4" w:space="0" w:color="auto"/>
              <w:left w:val="single" w:sz="4" w:space="0" w:color="auto"/>
            </w:tcBorders>
            <w:shd w:val="clear" w:color="auto" w:fill="FDEADB"/>
            <w:vAlign w:val="center"/>
          </w:tcPr>
          <w:p w14:paraId="3FD3B1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080" w:type="dxa"/>
            <w:tcBorders>
              <w:top w:val="single" w:sz="4" w:space="0" w:color="auto"/>
              <w:left w:val="single" w:sz="4" w:space="0" w:color="auto"/>
            </w:tcBorders>
            <w:shd w:val="clear" w:color="auto" w:fill="FDEADB"/>
            <w:vAlign w:val="center"/>
          </w:tcPr>
          <w:p w14:paraId="37604D97"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773" w:type="dxa"/>
            <w:tcBorders>
              <w:top w:val="single" w:sz="4" w:space="0" w:color="auto"/>
              <w:left w:val="single" w:sz="4" w:space="0" w:color="auto"/>
              <w:right w:val="single" w:sz="4" w:space="0" w:color="auto"/>
            </w:tcBorders>
            <w:shd w:val="clear" w:color="auto" w:fill="FDEADB"/>
            <w:vAlign w:val="center"/>
          </w:tcPr>
          <w:p w14:paraId="048D7E6A"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4C5F91A9" w14:textId="77777777" w:rsidTr="001F47F7">
        <w:trPr>
          <w:trHeight w:hRule="exact" w:val="682"/>
          <w:jc w:val="center"/>
        </w:trPr>
        <w:tc>
          <w:tcPr>
            <w:tcW w:w="1666" w:type="dxa"/>
            <w:tcBorders>
              <w:top w:val="single" w:sz="4" w:space="0" w:color="auto"/>
              <w:left w:val="single" w:sz="4" w:space="0" w:color="auto"/>
            </w:tcBorders>
            <w:shd w:val="clear" w:color="auto" w:fill="auto"/>
            <w:vAlign w:val="center"/>
          </w:tcPr>
          <w:p w14:paraId="3C71F3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Koritinja</w:t>
            </w:r>
          </w:p>
        </w:tc>
        <w:tc>
          <w:tcPr>
            <w:tcW w:w="970" w:type="dxa"/>
            <w:tcBorders>
              <w:top w:val="single" w:sz="4" w:space="0" w:color="auto"/>
              <w:left w:val="single" w:sz="4" w:space="0" w:color="auto"/>
            </w:tcBorders>
            <w:shd w:val="clear" w:color="auto" w:fill="auto"/>
            <w:vAlign w:val="center"/>
          </w:tcPr>
          <w:p w14:paraId="7AAA5B12" w14:textId="77777777" w:rsidR="002E23D8" w:rsidRPr="002E23D8" w:rsidRDefault="002E23D8" w:rsidP="001F47F7">
            <w:pPr>
              <w:pStyle w:val="MSGENFONTSTYLENAMETEMPLATEROLEMSGENFONTSTYLENAMEBYROLEOTHER10"/>
              <w:ind w:firstLine="360"/>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1171" w:type="dxa"/>
            <w:tcBorders>
              <w:top w:val="single" w:sz="4" w:space="0" w:color="auto"/>
              <w:left w:val="single" w:sz="4" w:space="0" w:color="auto"/>
            </w:tcBorders>
            <w:shd w:val="clear" w:color="auto" w:fill="auto"/>
            <w:vAlign w:val="center"/>
          </w:tcPr>
          <w:p w14:paraId="7474AEC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272" w:type="dxa"/>
            <w:tcBorders>
              <w:top w:val="single" w:sz="4" w:space="0" w:color="auto"/>
              <w:left w:val="single" w:sz="4" w:space="0" w:color="auto"/>
            </w:tcBorders>
            <w:shd w:val="clear" w:color="auto" w:fill="auto"/>
            <w:vAlign w:val="center"/>
          </w:tcPr>
          <w:p w14:paraId="3B62289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09" w:type="dxa"/>
            <w:tcBorders>
              <w:top w:val="single" w:sz="4" w:space="0" w:color="auto"/>
              <w:left w:val="single" w:sz="4" w:space="0" w:color="auto"/>
            </w:tcBorders>
            <w:shd w:val="clear" w:color="auto" w:fill="auto"/>
            <w:vAlign w:val="center"/>
          </w:tcPr>
          <w:p w14:paraId="3FBB0A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82" w:type="dxa"/>
            <w:tcBorders>
              <w:top w:val="single" w:sz="4" w:space="0" w:color="auto"/>
              <w:left w:val="single" w:sz="4" w:space="0" w:color="auto"/>
            </w:tcBorders>
            <w:shd w:val="clear" w:color="auto" w:fill="auto"/>
            <w:vAlign w:val="center"/>
          </w:tcPr>
          <w:p w14:paraId="058FE4A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960" w:type="dxa"/>
            <w:tcBorders>
              <w:top w:val="single" w:sz="4" w:space="0" w:color="auto"/>
              <w:left w:val="single" w:sz="4" w:space="0" w:color="auto"/>
            </w:tcBorders>
            <w:shd w:val="clear" w:color="auto" w:fill="auto"/>
            <w:vAlign w:val="center"/>
          </w:tcPr>
          <w:p w14:paraId="7C441EC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080" w:type="dxa"/>
            <w:tcBorders>
              <w:top w:val="single" w:sz="4" w:space="0" w:color="auto"/>
              <w:left w:val="single" w:sz="4" w:space="0" w:color="auto"/>
            </w:tcBorders>
            <w:shd w:val="clear" w:color="auto" w:fill="auto"/>
            <w:vAlign w:val="center"/>
          </w:tcPr>
          <w:p w14:paraId="5C5CB983"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773" w:type="dxa"/>
            <w:tcBorders>
              <w:top w:val="single" w:sz="4" w:space="0" w:color="auto"/>
              <w:left w:val="single" w:sz="4" w:space="0" w:color="auto"/>
              <w:right w:val="single" w:sz="4" w:space="0" w:color="auto"/>
            </w:tcBorders>
            <w:shd w:val="clear" w:color="auto" w:fill="auto"/>
            <w:vAlign w:val="center"/>
          </w:tcPr>
          <w:p w14:paraId="6C45C9E7"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13</w:t>
            </w:r>
          </w:p>
        </w:tc>
      </w:tr>
      <w:tr w:rsidR="002E23D8" w:rsidRPr="002E23D8" w14:paraId="15173613" w14:textId="77777777" w:rsidTr="001F47F7">
        <w:trPr>
          <w:trHeight w:hRule="exact" w:val="686"/>
          <w:jc w:val="center"/>
        </w:trPr>
        <w:tc>
          <w:tcPr>
            <w:tcW w:w="1666" w:type="dxa"/>
            <w:tcBorders>
              <w:top w:val="single" w:sz="4" w:space="0" w:color="auto"/>
              <w:left w:val="single" w:sz="4" w:space="0" w:color="auto"/>
            </w:tcBorders>
            <w:shd w:val="clear" w:color="auto" w:fill="FDEADB"/>
            <w:vAlign w:val="center"/>
          </w:tcPr>
          <w:p w14:paraId="0963EC38" w14:textId="77777777" w:rsidR="002E23D8" w:rsidRPr="002E23D8" w:rsidRDefault="002E23D8" w:rsidP="001F47F7">
            <w:pPr>
              <w:pStyle w:val="MSGENFONTSTYLENAMETEMPLATEROLEMSGENFONTSTYLENAMEBYROLEOTHER10"/>
              <w:ind w:firstLine="140"/>
              <w:rPr>
                <w:rFonts w:ascii="Arial" w:hAnsi="Arial" w:cs="Arial"/>
                <w:sz w:val="18"/>
                <w:szCs w:val="18"/>
              </w:rPr>
            </w:pPr>
            <w:r w:rsidRPr="002E23D8">
              <w:rPr>
                <w:rStyle w:val="MSGENFONTSTYLENAMETEMPLATEROLEMSGENFONTSTYLENAMEBYROLEOTHER1"/>
                <w:rFonts w:ascii="Arial" w:hAnsi="Arial" w:cs="Arial"/>
                <w:sz w:val="18"/>
                <w:szCs w:val="18"/>
              </w:rPr>
              <w:t>DVD Orlovac</w:t>
            </w:r>
          </w:p>
        </w:tc>
        <w:tc>
          <w:tcPr>
            <w:tcW w:w="970" w:type="dxa"/>
            <w:tcBorders>
              <w:top w:val="single" w:sz="4" w:space="0" w:color="auto"/>
              <w:left w:val="single" w:sz="4" w:space="0" w:color="auto"/>
            </w:tcBorders>
            <w:shd w:val="clear" w:color="auto" w:fill="FDEADB"/>
            <w:vAlign w:val="center"/>
          </w:tcPr>
          <w:p w14:paraId="5969E26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71" w:type="dxa"/>
            <w:tcBorders>
              <w:top w:val="single" w:sz="4" w:space="0" w:color="auto"/>
              <w:left w:val="single" w:sz="4" w:space="0" w:color="auto"/>
            </w:tcBorders>
            <w:shd w:val="clear" w:color="auto" w:fill="FDEADB"/>
            <w:vAlign w:val="center"/>
          </w:tcPr>
          <w:p w14:paraId="4E2077B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1272" w:type="dxa"/>
            <w:tcBorders>
              <w:top w:val="single" w:sz="4" w:space="0" w:color="auto"/>
              <w:left w:val="single" w:sz="4" w:space="0" w:color="auto"/>
            </w:tcBorders>
            <w:shd w:val="clear" w:color="auto" w:fill="FDEADB"/>
            <w:vAlign w:val="center"/>
          </w:tcPr>
          <w:p w14:paraId="4E9E8F6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09" w:type="dxa"/>
            <w:tcBorders>
              <w:top w:val="single" w:sz="4" w:space="0" w:color="auto"/>
              <w:left w:val="single" w:sz="4" w:space="0" w:color="auto"/>
            </w:tcBorders>
            <w:shd w:val="clear" w:color="auto" w:fill="FDEADB"/>
            <w:vAlign w:val="center"/>
          </w:tcPr>
          <w:p w14:paraId="33F1863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82" w:type="dxa"/>
            <w:tcBorders>
              <w:top w:val="single" w:sz="4" w:space="0" w:color="auto"/>
              <w:left w:val="single" w:sz="4" w:space="0" w:color="auto"/>
            </w:tcBorders>
            <w:shd w:val="clear" w:color="auto" w:fill="FDEADB"/>
            <w:vAlign w:val="center"/>
          </w:tcPr>
          <w:p w14:paraId="53B7C81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960" w:type="dxa"/>
            <w:tcBorders>
              <w:top w:val="single" w:sz="4" w:space="0" w:color="auto"/>
              <w:left w:val="single" w:sz="4" w:space="0" w:color="auto"/>
            </w:tcBorders>
            <w:shd w:val="clear" w:color="auto" w:fill="FDEADB"/>
            <w:vAlign w:val="center"/>
          </w:tcPr>
          <w:p w14:paraId="4C843D2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1080" w:type="dxa"/>
            <w:tcBorders>
              <w:top w:val="single" w:sz="4" w:space="0" w:color="auto"/>
              <w:left w:val="single" w:sz="4" w:space="0" w:color="auto"/>
            </w:tcBorders>
            <w:shd w:val="clear" w:color="auto" w:fill="FDEADB"/>
            <w:vAlign w:val="center"/>
          </w:tcPr>
          <w:p w14:paraId="082BB5E0"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773" w:type="dxa"/>
            <w:tcBorders>
              <w:top w:val="single" w:sz="4" w:space="0" w:color="auto"/>
              <w:left w:val="single" w:sz="4" w:space="0" w:color="auto"/>
              <w:right w:val="single" w:sz="4" w:space="0" w:color="auto"/>
            </w:tcBorders>
            <w:shd w:val="clear" w:color="auto" w:fill="FDEADB"/>
            <w:vAlign w:val="center"/>
          </w:tcPr>
          <w:p w14:paraId="0FED13A4"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40A2AC3C" w14:textId="77777777" w:rsidTr="001F47F7">
        <w:trPr>
          <w:trHeight w:hRule="exact" w:val="682"/>
          <w:jc w:val="center"/>
        </w:trPr>
        <w:tc>
          <w:tcPr>
            <w:tcW w:w="1666" w:type="dxa"/>
            <w:tcBorders>
              <w:top w:val="single" w:sz="4" w:space="0" w:color="auto"/>
              <w:left w:val="single" w:sz="4" w:space="0" w:color="auto"/>
            </w:tcBorders>
            <w:shd w:val="clear" w:color="auto" w:fill="auto"/>
            <w:vAlign w:val="center"/>
          </w:tcPr>
          <w:p w14:paraId="368232E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Gradac</w:t>
            </w:r>
          </w:p>
        </w:tc>
        <w:tc>
          <w:tcPr>
            <w:tcW w:w="970" w:type="dxa"/>
            <w:tcBorders>
              <w:top w:val="single" w:sz="4" w:space="0" w:color="auto"/>
              <w:left w:val="single" w:sz="4" w:space="0" w:color="auto"/>
            </w:tcBorders>
            <w:shd w:val="clear" w:color="auto" w:fill="auto"/>
            <w:vAlign w:val="center"/>
          </w:tcPr>
          <w:p w14:paraId="3BE84E2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1171" w:type="dxa"/>
            <w:tcBorders>
              <w:top w:val="single" w:sz="4" w:space="0" w:color="auto"/>
              <w:left w:val="single" w:sz="4" w:space="0" w:color="auto"/>
            </w:tcBorders>
            <w:shd w:val="clear" w:color="auto" w:fill="auto"/>
            <w:vAlign w:val="center"/>
          </w:tcPr>
          <w:p w14:paraId="5A0B979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1272" w:type="dxa"/>
            <w:tcBorders>
              <w:top w:val="single" w:sz="4" w:space="0" w:color="auto"/>
              <w:left w:val="single" w:sz="4" w:space="0" w:color="auto"/>
            </w:tcBorders>
            <w:shd w:val="clear" w:color="auto" w:fill="auto"/>
            <w:vAlign w:val="center"/>
          </w:tcPr>
          <w:p w14:paraId="09C28E9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09" w:type="dxa"/>
            <w:tcBorders>
              <w:top w:val="single" w:sz="4" w:space="0" w:color="auto"/>
              <w:left w:val="single" w:sz="4" w:space="0" w:color="auto"/>
            </w:tcBorders>
            <w:shd w:val="clear" w:color="auto" w:fill="auto"/>
            <w:vAlign w:val="center"/>
          </w:tcPr>
          <w:p w14:paraId="07E5D6F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82" w:type="dxa"/>
            <w:tcBorders>
              <w:top w:val="single" w:sz="4" w:space="0" w:color="auto"/>
              <w:left w:val="single" w:sz="4" w:space="0" w:color="auto"/>
            </w:tcBorders>
            <w:shd w:val="clear" w:color="auto" w:fill="auto"/>
            <w:vAlign w:val="center"/>
          </w:tcPr>
          <w:p w14:paraId="1774382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960" w:type="dxa"/>
            <w:tcBorders>
              <w:top w:val="single" w:sz="4" w:space="0" w:color="auto"/>
              <w:left w:val="single" w:sz="4" w:space="0" w:color="auto"/>
            </w:tcBorders>
            <w:shd w:val="clear" w:color="auto" w:fill="auto"/>
            <w:vAlign w:val="center"/>
          </w:tcPr>
          <w:p w14:paraId="609A8D5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1080" w:type="dxa"/>
            <w:tcBorders>
              <w:top w:val="single" w:sz="4" w:space="0" w:color="auto"/>
              <w:left w:val="single" w:sz="4" w:space="0" w:color="auto"/>
            </w:tcBorders>
            <w:shd w:val="clear" w:color="auto" w:fill="auto"/>
            <w:vAlign w:val="center"/>
          </w:tcPr>
          <w:p w14:paraId="242C979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773" w:type="dxa"/>
            <w:tcBorders>
              <w:top w:val="single" w:sz="4" w:space="0" w:color="auto"/>
              <w:left w:val="single" w:sz="4" w:space="0" w:color="auto"/>
              <w:right w:val="single" w:sz="4" w:space="0" w:color="auto"/>
            </w:tcBorders>
            <w:shd w:val="clear" w:color="auto" w:fill="auto"/>
            <w:vAlign w:val="center"/>
          </w:tcPr>
          <w:p w14:paraId="5DC09861"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29578073" w14:textId="77777777" w:rsidTr="001F47F7">
        <w:trPr>
          <w:trHeight w:hRule="exact" w:val="696"/>
          <w:jc w:val="center"/>
        </w:trPr>
        <w:tc>
          <w:tcPr>
            <w:tcW w:w="1666" w:type="dxa"/>
            <w:tcBorders>
              <w:top w:val="single" w:sz="4" w:space="0" w:color="auto"/>
              <w:left w:val="single" w:sz="4" w:space="0" w:color="auto"/>
              <w:bottom w:val="single" w:sz="4" w:space="0" w:color="auto"/>
            </w:tcBorders>
            <w:shd w:val="clear" w:color="auto" w:fill="FDEADB"/>
            <w:vAlign w:val="center"/>
          </w:tcPr>
          <w:p w14:paraId="3BB6625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Stative Gornje</w:t>
            </w:r>
          </w:p>
        </w:tc>
        <w:tc>
          <w:tcPr>
            <w:tcW w:w="970" w:type="dxa"/>
            <w:tcBorders>
              <w:top w:val="single" w:sz="4" w:space="0" w:color="auto"/>
              <w:left w:val="single" w:sz="4" w:space="0" w:color="auto"/>
              <w:bottom w:val="single" w:sz="4" w:space="0" w:color="auto"/>
            </w:tcBorders>
            <w:shd w:val="clear" w:color="auto" w:fill="FDEADB"/>
            <w:vAlign w:val="center"/>
          </w:tcPr>
          <w:p w14:paraId="5EE6CC8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171" w:type="dxa"/>
            <w:tcBorders>
              <w:top w:val="single" w:sz="4" w:space="0" w:color="auto"/>
              <w:left w:val="single" w:sz="4" w:space="0" w:color="auto"/>
              <w:bottom w:val="single" w:sz="4" w:space="0" w:color="auto"/>
            </w:tcBorders>
            <w:shd w:val="clear" w:color="auto" w:fill="FDEADB"/>
            <w:vAlign w:val="center"/>
          </w:tcPr>
          <w:p w14:paraId="5741A16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1272" w:type="dxa"/>
            <w:tcBorders>
              <w:top w:val="single" w:sz="4" w:space="0" w:color="auto"/>
              <w:left w:val="single" w:sz="4" w:space="0" w:color="auto"/>
              <w:bottom w:val="single" w:sz="4" w:space="0" w:color="auto"/>
            </w:tcBorders>
            <w:shd w:val="clear" w:color="auto" w:fill="FDEADB"/>
            <w:vAlign w:val="center"/>
          </w:tcPr>
          <w:p w14:paraId="0BDA9D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09" w:type="dxa"/>
            <w:tcBorders>
              <w:top w:val="single" w:sz="4" w:space="0" w:color="auto"/>
              <w:left w:val="single" w:sz="4" w:space="0" w:color="auto"/>
              <w:bottom w:val="single" w:sz="4" w:space="0" w:color="auto"/>
            </w:tcBorders>
            <w:shd w:val="clear" w:color="auto" w:fill="FDEADB"/>
            <w:vAlign w:val="center"/>
          </w:tcPr>
          <w:p w14:paraId="5CDA101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82" w:type="dxa"/>
            <w:tcBorders>
              <w:top w:val="single" w:sz="4" w:space="0" w:color="auto"/>
              <w:left w:val="single" w:sz="4" w:space="0" w:color="auto"/>
              <w:bottom w:val="single" w:sz="4" w:space="0" w:color="auto"/>
            </w:tcBorders>
            <w:shd w:val="clear" w:color="auto" w:fill="FDEADB"/>
            <w:vAlign w:val="center"/>
          </w:tcPr>
          <w:p w14:paraId="34A8509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960" w:type="dxa"/>
            <w:tcBorders>
              <w:top w:val="single" w:sz="4" w:space="0" w:color="auto"/>
              <w:left w:val="single" w:sz="4" w:space="0" w:color="auto"/>
              <w:bottom w:val="single" w:sz="4" w:space="0" w:color="auto"/>
            </w:tcBorders>
            <w:shd w:val="clear" w:color="auto" w:fill="FDEADB"/>
            <w:vAlign w:val="center"/>
          </w:tcPr>
          <w:p w14:paraId="3827C17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1080" w:type="dxa"/>
            <w:tcBorders>
              <w:top w:val="single" w:sz="4" w:space="0" w:color="auto"/>
              <w:left w:val="single" w:sz="4" w:space="0" w:color="auto"/>
              <w:bottom w:val="single" w:sz="4" w:space="0" w:color="auto"/>
            </w:tcBorders>
            <w:shd w:val="clear" w:color="auto" w:fill="FDEADB"/>
            <w:vAlign w:val="center"/>
          </w:tcPr>
          <w:p w14:paraId="6834BBB4"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18</w:t>
            </w:r>
          </w:p>
        </w:tc>
        <w:tc>
          <w:tcPr>
            <w:tcW w:w="773" w:type="dxa"/>
            <w:tcBorders>
              <w:top w:val="single" w:sz="4" w:space="0" w:color="auto"/>
              <w:left w:val="single" w:sz="4" w:space="0" w:color="auto"/>
              <w:bottom w:val="single" w:sz="4" w:space="0" w:color="auto"/>
              <w:right w:val="single" w:sz="4" w:space="0" w:color="auto"/>
            </w:tcBorders>
            <w:shd w:val="clear" w:color="auto" w:fill="FDEADB"/>
            <w:vAlign w:val="center"/>
          </w:tcPr>
          <w:p w14:paraId="4A11D64F" w14:textId="77777777" w:rsidR="002E23D8" w:rsidRPr="002E23D8" w:rsidRDefault="002E23D8" w:rsidP="001F47F7">
            <w:pPr>
              <w:pStyle w:val="MSGENFONTSTYLENAMETEMPLATEROLEMSGENFONTSTYLENAMEBYROLEOTHER10"/>
              <w:ind w:right="280"/>
              <w:jc w:val="right"/>
              <w:rPr>
                <w:rFonts w:ascii="Arial" w:hAnsi="Arial" w:cs="Arial"/>
                <w:sz w:val="18"/>
                <w:szCs w:val="18"/>
              </w:rPr>
            </w:pPr>
            <w:r w:rsidRPr="002E23D8">
              <w:rPr>
                <w:rStyle w:val="MSGENFONTSTYLENAMETEMPLATEROLEMSGENFONTSTYLENAMEBYROLEOTHER1"/>
                <w:rFonts w:ascii="Arial" w:hAnsi="Arial" w:cs="Arial"/>
                <w:sz w:val="18"/>
                <w:szCs w:val="18"/>
              </w:rPr>
              <w:t>12</w:t>
            </w:r>
          </w:p>
        </w:tc>
      </w:tr>
    </w:tbl>
    <w:p w14:paraId="1CE776E6" w14:textId="77777777" w:rsidR="002E23D8" w:rsidRPr="002E23D8" w:rsidRDefault="002E23D8" w:rsidP="002E23D8">
      <w:pPr>
        <w:spacing w:line="1" w:lineRule="exact"/>
        <w:rPr>
          <w:rFonts w:ascii="Arial" w:hAnsi="Arial" w:cs="Arial"/>
          <w:sz w:val="18"/>
          <w:szCs w:val="18"/>
        </w:rPr>
      </w:pPr>
      <w:r w:rsidRPr="002E23D8">
        <w:rPr>
          <w:rFonts w:ascii="Arial" w:hAnsi="Arial" w:cs="Arial"/>
          <w:sz w:val="18"/>
          <w:szCs w:val="18"/>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22"/>
        <w:gridCol w:w="970"/>
        <w:gridCol w:w="1171"/>
        <w:gridCol w:w="1272"/>
        <w:gridCol w:w="1109"/>
        <w:gridCol w:w="782"/>
        <w:gridCol w:w="960"/>
        <w:gridCol w:w="1080"/>
        <w:gridCol w:w="773"/>
      </w:tblGrid>
      <w:tr w:rsidR="002E23D8" w:rsidRPr="002E23D8" w14:paraId="5547C31F" w14:textId="77777777" w:rsidTr="001F47F7">
        <w:trPr>
          <w:trHeight w:hRule="exact" w:val="1195"/>
          <w:jc w:val="center"/>
        </w:trPr>
        <w:tc>
          <w:tcPr>
            <w:tcW w:w="1622" w:type="dxa"/>
            <w:vMerge w:val="restart"/>
            <w:tcBorders>
              <w:top w:val="single" w:sz="4" w:space="0" w:color="auto"/>
              <w:left w:val="single" w:sz="4" w:space="0" w:color="auto"/>
            </w:tcBorders>
            <w:shd w:val="clear" w:color="auto" w:fill="E5E5E5"/>
            <w:vAlign w:val="center"/>
          </w:tcPr>
          <w:p w14:paraId="76C91517" w14:textId="77777777" w:rsidR="002E23D8" w:rsidRPr="002E23D8" w:rsidRDefault="002E23D8" w:rsidP="001F47F7">
            <w:pPr>
              <w:pStyle w:val="MSGENFONTSTYLENAMETEMPLATEROLEMSGENFONTSTYLENAMEBYROLEOTHER10"/>
              <w:spacing w:before="74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lastRenderedPageBreak/>
              <w:t>Vatrogasna postrojba</w:t>
            </w:r>
          </w:p>
        </w:tc>
        <w:tc>
          <w:tcPr>
            <w:tcW w:w="970" w:type="dxa"/>
            <w:vMerge w:val="restart"/>
            <w:tcBorders>
              <w:top w:val="single" w:sz="4" w:space="0" w:color="auto"/>
              <w:left w:val="single" w:sz="4" w:space="0" w:color="auto"/>
            </w:tcBorders>
            <w:shd w:val="clear" w:color="auto" w:fill="E5E5E5"/>
            <w:textDirection w:val="btLr"/>
            <w:vAlign w:val="center"/>
          </w:tcPr>
          <w:p w14:paraId="1B3B14C2" w14:textId="77777777" w:rsidR="002E23D8" w:rsidRPr="002E23D8" w:rsidRDefault="002E23D8" w:rsidP="001F47F7">
            <w:pPr>
              <w:pStyle w:val="MSGENFONTSTYLENAMETEMPLATEROLEMSGENFONTSTYLENAMEBYROLEOTHER10"/>
              <w:spacing w:before="120" w:line="257"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zaštitna odjeća za vatrogasca</w:t>
            </w:r>
          </w:p>
          <w:p w14:paraId="449824A0" w14:textId="77777777" w:rsidR="002E23D8" w:rsidRPr="002E23D8" w:rsidRDefault="002E23D8" w:rsidP="001F47F7">
            <w:pPr>
              <w:pStyle w:val="MSGENFONTSTYLENAMETEMPLATEROLEMSGENFONTSTYLENAMEBYROLEOTHER10"/>
              <w:spacing w:line="257"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EN 469</w:t>
            </w:r>
          </w:p>
        </w:tc>
        <w:tc>
          <w:tcPr>
            <w:tcW w:w="1171" w:type="dxa"/>
            <w:vMerge w:val="restart"/>
            <w:tcBorders>
              <w:top w:val="single" w:sz="4" w:space="0" w:color="auto"/>
              <w:left w:val="single" w:sz="4" w:space="0" w:color="auto"/>
            </w:tcBorders>
            <w:shd w:val="clear" w:color="auto" w:fill="E5E5E5"/>
            <w:textDirection w:val="btLr"/>
            <w:vAlign w:val="center"/>
          </w:tcPr>
          <w:p w14:paraId="1BC1F946" w14:textId="77777777" w:rsidR="002E23D8" w:rsidRPr="002E23D8" w:rsidRDefault="002E23D8" w:rsidP="001F47F7">
            <w:pPr>
              <w:pStyle w:val="MSGENFONTSTYLENAMETEMPLATEROLEMSGENFONTSTYLENAMEBYROLEOTHER10"/>
              <w:spacing w:before="100"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odijelo za gašenje otvorenog prostora EN 15614</w:t>
            </w:r>
          </w:p>
        </w:tc>
        <w:tc>
          <w:tcPr>
            <w:tcW w:w="2381" w:type="dxa"/>
            <w:gridSpan w:val="2"/>
            <w:tcBorders>
              <w:top w:val="single" w:sz="4" w:space="0" w:color="auto"/>
              <w:left w:val="single" w:sz="4" w:space="0" w:color="auto"/>
            </w:tcBorders>
            <w:shd w:val="clear" w:color="auto" w:fill="E5E5E5"/>
            <w:vAlign w:val="center"/>
          </w:tcPr>
          <w:p w14:paraId="7B84C28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čizme HRN EN 15090</w:t>
            </w:r>
          </w:p>
        </w:tc>
        <w:tc>
          <w:tcPr>
            <w:tcW w:w="782" w:type="dxa"/>
            <w:vMerge w:val="restart"/>
            <w:tcBorders>
              <w:top w:val="single" w:sz="4" w:space="0" w:color="auto"/>
              <w:left w:val="single" w:sz="4" w:space="0" w:color="auto"/>
            </w:tcBorders>
            <w:shd w:val="clear" w:color="auto" w:fill="E5E5E5"/>
            <w:textDirection w:val="btLr"/>
            <w:vAlign w:val="center"/>
          </w:tcPr>
          <w:p w14:paraId="2F27958D" w14:textId="77777777" w:rsidR="002E23D8" w:rsidRPr="002E23D8" w:rsidRDefault="002E23D8" w:rsidP="001F47F7">
            <w:pPr>
              <w:pStyle w:val="MSGENFONTSTYLENAMETEMPLATEROLEMSGENFONTSTYLENAMEBYROLEOTHER10"/>
              <w:spacing w:line="254"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vatrogasne rukavice HRN EN 659</w:t>
            </w:r>
          </w:p>
        </w:tc>
        <w:tc>
          <w:tcPr>
            <w:tcW w:w="960" w:type="dxa"/>
            <w:vMerge w:val="restart"/>
            <w:tcBorders>
              <w:top w:val="single" w:sz="4" w:space="0" w:color="auto"/>
              <w:left w:val="single" w:sz="4" w:space="0" w:color="auto"/>
            </w:tcBorders>
            <w:shd w:val="clear" w:color="auto" w:fill="E5E5E5"/>
            <w:textDirection w:val="btLr"/>
            <w:vAlign w:val="center"/>
          </w:tcPr>
          <w:p w14:paraId="1CA11A44" w14:textId="77777777" w:rsidR="002E23D8" w:rsidRPr="002E23D8" w:rsidRDefault="002E23D8" w:rsidP="001F47F7">
            <w:pPr>
              <w:pStyle w:val="MSGENFONTSTYLENAMETEMPLATEROLEMSGENFONTSTYLENAMEBYROLEOTHER10"/>
              <w:spacing w:before="120"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kaciga HRN EN 443, 16471 i 16473</w:t>
            </w:r>
          </w:p>
        </w:tc>
        <w:tc>
          <w:tcPr>
            <w:tcW w:w="1080" w:type="dxa"/>
            <w:vMerge w:val="restart"/>
            <w:tcBorders>
              <w:top w:val="single" w:sz="4" w:space="0" w:color="auto"/>
              <w:left w:val="single" w:sz="4" w:space="0" w:color="auto"/>
            </w:tcBorders>
            <w:shd w:val="clear" w:color="auto" w:fill="E5E5E5"/>
            <w:textDirection w:val="btLr"/>
            <w:vAlign w:val="center"/>
          </w:tcPr>
          <w:p w14:paraId="6B796696" w14:textId="77777777" w:rsidR="002E23D8" w:rsidRPr="002E23D8" w:rsidRDefault="002E23D8" w:rsidP="001F47F7">
            <w:pPr>
              <w:pStyle w:val="MSGENFONTSTYLENAMETEMPLATEROLEMSGENFONTSTYLENAMEBYROLEOTHER10"/>
              <w:spacing w:before="180" w:line="254"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vatrogasna zaštitna potkapa HRN EN 13911</w:t>
            </w:r>
          </w:p>
        </w:tc>
        <w:tc>
          <w:tcPr>
            <w:tcW w:w="773" w:type="dxa"/>
            <w:vMerge w:val="restart"/>
            <w:tcBorders>
              <w:top w:val="single" w:sz="4" w:space="0" w:color="auto"/>
              <w:left w:val="single" w:sz="4" w:space="0" w:color="auto"/>
              <w:right w:val="single" w:sz="4" w:space="0" w:color="auto"/>
            </w:tcBorders>
            <w:shd w:val="clear" w:color="auto" w:fill="E5E5E5"/>
            <w:textDirection w:val="btLr"/>
            <w:vAlign w:val="center"/>
          </w:tcPr>
          <w:p w14:paraId="2B617810" w14:textId="77777777" w:rsidR="002E23D8" w:rsidRPr="002E23D8" w:rsidRDefault="002E23D8" w:rsidP="001F47F7">
            <w:pPr>
              <w:pStyle w:val="MSGENFONTSTYLENAMETEMPLATEROLEMSGENFONTSTYLENAMEBYROLEOTHER10"/>
              <w:spacing w:line="252" w:lineRule="auto"/>
              <w:jc w:val="center"/>
              <w:rPr>
                <w:rFonts w:ascii="Arial" w:hAnsi="Arial" w:cs="Arial"/>
                <w:sz w:val="18"/>
                <w:szCs w:val="18"/>
              </w:rPr>
            </w:pPr>
            <w:r w:rsidRPr="002E23D8">
              <w:rPr>
                <w:rStyle w:val="MSGENFONTSTYLENAMETEMPLATEROLEMSGENFONTSTYLENAMEBYROLEOTHER1"/>
                <w:rFonts w:ascii="Arial" w:eastAsia="Arial" w:hAnsi="Arial" w:cs="Arial"/>
                <w:b/>
                <w:bCs/>
                <w:sz w:val="18"/>
                <w:szCs w:val="18"/>
              </w:rPr>
              <w:t>sigurnosni pojas za vatrogasca HRN EN 358</w:t>
            </w:r>
          </w:p>
        </w:tc>
      </w:tr>
      <w:tr w:rsidR="002E23D8" w:rsidRPr="002E23D8" w14:paraId="036C2EB3" w14:textId="77777777" w:rsidTr="001F47F7">
        <w:trPr>
          <w:trHeight w:hRule="exact" w:val="965"/>
          <w:jc w:val="center"/>
        </w:trPr>
        <w:tc>
          <w:tcPr>
            <w:tcW w:w="1622" w:type="dxa"/>
            <w:vMerge/>
            <w:tcBorders>
              <w:left w:val="single" w:sz="4" w:space="0" w:color="auto"/>
            </w:tcBorders>
            <w:shd w:val="clear" w:color="auto" w:fill="E5E5E5"/>
            <w:vAlign w:val="center"/>
          </w:tcPr>
          <w:p w14:paraId="3D1556C7" w14:textId="77777777" w:rsidR="002E23D8" w:rsidRPr="002E23D8" w:rsidRDefault="002E23D8" w:rsidP="001F47F7">
            <w:pPr>
              <w:rPr>
                <w:rFonts w:ascii="Arial" w:hAnsi="Arial" w:cs="Arial"/>
                <w:sz w:val="18"/>
                <w:szCs w:val="18"/>
              </w:rPr>
            </w:pPr>
          </w:p>
        </w:tc>
        <w:tc>
          <w:tcPr>
            <w:tcW w:w="970" w:type="dxa"/>
            <w:vMerge/>
            <w:tcBorders>
              <w:left w:val="single" w:sz="4" w:space="0" w:color="auto"/>
            </w:tcBorders>
            <w:shd w:val="clear" w:color="auto" w:fill="E5E5E5"/>
            <w:textDirection w:val="btLr"/>
            <w:vAlign w:val="center"/>
          </w:tcPr>
          <w:p w14:paraId="76AED3F3" w14:textId="77777777" w:rsidR="002E23D8" w:rsidRPr="002E23D8" w:rsidRDefault="002E23D8" w:rsidP="001F47F7">
            <w:pPr>
              <w:rPr>
                <w:rFonts w:ascii="Arial" w:hAnsi="Arial" w:cs="Arial"/>
                <w:sz w:val="18"/>
                <w:szCs w:val="18"/>
              </w:rPr>
            </w:pPr>
          </w:p>
        </w:tc>
        <w:tc>
          <w:tcPr>
            <w:tcW w:w="1171" w:type="dxa"/>
            <w:vMerge/>
            <w:tcBorders>
              <w:left w:val="single" w:sz="4" w:space="0" w:color="auto"/>
            </w:tcBorders>
            <w:shd w:val="clear" w:color="auto" w:fill="E5E5E5"/>
            <w:textDirection w:val="btLr"/>
            <w:vAlign w:val="center"/>
          </w:tcPr>
          <w:p w14:paraId="2C06124E" w14:textId="77777777" w:rsidR="002E23D8" w:rsidRPr="002E23D8" w:rsidRDefault="002E23D8" w:rsidP="001F47F7">
            <w:pPr>
              <w:rPr>
                <w:rFonts w:ascii="Arial" w:hAnsi="Arial" w:cs="Arial"/>
                <w:sz w:val="18"/>
                <w:szCs w:val="18"/>
              </w:rPr>
            </w:pPr>
          </w:p>
        </w:tc>
        <w:tc>
          <w:tcPr>
            <w:tcW w:w="1272" w:type="dxa"/>
            <w:tcBorders>
              <w:top w:val="single" w:sz="4" w:space="0" w:color="auto"/>
              <w:left w:val="single" w:sz="4" w:space="0" w:color="auto"/>
            </w:tcBorders>
            <w:shd w:val="clear" w:color="auto" w:fill="auto"/>
            <w:vAlign w:val="center"/>
          </w:tcPr>
          <w:p w14:paraId="7FF90C14" w14:textId="77777777" w:rsidR="002E23D8" w:rsidRPr="002E23D8" w:rsidRDefault="002E23D8" w:rsidP="001F47F7">
            <w:pPr>
              <w:pStyle w:val="MSGENFONTSTYLENAMETEMPLATEROLEMSGENFONTSTYLENAMEBYROLEOTHER10"/>
              <w:spacing w:line="252" w:lineRule="auto"/>
              <w:jc w:val="center"/>
              <w:rPr>
                <w:rFonts w:ascii="Arial" w:hAnsi="Arial" w:cs="Arial"/>
                <w:sz w:val="18"/>
                <w:szCs w:val="18"/>
              </w:rPr>
            </w:pPr>
            <w:r w:rsidRPr="002E23D8">
              <w:rPr>
                <w:rStyle w:val="MSGENFONTSTYLENAMETEMPLATEROLEMSGENFONTSTYLENAMEBYROLEOTHER1"/>
                <w:rFonts w:ascii="Arial" w:eastAsia="Arial" w:hAnsi="Arial" w:cs="Arial"/>
                <w:sz w:val="18"/>
                <w:szCs w:val="18"/>
              </w:rPr>
              <w:t>za navlačenje</w:t>
            </w:r>
          </w:p>
        </w:tc>
        <w:tc>
          <w:tcPr>
            <w:tcW w:w="1109" w:type="dxa"/>
            <w:tcBorders>
              <w:top w:val="single" w:sz="4" w:space="0" w:color="auto"/>
              <w:left w:val="single" w:sz="4" w:space="0" w:color="auto"/>
            </w:tcBorders>
            <w:shd w:val="clear" w:color="auto" w:fill="auto"/>
            <w:vAlign w:val="center"/>
          </w:tcPr>
          <w:p w14:paraId="105161FD" w14:textId="77777777" w:rsidR="002E23D8" w:rsidRPr="002E23D8" w:rsidRDefault="002E23D8" w:rsidP="001F47F7">
            <w:pPr>
              <w:pStyle w:val="MSGENFONTSTYLENAMETEMPLATEROLEMSGENFONTSTYLENAMEBYROLEOTHER10"/>
              <w:spacing w:line="252" w:lineRule="auto"/>
              <w:jc w:val="center"/>
              <w:rPr>
                <w:rFonts w:ascii="Arial" w:hAnsi="Arial" w:cs="Arial"/>
                <w:sz w:val="18"/>
                <w:szCs w:val="18"/>
              </w:rPr>
            </w:pPr>
            <w:r w:rsidRPr="002E23D8">
              <w:rPr>
                <w:rStyle w:val="MSGENFONTSTYLENAMETEMPLATEROLEMSGENFONTSTYLENAMEBYROLEOTHER1"/>
                <w:rFonts w:ascii="Arial" w:eastAsia="Arial" w:hAnsi="Arial" w:cs="Arial"/>
                <w:sz w:val="18"/>
                <w:szCs w:val="18"/>
              </w:rPr>
              <w:t>s vezicama</w:t>
            </w:r>
          </w:p>
        </w:tc>
        <w:tc>
          <w:tcPr>
            <w:tcW w:w="782" w:type="dxa"/>
            <w:vMerge/>
            <w:tcBorders>
              <w:left w:val="single" w:sz="4" w:space="0" w:color="auto"/>
            </w:tcBorders>
            <w:shd w:val="clear" w:color="auto" w:fill="E5E5E5"/>
            <w:textDirection w:val="btLr"/>
            <w:vAlign w:val="center"/>
          </w:tcPr>
          <w:p w14:paraId="1D28F12B" w14:textId="77777777" w:rsidR="002E23D8" w:rsidRPr="002E23D8" w:rsidRDefault="002E23D8" w:rsidP="001F47F7">
            <w:pPr>
              <w:rPr>
                <w:rFonts w:ascii="Arial" w:hAnsi="Arial" w:cs="Arial"/>
                <w:sz w:val="18"/>
                <w:szCs w:val="18"/>
              </w:rPr>
            </w:pPr>
          </w:p>
        </w:tc>
        <w:tc>
          <w:tcPr>
            <w:tcW w:w="960" w:type="dxa"/>
            <w:vMerge/>
            <w:tcBorders>
              <w:left w:val="single" w:sz="4" w:space="0" w:color="auto"/>
            </w:tcBorders>
            <w:shd w:val="clear" w:color="auto" w:fill="E5E5E5"/>
            <w:textDirection w:val="btLr"/>
            <w:vAlign w:val="center"/>
          </w:tcPr>
          <w:p w14:paraId="46B8B252" w14:textId="77777777" w:rsidR="002E23D8" w:rsidRPr="002E23D8" w:rsidRDefault="002E23D8" w:rsidP="001F47F7">
            <w:pPr>
              <w:rPr>
                <w:rFonts w:ascii="Arial" w:hAnsi="Arial" w:cs="Arial"/>
                <w:sz w:val="18"/>
                <w:szCs w:val="18"/>
              </w:rPr>
            </w:pPr>
          </w:p>
        </w:tc>
        <w:tc>
          <w:tcPr>
            <w:tcW w:w="1080" w:type="dxa"/>
            <w:vMerge/>
            <w:tcBorders>
              <w:left w:val="single" w:sz="4" w:space="0" w:color="auto"/>
            </w:tcBorders>
            <w:shd w:val="clear" w:color="auto" w:fill="E5E5E5"/>
            <w:textDirection w:val="btLr"/>
            <w:vAlign w:val="center"/>
          </w:tcPr>
          <w:p w14:paraId="369DDA5E" w14:textId="77777777" w:rsidR="002E23D8" w:rsidRPr="002E23D8" w:rsidRDefault="002E23D8" w:rsidP="001F47F7">
            <w:pPr>
              <w:rPr>
                <w:rFonts w:ascii="Arial" w:hAnsi="Arial" w:cs="Arial"/>
                <w:sz w:val="18"/>
                <w:szCs w:val="18"/>
              </w:rPr>
            </w:pPr>
          </w:p>
        </w:tc>
        <w:tc>
          <w:tcPr>
            <w:tcW w:w="773" w:type="dxa"/>
            <w:vMerge/>
            <w:tcBorders>
              <w:left w:val="single" w:sz="4" w:space="0" w:color="auto"/>
              <w:right w:val="single" w:sz="4" w:space="0" w:color="auto"/>
            </w:tcBorders>
            <w:shd w:val="clear" w:color="auto" w:fill="E5E5E5"/>
            <w:textDirection w:val="btLr"/>
            <w:vAlign w:val="center"/>
          </w:tcPr>
          <w:p w14:paraId="60CF152C" w14:textId="77777777" w:rsidR="002E23D8" w:rsidRPr="002E23D8" w:rsidRDefault="002E23D8" w:rsidP="001F47F7">
            <w:pPr>
              <w:rPr>
                <w:rFonts w:ascii="Arial" w:hAnsi="Arial" w:cs="Arial"/>
                <w:sz w:val="18"/>
                <w:szCs w:val="18"/>
              </w:rPr>
            </w:pPr>
          </w:p>
        </w:tc>
      </w:tr>
      <w:tr w:rsidR="002E23D8" w:rsidRPr="002E23D8" w14:paraId="5606F2DE" w14:textId="77777777" w:rsidTr="009C0F06">
        <w:trPr>
          <w:trHeight w:hRule="exact" w:val="537"/>
          <w:jc w:val="center"/>
        </w:trPr>
        <w:tc>
          <w:tcPr>
            <w:tcW w:w="1622" w:type="dxa"/>
            <w:tcBorders>
              <w:top w:val="single" w:sz="4" w:space="0" w:color="auto"/>
              <w:left w:val="single" w:sz="4" w:space="0" w:color="auto"/>
            </w:tcBorders>
            <w:shd w:val="clear" w:color="auto" w:fill="auto"/>
            <w:vAlign w:val="center"/>
          </w:tcPr>
          <w:p w14:paraId="68484A36"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DVD Brođani</w:t>
            </w:r>
          </w:p>
        </w:tc>
        <w:tc>
          <w:tcPr>
            <w:tcW w:w="970" w:type="dxa"/>
            <w:tcBorders>
              <w:top w:val="single" w:sz="4" w:space="0" w:color="auto"/>
              <w:left w:val="single" w:sz="4" w:space="0" w:color="auto"/>
            </w:tcBorders>
            <w:shd w:val="clear" w:color="auto" w:fill="auto"/>
            <w:vAlign w:val="center"/>
          </w:tcPr>
          <w:p w14:paraId="3853FAD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71" w:type="dxa"/>
            <w:tcBorders>
              <w:top w:val="single" w:sz="4" w:space="0" w:color="auto"/>
              <w:left w:val="single" w:sz="4" w:space="0" w:color="auto"/>
            </w:tcBorders>
            <w:shd w:val="clear" w:color="auto" w:fill="auto"/>
            <w:vAlign w:val="center"/>
          </w:tcPr>
          <w:p w14:paraId="08CBFD2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272" w:type="dxa"/>
            <w:tcBorders>
              <w:top w:val="single" w:sz="4" w:space="0" w:color="auto"/>
              <w:left w:val="single" w:sz="4" w:space="0" w:color="auto"/>
            </w:tcBorders>
            <w:shd w:val="clear" w:color="auto" w:fill="auto"/>
            <w:vAlign w:val="center"/>
          </w:tcPr>
          <w:p w14:paraId="14BB873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1109" w:type="dxa"/>
            <w:tcBorders>
              <w:top w:val="single" w:sz="4" w:space="0" w:color="auto"/>
              <w:left w:val="single" w:sz="4" w:space="0" w:color="auto"/>
            </w:tcBorders>
            <w:shd w:val="clear" w:color="auto" w:fill="auto"/>
            <w:vAlign w:val="center"/>
          </w:tcPr>
          <w:p w14:paraId="793F8F8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782" w:type="dxa"/>
            <w:tcBorders>
              <w:top w:val="single" w:sz="4" w:space="0" w:color="auto"/>
              <w:left w:val="single" w:sz="4" w:space="0" w:color="auto"/>
            </w:tcBorders>
            <w:shd w:val="clear" w:color="auto" w:fill="auto"/>
            <w:vAlign w:val="center"/>
          </w:tcPr>
          <w:p w14:paraId="1672885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960" w:type="dxa"/>
            <w:tcBorders>
              <w:top w:val="single" w:sz="4" w:space="0" w:color="auto"/>
              <w:left w:val="single" w:sz="4" w:space="0" w:color="auto"/>
            </w:tcBorders>
            <w:shd w:val="clear" w:color="auto" w:fill="auto"/>
            <w:vAlign w:val="center"/>
          </w:tcPr>
          <w:p w14:paraId="42E41D2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080" w:type="dxa"/>
            <w:tcBorders>
              <w:top w:val="single" w:sz="4" w:space="0" w:color="auto"/>
              <w:left w:val="single" w:sz="4" w:space="0" w:color="auto"/>
            </w:tcBorders>
            <w:shd w:val="clear" w:color="auto" w:fill="auto"/>
            <w:vAlign w:val="center"/>
          </w:tcPr>
          <w:p w14:paraId="44406FC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773" w:type="dxa"/>
            <w:tcBorders>
              <w:top w:val="single" w:sz="4" w:space="0" w:color="auto"/>
              <w:left w:val="single" w:sz="4" w:space="0" w:color="auto"/>
              <w:right w:val="single" w:sz="4" w:space="0" w:color="auto"/>
            </w:tcBorders>
            <w:shd w:val="clear" w:color="auto" w:fill="auto"/>
            <w:vAlign w:val="center"/>
          </w:tcPr>
          <w:p w14:paraId="770D5872"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7</w:t>
            </w:r>
          </w:p>
        </w:tc>
      </w:tr>
      <w:tr w:rsidR="002E23D8" w:rsidRPr="002E23D8" w14:paraId="7C615479"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63A0066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Rečica - Kolodvor</w:t>
            </w:r>
          </w:p>
        </w:tc>
        <w:tc>
          <w:tcPr>
            <w:tcW w:w="970" w:type="dxa"/>
            <w:tcBorders>
              <w:top w:val="single" w:sz="4" w:space="0" w:color="auto"/>
              <w:left w:val="single" w:sz="4" w:space="0" w:color="auto"/>
            </w:tcBorders>
            <w:shd w:val="clear" w:color="auto" w:fill="FDEADB"/>
            <w:vAlign w:val="center"/>
          </w:tcPr>
          <w:p w14:paraId="0D21F8B5" w14:textId="77777777" w:rsidR="002E23D8" w:rsidRPr="002E23D8" w:rsidRDefault="002E23D8" w:rsidP="001F47F7">
            <w:pPr>
              <w:pStyle w:val="MSGENFONTSTYLENAMETEMPLATEROLEMSGENFONTSTYLENAMEBYROLEOTHER10"/>
              <w:ind w:firstLine="360"/>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71" w:type="dxa"/>
            <w:tcBorders>
              <w:top w:val="single" w:sz="4" w:space="0" w:color="auto"/>
              <w:left w:val="single" w:sz="4" w:space="0" w:color="auto"/>
            </w:tcBorders>
            <w:shd w:val="clear" w:color="auto" w:fill="FDEADB"/>
            <w:vAlign w:val="center"/>
          </w:tcPr>
          <w:p w14:paraId="6B4EEB1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272" w:type="dxa"/>
            <w:tcBorders>
              <w:top w:val="single" w:sz="4" w:space="0" w:color="auto"/>
              <w:left w:val="single" w:sz="4" w:space="0" w:color="auto"/>
            </w:tcBorders>
            <w:shd w:val="clear" w:color="auto" w:fill="FDEADB"/>
            <w:vAlign w:val="center"/>
          </w:tcPr>
          <w:p w14:paraId="4D9D485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1109" w:type="dxa"/>
            <w:tcBorders>
              <w:top w:val="single" w:sz="4" w:space="0" w:color="auto"/>
              <w:left w:val="single" w:sz="4" w:space="0" w:color="auto"/>
            </w:tcBorders>
            <w:shd w:val="clear" w:color="auto" w:fill="FDEADB"/>
            <w:vAlign w:val="center"/>
          </w:tcPr>
          <w:p w14:paraId="25EDF96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782" w:type="dxa"/>
            <w:tcBorders>
              <w:top w:val="single" w:sz="4" w:space="0" w:color="auto"/>
              <w:left w:val="single" w:sz="4" w:space="0" w:color="auto"/>
            </w:tcBorders>
            <w:shd w:val="clear" w:color="auto" w:fill="FDEADB"/>
            <w:vAlign w:val="center"/>
          </w:tcPr>
          <w:p w14:paraId="35864B5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960" w:type="dxa"/>
            <w:tcBorders>
              <w:top w:val="single" w:sz="4" w:space="0" w:color="auto"/>
              <w:left w:val="single" w:sz="4" w:space="0" w:color="auto"/>
            </w:tcBorders>
            <w:shd w:val="clear" w:color="auto" w:fill="FDEADB"/>
            <w:vAlign w:val="center"/>
          </w:tcPr>
          <w:p w14:paraId="7C05682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080" w:type="dxa"/>
            <w:tcBorders>
              <w:top w:val="single" w:sz="4" w:space="0" w:color="auto"/>
              <w:left w:val="single" w:sz="4" w:space="0" w:color="auto"/>
            </w:tcBorders>
            <w:shd w:val="clear" w:color="auto" w:fill="FDEADB"/>
            <w:vAlign w:val="center"/>
          </w:tcPr>
          <w:p w14:paraId="767888CF"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773" w:type="dxa"/>
            <w:tcBorders>
              <w:top w:val="single" w:sz="4" w:space="0" w:color="auto"/>
              <w:left w:val="single" w:sz="4" w:space="0" w:color="auto"/>
              <w:right w:val="single" w:sz="4" w:space="0" w:color="auto"/>
            </w:tcBorders>
            <w:shd w:val="clear" w:color="auto" w:fill="FDEADB"/>
            <w:vAlign w:val="center"/>
          </w:tcPr>
          <w:p w14:paraId="092570B4"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13</w:t>
            </w:r>
          </w:p>
        </w:tc>
      </w:tr>
      <w:tr w:rsidR="002E23D8" w:rsidRPr="002E23D8" w14:paraId="2BCBF6CD" w14:textId="77777777" w:rsidTr="001F47F7">
        <w:trPr>
          <w:trHeight w:hRule="exact" w:val="682"/>
          <w:jc w:val="center"/>
        </w:trPr>
        <w:tc>
          <w:tcPr>
            <w:tcW w:w="1622" w:type="dxa"/>
            <w:tcBorders>
              <w:top w:val="single" w:sz="4" w:space="0" w:color="auto"/>
              <w:left w:val="single" w:sz="4" w:space="0" w:color="auto"/>
            </w:tcBorders>
            <w:shd w:val="clear" w:color="auto" w:fill="auto"/>
            <w:vAlign w:val="center"/>
          </w:tcPr>
          <w:p w14:paraId="3CF290C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Knez Gorica</w:t>
            </w:r>
          </w:p>
        </w:tc>
        <w:tc>
          <w:tcPr>
            <w:tcW w:w="970" w:type="dxa"/>
            <w:tcBorders>
              <w:top w:val="single" w:sz="4" w:space="0" w:color="auto"/>
              <w:left w:val="single" w:sz="4" w:space="0" w:color="auto"/>
            </w:tcBorders>
            <w:shd w:val="clear" w:color="auto" w:fill="auto"/>
            <w:vAlign w:val="center"/>
          </w:tcPr>
          <w:p w14:paraId="40AA099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71" w:type="dxa"/>
            <w:tcBorders>
              <w:top w:val="single" w:sz="4" w:space="0" w:color="auto"/>
              <w:left w:val="single" w:sz="4" w:space="0" w:color="auto"/>
            </w:tcBorders>
            <w:shd w:val="clear" w:color="auto" w:fill="auto"/>
            <w:vAlign w:val="center"/>
          </w:tcPr>
          <w:p w14:paraId="563E24F7" w14:textId="77777777" w:rsidR="002E23D8" w:rsidRPr="002E23D8" w:rsidRDefault="002E23D8" w:rsidP="001F47F7">
            <w:pPr>
              <w:pStyle w:val="MSGENFONTSTYLENAMETEMPLATEROLEMSGENFONTSTYLENAMEBYROLEOTHER10"/>
              <w:ind w:firstLine="46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272" w:type="dxa"/>
            <w:tcBorders>
              <w:top w:val="single" w:sz="4" w:space="0" w:color="auto"/>
              <w:left w:val="single" w:sz="4" w:space="0" w:color="auto"/>
            </w:tcBorders>
            <w:shd w:val="clear" w:color="auto" w:fill="auto"/>
            <w:vAlign w:val="center"/>
          </w:tcPr>
          <w:p w14:paraId="291D0C6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09" w:type="dxa"/>
            <w:tcBorders>
              <w:top w:val="single" w:sz="4" w:space="0" w:color="auto"/>
              <w:left w:val="single" w:sz="4" w:space="0" w:color="auto"/>
            </w:tcBorders>
            <w:shd w:val="clear" w:color="auto" w:fill="auto"/>
            <w:vAlign w:val="center"/>
          </w:tcPr>
          <w:p w14:paraId="5A71516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82" w:type="dxa"/>
            <w:tcBorders>
              <w:top w:val="single" w:sz="4" w:space="0" w:color="auto"/>
              <w:left w:val="single" w:sz="4" w:space="0" w:color="auto"/>
            </w:tcBorders>
            <w:shd w:val="clear" w:color="auto" w:fill="auto"/>
            <w:vAlign w:val="center"/>
          </w:tcPr>
          <w:p w14:paraId="484D175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960" w:type="dxa"/>
            <w:tcBorders>
              <w:top w:val="single" w:sz="4" w:space="0" w:color="auto"/>
              <w:left w:val="single" w:sz="4" w:space="0" w:color="auto"/>
            </w:tcBorders>
            <w:shd w:val="clear" w:color="auto" w:fill="auto"/>
            <w:vAlign w:val="center"/>
          </w:tcPr>
          <w:p w14:paraId="50862C0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080" w:type="dxa"/>
            <w:tcBorders>
              <w:top w:val="single" w:sz="4" w:space="0" w:color="auto"/>
              <w:left w:val="single" w:sz="4" w:space="0" w:color="auto"/>
            </w:tcBorders>
            <w:shd w:val="clear" w:color="auto" w:fill="auto"/>
            <w:vAlign w:val="center"/>
          </w:tcPr>
          <w:p w14:paraId="465472FE"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auto"/>
            <w:vAlign w:val="center"/>
          </w:tcPr>
          <w:p w14:paraId="30CC61AD"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24D11F5B"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4AC7DED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Mahićno</w:t>
            </w:r>
          </w:p>
        </w:tc>
        <w:tc>
          <w:tcPr>
            <w:tcW w:w="970" w:type="dxa"/>
            <w:tcBorders>
              <w:top w:val="single" w:sz="4" w:space="0" w:color="auto"/>
              <w:left w:val="single" w:sz="4" w:space="0" w:color="auto"/>
            </w:tcBorders>
            <w:shd w:val="clear" w:color="auto" w:fill="FDEADB"/>
            <w:vAlign w:val="center"/>
          </w:tcPr>
          <w:p w14:paraId="70BD3CD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1171" w:type="dxa"/>
            <w:tcBorders>
              <w:top w:val="single" w:sz="4" w:space="0" w:color="auto"/>
              <w:left w:val="single" w:sz="4" w:space="0" w:color="auto"/>
            </w:tcBorders>
            <w:shd w:val="clear" w:color="auto" w:fill="FDEADB"/>
            <w:vAlign w:val="center"/>
          </w:tcPr>
          <w:p w14:paraId="26D4EB2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1272" w:type="dxa"/>
            <w:tcBorders>
              <w:top w:val="single" w:sz="4" w:space="0" w:color="auto"/>
              <w:left w:val="single" w:sz="4" w:space="0" w:color="auto"/>
            </w:tcBorders>
            <w:shd w:val="clear" w:color="auto" w:fill="FDEADB"/>
            <w:vAlign w:val="center"/>
          </w:tcPr>
          <w:p w14:paraId="514E6DE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109" w:type="dxa"/>
            <w:tcBorders>
              <w:top w:val="single" w:sz="4" w:space="0" w:color="auto"/>
              <w:left w:val="single" w:sz="4" w:space="0" w:color="auto"/>
            </w:tcBorders>
            <w:shd w:val="clear" w:color="auto" w:fill="FDEADB"/>
            <w:vAlign w:val="center"/>
          </w:tcPr>
          <w:p w14:paraId="48DBAB0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782" w:type="dxa"/>
            <w:tcBorders>
              <w:top w:val="single" w:sz="4" w:space="0" w:color="auto"/>
              <w:left w:val="single" w:sz="4" w:space="0" w:color="auto"/>
            </w:tcBorders>
            <w:shd w:val="clear" w:color="auto" w:fill="FDEADB"/>
            <w:vAlign w:val="center"/>
          </w:tcPr>
          <w:p w14:paraId="2E3D49D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960" w:type="dxa"/>
            <w:tcBorders>
              <w:top w:val="single" w:sz="4" w:space="0" w:color="auto"/>
              <w:left w:val="single" w:sz="4" w:space="0" w:color="auto"/>
            </w:tcBorders>
            <w:shd w:val="clear" w:color="auto" w:fill="FDEADB"/>
            <w:vAlign w:val="center"/>
          </w:tcPr>
          <w:p w14:paraId="00479C1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16</w:t>
            </w:r>
          </w:p>
        </w:tc>
        <w:tc>
          <w:tcPr>
            <w:tcW w:w="1080" w:type="dxa"/>
            <w:tcBorders>
              <w:top w:val="single" w:sz="4" w:space="0" w:color="auto"/>
              <w:left w:val="single" w:sz="4" w:space="0" w:color="auto"/>
            </w:tcBorders>
            <w:shd w:val="clear" w:color="auto" w:fill="FDEADB"/>
            <w:vAlign w:val="center"/>
          </w:tcPr>
          <w:p w14:paraId="563B30E2"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FDEADB"/>
            <w:vAlign w:val="center"/>
          </w:tcPr>
          <w:p w14:paraId="37CF3FD8"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2B059E6" w14:textId="77777777" w:rsidTr="001F47F7">
        <w:trPr>
          <w:trHeight w:hRule="exact" w:val="682"/>
          <w:jc w:val="center"/>
        </w:trPr>
        <w:tc>
          <w:tcPr>
            <w:tcW w:w="1622" w:type="dxa"/>
            <w:tcBorders>
              <w:top w:val="single" w:sz="4" w:space="0" w:color="auto"/>
              <w:left w:val="single" w:sz="4" w:space="0" w:color="auto"/>
            </w:tcBorders>
            <w:shd w:val="clear" w:color="auto" w:fill="auto"/>
            <w:vAlign w:val="center"/>
          </w:tcPr>
          <w:p w14:paraId="05ACB06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w:t>
            </w:r>
          </w:p>
          <w:p w14:paraId="4CF7A6FF" w14:textId="77777777" w:rsidR="002E23D8" w:rsidRPr="002E23D8" w:rsidRDefault="002E23D8" w:rsidP="001F47F7">
            <w:pPr>
              <w:pStyle w:val="MSGENFONTSTYLENAMETEMPLATEROLEMSGENFONTSTYLENAMEBYROLEOTHER10"/>
              <w:ind w:firstLine="200"/>
              <w:rPr>
                <w:rFonts w:ascii="Arial" w:hAnsi="Arial" w:cs="Arial"/>
                <w:sz w:val="18"/>
                <w:szCs w:val="18"/>
              </w:rPr>
            </w:pPr>
            <w:r w:rsidRPr="002E23D8">
              <w:rPr>
                <w:rStyle w:val="MSGENFONTSTYLENAMETEMPLATEROLEMSGENFONTSTYLENAMEBYROLEOTHER1"/>
                <w:rFonts w:ascii="Arial" w:hAnsi="Arial" w:cs="Arial"/>
                <w:sz w:val="18"/>
                <w:szCs w:val="18"/>
              </w:rPr>
              <w:t>Vukmanić</w:t>
            </w:r>
          </w:p>
        </w:tc>
        <w:tc>
          <w:tcPr>
            <w:tcW w:w="970" w:type="dxa"/>
            <w:tcBorders>
              <w:top w:val="single" w:sz="4" w:space="0" w:color="auto"/>
              <w:left w:val="single" w:sz="4" w:space="0" w:color="auto"/>
            </w:tcBorders>
            <w:shd w:val="clear" w:color="auto" w:fill="auto"/>
            <w:vAlign w:val="center"/>
          </w:tcPr>
          <w:p w14:paraId="53CE671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71" w:type="dxa"/>
            <w:tcBorders>
              <w:top w:val="single" w:sz="4" w:space="0" w:color="auto"/>
              <w:left w:val="single" w:sz="4" w:space="0" w:color="auto"/>
            </w:tcBorders>
            <w:shd w:val="clear" w:color="auto" w:fill="auto"/>
            <w:vAlign w:val="center"/>
          </w:tcPr>
          <w:p w14:paraId="3055D11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272" w:type="dxa"/>
            <w:tcBorders>
              <w:top w:val="single" w:sz="4" w:space="0" w:color="auto"/>
              <w:left w:val="single" w:sz="4" w:space="0" w:color="auto"/>
            </w:tcBorders>
            <w:shd w:val="clear" w:color="auto" w:fill="auto"/>
            <w:vAlign w:val="center"/>
          </w:tcPr>
          <w:p w14:paraId="67445E1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09" w:type="dxa"/>
            <w:tcBorders>
              <w:top w:val="single" w:sz="4" w:space="0" w:color="auto"/>
              <w:left w:val="single" w:sz="4" w:space="0" w:color="auto"/>
            </w:tcBorders>
            <w:shd w:val="clear" w:color="auto" w:fill="auto"/>
            <w:vAlign w:val="center"/>
          </w:tcPr>
          <w:p w14:paraId="44DA6B4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782" w:type="dxa"/>
            <w:tcBorders>
              <w:top w:val="single" w:sz="4" w:space="0" w:color="auto"/>
              <w:left w:val="single" w:sz="4" w:space="0" w:color="auto"/>
            </w:tcBorders>
            <w:shd w:val="clear" w:color="auto" w:fill="auto"/>
            <w:vAlign w:val="center"/>
          </w:tcPr>
          <w:p w14:paraId="0A5345B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960" w:type="dxa"/>
            <w:tcBorders>
              <w:top w:val="single" w:sz="4" w:space="0" w:color="auto"/>
              <w:left w:val="single" w:sz="4" w:space="0" w:color="auto"/>
            </w:tcBorders>
            <w:shd w:val="clear" w:color="auto" w:fill="auto"/>
            <w:vAlign w:val="center"/>
          </w:tcPr>
          <w:p w14:paraId="37A7123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080" w:type="dxa"/>
            <w:tcBorders>
              <w:top w:val="single" w:sz="4" w:space="0" w:color="auto"/>
              <w:left w:val="single" w:sz="4" w:space="0" w:color="auto"/>
            </w:tcBorders>
            <w:shd w:val="clear" w:color="auto" w:fill="auto"/>
            <w:vAlign w:val="center"/>
          </w:tcPr>
          <w:p w14:paraId="1F71B3ED"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773" w:type="dxa"/>
            <w:tcBorders>
              <w:top w:val="single" w:sz="4" w:space="0" w:color="auto"/>
              <w:left w:val="single" w:sz="4" w:space="0" w:color="auto"/>
              <w:right w:val="single" w:sz="4" w:space="0" w:color="auto"/>
            </w:tcBorders>
            <w:shd w:val="clear" w:color="auto" w:fill="auto"/>
            <w:vAlign w:val="center"/>
          </w:tcPr>
          <w:p w14:paraId="68104192"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5</w:t>
            </w:r>
          </w:p>
        </w:tc>
      </w:tr>
      <w:tr w:rsidR="002E23D8" w:rsidRPr="002E23D8" w14:paraId="3FAD960D"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5275C0EB"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DVD Priselci</w:t>
            </w:r>
          </w:p>
        </w:tc>
        <w:tc>
          <w:tcPr>
            <w:tcW w:w="970" w:type="dxa"/>
            <w:tcBorders>
              <w:top w:val="single" w:sz="4" w:space="0" w:color="auto"/>
              <w:left w:val="single" w:sz="4" w:space="0" w:color="auto"/>
            </w:tcBorders>
            <w:shd w:val="clear" w:color="auto" w:fill="FDEADB"/>
            <w:vAlign w:val="center"/>
          </w:tcPr>
          <w:p w14:paraId="0A76D49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1171" w:type="dxa"/>
            <w:tcBorders>
              <w:top w:val="single" w:sz="4" w:space="0" w:color="auto"/>
              <w:left w:val="single" w:sz="4" w:space="0" w:color="auto"/>
            </w:tcBorders>
            <w:shd w:val="clear" w:color="auto" w:fill="FDEADB"/>
            <w:vAlign w:val="center"/>
          </w:tcPr>
          <w:p w14:paraId="0BC6307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272" w:type="dxa"/>
            <w:tcBorders>
              <w:top w:val="single" w:sz="4" w:space="0" w:color="auto"/>
              <w:left w:val="single" w:sz="4" w:space="0" w:color="auto"/>
            </w:tcBorders>
            <w:shd w:val="clear" w:color="auto" w:fill="FDEADB"/>
            <w:vAlign w:val="center"/>
          </w:tcPr>
          <w:p w14:paraId="4D3E4B5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09" w:type="dxa"/>
            <w:tcBorders>
              <w:top w:val="single" w:sz="4" w:space="0" w:color="auto"/>
              <w:left w:val="single" w:sz="4" w:space="0" w:color="auto"/>
            </w:tcBorders>
            <w:shd w:val="clear" w:color="auto" w:fill="FDEADB"/>
            <w:vAlign w:val="center"/>
          </w:tcPr>
          <w:p w14:paraId="69DD9AC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82" w:type="dxa"/>
            <w:tcBorders>
              <w:top w:val="single" w:sz="4" w:space="0" w:color="auto"/>
              <w:left w:val="single" w:sz="4" w:space="0" w:color="auto"/>
            </w:tcBorders>
            <w:shd w:val="clear" w:color="auto" w:fill="FDEADB"/>
            <w:vAlign w:val="center"/>
          </w:tcPr>
          <w:p w14:paraId="7587B16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960" w:type="dxa"/>
            <w:tcBorders>
              <w:top w:val="single" w:sz="4" w:space="0" w:color="auto"/>
              <w:left w:val="single" w:sz="4" w:space="0" w:color="auto"/>
            </w:tcBorders>
            <w:shd w:val="clear" w:color="auto" w:fill="FDEADB"/>
            <w:vAlign w:val="center"/>
          </w:tcPr>
          <w:p w14:paraId="71AD0EC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080" w:type="dxa"/>
            <w:tcBorders>
              <w:top w:val="single" w:sz="4" w:space="0" w:color="auto"/>
              <w:left w:val="single" w:sz="4" w:space="0" w:color="auto"/>
            </w:tcBorders>
            <w:shd w:val="clear" w:color="auto" w:fill="FDEADB"/>
            <w:vAlign w:val="center"/>
          </w:tcPr>
          <w:p w14:paraId="171D1D8C"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FDEADB"/>
            <w:vAlign w:val="center"/>
          </w:tcPr>
          <w:p w14:paraId="53034652"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10</w:t>
            </w:r>
          </w:p>
        </w:tc>
      </w:tr>
      <w:tr w:rsidR="002E23D8" w:rsidRPr="002E23D8" w14:paraId="5EC86BD7" w14:textId="77777777" w:rsidTr="001F47F7">
        <w:trPr>
          <w:trHeight w:hRule="exact" w:val="859"/>
          <w:jc w:val="center"/>
        </w:trPr>
        <w:tc>
          <w:tcPr>
            <w:tcW w:w="1622" w:type="dxa"/>
            <w:tcBorders>
              <w:top w:val="single" w:sz="4" w:space="0" w:color="auto"/>
              <w:left w:val="single" w:sz="4" w:space="0" w:color="auto"/>
            </w:tcBorders>
            <w:shd w:val="clear" w:color="auto" w:fill="auto"/>
            <w:vAlign w:val="center"/>
          </w:tcPr>
          <w:p w14:paraId="0162378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Goršćaki - Vukoder</w:t>
            </w:r>
          </w:p>
        </w:tc>
        <w:tc>
          <w:tcPr>
            <w:tcW w:w="970" w:type="dxa"/>
            <w:tcBorders>
              <w:top w:val="single" w:sz="4" w:space="0" w:color="auto"/>
              <w:left w:val="single" w:sz="4" w:space="0" w:color="auto"/>
            </w:tcBorders>
            <w:shd w:val="clear" w:color="auto" w:fill="auto"/>
            <w:vAlign w:val="center"/>
          </w:tcPr>
          <w:p w14:paraId="2FF928D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1171" w:type="dxa"/>
            <w:tcBorders>
              <w:top w:val="single" w:sz="4" w:space="0" w:color="auto"/>
              <w:left w:val="single" w:sz="4" w:space="0" w:color="auto"/>
            </w:tcBorders>
            <w:shd w:val="clear" w:color="auto" w:fill="auto"/>
            <w:vAlign w:val="center"/>
          </w:tcPr>
          <w:p w14:paraId="04A057B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1272" w:type="dxa"/>
            <w:tcBorders>
              <w:top w:val="single" w:sz="4" w:space="0" w:color="auto"/>
              <w:left w:val="single" w:sz="4" w:space="0" w:color="auto"/>
            </w:tcBorders>
            <w:shd w:val="clear" w:color="auto" w:fill="auto"/>
            <w:vAlign w:val="center"/>
          </w:tcPr>
          <w:p w14:paraId="1651A86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109" w:type="dxa"/>
            <w:tcBorders>
              <w:top w:val="single" w:sz="4" w:space="0" w:color="auto"/>
              <w:left w:val="single" w:sz="4" w:space="0" w:color="auto"/>
            </w:tcBorders>
            <w:shd w:val="clear" w:color="auto" w:fill="auto"/>
            <w:vAlign w:val="center"/>
          </w:tcPr>
          <w:p w14:paraId="55B6AAA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w:t>
            </w:r>
          </w:p>
        </w:tc>
        <w:tc>
          <w:tcPr>
            <w:tcW w:w="782" w:type="dxa"/>
            <w:tcBorders>
              <w:top w:val="single" w:sz="4" w:space="0" w:color="auto"/>
              <w:left w:val="single" w:sz="4" w:space="0" w:color="auto"/>
            </w:tcBorders>
            <w:shd w:val="clear" w:color="auto" w:fill="auto"/>
            <w:vAlign w:val="center"/>
          </w:tcPr>
          <w:p w14:paraId="5BBED84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960" w:type="dxa"/>
            <w:tcBorders>
              <w:top w:val="single" w:sz="4" w:space="0" w:color="auto"/>
              <w:left w:val="single" w:sz="4" w:space="0" w:color="auto"/>
            </w:tcBorders>
            <w:shd w:val="clear" w:color="auto" w:fill="auto"/>
            <w:vAlign w:val="center"/>
          </w:tcPr>
          <w:p w14:paraId="437CC02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21</w:t>
            </w:r>
          </w:p>
        </w:tc>
        <w:tc>
          <w:tcPr>
            <w:tcW w:w="1080" w:type="dxa"/>
            <w:tcBorders>
              <w:top w:val="single" w:sz="4" w:space="0" w:color="auto"/>
              <w:left w:val="single" w:sz="4" w:space="0" w:color="auto"/>
            </w:tcBorders>
            <w:shd w:val="clear" w:color="auto" w:fill="auto"/>
            <w:vAlign w:val="center"/>
          </w:tcPr>
          <w:p w14:paraId="23E4DBF5"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auto"/>
            <w:vAlign w:val="center"/>
          </w:tcPr>
          <w:p w14:paraId="1DD71189"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9</w:t>
            </w:r>
          </w:p>
        </w:tc>
      </w:tr>
      <w:tr w:rsidR="002E23D8" w:rsidRPr="002E23D8" w14:paraId="4D1438B5"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49DE045A"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DVD Tuškani</w:t>
            </w:r>
          </w:p>
        </w:tc>
        <w:tc>
          <w:tcPr>
            <w:tcW w:w="970" w:type="dxa"/>
            <w:tcBorders>
              <w:top w:val="single" w:sz="4" w:space="0" w:color="auto"/>
              <w:left w:val="single" w:sz="4" w:space="0" w:color="auto"/>
            </w:tcBorders>
            <w:shd w:val="clear" w:color="auto" w:fill="FDEADB"/>
            <w:vAlign w:val="center"/>
          </w:tcPr>
          <w:p w14:paraId="6559C41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171" w:type="dxa"/>
            <w:tcBorders>
              <w:top w:val="single" w:sz="4" w:space="0" w:color="auto"/>
              <w:left w:val="single" w:sz="4" w:space="0" w:color="auto"/>
            </w:tcBorders>
            <w:shd w:val="clear" w:color="auto" w:fill="FDEADB"/>
            <w:vAlign w:val="center"/>
          </w:tcPr>
          <w:p w14:paraId="3FC4869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272" w:type="dxa"/>
            <w:tcBorders>
              <w:top w:val="single" w:sz="4" w:space="0" w:color="auto"/>
              <w:left w:val="single" w:sz="4" w:space="0" w:color="auto"/>
            </w:tcBorders>
            <w:shd w:val="clear" w:color="auto" w:fill="FDEADB"/>
            <w:vAlign w:val="center"/>
          </w:tcPr>
          <w:p w14:paraId="716B24D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09" w:type="dxa"/>
            <w:tcBorders>
              <w:top w:val="single" w:sz="4" w:space="0" w:color="auto"/>
              <w:left w:val="single" w:sz="4" w:space="0" w:color="auto"/>
            </w:tcBorders>
            <w:shd w:val="clear" w:color="auto" w:fill="FDEADB"/>
            <w:vAlign w:val="center"/>
          </w:tcPr>
          <w:p w14:paraId="367146D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82" w:type="dxa"/>
            <w:tcBorders>
              <w:top w:val="single" w:sz="4" w:space="0" w:color="auto"/>
              <w:left w:val="single" w:sz="4" w:space="0" w:color="auto"/>
            </w:tcBorders>
            <w:shd w:val="clear" w:color="auto" w:fill="FDEADB"/>
            <w:vAlign w:val="center"/>
          </w:tcPr>
          <w:p w14:paraId="32B76DF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960" w:type="dxa"/>
            <w:tcBorders>
              <w:top w:val="single" w:sz="4" w:space="0" w:color="auto"/>
              <w:left w:val="single" w:sz="4" w:space="0" w:color="auto"/>
            </w:tcBorders>
            <w:shd w:val="clear" w:color="auto" w:fill="FDEADB"/>
            <w:vAlign w:val="center"/>
          </w:tcPr>
          <w:p w14:paraId="420257A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1080" w:type="dxa"/>
            <w:tcBorders>
              <w:top w:val="single" w:sz="4" w:space="0" w:color="auto"/>
              <w:left w:val="single" w:sz="4" w:space="0" w:color="auto"/>
            </w:tcBorders>
            <w:shd w:val="clear" w:color="auto" w:fill="FDEADB"/>
            <w:vAlign w:val="center"/>
          </w:tcPr>
          <w:p w14:paraId="6EE8661F"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773" w:type="dxa"/>
            <w:tcBorders>
              <w:top w:val="single" w:sz="4" w:space="0" w:color="auto"/>
              <w:left w:val="single" w:sz="4" w:space="0" w:color="auto"/>
              <w:right w:val="single" w:sz="4" w:space="0" w:color="auto"/>
            </w:tcBorders>
            <w:shd w:val="clear" w:color="auto" w:fill="FDEADB"/>
            <w:vAlign w:val="center"/>
          </w:tcPr>
          <w:p w14:paraId="64A29AA9"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5BC28770" w14:textId="77777777" w:rsidTr="001F47F7">
        <w:trPr>
          <w:trHeight w:hRule="exact" w:val="682"/>
          <w:jc w:val="center"/>
        </w:trPr>
        <w:tc>
          <w:tcPr>
            <w:tcW w:w="1622" w:type="dxa"/>
            <w:tcBorders>
              <w:top w:val="single" w:sz="4" w:space="0" w:color="auto"/>
              <w:left w:val="single" w:sz="4" w:space="0" w:color="auto"/>
            </w:tcBorders>
            <w:shd w:val="clear" w:color="auto" w:fill="auto"/>
            <w:vAlign w:val="center"/>
          </w:tcPr>
          <w:p w14:paraId="1BD0668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Dolnja Rečica</w:t>
            </w:r>
          </w:p>
        </w:tc>
        <w:tc>
          <w:tcPr>
            <w:tcW w:w="970" w:type="dxa"/>
            <w:tcBorders>
              <w:top w:val="single" w:sz="4" w:space="0" w:color="auto"/>
              <w:left w:val="single" w:sz="4" w:space="0" w:color="auto"/>
            </w:tcBorders>
            <w:shd w:val="clear" w:color="auto" w:fill="auto"/>
            <w:vAlign w:val="center"/>
          </w:tcPr>
          <w:p w14:paraId="24F901D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16</w:t>
            </w:r>
          </w:p>
        </w:tc>
        <w:tc>
          <w:tcPr>
            <w:tcW w:w="1171" w:type="dxa"/>
            <w:tcBorders>
              <w:top w:val="single" w:sz="4" w:space="0" w:color="auto"/>
              <w:left w:val="single" w:sz="4" w:space="0" w:color="auto"/>
            </w:tcBorders>
            <w:shd w:val="clear" w:color="auto" w:fill="auto"/>
            <w:vAlign w:val="center"/>
          </w:tcPr>
          <w:p w14:paraId="7FC73CB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272" w:type="dxa"/>
            <w:tcBorders>
              <w:top w:val="single" w:sz="4" w:space="0" w:color="auto"/>
              <w:left w:val="single" w:sz="4" w:space="0" w:color="auto"/>
            </w:tcBorders>
            <w:shd w:val="clear" w:color="auto" w:fill="auto"/>
            <w:vAlign w:val="center"/>
          </w:tcPr>
          <w:p w14:paraId="1970FC2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1109" w:type="dxa"/>
            <w:tcBorders>
              <w:top w:val="single" w:sz="4" w:space="0" w:color="auto"/>
              <w:left w:val="single" w:sz="4" w:space="0" w:color="auto"/>
            </w:tcBorders>
            <w:shd w:val="clear" w:color="auto" w:fill="auto"/>
            <w:vAlign w:val="center"/>
          </w:tcPr>
          <w:p w14:paraId="1E85CBD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782" w:type="dxa"/>
            <w:tcBorders>
              <w:top w:val="single" w:sz="4" w:space="0" w:color="auto"/>
              <w:left w:val="single" w:sz="4" w:space="0" w:color="auto"/>
            </w:tcBorders>
            <w:shd w:val="clear" w:color="auto" w:fill="auto"/>
            <w:vAlign w:val="center"/>
          </w:tcPr>
          <w:p w14:paraId="0DE8E97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19</w:t>
            </w:r>
          </w:p>
        </w:tc>
        <w:tc>
          <w:tcPr>
            <w:tcW w:w="960" w:type="dxa"/>
            <w:tcBorders>
              <w:top w:val="single" w:sz="4" w:space="0" w:color="auto"/>
              <w:left w:val="single" w:sz="4" w:space="0" w:color="auto"/>
            </w:tcBorders>
            <w:shd w:val="clear" w:color="auto" w:fill="auto"/>
            <w:vAlign w:val="center"/>
          </w:tcPr>
          <w:p w14:paraId="3B52551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20</w:t>
            </w:r>
          </w:p>
        </w:tc>
        <w:tc>
          <w:tcPr>
            <w:tcW w:w="1080" w:type="dxa"/>
            <w:tcBorders>
              <w:top w:val="single" w:sz="4" w:space="0" w:color="auto"/>
              <w:left w:val="single" w:sz="4" w:space="0" w:color="auto"/>
            </w:tcBorders>
            <w:shd w:val="clear" w:color="auto" w:fill="auto"/>
            <w:vAlign w:val="center"/>
          </w:tcPr>
          <w:p w14:paraId="60968C9F"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19</w:t>
            </w:r>
          </w:p>
        </w:tc>
        <w:tc>
          <w:tcPr>
            <w:tcW w:w="773" w:type="dxa"/>
            <w:tcBorders>
              <w:top w:val="single" w:sz="4" w:space="0" w:color="auto"/>
              <w:left w:val="single" w:sz="4" w:space="0" w:color="auto"/>
              <w:right w:val="single" w:sz="4" w:space="0" w:color="auto"/>
            </w:tcBorders>
            <w:shd w:val="clear" w:color="auto" w:fill="auto"/>
            <w:vAlign w:val="center"/>
          </w:tcPr>
          <w:p w14:paraId="0A9D9DFC"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26</w:t>
            </w:r>
          </w:p>
        </w:tc>
      </w:tr>
      <w:tr w:rsidR="002E23D8" w:rsidRPr="002E23D8" w14:paraId="1BFBC247"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50D2CB0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Kamensko</w:t>
            </w:r>
          </w:p>
        </w:tc>
        <w:tc>
          <w:tcPr>
            <w:tcW w:w="970" w:type="dxa"/>
            <w:tcBorders>
              <w:top w:val="single" w:sz="4" w:space="0" w:color="auto"/>
              <w:left w:val="single" w:sz="4" w:space="0" w:color="auto"/>
            </w:tcBorders>
            <w:shd w:val="clear" w:color="auto" w:fill="FDEADB"/>
            <w:vAlign w:val="center"/>
          </w:tcPr>
          <w:p w14:paraId="41C472C3" w14:textId="77777777" w:rsidR="002E23D8" w:rsidRPr="002E23D8" w:rsidRDefault="002E23D8" w:rsidP="001F47F7">
            <w:pPr>
              <w:pStyle w:val="MSGENFONTSTYLENAMETEMPLATEROLEMSGENFONTSTYLENAMEBYROLEOTHER10"/>
              <w:ind w:firstLine="360"/>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71" w:type="dxa"/>
            <w:tcBorders>
              <w:top w:val="single" w:sz="4" w:space="0" w:color="auto"/>
              <w:left w:val="single" w:sz="4" w:space="0" w:color="auto"/>
            </w:tcBorders>
            <w:shd w:val="clear" w:color="auto" w:fill="FDEADB"/>
            <w:vAlign w:val="center"/>
          </w:tcPr>
          <w:p w14:paraId="28736FC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272" w:type="dxa"/>
            <w:tcBorders>
              <w:top w:val="single" w:sz="4" w:space="0" w:color="auto"/>
              <w:left w:val="single" w:sz="4" w:space="0" w:color="auto"/>
            </w:tcBorders>
            <w:shd w:val="clear" w:color="auto" w:fill="FDEADB"/>
            <w:vAlign w:val="center"/>
          </w:tcPr>
          <w:p w14:paraId="6F94872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1109" w:type="dxa"/>
            <w:tcBorders>
              <w:top w:val="single" w:sz="4" w:space="0" w:color="auto"/>
              <w:left w:val="single" w:sz="4" w:space="0" w:color="auto"/>
            </w:tcBorders>
            <w:shd w:val="clear" w:color="auto" w:fill="FDEADB"/>
            <w:vAlign w:val="center"/>
          </w:tcPr>
          <w:p w14:paraId="3010C24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w:t>
            </w:r>
          </w:p>
        </w:tc>
        <w:tc>
          <w:tcPr>
            <w:tcW w:w="782" w:type="dxa"/>
            <w:tcBorders>
              <w:top w:val="single" w:sz="4" w:space="0" w:color="auto"/>
              <w:left w:val="single" w:sz="4" w:space="0" w:color="auto"/>
            </w:tcBorders>
            <w:shd w:val="clear" w:color="auto" w:fill="FDEADB"/>
            <w:vAlign w:val="center"/>
          </w:tcPr>
          <w:p w14:paraId="0DFAB83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960" w:type="dxa"/>
            <w:tcBorders>
              <w:top w:val="single" w:sz="4" w:space="0" w:color="auto"/>
              <w:left w:val="single" w:sz="4" w:space="0" w:color="auto"/>
            </w:tcBorders>
            <w:shd w:val="clear" w:color="auto" w:fill="FDEADB"/>
            <w:vAlign w:val="center"/>
          </w:tcPr>
          <w:p w14:paraId="66794727"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080" w:type="dxa"/>
            <w:tcBorders>
              <w:top w:val="single" w:sz="4" w:space="0" w:color="auto"/>
              <w:left w:val="single" w:sz="4" w:space="0" w:color="auto"/>
            </w:tcBorders>
            <w:shd w:val="clear" w:color="auto" w:fill="FDEADB"/>
            <w:vAlign w:val="center"/>
          </w:tcPr>
          <w:p w14:paraId="55ABA013"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FDEADB"/>
            <w:vAlign w:val="center"/>
          </w:tcPr>
          <w:p w14:paraId="3428CAE0"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10</w:t>
            </w:r>
          </w:p>
        </w:tc>
      </w:tr>
      <w:tr w:rsidR="002E23D8" w:rsidRPr="002E23D8" w14:paraId="6E458315" w14:textId="77777777" w:rsidTr="001F47F7">
        <w:trPr>
          <w:trHeight w:hRule="exact" w:val="682"/>
          <w:jc w:val="center"/>
        </w:trPr>
        <w:tc>
          <w:tcPr>
            <w:tcW w:w="1622" w:type="dxa"/>
            <w:tcBorders>
              <w:top w:val="single" w:sz="4" w:space="0" w:color="auto"/>
              <w:left w:val="single" w:sz="4" w:space="0" w:color="auto"/>
            </w:tcBorders>
            <w:shd w:val="clear" w:color="auto" w:fill="auto"/>
            <w:vAlign w:val="center"/>
          </w:tcPr>
          <w:p w14:paraId="2458DB8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Donje Mekušje</w:t>
            </w:r>
          </w:p>
        </w:tc>
        <w:tc>
          <w:tcPr>
            <w:tcW w:w="970" w:type="dxa"/>
            <w:tcBorders>
              <w:top w:val="single" w:sz="4" w:space="0" w:color="auto"/>
              <w:left w:val="single" w:sz="4" w:space="0" w:color="auto"/>
            </w:tcBorders>
            <w:shd w:val="clear" w:color="auto" w:fill="auto"/>
            <w:vAlign w:val="center"/>
          </w:tcPr>
          <w:p w14:paraId="7FEAE40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1171" w:type="dxa"/>
            <w:tcBorders>
              <w:top w:val="single" w:sz="4" w:space="0" w:color="auto"/>
              <w:left w:val="single" w:sz="4" w:space="0" w:color="auto"/>
            </w:tcBorders>
            <w:shd w:val="clear" w:color="auto" w:fill="auto"/>
            <w:vAlign w:val="center"/>
          </w:tcPr>
          <w:p w14:paraId="713A781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1272" w:type="dxa"/>
            <w:tcBorders>
              <w:top w:val="single" w:sz="4" w:space="0" w:color="auto"/>
              <w:left w:val="single" w:sz="4" w:space="0" w:color="auto"/>
            </w:tcBorders>
            <w:shd w:val="clear" w:color="auto" w:fill="auto"/>
            <w:vAlign w:val="center"/>
          </w:tcPr>
          <w:p w14:paraId="6B1D25E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1109" w:type="dxa"/>
            <w:tcBorders>
              <w:top w:val="single" w:sz="4" w:space="0" w:color="auto"/>
              <w:left w:val="single" w:sz="4" w:space="0" w:color="auto"/>
            </w:tcBorders>
            <w:shd w:val="clear" w:color="auto" w:fill="auto"/>
            <w:vAlign w:val="center"/>
          </w:tcPr>
          <w:p w14:paraId="5842EC66"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82" w:type="dxa"/>
            <w:tcBorders>
              <w:top w:val="single" w:sz="4" w:space="0" w:color="auto"/>
              <w:left w:val="single" w:sz="4" w:space="0" w:color="auto"/>
            </w:tcBorders>
            <w:shd w:val="clear" w:color="auto" w:fill="auto"/>
            <w:vAlign w:val="center"/>
          </w:tcPr>
          <w:p w14:paraId="1A73DFC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960" w:type="dxa"/>
            <w:tcBorders>
              <w:top w:val="single" w:sz="4" w:space="0" w:color="auto"/>
              <w:left w:val="single" w:sz="4" w:space="0" w:color="auto"/>
            </w:tcBorders>
            <w:shd w:val="clear" w:color="auto" w:fill="auto"/>
            <w:vAlign w:val="center"/>
          </w:tcPr>
          <w:p w14:paraId="6A5D474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1080" w:type="dxa"/>
            <w:tcBorders>
              <w:top w:val="single" w:sz="4" w:space="0" w:color="auto"/>
              <w:left w:val="single" w:sz="4" w:space="0" w:color="auto"/>
            </w:tcBorders>
            <w:shd w:val="clear" w:color="auto" w:fill="auto"/>
            <w:vAlign w:val="center"/>
          </w:tcPr>
          <w:p w14:paraId="1785965E"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11</w:t>
            </w:r>
          </w:p>
        </w:tc>
        <w:tc>
          <w:tcPr>
            <w:tcW w:w="773" w:type="dxa"/>
            <w:tcBorders>
              <w:top w:val="single" w:sz="4" w:space="0" w:color="auto"/>
              <w:left w:val="single" w:sz="4" w:space="0" w:color="auto"/>
              <w:right w:val="single" w:sz="4" w:space="0" w:color="auto"/>
            </w:tcBorders>
            <w:shd w:val="clear" w:color="auto" w:fill="auto"/>
            <w:vAlign w:val="center"/>
          </w:tcPr>
          <w:p w14:paraId="7AE64081"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0EFE3FB0"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7BC29DF5"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Velika Jelsa</w:t>
            </w:r>
          </w:p>
        </w:tc>
        <w:tc>
          <w:tcPr>
            <w:tcW w:w="970" w:type="dxa"/>
            <w:tcBorders>
              <w:top w:val="single" w:sz="4" w:space="0" w:color="auto"/>
              <w:left w:val="single" w:sz="4" w:space="0" w:color="auto"/>
            </w:tcBorders>
            <w:shd w:val="clear" w:color="auto" w:fill="FDEADB"/>
            <w:vAlign w:val="center"/>
          </w:tcPr>
          <w:p w14:paraId="7432BE6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1171" w:type="dxa"/>
            <w:tcBorders>
              <w:top w:val="single" w:sz="4" w:space="0" w:color="auto"/>
              <w:left w:val="single" w:sz="4" w:space="0" w:color="auto"/>
            </w:tcBorders>
            <w:shd w:val="clear" w:color="auto" w:fill="FDEADB"/>
            <w:vAlign w:val="center"/>
          </w:tcPr>
          <w:p w14:paraId="59BF861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16</w:t>
            </w:r>
          </w:p>
        </w:tc>
        <w:tc>
          <w:tcPr>
            <w:tcW w:w="1272" w:type="dxa"/>
            <w:tcBorders>
              <w:top w:val="single" w:sz="4" w:space="0" w:color="auto"/>
              <w:left w:val="single" w:sz="4" w:space="0" w:color="auto"/>
            </w:tcBorders>
            <w:shd w:val="clear" w:color="auto" w:fill="FDEADB"/>
            <w:vAlign w:val="center"/>
          </w:tcPr>
          <w:p w14:paraId="23888A0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1109" w:type="dxa"/>
            <w:tcBorders>
              <w:top w:val="single" w:sz="4" w:space="0" w:color="auto"/>
              <w:left w:val="single" w:sz="4" w:space="0" w:color="auto"/>
            </w:tcBorders>
            <w:shd w:val="clear" w:color="auto" w:fill="FDEADB"/>
            <w:vAlign w:val="center"/>
          </w:tcPr>
          <w:p w14:paraId="48252988"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82" w:type="dxa"/>
            <w:tcBorders>
              <w:top w:val="single" w:sz="4" w:space="0" w:color="auto"/>
              <w:left w:val="single" w:sz="4" w:space="0" w:color="auto"/>
            </w:tcBorders>
            <w:shd w:val="clear" w:color="auto" w:fill="FDEADB"/>
            <w:vAlign w:val="center"/>
          </w:tcPr>
          <w:p w14:paraId="54B7163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13</w:t>
            </w:r>
          </w:p>
        </w:tc>
        <w:tc>
          <w:tcPr>
            <w:tcW w:w="960" w:type="dxa"/>
            <w:tcBorders>
              <w:top w:val="single" w:sz="4" w:space="0" w:color="auto"/>
              <w:left w:val="single" w:sz="4" w:space="0" w:color="auto"/>
            </w:tcBorders>
            <w:shd w:val="clear" w:color="auto" w:fill="FDEADB"/>
            <w:vAlign w:val="center"/>
          </w:tcPr>
          <w:p w14:paraId="0EDBB3E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14</w:t>
            </w:r>
          </w:p>
        </w:tc>
        <w:tc>
          <w:tcPr>
            <w:tcW w:w="1080" w:type="dxa"/>
            <w:tcBorders>
              <w:top w:val="single" w:sz="4" w:space="0" w:color="auto"/>
              <w:left w:val="single" w:sz="4" w:space="0" w:color="auto"/>
            </w:tcBorders>
            <w:shd w:val="clear" w:color="auto" w:fill="FDEADB"/>
            <w:vAlign w:val="center"/>
          </w:tcPr>
          <w:p w14:paraId="1D90F3FE"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12</w:t>
            </w:r>
          </w:p>
        </w:tc>
        <w:tc>
          <w:tcPr>
            <w:tcW w:w="773" w:type="dxa"/>
            <w:tcBorders>
              <w:top w:val="single" w:sz="4" w:space="0" w:color="auto"/>
              <w:left w:val="single" w:sz="4" w:space="0" w:color="auto"/>
              <w:right w:val="single" w:sz="4" w:space="0" w:color="auto"/>
            </w:tcBorders>
            <w:shd w:val="clear" w:color="auto" w:fill="FDEADB"/>
            <w:vAlign w:val="center"/>
          </w:tcPr>
          <w:p w14:paraId="5CED19A9"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12</w:t>
            </w:r>
          </w:p>
        </w:tc>
      </w:tr>
      <w:tr w:rsidR="002E23D8" w:rsidRPr="002E23D8" w14:paraId="5E99973C" w14:textId="77777777" w:rsidTr="001F47F7">
        <w:trPr>
          <w:trHeight w:hRule="exact" w:val="682"/>
          <w:jc w:val="center"/>
        </w:trPr>
        <w:tc>
          <w:tcPr>
            <w:tcW w:w="1622" w:type="dxa"/>
            <w:tcBorders>
              <w:top w:val="single" w:sz="4" w:space="0" w:color="auto"/>
              <w:left w:val="single" w:sz="4" w:space="0" w:color="auto"/>
            </w:tcBorders>
            <w:shd w:val="clear" w:color="auto" w:fill="auto"/>
            <w:vAlign w:val="center"/>
          </w:tcPr>
          <w:p w14:paraId="4ADE0DDE"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Cerovac Vukmanićki</w:t>
            </w:r>
          </w:p>
        </w:tc>
        <w:tc>
          <w:tcPr>
            <w:tcW w:w="970" w:type="dxa"/>
            <w:tcBorders>
              <w:top w:val="single" w:sz="4" w:space="0" w:color="auto"/>
              <w:left w:val="single" w:sz="4" w:space="0" w:color="auto"/>
            </w:tcBorders>
            <w:shd w:val="clear" w:color="auto" w:fill="auto"/>
            <w:vAlign w:val="center"/>
          </w:tcPr>
          <w:p w14:paraId="43C6C9B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71" w:type="dxa"/>
            <w:tcBorders>
              <w:top w:val="single" w:sz="4" w:space="0" w:color="auto"/>
              <w:left w:val="single" w:sz="4" w:space="0" w:color="auto"/>
            </w:tcBorders>
            <w:shd w:val="clear" w:color="auto" w:fill="auto"/>
            <w:vAlign w:val="center"/>
          </w:tcPr>
          <w:p w14:paraId="3C34BFE1" w14:textId="77777777" w:rsidR="002E23D8" w:rsidRPr="002E23D8" w:rsidRDefault="002E23D8" w:rsidP="001F47F7">
            <w:pPr>
              <w:pStyle w:val="MSGENFONTSTYLENAMETEMPLATEROLEMSGENFONTSTYLENAMEBYROLEOTHER10"/>
              <w:ind w:firstLine="46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272" w:type="dxa"/>
            <w:tcBorders>
              <w:top w:val="single" w:sz="4" w:space="0" w:color="auto"/>
              <w:left w:val="single" w:sz="4" w:space="0" w:color="auto"/>
            </w:tcBorders>
            <w:shd w:val="clear" w:color="auto" w:fill="auto"/>
            <w:vAlign w:val="center"/>
          </w:tcPr>
          <w:p w14:paraId="4EB1EB23"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09" w:type="dxa"/>
            <w:tcBorders>
              <w:top w:val="single" w:sz="4" w:space="0" w:color="auto"/>
              <w:left w:val="single" w:sz="4" w:space="0" w:color="auto"/>
            </w:tcBorders>
            <w:shd w:val="clear" w:color="auto" w:fill="auto"/>
            <w:vAlign w:val="center"/>
          </w:tcPr>
          <w:p w14:paraId="1A9673BC"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7</w:t>
            </w:r>
          </w:p>
        </w:tc>
        <w:tc>
          <w:tcPr>
            <w:tcW w:w="782" w:type="dxa"/>
            <w:tcBorders>
              <w:top w:val="single" w:sz="4" w:space="0" w:color="auto"/>
              <w:left w:val="single" w:sz="4" w:space="0" w:color="auto"/>
            </w:tcBorders>
            <w:shd w:val="clear" w:color="auto" w:fill="auto"/>
            <w:vAlign w:val="center"/>
          </w:tcPr>
          <w:p w14:paraId="18E2BAD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8</w:t>
            </w:r>
          </w:p>
        </w:tc>
        <w:tc>
          <w:tcPr>
            <w:tcW w:w="960" w:type="dxa"/>
            <w:tcBorders>
              <w:top w:val="single" w:sz="4" w:space="0" w:color="auto"/>
              <w:left w:val="single" w:sz="4" w:space="0" w:color="auto"/>
            </w:tcBorders>
            <w:shd w:val="clear" w:color="auto" w:fill="auto"/>
            <w:vAlign w:val="center"/>
          </w:tcPr>
          <w:p w14:paraId="4D2728F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1080" w:type="dxa"/>
            <w:tcBorders>
              <w:top w:val="single" w:sz="4" w:space="0" w:color="auto"/>
              <w:left w:val="single" w:sz="4" w:space="0" w:color="auto"/>
            </w:tcBorders>
            <w:shd w:val="clear" w:color="auto" w:fill="auto"/>
            <w:vAlign w:val="center"/>
          </w:tcPr>
          <w:p w14:paraId="725A8708" w14:textId="77777777" w:rsidR="002E23D8" w:rsidRPr="002E23D8" w:rsidRDefault="002E23D8" w:rsidP="001F47F7">
            <w:pPr>
              <w:pStyle w:val="MSGENFONTSTYLENAMETEMPLATEROLEMSGENFONTSTYLENAMEBYROLEOTHER10"/>
              <w:ind w:firstLine="400"/>
              <w:rPr>
                <w:rFonts w:ascii="Arial" w:hAnsi="Arial" w:cs="Arial"/>
                <w:sz w:val="18"/>
                <w:szCs w:val="18"/>
              </w:rPr>
            </w:pPr>
            <w:r w:rsidRPr="002E23D8">
              <w:rPr>
                <w:rStyle w:val="MSGENFONTSTYLENAMETEMPLATEROLEMSGENFONTSTYLENAMEBYROLEOTHER1"/>
                <w:rFonts w:ascii="Arial" w:hAnsi="Arial" w:cs="Arial"/>
                <w:sz w:val="18"/>
                <w:szCs w:val="18"/>
              </w:rPr>
              <w:t>10</w:t>
            </w:r>
          </w:p>
        </w:tc>
        <w:tc>
          <w:tcPr>
            <w:tcW w:w="773" w:type="dxa"/>
            <w:tcBorders>
              <w:top w:val="single" w:sz="4" w:space="0" w:color="auto"/>
              <w:left w:val="single" w:sz="4" w:space="0" w:color="auto"/>
              <w:right w:val="single" w:sz="4" w:space="0" w:color="auto"/>
            </w:tcBorders>
            <w:shd w:val="clear" w:color="auto" w:fill="auto"/>
            <w:vAlign w:val="center"/>
          </w:tcPr>
          <w:p w14:paraId="15FB23D0"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r w:rsidR="002E23D8" w:rsidRPr="002E23D8" w14:paraId="2232E30A" w14:textId="77777777" w:rsidTr="001F47F7">
        <w:trPr>
          <w:trHeight w:hRule="exact" w:val="686"/>
          <w:jc w:val="center"/>
        </w:trPr>
        <w:tc>
          <w:tcPr>
            <w:tcW w:w="1622" w:type="dxa"/>
            <w:tcBorders>
              <w:top w:val="single" w:sz="4" w:space="0" w:color="auto"/>
              <w:left w:val="single" w:sz="4" w:space="0" w:color="auto"/>
            </w:tcBorders>
            <w:shd w:val="clear" w:color="auto" w:fill="FDEADB"/>
            <w:vAlign w:val="center"/>
          </w:tcPr>
          <w:p w14:paraId="454BCD3C" w14:textId="77777777" w:rsidR="002E23D8" w:rsidRPr="002E23D8" w:rsidRDefault="002E23D8" w:rsidP="001F47F7">
            <w:pPr>
              <w:pStyle w:val="MSGENFONTSTYLENAMETEMPLATEROLEMSGENFONTSTYLENAMEBYROLEOTHER10"/>
              <w:rPr>
                <w:rFonts w:ascii="Arial" w:hAnsi="Arial" w:cs="Arial"/>
                <w:sz w:val="18"/>
                <w:szCs w:val="18"/>
              </w:rPr>
            </w:pPr>
            <w:r w:rsidRPr="002E23D8">
              <w:rPr>
                <w:rStyle w:val="MSGENFONTSTYLENAMETEMPLATEROLEMSGENFONTSTYLENAMEBYROLEOTHER1"/>
                <w:rFonts w:ascii="Arial" w:hAnsi="Arial" w:cs="Arial"/>
                <w:sz w:val="18"/>
                <w:szCs w:val="18"/>
              </w:rPr>
              <w:t>DVD Kobilić</w:t>
            </w:r>
          </w:p>
        </w:tc>
        <w:tc>
          <w:tcPr>
            <w:tcW w:w="970" w:type="dxa"/>
            <w:tcBorders>
              <w:top w:val="single" w:sz="4" w:space="0" w:color="auto"/>
              <w:left w:val="single" w:sz="4" w:space="0" w:color="auto"/>
            </w:tcBorders>
            <w:shd w:val="clear" w:color="auto" w:fill="FDEADB"/>
            <w:vAlign w:val="center"/>
          </w:tcPr>
          <w:p w14:paraId="080D5AF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71" w:type="dxa"/>
            <w:tcBorders>
              <w:top w:val="single" w:sz="4" w:space="0" w:color="auto"/>
              <w:left w:val="single" w:sz="4" w:space="0" w:color="auto"/>
            </w:tcBorders>
            <w:shd w:val="clear" w:color="auto" w:fill="FDEADB"/>
            <w:vAlign w:val="center"/>
          </w:tcPr>
          <w:p w14:paraId="0367FD0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272" w:type="dxa"/>
            <w:tcBorders>
              <w:top w:val="single" w:sz="4" w:space="0" w:color="auto"/>
              <w:left w:val="single" w:sz="4" w:space="0" w:color="auto"/>
            </w:tcBorders>
            <w:shd w:val="clear" w:color="auto" w:fill="FDEADB"/>
            <w:vAlign w:val="center"/>
          </w:tcPr>
          <w:p w14:paraId="476348C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1109" w:type="dxa"/>
            <w:tcBorders>
              <w:top w:val="single" w:sz="4" w:space="0" w:color="auto"/>
              <w:left w:val="single" w:sz="4" w:space="0" w:color="auto"/>
            </w:tcBorders>
            <w:shd w:val="clear" w:color="auto" w:fill="FDEADB"/>
            <w:vAlign w:val="center"/>
          </w:tcPr>
          <w:p w14:paraId="46EB62C4"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6</w:t>
            </w:r>
          </w:p>
        </w:tc>
        <w:tc>
          <w:tcPr>
            <w:tcW w:w="782" w:type="dxa"/>
            <w:tcBorders>
              <w:top w:val="single" w:sz="4" w:space="0" w:color="auto"/>
              <w:left w:val="single" w:sz="4" w:space="0" w:color="auto"/>
            </w:tcBorders>
            <w:shd w:val="clear" w:color="auto" w:fill="FDEADB"/>
            <w:vAlign w:val="center"/>
          </w:tcPr>
          <w:p w14:paraId="4F38D1B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4</w:t>
            </w:r>
          </w:p>
        </w:tc>
        <w:tc>
          <w:tcPr>
            <w:tcW w:w="960" w:type="dxa"/>
            <w:tcBorders>
              <w:top w:val="single" w:sz="4" w:space="0" w:color="auto"/>
              <w:left w:val="single" w:sz="4" w:space="0" w:color="auto"/>
            </w:tcBorders>
            <w:shd w:val="clear" w:color="auto" w:fill="FDEADB"/>
            <w:vAlign w:val="center"/>
          </w:tcPr>
          <w:p w14:paraId="51D160FF"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080" w:type="dxa"/>
            <w:tcBorders>
              <w:top w:val="single" w:sz="4" w:space="0" w:color="auto"/>
              <w:left w:val="single" w:sz="4" w:space="0" w:color="auto"/>
            </w:tcBorders>
            <w:shd w:val="clear" w:color="auto" w:fill="FDEADB"/>
            <w:vAlign w:val="center"/>
          </w:tcPr>
          <w:p w14:paraId="6882ED7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3</w:t>
            </w:r>
          </w:p>
        </w:tc>
        <w:tc>
          <w:tcPr>
            <w:tcW w:w="773" w:type="dxa"/>
            <w:tcBorders>
              <w:top w:val="single" w:sz="4" w:space="0" w:color="auto"/>
              <w:left w:val="single" w:sz="4" w:space="0" w:color="auto"/>
              <w:right w:val="single" w:sz="4" w:space="0" w:color="auto"/>
            </w:tcBorders>
            <w:shd w:val="clear" w:color="auto" w:fill="FDEADB"/>
            <w:vAlign w:val="center"/>
          </w:tcPr>
          <w:p w14:paraId="01DD4F2B"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4</w:t>
            </w:r>
          </w:p>
        </w:tc>
      </w:tr>
      <w:tr w:rsidR="002E23D8" w:rsidRPr="002E23D8" w14:paraId="6DC6D649" w14:textId="77777777" w:rsidTr="001F47F7">
        <w:trPr>
          <w:trHeight w:hRule="exact" w:val="725"/>
          <w:jc w:val="center"/>
        </w:trPr>
        <w:tc>
          <w:tcPr>
            <w:tcW w:w="1622" w:type="dxa"/>
            <w:tcBorders>
              <w:top w:val="single" w:sz="4" w:space="0" w:color="auto"/>
              <w:left w:val="single" w:sz="4" w:space="0" w:color="auto"/>
              <w:bottom w:val="single" w:sz="4" w:space="0" w:color="auto"/>
            </w:tcBorders>
            <w:shd w:val="clear" w:color="auto" w:fill="auto"/>
            <w:vAlign w:val="center"/>
          </w:tcPr>
          <w:p w14:paraId="153CB5E1"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DVD Gornje Mekušje</w:t>
            </w:r>
          </w:p>
        </w:tc>
        <w:tc>
          <w:tcPr>
            <w:tcW w:w="970" w:type="dxa"/>
            <w:tcBorders>
              <w:top w:val="single" w:sz="4" w:space="0" w:color="auto"/>
              <w:left w:val="single" w:sz="4" w:space="0" w:color="auto"/>
              <w:bottom w:val="single" w:sz="4" w:space="0" w:color="auto"/>
            </w:tcBorders>
            <w:shd w:val="clear" w:color="auto" w:fill="auto"/>
            <w:vAlign w:val="center"/>
          </w:tcPr>
          <w:p w14:paraId="551A288B"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71" w:type="dxa"/>
            <w:tcBorders>
              <w:top w:val="single" w:sz="4" w:space="0" w:color="auto"/>
              <w:left w:val="single" w:sz="4" w:space="0" w:color="auto"/>
              <w:bottom w:val="single" w:sz="4" w:space="0" w:color="auto"/>
            </w:tcBorders>
            <w:shd w:val="clear" w:color="auto" w:fill="auto"/>
            <w:vAlign w:val="center"/>
          </w:tcPr>
          <w:p w14:paraId="679231F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1272" w:type="dxa"/>
            <w:tcBorders>
              <w:top w:val="single" w:sz="4" w:space="0" w:color="auto"/>
              <w:left w:val="single" w:sz="4" w:space="0" w:color="auto"/>
              <w:bottom w:val="single" w:sz="4" w:space="0" w:color="auto"/>
            </w:tcBorders>
            <w:shd w:val="clear" w:color="auto" w:fill="auto"/>
            <w:vAlign w:val="center"/>
          </w:tcPr>
          <w:p w14:paraId="6E949A6A"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1109" w:type="dxa"/>
            <w:tcBorders>
              <w:top w:val="single" w:sz="4" w:space="0" w:color="auto"/>
              <w:left w:val="single" w:sz="4" w:space="0" w:color="auto"/>
              <w:bottom w:val="single" w:sz="4" w:space="0" w:color="auto"/>
            </w:tcBorders>
            <w:shd w:val="clear" w:color="auto" w:fill="auto"/>
            <w:vAlign w:val="center"/>
          </w:tcPr>
          <w:p w14:paraId="55F4B6BD"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5</w:t>
            </w:r>
          </w:p>
        </w:tc>
        <w:tc>
          <w:tcPr>
            <w:tcW w:w="782" w:type="dxa"/>
            <w:tcBorders>
              <w:top w:val="single" w:sz="4" w:space="0" w:color="auto"/>
              <w:left w:val="single" w:sz="4" w:space="0" w:color="auto"/>
              <w:bottom w:val="single" w:sz="4" w:space="0" w:color="auto"/>
            </w:tcBorders>
            <w:shd w:val="clear" w:color="auto" w:fill="auto"/>
            <w:vAlign w:val="center"/>
          </w:tcPr>
          <w:p w14:paraId="28134F99"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9</w:t>
            </w:r>
          </w:p>
        </w:tc>
        <w:tc>
          <w:tcPr>
            <w:tcW w:w="960" w:type="dxa"/>
            <w:tcBorders>
              <w:top w:val="single" w:sz="4" w:space="0" w:color="auto"/>
              <w:left w:val="single" w:sz="4" w:space="0" w:color="auto"/>
              <w:bottom w:val="single" w:sz="4" w:space="0" w:color="auto"/>
            </w:tcBorders>
            <w:shd w:val="clear" w:color="auto" w:fill="auto"/>
            <w:vAlign w:val="center"/>
          </w:tcPr>
          <w:p w14:paraId="07E15962"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15</w:t>
            </w:r>
          </w:p>
        </w:tc>
        <w:tc>
          <w:tcPr>
            <w:tcW w:w="1080" w:type="dxa"/>
            <w:tcBorders>
              <w:top w:val="single" w:sz="4" w:space="0" w:color="auto"/>
              <w:left w:val="single" w:sz="4" w:space="0" w:color="auto"/>
              <w:bottom w:val="single" w:sz="4" w:space="0" w:color="auto"/>
            </w:tcBorders>
            <w:shd w:val="clear" w:color="auto" w:fill="auto"/>
            <w:vAlign w:val="center"/>
          </w:tcPr>
          <w:p w14:paraId="6B2EABF0" w14:textId="77777777" w:rsidR="002E23D8" w:rsidRPr="002E23D8" w:rsidRDefault="002E23D8" w:rsidP="001F47F7">
            <w:pPr>
              <w:pStyle w:val="MSGENFONTSTYLENAMETEMPLATEROLEMSGENFONTSTYLENAMEBYROLEOTHER10"/>
              <w:jc w:val="center"/>
              <w:rPr>
                <w:rFonts w:ascii="Arial" w:hAnsi="Arial" w:cs="Arial"/>
                <w:sz w:val="18"/>
                <w:szCs w:val="18"/>
              </w:rPr>
            </w:pPr>
            <w:r w:rsidRPr="002E23D8">
              <w:rPr>
                <w:rStyle w:val="MSGENFONTSTYLENAMETEMPLATEROLEMSGENFONTSTYLENAMEBYROLEOTHER1"/>
                <w:rFonts w:ascii="Arial" w:hAnsi="Arial" w:cs="Arial"/>
                <w:sz w:val="18"/>
                <w:szCs w:val="18"/>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14:paraId="7886FDE3" w14:textId="77777777" w:rsidR="002E23D8" w:rsidRPr="002E23D8" w:rsidRDefault="002E23D8" w:rsidP="001F47F7">
            <w:pPr>
              <w:pStyle w:val="MSGENFONTSTYLENAMETEMPLATEROLEMSGENFONTSTYLENAMEBYROLEOTHER10"/>
              <w:ind w:firstLine="240"/>
              <w:rPr>
                <w:rFonts w:ascii="Arial" w:hAnsi="Arial" w:cs="Arial"/>
                <w:sz w:val="18"/>
                <w:szCs w:val="18"/>
              </w:rPr>
            </w:pPr>
            <w:r w:rsidRPr="002E23D8">
              <w:rPr>
                <w:rStyle w:val="MSGENFONTSTYLENAMETEMPLATEROLEMSGENFONTSTYLENAMEBYROLEOTHER1"/>
                <w:rFonts w:ascii="Arial" w:hAnsi="Arial" w:cs="Arial"/>
                <w:sz w:val="18"/>
                <w:szCs w:val="18"/>
              </w:rPr>
              <w:t>-</w:t>
            </w:r>
          </w:p>
        </w:tc>
      </w:tr>
    </w:tbl>
    <w:p w14:paraId="0017B339" w14:textId="77777777" w:rsidR="002E23D8" w:rsidRPr="002E23D8" w:rsidRDefault="002E23D8" w:rsidP="002E23D8">
      <w:pPr>
        <w:pStyle w:val="MSGENFONTSTYLENAMETEMPLATEROLEMSGENFONTSTYLENAMEBYROLETABLECAPTION10"/>
        <w:ind w:left="43"/>
        <w:rPr>
          <w:rStyle w:val="MSGENFONTSTYLENAMETEMPLATEROLEMSGENFONTSTYLENAMEBYROLETABLECAPTION1"/>
          <w:rFonts w:ascii="Arial" w:hAnsi="Arial" w:cs="Arial"/>
          <w:sz w:val="18"/>
          <w:szCs w:val="18"/>
        </w:rPr>
      </w:pPr>
    </w:p>
    <w:p w14:paraId="28433932" w14:textId="77777777" w:rsidR="002E23D8" w:rsidRPr="002E23D8" w:rsidRDefault="002E23D8" w:rsidP="002E23D8">
      <w:pPr>
        <w:pStyle w:val="MSGENFONTSTYLENAMETEMPLATEROLEMSGENFONTSTYLENAMEBYROLETABLECAPTION10"/>
        <w:ind w:left="43"/>
        <w:jc w:val="both"/>
        <w:rPr>
          <w:rFonts w:ascii="Arial" w:hAnsi="Arial" w:cs="Arial"/>
          <w:sz w:val="18"/>
          <w:szCs w:val="18"/>
        </w:rPr>
      </w:pPr>
      <w:r w:rsidRPr="002E23D8">
        <w:rPr>
          <w:rStyle w:val="MSGENFONTSTYLENAMETEMPLATEROLEMSGENFONTSTYLENAMEBYROLETABLECAPTION1"/>
          <w:rFonts w:ascii="Arial" w:hAnsi="Arial" w:cs="Arial"/>
          <w:sz w:val="18"/>
          <w:szCs w:val="18"/>
        </w:rPr>
        <w:t>Svaki profesionalni vatrogasac u JVP Karlovac ima odgovarajuću osobnu zaštitnu opremu.</w:t>
      </w:r>
    </w:p>
    <w:p w14:paraId="35F60271" w14:textId="77777777" w:rsidR="002E23D8" w:rsidRDefault="002E23D8" w:rsidP="002E23D8">
      <w:pPr>
        <w:pStyle w:val="MSGENFONTSTYLENAMETEMPLATEROLEMSGENFONTSTYLENAMEBYROLETEXT10"/>
        <w:spacing w:after="640" w:line="276" w:lineRule="auto"/>
        <w:jc w:val="both"/>
        <w:rPr>
          <w:rStyle w:val="MSGENFONTSTYLENAMETEMPLATEROLEMSGENFONTSTYLENAMEBYROLETEXT1"/>
          <w:rFonts w:ascii="Arial" w:hAnsi="Arial" w:cs="Arial"/>
          <w:sz w:val="18"/>
          <w:szCs w:val="18"/>
        </w:rPr>
      </w:pPr>
      <w:r w:rsidRPr="002E23D8">
        <w:rPr>
          <w:rStyle w:val="MSGENFONTSTYLENAMETEMPLATEROLEMSGENFONTSTYLENAMEBYROLETEXT1"/>
          <w:rFonts w:ascii="Arial" w:hAnsi="Arial" w:cs="Arial"/>
          <w:sz w:val="18"/>
          <w:szCs w:val="18"/>
        </w:rPr>
        <w:t>Osobnu opremu dobrovoljnih operativnih vatrogasaca uskladiti s Pravilnikom o tehničkim zahtjevima za zaštitnu i drugu osobnu opremu koju pripadnici vatrogasnih postrojbi koriste prilikom vatrogasne intervencije (N.N. br. 31/11). Vrstu osobne opreme vatrogasaca uskladiti s važećim standardima. U Vatrogasnoj zajedmici Grada Karlovca, treba izraditi srednjoročni plan nabavke i održavanja vatrogasne opreme, sprava i vozila.</w:t>
      </w:r>
    </w:p>
    <w:p w14:paraId="240EF517"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0" w:name="_Toc156302834"/>
      <w:r w:rsidRPr="009C0F06">
        <w:rPr>
          <w:rStyle w:val="MSGENFONTSTYLENAMETEMPLATEROLELEVELMSGENFONTSTYLENAMEBYROLEHEADING21"/>
          <w:rFonts w:ascii="Arial" w:hAnsi="Arial" w:cs="Arial"/>
          <w:sz w:val="18"/>
          <w:szCs w:val="18"/>
        </w:rPr>
        <w:lastRenderedPageBreak/>
        <w:t>PREGLED PRIRODNIH IZVORIŠTA VODE KOJA SE MOGU UPOTREBLJAVATI ZA GAŠENJE POŽARA</w:t>
      </w:r>
      <w:bookmarkEnd w:id="20"/>
    </w:p>
    <w:p w14:paraId="6CDD4985"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Crpljenje vode za gašenje požara moguće je iz dolje navedenih prirodnih vodotoka koji prolaze područjem Grada. Na gradskom prostoru su prisutne slijedeće vode:</w:t>
      </w:r>
    </w:p>
    <w:p w14:paraId="005A6F2D" w14:textId="77777777" w:rsidR="009C0F06" w:rsidRPr="009C0F06" w:rsidRDefault="009C0F06" w:rsidP="009C0F06">
      <w:pPr>
        <w:pStyle w:val="MSGENFONTSTYLENAMETEMPLATEROLEMSGENFONTSTYLENAMEBYROLETEXT10"/>
        <w:numPr>
          <w:ilvl w:val="0"/>
          <w:numId w:val="9"/>
        </w:numPr>
        <w:tabs>
          <w:tab w:val="left" w:pos="413"/>
        </w:tabs>
        <w:spacing w:after="0" w:line="298" w:lineRule="auto"/>
        <w:jc w:val="both"/>
        <w:rPr>
          <w:rFonts w:ascii="Arial" w:hAnsi="Arial" w:cs="Arial"/>
          <w:sz w:val="18"/>
          <w:szCs w:val="18"/>
        </w:rPr>
      </w:pPr>
      <w:r w:rsidRPr="009C0F06">
        <w:rPr>
          <w:rStyle w:val="MSGENFONTSTYLENAMETEMPLATEROLEMSGENFONTSTYLENAMEBYROLETEXT1"/>
          <w:rFonts w:ascii="Arial" w:hAnsi="Arial" w:cs="Arial"/>
          <w:sz w:val="18"/>
          <w:szCs w:val="18"/>
        </w:rPr>
        <w:t>rijeke: Kupa, Korana, Mrežnica, Dobra, Velika i Mala Utinja,</w:t>
      </w:r>
    </w:p>
    <w:p w14:paraId="2867CE91" w14:textId="77777777" w:rsidR="009C0F06" w:rsidRPr="009C0F06" w:rsidRDefault="009C0F06" w:rsidP="009C0F06">
      <w:pPr>
        <w:pStyle w:val="MSGENFONTSTYLENAMETEMPLATEROLEMSGENFONTSTYLENAMEBYROLETEXT10"/>
        <w:numPr>
          <w:ilvl w:val="0"/>
          <w:numId w:val="9"/>
        </w:numPr>
        <w:tabs>
          <w:tab w:val="left" w:pos="413"/>
        </w:tabs>
        <w:spacing w:after="0" w:line="298" w:lineRule="auto"/>
        <w:jc w:val="both"/>
        <w:rPr>
          <w:rFonts w:ascii="Arial" w:hAnsi="Arial" w:cs="Arial"/>
          <w:sz w:val="18"/>
          <w:szCs w:val="18"/>
        </w:rPr>
      </w:pPr>
      <w:r w:rsidRPr="009C0F06">
        <w:rPr>
          <w:rStyle w:val="MSGENFONTSTYLENAMETEMPLATEROLEMSGENFONTSTYLENAMEBYROLETEXT1"/>
          <w:rFonts w:ascii="Arial" w:hAnsi="Arial" w:cs="Arial"/>
          <w:sz w:val="18"/>
          <w:szCs w:val="18"/>
        </w:rPr>
        <w:t>potoci južnih obronaka (Radonja) i jugoistočnih obronaka, Donjeg i Gornjeg Sjeničaka,</w:t>
      </w:r>
    </w:p>
    <w:p w14:paraId="316C5384" w14:textId="77777777" w:rsidR="009C0F06" w:rsidRPr="009C0F06" w:rsidRDefault="009C0F06" w:rsidP="009C0F06">
      <w:pPr>
        <w:pStyle w:val="MSGENFONTSTYLENAMETEMPLATEROLEMSGENFONTSTYLENAMEBYROLETEXT10"/>
        <w:numPr>
          <w:ilvl w:val="0"/>
          <w:numId w:val="9"/>
        </w:numPr>
        <w:tabs>
          <w:tab w:val="left" w:pos="413"/>
        </w:tabs>
        <w:spacing w:after="0" w:line="298" w:lineRule="auto"/>
        <w:jc w:val="both"/>
        <w:rPr>
          <w:rFonts w:ascii="Arial" w:hAnsi="Arial" w:cs="Arial"/>
          <w:sz w:val="18"/>
          <w:szCs w:val="18"/>
        </w:rPr>
      </w:pPr>
      <w:r w:rsidRPr="009C0F06">
        <w:rPr>
          <w:rStyle w:val="MSGENFONTSTYLENAMETEMPLATEROLEMSGENFONTSTYLENAMEBYROLETEXT1"/>
          <w:rFonts w:ascii="Arial" w:hAnsi="Arial" w:cs="Arial"/>
          <w:sz w:val="18"/>
          <w:szCs w:val="18"/>
        </w:rPr>
        <w:t>vode stajačice: umjetna jezera, ribnjaci.</w:t>
      </w:r>
    </w:p>
    <w:p w14:paraId="23CCB1B7"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Područje Grada pripada slivu rijeke Kupe. Glavni vodotok je rijeka Kupa, a njezine glavne pritoke su Korana, Mrežnica (Dobra na zapadnoj granici područja Grada), i sve se ulijevaju u Kupu osim Mrežnice koja se ulijeva u rijeku Koranu neposredno prije ušća u Kupu. Na melioracijskim području Skakavac i u nizinskom melioracijskom području uz rijeku Kupu izgrađena je kanalska mreža.</w:t>
      </w:r>
    </w:p>
    <w:p w14:paraId="7ECA8D3F" w14:textId="77777777" w:rsidR="009C0F06" w:rsidRPr="009C0F06" w:rsidRDefault="009C0F06" w:rsidP="009C0F06">
      <w:pPr>
        <w:pStyle w:val="MSGENFONTSTYLENAMETEMPLATEROLEMSGENFONTSTYLENAMEBYROLETEXT10"/>
        <w:spacing w:after="64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Uz navedene vodotoke na području grada postoji manji broj prirodnih vodotokova (potoci i sl.). Jezera Šumbar nalaze se oko 10 km sjeveroistočno od Karlovca (granica s Općinom Draganić) i sastoje se od 3 jezera, ukupne površine 25 ha. Najveće je Veliko jezero (650 × 300 m) s dubinom vode od 1 - 12 m, a staro je 30-tak godina. Desni bajer je veličine 500 × 100 m, dubina vode 1 - 7 m, starosti 20-tak godina. Eko-jezero ili Komercijalni bajer najstariji je bajer, datira iz 50-tih godina 20.st, dimenzija 100 × 200 m, dubine 3 - 4 m.</w:t>
      </w:r>
    </w:p>
    <w:p w14:paraId="118C4131"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1" w:name="_Toc156302835"/>
      <w:r w:rsidRPr="009C0F06">
        <w:rPr>
          <w:rStyle w:val="MSGENFONTSTYLENAMETEMPLATEROLELEVELMSGENFONTSTYLENAMEBYROLEHEADING21"/>
          <w:rFonts w:ascii="Arial" w:hAnsi="Arial" w:cs="Arial"/>
          <w:sz w:val="18"/>
          <w:szCs w:val="18"/>
        </w:rPr>
        <w:t>PREGLED NASELJA I DIJELOVA NASELJA U KOJIMA SU IZVEDENE HIDRANTSKE MREŽE ZA GAŠENJE POŽARA</w:t>
      </w:r>
      <w:bookmarkEnd w:id="21"/>
    </w:p>
    <w:p w14:paraId="4CADABA6"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Opskrbu pitkom vodom obavlja tvrtka "Vodovod i kanalizacija" d.o.o. Vodoopskrbna mreža unutar Grada Karlovca je gotovo potpuna.</w:t>
      </w:r>
    </w:p>
    <w:p w14:paraId="3D9ED7A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Vodoopskrba grada Karlovca temeljena je na plitkim vodonosnim horizontima u kojima je voda zahvaćena bunarima u šljuncima i pijescima riječnih nanosa (vodocrpilišta Gaza 1 - 140 lit/s, Gaza 3 - 90 lit/s, Mekušje - 95 lit/s, Švarča - 70 lit/s) čije se prihranjivanje uglavnom vrši iz rijeke Korane, manjim dijelom iz rijeke Kupe (Gaza) osim crpilišta Borlin - 44 lit/s gdje je bunarom zahvaćena podzemna voda u dubljim stijenama (dolomiti trijaske starosti) i koje ne ovisi o kakvoći i količini voda vezano uz stanje voda u riječnim tokovima. Voda se još crpi iz vodocrpilišta Jurkovića mlin (Vukmanić) - 10 lit/s sjeverozapadno od naselja Vukmanić i Knez Gorica u dolini potoka Trebinja putem 1 kaptiranog vrela.</w:t>
      </w:r>
    </w:p>
    <w:p w14:paraId="11C3B4B4" w14:textId="77777777" w:rsidR="009C0F06" w:rsidRPr="009C0F06" w:rsidRDefault="009C0F06" w:rsidP="009C0F06">
      <w:pPr>
        <w:pStyle w:val="MSGENFONTSTYLENAMETEMPLATEROLEMSGENFONTSTYLENAMEBYROLETEXT10"/>
        <w:rPr>
          <w:rFonts w:ascii="Arial" w:hAnsi="Arial" w:cs="Arial"/>
          <w:sz w:val="18"/>
          <w:szCs w:val="18"/>
        </w:rPr>
      </w:pPr>
      <w:r w:rsidRPr="009C0F06">
        <w:rPr>
          <w:rStyle w:val="MSGENFONTSTYLENAMETEMPLATEROLEMSGENFONTSTYLENAMEBYROLETEXT1"/>
          <w:rFonts w:ascii="Arial" w:hAnsi="Arial" w:cs="Arial"/>
          <w:sz w:val="18"/>
          <w:szCs w:val="18"/>
        </w:rPr>
        <w:t>Hidrantska mreža nije izvedena ili je slabo izvedena ponajviše u jugoistočnom dijelu Grada Karlovca odnosno na područjima naselja: Brezova Glava; Banski Moravci; Donji Sjeničak; Gornji Sjeničak; Ivanković Selo; Ivošević Selo; Klipino Brdo; Kljajić Brdo; Ladvenjak; Manjerovići, Okić, Tušilović, Udbinja, Utinja, Vukmanić.</w:t>
      </w:r>
    </w:p>
    <w:p w14:paraId="1BF8161D"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Grafički prikaz hidranata nalazi se na karti u prilogu ove procjene.</w:t>
      </w:r>
    </w:p>
    <w:p w14:paraId="5E622B80"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41B8134F"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48D8C58A"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26810078"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7CEAE686"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7A282141"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7C3ECB87"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42539D6E" w14:textId="77777777" w:rsidR="009C0F06" w:rsidRDefault="009C0F06" w:rsidP="009C0F06">
      <w:pPr>
        <w:pStyle w:val="MSGENFONTSTYLENAMETEMPLATEROLEMSGENFONTSTYLENAMEBYROLETEXT10"/>
        <w:spacing w:after="280"/>
        <w:rPr>
          <w:rStyle w:val="MSGENFONTSTYLENAMETEMPLATEROLEMSGENFONTSTYLENAMEBYROLETEXT1"/>
          <w:rFonts w:ascii="Arial" w:hAnsi="Arial" w:cs="Arial"/>
          <w:sz w:val="18"/>
          <w:szCs w:val="18"/>
        </w:rPr>
      </w:pPr>
    </w:p>
    <w:p w14:paraId="7275103D"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b/>
          <w:bCs/>
          <w:sz w:val="18"/>
          <w:szCs w:val="18"/>
        </w:rPr>
      </w:pPr>
      <w:bookmarkStart w:id="22" w:name="_Toc156302836"/>
      <w:r w:rsidRPr="009C0F06">
        <w:rPr>
          <w:rStyle w:val="MSGENFONTSTYLENAMETEMPLATEROLELEVELMSGENFONTSTYLENAMEBYROLEHEADING21"/>
          <w:rFonts w:ascii="Arial" w:hAnsi="Arial" w:cs="Arial"/>
          <w:sz w:val="18"/>
          <w:szCs w:val="18"/>
        </w:rPr>
        <w:lastRenderedPageBreak/>
        <w:t>PREGLED GRAĐEVINA I PROSTORA GDJE POVREMENO ILI STALNO BORAVI VEĆI BROJ OSOBA</w:t>
      </w:r>
      <w:bookmarkEnd w:id="22"/>
    </w:p>
    <w:p w14:paraId="0FFCF710" w14:textId="77777777" w:rsidR="009C0F06" w:rsidRPr="009C0F06" w:rsidRDefault="009C0F06" w:rsidP="009C0F06">
      <w:pPr>
        <w:pStyle w:val="MSGENFONTSTYLENAMETEMPLATEROLEMSGENFONTSTYLENAMEBYROLETABLECAPTION10"/>
        <w:spacing w:line="295" w:lineRule="auto"/>
        <w:rPr>
          <w:rFonts w:ascii="Arial" w:hAnsi="Arial" w:cs="Arial"/>
          <w:sz w:val="18"/>
          <w:szCs w:val="18"/>
        </w:rPr>
      </w:pPr>
      <w:r w:rsidRPr="009C0F06">
        <w:rPr>
          <w:rStyle w:val="MSGENFONTSTYLENAMETEMPLATEROLEMSGENFONTSTYLENAMEBYROLETABLECAPTION1"/>
          <w:rFonts w:ascii="Arial" w:hAnsi="Arial" w:cs="Arial"/>
          <w:b/>
          <w:bCs/>
          <w:sz w:val="18"/>
          <w:szCs w:val="18"/>
        </w:rPr>
        <w:t xml:space="preserve">Tablica 9. </w:t>
      </w:r>
      <w:r w:rsidRPr="009C0F06">
        <w:rPr>
          <w:rStyle w:val="MSGENFONTSTYLENAMETEMPLATEROLEMSGENFONTSTYLENAMEBYROLETABLECAPTION1"/>
          <w:rFonts w:ascii="Arial" w:hAnsi="Arial" w:cs="Arial"/>
          <w:sz w:val="18"/>
          <w:szCs w:val="18"/>
        </w:rPr>
        <w:t>Pregled građevina i prostora gdje povremeno ili stalno boravi veći broj osoba:</w:t>
      </w:r>
    </w:p>
    <w:tbl>
      <w:tblPr>
        <w:tblOverlap w:val="never"/>
        <w:tblW w:w="9634" w:type="dxa"/>
        <w:jc w:val="center"/>
        <w:tblLayout w:type="fixed"/>
        <w:tblCellMar>
          <w:left w:w="10" w:type="dxa"/>
          <w:right w:w="10" w:type="dxa"/>
        </w:tblCellMar>
        <w:tblLook w:val="04A0" w:firstRow="1" w:lastRow="0" w:firstColumn="1" w:lastColumn="0" w:noHBand="0" w:noVBand="1"/>
      </w:tblPr>
      <w:tblGrid>
        <w:gridCol w:w="846"/>
        <w:gridCol w:w="7229"/>
        <w:gridCol w:w="1559"/>
      </w:tblGrid>
      <w:tr w:rsidR="009C0F06" w:rsidRPr="009C0F06" w14:paraId="4825D6D4"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769EE0E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SAKRALNI OBJEKTI</w:t>
            </w:r>
          </w:p>
        </w:tc>
      </w:tr>
      <w:tr w:rsidR="009C0F06" w:rsidRPr="009C0F06" w14:paraId="70531DF0"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6EAF5AC1"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583992DA" w14:textId="77777777" w:rsidR="009C0F06" w:rsidRPr="009C0F06" w:rsidRDefault="009C0F06" w:rsidP="001F47F7">
            <w:pPr>
              <w:pStyle w:val="MSGENFONTSTYLENAMETEMPLATEROLEMSGENFONTSTYLENAMEBYROLEOTHER10"/>
              <w:ind w:left="192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33C38F0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55D6663A"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FB07FF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w:t>
            </w:r>
          </w:p>
        </w:tc>
        <w:tc>
          <w:tcPr>
            <w:tcW w:w="7229" w:type="dxa"/>
            <w:tcBorders>
              <w:top w:val="single" w:sz="4" w:space="0" w:color="auto"/>
              <w:left w:val="single" w:sz="4" w:space="0" w:color="auto"/>
            </w:tcBorders>
            <w:shd w:val="clear" w:color="auto" w:fill="auto"/>
            <w:vAlign w:val="center"/>
          </w:tcPr>
          <w:p w14:paraId="71290ED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Sv. Vida, Ladvenjak</w:t>
            </w:r>
          </w:p>
        </w:tc>
        <w:tc>
          <w:tcPr>
            <w:tcW w:w="1559" w:type="dxa"/>
            <w:tcBorders>
              <w:top w:val="single" w:sz="4" w:space="0" w:color="auto"/>
              <w:left w:val="single" w:sz="4" w:space="0" w:color="auto"/>
              <w:right w:val="single" w:sz="4" w:space="0" w:color="auto"/>
            </w:tcBorders>
            <w:shd w:val="clear" w:color="auto" w:fill="auto"/>
            <w:vAlign w:val="center"/>
          </w:tcPr>
          <w:p w14:paraId="4F2B93EA"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79C0443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D1CA05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w:t>
            </w:r>
          </w:p>
        </w:tc>
        <w:tc>
          <w:tcPr>
            <w:tcW w:w="7229" w:type="dxa"/>
            <w:tcBorders>
              <w:top w:val="single" w:sz="4" w:space="0" w:color="auto"/>
              <w:left w:val="single" w:sz="4" w:space="0" w:color="auto"/>
            </w:tcBorders>
            <w:shd w:val="clear" w:color="auto" w:fill="auto"/>
            <w:vAlign w:val="center"/>
          </w:tcPr>
          <w:p w14:paraId="6E3F878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Pohod Blažene Djevice Marije, Mahično 89, Karlovac</w:t>
            </w:r>
          </w:p>
        </w:tc>
        <w:tc>
          <w:tcPr>
            <w:tcW w:w="1559" w:type="dxa"/>
            <w:tcBorders>
              <w:top w:val="single" w:sz="4" w:space="0" w:color="auto"/>
              <w:left w:val="single" w:sz="4" w:space="0" w:color="auto"/>
              <w:right w:val="single" w:sz="4" w:space="0" w:color="auto"/>
            </w:tcBorders>
            <w:shd w:val="clear" w:color="auto" w:fill="auto"/>
            <w:vAlign w:val="center"/>
          </w:tcPr>
          <w:p w14:paraId="163E93FE"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200</w:t>
            </w:r>
          </w:p>
        </w:tc>
      </w:tr>
      <w:tr w:rsidR="009C0F06" w:rsidRPr="009C0F06" w14:paraId="399552B0" w14:textId="77777777" w:rsidTr="001F47F7">
        <w:trPr>
          <w:trHeight w:hRule="exact" w:val="284"/>
          <w:jc w:val="center"/>
        </w:trPr>
        <w:tc>
          <w:tcPr>
            <w:tcW w:w="846" w:type="dxa"/>
            <w:tcBorders>
              <w:top w:val="single" w:sz="4" w:space="0" w:color="auto"/>
              <w:left w:val="single" w:sz="4" w:space="0" w:color="auto"/>
            </w:tcBorders>
            <w:shd w:val="clear" w:color="auto" w:fill="auto"/>
          </w:tcPr>
          <w:p w14:paraId="60062D7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w:t>
            </w:r>
          </w:p>
        </w:tc>
        <w:tc>
          <w:tcPr>
            <w:tcW w:w="7229" w:type="dxa"/>
            <w:tcBorders>
              <w:top w:val="single" w:sz="4" w:space="0" w:color="auto"/>
              <w:left w:val="single" w:sz="4" w:space="0" w:color="auto"/>
            </w:tcBorders>
            <w:shd w:val="clear" w:color="auto" w:fill="auto"/>
            <w:vAlign w:val="center"/>
          </w:tcPr>
          <w:p w14:paraId="680A809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Sv. Ivana Krstitelja, Rečica 47, Karlovac</w:t>
            </w:r>
          </w:p>
        </w:tc>
        <w:tc>
          <w:tcPr>
            <w:tcW w:w="1559" w:type="dxa"/>
            <w:tcBorders>
              <w:top w:val="single" w:sz="4" w:space="0" w:color="auto"/>
              <w:left w:val="single" w:sz="4" w:space="0" w:color="auto"/>
              <w:right w:val="single" w:sz="4" w:space="0" w:color="auto"/>
            </w:tcBorders>
            <w:shd w:val="clear" w:color="auto" w:fill="auto"/>
            <w:vAlign w:val="center"/>
          </w:tcPr>
          <w:p w14:paraId="75F45607"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158EAB07"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092056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w:t>
            </w:r>
          </w:p>
        </w:tc>
        <w:tc>
          <w:tcPr>
            <w:tcW w:w="7229" w:type="dxa"/>
            <w:tcBorders>
              <w:top w:val="single" w:sz="4" w:space="0" w:color="auto"/>
              <w:left w:val="single" w:sz="4" w:space="0" w:color="auto"/>
            </w:tcBorders>
            <w:shd w:val="clear" w:color="auto" w:fill="auto"/>
            <w:vAlign w:val="center"/>
          </w:tcPr>
          <w:p w14:paraId="6CE6F81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Sv. Roka, Skakavac 48, Skakvac</w:t>
            </w:r>
          </w:p>
        </w:tc>
        <w:tc>
          <w:tcPr>
            <w:tcW w:w="1559" w:type="dxa"/>
            <w:tcBorders>
              <w:top w:val="single" w:sz="4" w:space="0" w:color="auto"/>
              <w:left w:val="single" w:sz="4" w:space="0" w:color="auto"/>
              <w:right w:val="single" w:sz="4" w:space="0" w:color="auto"/>
            </w:tcBorders>
            <w:shd w:val="clear" w:color="auto" w:fill="auto"/>
            <w:vAlign w:val="center"/>
          </w:tcPr>
          <w:p w14:paraId="73C988B6"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250</w:t>
            </w:r>
          </w:p>
        </w:tc>
      </w:tr>
      <w:tr w:rsidR="009C0F06" w:rsidRPr="009C0F06" w14:paraId="24DAE99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D43D73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w:t>
            </w:r>
          </w:p>
        </w:tc>
        <w:tc>
          <w:tcPr>
            <w:tcW w:w="7229" w:type="dxa"/>
            <w:tcBorders>
              <w:top w:val="single" w:sz="4" w:space="0" w:color="auto"/>
              <w:left w:val="single" w:sz="4" w:space="0" w:color="auto"/>
            </w:tcBorders>
            <w:shd w:val="clear" w:color="auto" w:fill="auto"/>
            <w:vAlign w:val="center"/>
          </w:tcPr>
          <w:p w14:paraId="4EA4A1F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Sv. Antuna Padovanskog, Vukmanić</w:t>
            </w:r>
          </w:p>
        </w:tc>
        <w:tc>
          <w:tcPr>
            <w:tcW w:w="1559" w:type="dxa"/>
            <w:tcBorders>
              <w:top w:val="single" w:sz="4" w:space="0" w:color="auto"/>
              <w:left w:val="single" w:sz="4" w:space="0" w:color="auto"/>
              <w:right w:val="single" w:sz="4" w:space="0" w:color="auto"/>
            </w:tcBorders>
            <w:shd w:val="clear" w:color="auto" w:fill="auto"/>
            <w:vAlign w:val="center"/>
          </w:tcPr>
          <w:p w14:paraId="1CE5542C"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037B838F"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D40E66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w:t>
            </w:r>
          </w:p>
        </w:tc>
        <w:tc>
          <w:tcPr>
            <w:tcW w:w="7229" w:type="dxa"/>
            <w:tcBorders>
              <w:top w:val="single" w:sz="4" w:space="0" w:color="auto"/>
              <w:left w:val="single" w:sz="4" w:space="0" w:color="auto"/>
            </w:tcBorders>
            <w:shd w:val="clear" w:color="auto" w:fill="auto"/>
            <w:vAlign w:val="center"/>
          </w:tcPr>
          <w:p w14:paraId="3DD3EA5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Sv. Josipa, Šišljavić 67, Šišljavić</w:t>
            </w:r>
          </w:p>
        </w:tc>
        <w:tc>
          <w:tcPr>
            <w:tcW w:w="1559" w:type="dxa"/>
            <w:tcBorders>
              <w:top w:val="single" w:sz="4" w:space="0" w:color="auto"/>
              <w:left w:val="single" w:sz="4" w:space="0" w:color="auto"/>
              <w:right w:val="single" w:sz="4" w:space="0" w:color="auto"/>
            </w:tcBorders>
            <w:shd w:val="clear" w:color="auto" w:fill="auto"/>
            <w:vAlign w:val="center"/>
          </w:tcPr>
          <w:p w14:paraId="05D2CFD3"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6C2A9AE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472B76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w:t>
            </w:r>
          </w:p>
        </w:tc>
        <w:tc>
          <w:tcPr>
            <w:tcW w:w="7229" w:type="dxa"/>
            <w:tcBorders>
              <w:top w:val="single" w:sz="4" w:space="0" w:color="auto"/>
              <w:left w:val="single" w:sz="4" w:space="0" w:color="auto"/>
            </w:tcBorders>
            <w:shd w:val="clear" w:color="auto" w:fill="auto"/>
            <w:vAlign w:val="center"/>
          </w:tcPr>
          <w:p w14:paraId="2FF1C11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Nacionalno svetište Sv. Josipa, Ruđera Boškovića 36, Karlovac</w:t>
            </w:r>
          </w:p>
        </w:tc>
        <w:tc>
          <w:tcPr>
            <w:tcW w:w="1559" w:type="dxa"/>
            <w:tcBorders>
              <w:top w:val="single" w:sz="4" w:space="0" w:color="auto"/>
              <w:left w:val="single" w:sz="4" w:space="0" w:color="auto"/>
              <w:right w:val="single" w:sz="4" w:space="0" w:color="auto"/>
            </w:tcBorders>
            <w:shd w:val="clear" w:color="auto" w:fill="auto"/>
            <w:vAlign w:val="center"/>
          </w:tcPr>
          <w:p w14:paraId="688908FC"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0D2DE651"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984F38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w:t>
            </w:r>
          </w:p>
        </w:tc>
        <w:tc>
          <w:tcPr>
            <w:tcW w:w="7229" w:type="dxa"/>
            <w:tcBorders>
              <w:top w:val="single" w:sz="4" w:space="0" w:color="auto"/>
              <w:left w:val="single" w:sz="4" w:space="0" w:color="auto"/>
            </w:tcBorders>
            <w:shd w:val="clear" w:color="auto" w:fill="auto"/>
            <w:vAlign w:val="center"/>
          </w:tcPr>
          <w:p w14:paraId="3C7F154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Pravoslavna crkva sv. Nikole, Stjepana Radića 1, Karlovac</w:t>
            </w:r>
          </w:p>
        </w:tc>
        <w:tc>
          <w:tcPr>
            <w:tcW w:w="1559" w:type="dxa"/>
            <w:tcBorders>
              <w:top w:val="single" w:sz="4" w:space="0" w:color="auto"/>
              <w:left w:val="single" w:sz="4" w:space="0" w:color="auto"/>
              <w:right w:val="single" w:sz="4" w:space="0" w:color="auto"/>
            </w:tcBorders>
            <w:shd w:val="clear" w:color="auto" w:fill="auto"/>
            <w:vAlign w:val="center"/>
          </w:tcPr>
          <w:p w14:paraId="7260F898"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0045E01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4E9781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9.</w:t>
            </w:r>
          </w:p>
        </w:tc>
        <w:tc>
          <w:tcPr>
            <w:tcW w:w="7229" w:type="dxa"/>
            <w:tcBorders>
              <w:top w:val="single" w:sz="4" w:space="0" w:color="auto"/>
              <w:left w:val="single" w:sz="4" w:space="0" w:color="auto"/>
            </w:tcBorders>
            <w:shd w:val="clear" w:color="auto" w:fill="auto"/>
            <w:vAlign w:val="center"/>
          </w:tcPr>
          <w:p w14:paraId="7BB0A27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Crkva Sv. Ana, Vučjak bb, Karlovac</w:t>
            </w:r>
          </w:p>
        </w:tc>
        <w:tc>
          <w:tcPr>
            <w:tcW w:w="1559" w:type="dxa"/>
            <w:tcBorders>
              <w:top w:val="single" w:sz="4" w:space="0" w:color="auto"/>
              <w:left w:val="single" w:sz="4" w:space="0" w:color="auto"/>
              <w:right w:val="single" w:sz="4" w:space="0" w:color="auto"/>
            </w:tcBorders>
            <w:shd w:val="clear" w:color="auto" w:fill="auto"/>
            <w:vAlign w:val="center"/>
          </w:tcPr>
          <w:p w14:paraId="42563541"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422DB04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3B2DE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10.</w:t>
            </w:r>
          </w:p>
        </w:tc>
        <w:tc>
          <w:tcPr>
            <w:tcW w:w="7229" w:type="dxa"/>
            <w:tcBorders>
              <w:top w:val="single" w:sz="4" w:space="0" w:color="auto"/>
              <w:left w:val="single" w:sz="4" w:space="0" w:color="auto"/>
            </w:tcBorders>
            <w:shd w:val="clear" w:color="auto" w:fill="auto"/>
            <w:vAlign w:val="center"/>
          </w:tcPr>
          <w:p w14:paraId="501354C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Župa Presvetog Trojstva, Trg bana Jelačića 7, Karlovac</w:t>
            </w:r>
          </w:p>
        </w:tc>
        <w:tc>
          <w:tcPr>
            <w:tcW w:w="1559" w:type="dxa"/>
            <w:tcBorders>
              <w:top w:val="single" w:sz="4" w:space="0" w:color="auto"/>
              <w:left w:val="single" w:sz="4" w:space="0" w:color="auto"/>
              <w:right w:val="single" w:sz="4" w:space="0" w:color="auto"/>
            </w:tcBorders>
            <w:shd w:val="clear" w:color="auto" w:fill="auto"/>
            <w:vAlign w:val="center"/>
          </w:tcPr>
          <w:p w14:paraId="10A918EB"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463227E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6DCFB9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11.</w:t>
            </w:r>
          </w:p>
        </w:tc>
        <w:tc>
          <w:tcPr>
            <w:tcW w:w="7229" w:type="dxa"/>
            <w:tcBorders>
              <w:top w:val="single" w:sz="4" w:space="0" w:color="auto"/>
              <w:left w:val="single" w:sz="4" w:space="0" w:color="auto"/>
            </w:tcBorders>
            <w:shd w:val="clear" w:color="auto" w:fill="auto"/>
            <w:vAlign w:val="center"/>
          </w:tcPr>
          <w:p w14:paraId="5506A8A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Dvorana Jehovinih svjedoka, Struga 14 b, Karlovac</w:t>
            </w:r>
          </w:p>
        </w:tc>
        <w:tc>
          <w:tcPr>
            <w:tcW w:w="1559" w:type="dxa"/>
            <w:tcBorders>
              <w:top w:val="single" w:sz="4" w:space="0" w:color="auto"/>
              <w:left w:val="single" w:sz="4" w:space="0" w:color="auto"/>
              <w:right w:val="single" w:sz="4" w:space="0" w:color="auto"/>
            </w:tcBorders>
            <w:shd w:val="clear" w:color="auto" w:fill="auto"/>
            <w:vAlign w:val="center"/>
          </w:tcPr>
          <w:p w14:paraId="7B820621"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r>
      <w:tr w:rsidR="009C0F06" w:rsidRPr="009C0F06" w14:paraId="0223951E" w14:textId="77777777" w:rsidTr="001F47F7">
        <w:trPr>
          <w:trHeight w:hRule="exact" w:val="284"/>
          <w:jc w:val="center"/>
        </w:trPr>
        <w:tc>
          <w:tcPr>
            <w:tcW w:w="846" w:type="dxa"/>
            <w:tcBorders>
              <w:top w:val="single" w:sz="4" w:space="0" w:color="auto"/>
              <w:left w:val="single" w:sz="4" w:space="0" w:color="auto"/>
            </w:tcBorders>
            <w:shd w:val="clear" w:color="auto" w:fill="auto"/>
          </w:tcPr>
          <w:p w14:paraId="0D31DC4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12.</w:t>
            </w:r>
          </w:p>
        </w:tc>
        <w:tc>
          <w:tcPr>
            <w:tcW w:w="7229" w:type="dxa"/>
            <w:tcBorders>
              <w:top w:val="single" w:sz="4" w:space="0" w:color="auto"/>
              <w:left w:val="single" w:sz="4" w:space="0" w:color="auto"/>
            </w:tcBorders>
            <w:shd w:val="clear" w:color="auto" w:fill="auto"/>
            <w:vAlign w:val="center"/>
          </w:tcPr>
          <w:p w14:paraId="4CDD5AD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Baptistička crkva, Josipa Šipuša 6, Karlovac</w:t>
            </w:r>
          </w:p>
        </w:tc>
        <w:tc>
          <w:tcPr>
            <w:tcW w:w="1559" w:type="dxa"/>
            <w:tcBorders>
              <w:top w:val="single" w:sz="4" w:space="0" w:color="auto"/>
              <w:left w:val="single" w:sz="4" w:space="0" w:color="auto"/>
              <w:right w:val="single" w:sz="4" w:space="0" w:color="auto"/>
            </w:tcBorders>
            <w:shd w:val="clear" w:color="auto" w:fill="auto"/>
            <w:vAlign w:val="center"/>
          </w:tcPr>
          <w:p w14:paraId="62F23D39"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1C7AD2C2"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2A1C587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ZDRAVSTVENE USTANOVE</w:t>
            </w:r>
          </w:p>
        </w:tc>
      </w:tr>
      <w:tr w:rsidR="009C0F06" w:rsidRPr="009C0F06" w14:paraId="61BD98C4"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2EF41AD1"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65B5A28F" w14:textId="77777777" w:rsidR="009C0F06" w:rsidRPr="009C0F06" w:rsidRDefault="009C0F06" w:rsidP="001F47F7">
            <w:pPr>
              <w:pStyle w:val="MSGENFONTSTYLENAMETEMPLATEROLEMSGENFONTSTYLENAMEBYROLEOTHER10"/>
              <w:ind w:left="192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042A319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16C2BA46"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419A7D6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13.</w:t>
            </w:r>
          </w:p>
        </w:tc>
        <w:tc>
          <w:tcPr>
            <w:tcW w:w="7229" w:type="dxa"/>
            <w:tcBorders>
              <w:top w:val="single" w:sz="4" w:space="0" w:color="auto"/>
              <w:left w:val="single" w:sz="4" w:space="0" w:color="auto"/>
            </w:tcBorders>
            <w:shd w:val="clear" w:color="auto" w:fill="auto"/>
            <w:vAlign w:val="center"/>
          </w:tcPr>
          <w:p w14:paraId="5EC9CF5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Opća bolnica Karlovac, dr. Andrije Štampara 3, Karlovac</w:t>
            </w:r>
          </w:p>
        </w:tc>
        <w:tc>
          <w:tcPr>
            <w:tcW w:w="1559" w:type="dxa"/>
            <w:tcBorders>
              <w:top w:val="single" w:sz="4" w:space="0" w:color="auto"/>
              <w:left w:val="single" w:sz="4" w:space="0" w:color="auto"/>
              <w:right w:val="single" w:sz="4" w:space="0" w:color="auto"/>
            </w:tcBorders>
            <w:shd w:val="clear" w:color="auto" w:fill="auto"/>
            <w:vAlign w:val="center"/>
          </w:tcPr>
          <w:p w14:paraId="7F23AD7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1500</w:t>
            </w:r>
          </w:p>
        </w:tc>
      </w:tr>
      <w:tr w:rsidR="009C0F06" w:rsidRPr="009C0F06" w14:paraId="11649CD3"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4770D5A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14.</w:t>
            </w:r>
          </w:p>
        </w:tc>
        <w:tc>
          <w:tcPr>
            <w:tcW w:w="7229" w:type="dxa"/>
            <w:tcBorders>
              <w:top w:val="single" w:sz="4" w:space="0" w:color="auto"/>
              <w:left w:val="single" w:sz="4" w:space="0" w:color="auto"/>
            </w:tcBorders>
            <w:shd w:val="clear" w:color="auto" w:fill="auto"/>
            <w:vAlign w:val="center"/>
          </w:tcPr>
          <w:p w14:paraId="4EC0AF9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zdravlja Karlovac, dr. V. Mačeka 48, Karlovac</w:t>
            </w:r>
          </w:p>
        </w:tc>
        <w:tc>
          <w:tcPr>
            <w:tcW w:w="1559" w:type="dxa"/>
            <w:tcBorders>
              <w:top w:val="single" w:sz="4" w:space="0" w:color="auto"/>
              <w:left w:val="single" w:sz="4" w:space="0" w:color="auto"/>
              <w:right w:val="single" w:sz="4" w:space="0" w:color="auto"/>
            </w:tcBorders>
            <w:shd w:val="clear" w:color="auto" w:fill="auto"/>
            <w:vAlign w:val="center"/>
          </w:tcPr>
          <w:p w14:paraId="511E45B2"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120</w:t>
            </w:r>
          </w:p>
        </w:tc>
      </w:tr>
      <w:tr w:rsidR="009C0F06" w:rsidRPr="009C0F06" w14:paraId="6BA4A136"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5BE118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15.</w:t>
            </w:r>
          </w:p>
        </w:tc>
        <w:tc>
          <w:tcPr>
            <w:tcW w:w="7229" w:type="dxa"/>
            <w:tcBorders>
              <w:top w:val="single" w:sz="4" w:space="0" w:color="auto"/>
              <w:left w:val="single" w:sz="4" w:space="0" w:color="auto"/>
            </w:tcBorders>
            <w:shd w:val="clear" w:color="auto" w:fill="auto"/>
            <w:vAlign w:val="center"/>
          </w:tcPr>
          <w:p w14:paraId="65701C6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Zdravlja Karlovac, Banija 18, Karlovac</w:t>
            </w:r>
          </w:p>
        </w:tc>
        <w:tc>
          <w:tcPr>
            <w:tcW w:w="1559" w:type="dxa"/>
            <w:tcBorders>
              <w:top w:val="single" w:sz="4" w:space="0" w:color="auto"/>
              <w:left w:val="single" w:sz="4" w:space="0" w:color="auto"/>
              <w:right w:val="single" w:sz="4" w:space="0" w:color="auto"/>
            </w:tcBorders>
            <w:shd w:val="clear" w:color="auto" w:fill="auto"/>
            <w:vAlign w:val="center"/>
          </w:tcPr>
          <w:p w14:paraId="18FE3785"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3E84EEE3"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25C981C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OBRAZOVNE USTANOVE</w:t>
            </w:r>
          </w:p>
        </w:tc>
      </w:tr>
      <w:tr w:rsidR="009C0F06" w:rsidRPr="009C0F06" w14:paraId="0C2B688E"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0CCD3F6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39060A17" w14:textId="77777777" w:rsidR="009C0F06" w:rsidRPr="009C0F06" w:rsidRDefault="009C0F06" w:rsidP="001F47F7">
            <w:pPr>
              <w:pStyle w:val="MSGENFONTSTYLENAMETEMPLATEROLEMSGENFONTSTYLENAMEBYROLEOTHER10"/>
              <w:ind w:left="192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37BDEC9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1AB9942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856CC6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16.</w:t>
            </w:r>
          </w:p>
        </w:tc>
        <w:tc>
          <w:tcPr>
            <w:tcW w:w="7229" w:type="dxa"/>
            <w:tcBorders>
              <w:top w:val="single" w:sz="4" w:space="0" w:color="auto"/>
              <w:left w:val="single" w:sz="4" w:space="0" w:color="auto"/>
            </w:tcBorders>
            <w:shd w:val="clear" w:color="auto" w:fill="auto"/>
            <w:vAlign w:val="center"/>
          </w:tcPr>
          <w:p w14:paraId="34ED5E5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Ekonomsko - turistička škola Karlovac, Kurelčeva 2, Karlovac</w:t>
            </w:r>
          </w:p>
        </w:tc>
        <w:tc>
          <w:tcPr>
            <w:tcW w:w="1559" w:type="dxa"/>
            <w:tcBorders>
              <w:top w:val="single" w:sz="4" w:space="0" w:color="auto"/>
              <w:left w:val="single" w:sz="4" w:space="0" w:color="auto"/>
              <w:right w:val="single" w:sz="4" w:space="0" w:color="auto"/>
            </w:tcBorders>
            <w:shd w:val="clear" w:color="auto" w:fill="auto"/>
            <w:vAlign w:val="center"/>
          </w:tcPr>
          <w:p w14:paraId="114838D9"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064DD017"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C7491C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17.</w:t>
            </w:r>
          </w:p>
        </w:tc>
        <w:tc>
          <w:tcPr>
            <w:tcW w:w="7229" w:type="dxa"/>
            <w:tcBorders>
              <w:top w:val="single" w:sz="4" w:space="0" w:color="auto"/>
              <w:left w:val="single" w:sz="4" w:space="0" w:color="auto"/>
            </w:tcBorders>
            <w:shd w:val="clear" w:color="auto" w:fill="auto"/>
            <w:vAlign w:val="center"/>
          </w:tcPr>
          <w:p w14:paraId="7F09465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Gimnazija Karlovac, Rakovac 4, Karlovac</w:t>
            </w:r>
          </w:p>
        </w:tc>
        <w:tc>
          <w:tcPr>
            <w:tcW w:w="1559" w:type="dxa"/>
            <w:tcBorders>
              <w:top w:val="single" w:sz="4" w:space="0" w:color="auto"/>
              <w:left w:val="single" w:sz="4" w:space="0" w:color="auto"/>
              <w:right w:val="single" w:sz="4" w:space="0" w:color="auto"/>
            </w:tcBorders>
            <w:shd w:val="clear" w:color="auto" w:fill="auto"/>
            <w:vAlign w:val="center"/>
          </w:tcPr>
          <w:p w14:paraId="21DBBF7D"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680</w:t>
            </w:r>
          </w:p>
        </w:tc>
      </w:tr>
      <w:tr w:rsidR="009C0F06" w:rsidRPr="009C0F06" w14:paraId="6C1DAD1C" w14:textId="77777777" w:rsidTr="001F47F7">
        <w:trPr>
          <w:trHeight w:hRule="exact" w:val="284"/>
          <w:jc w:val="center"/>
        </w:trPr>
        <w:tc>
          <w:tcPr>
            <w:tcW w:w="846" w:type="dxa"/>
            <w:tcBorders>
              <w:top w:val="single" w:sz="4" w:space="0" w:color="auto"/>
              <w:left w:val="single" w:sz="4" w:space="0" w:color="auto"/>
              <w:bottom w:val="single" w:sz="4" w:space="0" w:color="auto"/>
            </w:tcBorders>
            <w:shd w:val="clear" w:color="auto" w:fill="auto"/>
          </w:tcPr>
          <w:p w14:paraId="7234C63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18.</w:t>
            </w:r>
          </w:p>
        </w:tc>
        <w:tc>
          <w:tcPr>
            <w:tcW w:w="7229" w:type="dxa"/>
            <w:tcBorders>
              <w:top w:val="single" w:sz="4" w:space="0" w:color="auto"/>
              <w:left w:val="single" w:sz="4" w:space="0" w:color="auto"/>
              <w:bottom w:val="single" w:sz="4" w:space="0" w:color="auto"/>
            </w:tcBorders>
            <w:shd w:val="clear" w:color="auto" w:fill="auto"/>
            <w:vAlign w:val="center"/>
          </w:tcPr>
          <w:p w14:paraId="6DA601B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Glazbena škola Karlovac, Augusta Cesarca 3, Karlovac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49D283F" w14:textId="77777777" w:rsidR="009C0F06" w:rsidRPr="009C0F06" w:rsidRDefault="009C0F06" w:rsidP="001F47F7">
            <w:pPr>
              <w:pStyle w:val="MSGENFONTSTYLENAMETEMPLATEROLEMSGENFONTSTYLENAMEBYROLEOTHER10"/>
              <w:ind w:firstLine="52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094FDB51"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986FC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19.</w:t>
            </w:r>
          </w:p>
        </w:tc>
        <w:tc>
          <w:tcPr>
            <w:tcW w:w="7229" w:type="dxa"/>
            <w:tcBorders>
              <w:top w:val="single" w:sz="4" w:space="0" w:color="auto"/>
              <w:left w:val="single" w:sz="4" w:space="0" w:color="auto"/>
            </w:tcBorders>
            <w:shd w:val="clear" w:color="auto" w:fill="auto"/>
            <w:vAlign w:val="center"/>
          </w:tcPr>
          <w:p w14:paraId="5A84ADC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Medicinska škola Karlovac, Dr. Andrije Štampara bb, Karlovac</w:t>
            </w:r>
          </w:p>
        </w:tc>
        <w:tc>
          <w:tcPr>
            <w:tcW w:w="1559" w:type="dxa"/>
            <w:tcBorders>
              <w:top w:val="single" w:sz="4" w:space="0" w:color="auto"/>
              <w:left w:val="single" w:sz="4" w:space="0" w:color="auto"/>
              <w:right w:val="single" w:sz="4" w:space="0" w:color="auto"/>
            </w:tcBorders>
            <w:shd w:val="clear" w:color="auto" w:fill="auto"/>
            <w:vAlign w:val="center"/>
          </w:tcPr>
          <w:p w14:paraId="2F0C6372"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370</w:t>
            </w:r>
          </w:p>
        </w:tc>
      </w:tr>
      <w:tr w:rsidR="009C0F06" w:rsidRPr="009C0F06" w14:paraId="19189CE5"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79D70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20.</w:t>
            </w:r>
          </w:p>
        </w:tc>
        <w:tc>
          <w:tcPr>
            <w:tcW w:w="7229" w:type="dxa"/>
            <w:tcBorders>
              <w:top w:val="single" w:sz="4" w:space="0" w:color="auto"/>
              <w:left w:val="single" w:sz="4" w:space="0" w:color="auto"/>
            </w:tcBorders>
            <w:shd w:val="clear" w:color="auto" w:fill="auto"/>
            <w:vAlign w:val="center"/>
          </w:tcPr>
          <w:p w14:paraId="4DE4EED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Mješovita industrijsko obrtnička škola, Domobranska ulica 2, Karlovac</w:t>
            </w:r>
          </w:p>
        </w:tc>
        <w:tc>
          <w:tcPr>
            <w:tcW w:w="1559" w:type="dxa"/>
            <w:tcBorders>
              <w:top w:val="single" w:sz="4" w:space="0" w:color="auto"/>
              <w:left w:val="single" w:sz="4" w:space="0" w:color="auto"/>
              <w:right w:val="single" w:sz="4" w:space="0" w:color="auto"/>
            </w:tcBorders>
            <w:shd w:val="clear" w:color="auto" w:fill="auto"/>
            <w:vAlign w:val="center"/>
          </w:tcPr>
          <w:p w14:paraId="62ACC544"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460</w:t>
            </w:r>
          </w:p>
        </w:tc>
      </w:tr>
      <w:tr w:rsidR="009C0F06" w:rsidRPr="009C0F06" w14:paraId="3A2F5CD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6047B2D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21.</w:t>
            </w:r>
          </w:p>
        </w:tc>
        <w:tc>
          <w:tcPr>
            <w:tcW w:w="7229" w:type="dxa"/>
            <w:tcBorders>
              <w:top w:val="single" w:sz="4" w:space="0" w:color="auto"/>
              <w:left w:val="single" w:sz="4" w:space="0" w:color="auto"/>
            </w:tcBorders>
            <w:shd w:val="clear" w:color="auto" w:fill="auto"/>
            <w:vAlign w:val="center"/>
          </w:tcPr>
          <w:p w14:paraId="39A4BE0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“Braće Seljan”, Vladimira Nazora 1, Karlovac</w:t>
            </w:r>
          </w:p>
        </w:tc>
        <w:tc>
          <w:tcPr>
            <w:tcW w:w="1559" w:type="dxa"/>
            <w:tcBorders>
              <w:top w:val="single" w:sz="4" w:space="0" w:color="auto"/>
              <w:left w:val="single" w:sz="4" w:space="0" w:color="auto"/>
              <w:right w:val="single" w:sz="4" w:space="0" w:color="auto"/>
            </w:tcBorders>
            <w:shd w:val="clear" w:color="auto" w:fill="auto"/>
            <w:vAlign w:val="center"/>
          </w:tcPr>
          <w:p w14:paraId="001B80F8"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350</w:t>
            </w:r>
          </w:p>
        </w:tc>
      </w:tr>
      <w:tr w:rsidR="009C0F06" w:rsidRPr="009C0F06" w14:paraId="4D6C7236"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608BD0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22.</w:t>
            </w:r>
          </w:p>
        </w:tc>
        <w:tc>
          <w:tcPr>
            <w:tcW w:w="7229" w:type="dxa"/>
            <w:tcBorders>
              <w:top w:val="single" w:sz="4" w:space="0" w:color="auto"/>
              <w:left w:val="single" w:sz="4" w:space="0" w:color="auto"/>
            </w:tcBorders>
            <w:shd w:val="clear" w:color="auto" w:fill="auto"/>
            <w:vAlign w:val="center"/>
          </w:tcPr>
          <w:p w14:paraId="5847B9F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Banija, Dr. Gaje Petrovića 5, Karlovac</w:t>
            </w:r>
          </w:p>
        </w:tc>
        <w:tc>
          <w:tcPr>
            <w:tcW w:w="1559" w:type="dxa"/>
            <w:tcBorders>
              <w:top w:val="single" w:sz="4" w:space="0" w:color="auto"/>
              <w:left w:val="single" w:sz="4" w:space="0" w:color="auto"/>
              <w:right w:val="single" w:sz="4" w:space="0" w:color="auto"/>
            </w:tcBorders>
            <w:shd w:val="clear" w:color="auto" w:fill="auto"/>
            <w:vAlign w:val="center"/>
          </w:tcPr>
          <w:p w14:paraId="52B6E498"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480</w:t>
            </w:r>
          </w:p>
        </w:tc>
      </w:tr>
      <w:tr w:rsidR="009C0F06" w:rsidRPr="009C0F06" w14:paraId="0E78F11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466570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23.</w:t>
            </w:r>
          </w:p>
        </w:tc>
        <w:tc>
          <w:tcPr>
            <w:tcW w:w="7229" w:type="dxa"/>
            <w:tcBorders>
              <w:top w:val="single" w:sz="4" w:space="0" w:color="auto"/>
              <w:left w:val="single" w:sz="4" w:space="0" w:color="auto"/>
            </w:tcBorders>
            <w:shd w:val="clear" w:color="auto" w:fill="auto"/>
            <w:vAlign w:val="center"/>
          </w:tcPr>
          <w:p w14:paraId="7525D0C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Dragojle Jarnević, Stjepana Radića 31, Karlovac</w:t>
            </w:r>
          </w:p>
        </w:tc>
        <w:tc>
          <w:tcPr>
            <w:tcW w:w="1559" w:type="dxa"/>
            <w:tcBorders>
              <w:top w:val="single" w:sz="4" w:space="0" w:color="auto"/>
              <w:left w:val="single" w:sz="4" w:space="0" w:color="auto"/>
              <w:right w:val="single" w:sz="4" w:space="0" w:color="auto"/>
            </w:tcBorders>
            <w:shd w:val="clear" w:color="auto" w:fill="auto"/>
            <w:vAlign w:val="center"/>
          </w:tcPr>
          <w:p w14:paraId="46C85530"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570</w:t>
            </w:r>
          </w:p>
        </w:tc>
      </w:tr>
      <w:tr w:rsidR="009C0F06" w:rsidRPr="009C0F06" w14:paraId="14B39D4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0C5293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24.</w:t>
            </w:r>
          </w:p>
        </w:tc>
        <w:tc>
          <w:tcPr>
            <w:tcW w:w="7229" w:type="dxa"/>
            <w:tcBorders>
              <w:top w:val="single" w:sz="4" w:space="0" w:color="auto"/>
              <w:left w:val="single" w:sz="4" w:space="0" w:color="auto"/>
            </w:tcBorders>
            <w:shd w:val="clear" w:color="auto" w:fill="auto"/>
            <w:vAlign w:val="center"/>
          </w:tcPr>
          <w:p w14:paraId="36C9F4A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Dubovac, Primorska 9, Karlovac</w:t>
            </w:r>
          </w:p>
        </w:tc>
        <w:tc>
          <w:tcPr>
            <w:tcW w:w="1559" w:type="dxa"/>
            <w:tcBorders>
              <w:top w:val="single" w:sz="4" w:space="0" w:color="auto"/>
              <w:left w:val="single" w:sz="4" w:space="0" w:color="auto"/>
              <w:right w:val="single" w:sz="4" w:space="0" w:color="auto"/>
            </w:tcBorders>
            <w:shd w:val="clear" w:color="auto" w:fill="auto"/>
            <w:vAlign w:val="center"/>
          </w:tcPr>
          <w:p w14:paraId="7CBA5DF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1000</w:t>
            </w:r>
          </w:p>
        </w:tc>
      </w:tr>
      <w:tr w:rsidR="009C0F06" w:rsidRPr="009C0F06" w14:paraId="67A8086A"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9A590D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25.</w:t>
            </w:r>
          </w:p>
        </w:tc>
        <w:tc>
          <w:tcPr>
            <w:tcW w:w="7229" w:type="dxa"/>
            <w:tcBorders>
              <w:top w:val="single" w:sz="4" w:space="0" w:color="auto"/>
              <w:left w:val="single" w:sz="4" w:space="0" w:color="auto"/>
            </w:tcBorders>
            <w:shd w:val="clear" w:color="auto" w:fill="auto"/>
            <w:vAlign w:val="center"/>
          </w:tcPr>
          <w:p w14:paraId="6FB1B4E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Grabrik, Bartula Kašića 15, Karlovac</w:t>
            </w:r>
          </w:p>
        </w:tc>
        <w:tc>
          <w:tcPr>
            <w:tcW w:w="1559" w:type="dxa"/>
            <w:tcBorders>
              <w:top w:val="single" w:sz="4" w:space="0" w:color="auto"/>
              <w:left w:val="single" w:sz="4" w:space="0" w:color="auto"/>
              <w:right w:val="single" w:sz="4" w:space="0" w:color="auto"/>
            </w:tcBorders>
            <w:shd w:val="clear" w:color="auto" w:fill="auto"/>
            <w:vAlign w:val="center"/>
          </w:tcPr>
          <w:p w14:paraId="0F771D34"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900</w:t>
            </w:r>
          </w:p>
        </w:tc>
      </w:tr>
      <w:tr w:rsidR="009C0F06" w:rsidRPr="009C0F06" w14:paraId="2304EB9C"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457B10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26.</w:t>
            </w:r>
          </w:p>
        </w:tc>
        <w:tc>
          <w:tcPr>
            <w:tcW w:w="7229" w:type="dxa"/>
            <w:tcBorders>
              <w:top w:val="single" w:sz="4" w:space="0" w:color="auto"/>
              <w:left w:val="single" w:sz="4" w:space="0" w:color="auto"/>
            </w:tcBorders>
            <w:shd w:val="clear" w:color="auto" w:fill="auto"/>
            <w:vAlign w:val="center"/>
          </w:tcPr>
          <w:p w14:paraId="232E862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Mahično, Mahično bb, Mahično</w:t>
            </w:r>
          </w:p>
        </w:tc>
        <w:tc>
          <w:tcPr>
            <w:tcW w:w="1559" w:type="dxa"/>
            <w:tcBorders>
              <w:top w:val="single" w:sz="4" w:space="0" w:color="auto"/>
              <w:left w:val="single" w:sz="4" w:space="0" w:color="auto"/>
              <w:right w:val="single" w:sz="4" w:space="0" w:color="auto"/>
            </w:tcBorders>
            <w:shd w:val="clear" w:color="auto" w:fill="auto"/>
            <w:vAlign w:val="center"/>
          </w:tcPr>
          <w:p w14:paraId="4ADD3346"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2BB147B6" w14:textId="77777777" w:rsidTr="001F47F7">
        <w:trPr>
          <w:trHeight w:hRule="exact" w:val="284"/>
          <w:jc w:val="center"/>
        </w:trPr>
        <w:tc>
          <w:tcPr>
            <w:tcW w:w="846" w:type="dxa"/>
            <w:tcBorders>
              <w:top w:val="single" w:sz="4" w:space="0" w:color="auto"/>
              <w:left w:val="single" w:sz="4" w:space="0" w:color="auto"/>
            </w:tcBorders>
            <w:shd w:val="clear" w:color="auto" w:fill="auto"/>
          </w:tcPr>
          <w:p w14:paraId="0ECF77B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27.</w:t>
            </w:r>
          </w:p>
        </w:tc>
        <w:tc>
          <w:tcPr>
            <w:tcW w:w="7229" w:type="dxa"/>
            <w:tcBorders>
              <w:top w:val="single" w:sz="4" w:space="0" w:color="auto"/>
              <w:left w:val="single" w:sz="4" w:space="0" w:color="auto"/>
            </w:tcBorders>
            <w:shd w:val="clear" w:color="auto" w:fill="auto"/>
            <w:vAlign w:val="center"/>
          </w:tcPr>
          <w:p w14:paraId="4830A29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Rečica, Rečica 33a, Rečica</w:t>
            </w:r>
          </w:p>
        </w:tc>
        <w:tc>
          <w:tcPr>
            <w:tcW w:w="1559" w:type="dxa"/>
            <w:tcBorders>
              <w:top w:val="single" w:sz="4" w:space="0" w:color="auto"/>
              <w:left w:val="single" w:sz="4" w:space="0" w:color="auto"/>
              <w:right w:val="single" w:sz="4" w:space="0" w:color="auto"/>
            </w:tcBorders>
            <w:shd w:val="clear" w:color="auto" w:fill="auto"/>
            <w:vAlign w:val="center"/>
          </w:tcPr>
          <w:p w14:paraId="0CDA3F0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130</w:t>
            </w:r>
          </w:p>
        </w:tc>
      </w:tr>
      <w:tr w:rsidR="009C0F06" w:rsidRPr="009C0F06" w14:paraId="21398DD6"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B18EC3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28.</w:t>
            </w:r>
          </w:p>
        </w:tc>
        <w:tc>
          <w:tcPr>
            <w:tcW w:w="7229" w:type="dxa"/>
            <w:tcBorders>
              <w:top w:val="single" w:sz="4" w:space="0" w:color="auto"/>
              <w:left w:val="single" w:sz="4" w:space="0" w:color="auto"/>
            </w:tcBorders>
            <w:shd w:val="clear" w:color="auto" w:fill="auto"/>
            <w:vAlign w:val="center"/>
          </w:tcPr>
          <w:p w14:paraId="162B687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Skakavac, Skakavac 44, Skakavac</w:t>
            </w:r>
          </w:p>
        </w:tc>
        <w:tc>
          <w:tcPr>
            <w:tcW w:w="1559" w:type="dxa"/>
            <w:tcBorders>
              <w:top w:val="single" w:sz="4" w:space="0" w:color="auto"/>
              <w:left w:val="single" w:sz="4" w:space="0" w:color="auto"/>
              <w:right w:val="single" w:sz="4" w:space="0" w:color="auto"/>
            </w:tcBorders>
            <w:shd w:val="clear" w:color="auto" w:fill="auto"/>
            <w:vAlign w:val="center"/>
          </w:tcPr>
          <w:p w14:paraId="1A53F062"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130</w:t>
            </w:r>
          </w:p>
        </w:tc>
      </w:tr>
      <w:tr w:rsidR="009C0F06" w:rsidRPr="009C0F06" w14:paraId="67078A3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80300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29.</w:t>
            </w:r>
          </w:p>
        </w:tc>
        <w:tc>
          <w:tcPr>
            <w:tcW w:w="7229" w:type="dxa"/>
            <w:tcBorders>
              <w:top w:val="single" w:sz="4" w:space="0" w:color="auto"/>
              <w:left w:val="single" w:sz="4" w:space="0" w:color="auto"/>
            </w:tcBorders>
            <w:shd w:val="clear" w:color="auto" w:fill="auto"/>
            <w:vAlign w:val="center"/>
          </w:tcPr>
          <w:p w14:paraId="6649D73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Švarča, Bašćinska cesta 20, Karlovac</w:t>
            </w:r>
          </w:p>
        </w:tc>
        <w:tc>
          <w:tcPr>
            <w:tcW w:w="1559" w:type="dxa"/>
            <w:tcBorders>
              <w:top w:val="single" w:sz="4" w:space="0" w:color="auto"/>
              <w:left w:val="single" w:sz="4" w:space="0" w:color="auto"/>
              <w:right w:val="single" w:sz="4" w:space="0" w:color="auto"/>
            </w:tcBorders>
            <w:shd w:val="clear" w:color="auto" w:fill="auto"/>
            <w:vAlign w:val="center"/>
          </w:tcPr>
          <w:p w14:paraId="39D2CCC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380</w:t>
            </w:r>
          </w:p>
        </w:tc>
      </w:tr>
      <w:tr w:rsidR="009C0F06" w:rsidRPr="009C0F06" w14:paraId="4BE64E27"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74D831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30.</w:t>
            </w:r>
          </w:p>
        </w:tc>
        <w:tc>
          <w:tcPr>
            <w:tcW w:w="7229" w:type="dxa"/>
            <w:tcBorders>
              <w:top w:val="single" w:sz="4" w:space="0" w:color="auto"/>
              <w:left w:val="single" w:sz="4" w:space="0" w:color="auto"/>
            </w:tcBorders>
            <w:shd w:val="clear" w:color="auto" w:fill="auto"/>
            <w:vAlign w:val="center"/>
          </w:tcPr>
          <w:p w14:paraId="63AA1A6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Osnovna škola Turanj, Turanj 18, Karlovac</w:t>
            </w:r>
          </w:p>
        </w:tc>
        <w:tc>
          <w:tcPr>
            <w:tcW w:w="1559" w:type="dxa"/>
            <w:tcBorders>
              <w:top w:val="single" w:sz="4" w:space="0" w:color="auto"/>
              <w:left w:val="single" w:sz="4" w:space="0" w:color="auto"/>
              <w:right w:val="single" w:sz="4" w:space="0" w:color="auto"/>
            </w:tcBorders>
            <w:shd w:val="clear" w:color="auto" w:fill="auto"/>
            <w:vAlign w:val="center"/>
          </w:tcPr>
          <w:p w14:paraId="0FC3216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1FDA3A30"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D511C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31.</w:t>
            </w:r>
          </w:p>
        </w:tc>
        <w:tc>
          <w:tcPr>
            <w:tcW w:w="7229" w:type="dxa"/>
            <w:tcBorders>
              <w:top w:val="single" w:sz="4" w:space="0" w:color="auto"/>
              <w:left w:val="single" w:sz="4" w:space="0" w:color="auto"/>
            </w:tcBorders>
            <w:shd w:val="clear" w:color="auto" w:fill="auto"/>
            <w:vAlign w:val="center"/>
          </w:tcPr>
          <w:p w14:paraId="0BB2439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Prirodoslovna škola Karlovac, Stjepana Mihalića 43, Karlovac</w:t>
            </w:r>
          </w:p>
        </w:tc>
        <w:tc>
          <w:tcPr>
            <w:tcW w:w="1559" w:type="dxa"/>
            <w:tcBorders>
              <w:top w:val="single" w:sz="4" w:space="0" w:color="auto"/>
              <w:left w:val="single" w:sz="4" w:space="0" w:color="auto"/>
              <w:right w:val="single" w:sz="4" w:space="0" w:color="auto"/>
            </w:tcBorders>
            <w:shd w:val="clear" w:color="auto" w:fill="auto"/>
            <w:vAlign w:val="center"/>
          </w:tcPr>
          <w:p w14:paraId="50D89508"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230</w:t>
            </w:r>
          </w:p>
        </w:tc>
      </w:tr>
      <w:tr w:rsidR="009C0F06" w:rsidRPr="009C0F06" w14:paraId="358727E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1F6F49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32.</w:t>
            </w:r>
          </w:p>
        </w:tc>
        <w:tc>
          <w:tcPr>
            <w:tcW w:w="7229" w:type="dxa"/>
            <w:tcBorders>
              <w:top w:val="single" w:sz="4" w:space="0" w:color="auto"/>
              <w:left w:val="single" w:sz="4" w:space="0" w:color="auto"/>
            </w:tcBorders>
            <w:shd w:val="clear" w:color="auto" w:fill="auto"/>
            <w:vAlign w:val="center"/>
          </w:tcPr>
          <w:p w14:paraId="4A1224B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Šumarska i drvodjelska škola Karlovac, Vatrogasna cesta 5, Karlovac</w:t>
            </w:r>
          </w:p>
        </w:tc>
        <w:tc>
          <w:tcPr>
            <w:tcW w:w="1559" w:type="dxa"/>
            <w:tcBorders>
              <w:top w:val="single" w:sz="4" w:space="0" w:color="auto"/>
              <w:left w:val="single" w:sz="4" w:space="0" w:color="auto"/>
              <w:right w:val="single" w:sz="4" w:space="0" w:color="auto"/>
            </w:tcBorders>
            <w:shd w:val="clear" w:color="auto" w:fill="auto"/>
            <w:vAlign w:val="center"/>
          </w:tcPr>
          <w:p w14:paraId="351659FE"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250</w:t>
            </w:r>
          </w:p>
        </w:tc>
      </w:tr>
      <w:tr w:rsidR="009C0F06" w:rsidRPr="009C0F06" w14:paraId="617EB3FC"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D11F54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33.</w:t>
            </w:r>
          </w:p>
        </w:tc>
        <w:tc>
          <w:tcPr>
            <w:tcW w:w="7229" w:type="dxa"/>
            <w:tcBorders>
              <w:top w:val="single" w:sz="4" w:space="0" w:color="auto"/>
              <w:left w:val="single" w:sz="4" w:space="0" w:color="auto"/>
            </w:tcBorders>
            <w:shd w:val="clear" w:color="auto" w:fill="auto"/>
            <w:vAlign w:val="center"/>
          </w:tcPr>
          <w:p w14:paraId="54FC498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Tehnička škola Karlovac, Ljudevita Jonkea 2a, Karlovac,</w:t>
            </w:r>
          </w:p>
        </w:tc>
        <w:tc>
          <w:tcPr>
            <w:tcW w:w="1559" w:type="dxa"/>
            <w:tcBorders>
              <w:top w:val="single" w:sz="4" w:space="0" w:color="auto"/>
              <w:left w:val="single" w:sz="4" w:space="0" w:color="auto"/>
              <w:right w:val="single" w:sz="4" w:space="0" w:color="auto"/>
            </w:tcBorders>
            <w:shd w:val="clear" w:color="auto" w:fill="auto"/>
            <w:vAlign w:val="center"/>
          </w:tcPr>
          <w:p w14:paraId="6D9E004E"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600</w:t>
            </w:r>
          </w:p>
        </w:tc>
      </w:tr>
      <w:tr w:rsidR="009C0F06" w:rsidRPr="009C0F06" w14:paraId="2C3CF88A"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4CBA9E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34.</w:t>
            </w:r>
          </w:p>
        </w:tc>
        <w:tc>
          <w:tcPr>
            <w:tcW w:w="7229" w:type="dxa"/>
            <w:tcBorders>
              <w:top w:val="single" w:sz="4" w:space="0" w:color="auto"/>
              <w:left w:val="single" w:sz="4" w:space="0" w:color="auto"/>
            </w:tcBorders>
            <w:shd w:val="clear" w:color="auto" w:fill="auto"/>
            <w:vAlign w:val="center"/>
          </w:tcPr>
          <w:p w14:paraId="2442F21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Trgovačko - ugostiteljska škola Karlovac, S. Radića 8 – 10, Karlovac</w:t>
            </w:r>
          </w:p>
        </w:tc>
        <w:tc>
          <w:tcPr>
            <w:tcW w:w="1559" w:type="dxa"/>
            <w:tcBorders>
              <w:top w:val="single" w:sz="4" w:space="0" w:color="auto"/>
              <w:left w:val="single" w:sz="4" w:space="0" w:color="auto"/>
              <w:right w:val="single" w:sz="4" w:space="0" w:color="auto"/>
            </w:tcBorders>
            <w:shd w:val="clear" w:color="auto" w:fill="auto"/>
            <w:vAlign w:val="center"/>
          </w:tcPr>
          <w:p w14:paraId="374D5184"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400</w:t>
            </w:r>
          </w:p>
        </w:tc>
      </w:tr>
      <w:tr w:rsidR="009C0F06" w:rsidRPr="009C0F06" w14:paraId="656732D6"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A1799D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35.</w:t>
            </w:r>
          </w:p>
        </w:tc>
        <w:tc>
          <w:tcPr>
            <w:tcW w:w="7229" w:type="dxa"/>
            <w:tcBorders>
              <w:top w:val="single" w:sz="4" w:space="0" w:color="auto"/>
              <w:left w:val="single" w:sz="4" w:space="0" w:color="auto"/>
            </w:tcBorders>
            <w:shd w:val="clear" w:color="auto" w:fill="auto"/>
            <w:vAlign w:val="center"/>
          </w:tcPr>
          <w:p w14:paraId="36752FB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Veleučilište u Karlovcu, 1. J. J. Strossmayera 9, Karlovac</w:t>
            </w:r>
          </w:p>
        </w:tc>
        <w:tc>
          <w:tcPr>
            <w:tcW w:w="1559" w:type="dxa"/>
            <w:tcBorders>
              <w:top w:val="single" w:sz="4" w:space="0" w:color="auto"/>
              <w:left w:val="single" w:sz="4" w:space="0" w:color="auto"/>
              <w:right w:val="single" w:sz="4" w:space="0" w:color="auto"/>
            </w:tcBorders>
            <w:shd w:val="clear" w:color="auto" w:fill="auto"/>
            <w:vAlign w:val="center"/>
          </w:tcPr>
          <w:p w14:paraId="48B51158"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800</w:t>
            </w:r>
          </w:p>
        </w:tc>
      </w:tr>
      <w:tr w:rsidR="009C0F06" w:rsidRPr="009C0F06" w14:paraId="3AB8C02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3161BB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36.</w:t>
            </w:r>
          </w:p>
        </w:tc>
        <w:tc>
          <w:tcPr>
            <w:tcW w:w="7229" w:type="dxa"/>
            <w:tcBorders>
              <w:top w:val="single" w:sz="4" w:space="0" w:color="auto"/>
              <w:left w:val="single" w:sz="4" w:space="0" w:color="auto"/>
            </w:tcBorders>
            <w:shd w:val="clear" w:color="auto" w:fill="auto"/>
            <w:vAlign w:val="center"/>
          </w:tcPr>
          <w:p w14:paraId="42327C3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Veleučilište u Karlovcu, 2. I. Meštrovića 10, Karlovac</w:t>
            </w:r>
          </w:p>
        </w:tc>
        <w:tc>
          <w:tcPr>
            <w:tcW w:w="1559" w:type="dxa"/>
            <w:tcBorders>
              <w:top w:val="single" w:sz="4" w:space="0" w:color="auto"/>
              <w:left w:val="single" w:sz="4" w:space="0" w:color="auto"/>
              <w:right w:val="single" w:sz="4" w:space="0" w:color="auto"/>
            </w:tcBorders>
            <w:shd w:val="clear" w:color="auto" w:fill="auto"/>
            <w:vAlign w:val="center"/>
          </w:tcPr>
          <w:p w14:paraId="25D36AE6"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61AECA46"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5CAFDC9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JAVNE USTANOVE</w:t>
            </w:r>
          </w:p>
        </w:tc>
      </w:tr>
      <w:tr w:rsidR="009C0F06" w:rsidRPr="009C0F06" w14:paraId="5345D56A"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0992C07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5DEE5152" w14:textId="77777777" w:rsidR="009C0F06" w:rsidRPr="009C0F06" w:rsidRDefault="009C0F06" w:rsidP="001F47F7">
            <w:pPr>
              <w:pStyle w:val="MSGENFONTSTYLENAMETEMPLATEROLEMSGENFONTSTYLENAMEBYROLEOTHER10"/>
              <w:ind w:left="196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1AB2AA8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3F8683AF"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919167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37.</w:t>
            </w:r>
          </w:p>
        </w:tc>
        <w:tc>
          <w:tcPr>
            <w:tcW w:w="7229" w:type="dxa"/>
            <w:tcBorders>
              <w:top w:val="single" w:sz="4" w:space="0" w:color="auto"/>
              <w:left w:val="single" w:sz="4" w:space="0" w:color="auto"/>
            </w:tcBorders>
            <w:shd w:val="clear" w:color="auto" w:fill="auto"/>
            <w:vAlign w:val="center"/>
          </w:tcPr>
          <w:p w14:paraId="127F3CE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Državni arhiv u Karlovcu, Lj, Šestića 5, Karlovac</w:t>
            </w:r>
          </w:p>
        </w:tc>
        <w:tc>
          <w:tcPr>
            <w:tcW w:w="1559" w:type="dxa"/>
            <w:tcBorders>
              <w:top w:val="single" w:sz="4" w:space="0" w:color="auto"/>
              <w:left w:val="single" w:sz="4" w:space="0" w:color="auto"/>
              <w:right w:val="single" w:sz="4" w:space="0" w:color="auto"/>
            </w:tcBorders>
            <w:shd w:val="clear" w:color="auto" w:fill="auto"/>
            <w:vAlign w:val="center"/>
          </w:tcPr>
          <w:p w14:paraId="36503ED0"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r>
      <w:tr w:rsidR="009C0F06" w:rsidRPr="009C0F06" w14:paraId="3CEBE7C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676AD6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lastRenderedPageBreak/>
              <w:t>38.</w:t>
            </w:r>
          </w:p>
        </w:tc>
        <w:tc>
          <w:tcPr>
            <w:tcW w:w="7229" w:type="dxa"/>
            <w:tcBorders>
              <w:top w:val="single" w:sz="4" w:space="0" w:color="auto"/>
              <w:left w:val="single" w:sz="4" w:space="0" w:color="auto"/>
            </w:tcBorders>
            <w:shd w:val="clear" w:color="auto" w:fill="auto"/>
            <w:vAlign w:val="center"/>
          </w:tcPr>
          <w:p w14:paraId="31E7710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Galerija Vjekoslav Karas, Ljudevita Šestića 3, Karlovac</w:t>
            </w:r>
          </w:p>
        </w:tc>
        <w:tc>
          <w:tcPr>
            <w:tcW w:w="1559" w:type="dxa"/>
            <w:tcBorders>
              <w:top w:val="single" w:sz="4" w:space="0" w:color="auto"/>
              <w:left w:val="single" w:sz="4" w:space="0" w:color="auto"/>
              <w:right w:val="single" w:sz="4" w:space="0" w:color="auto"/>
            </w:tcBorders>
            <w:shd w:val="clear" w:color="auto" w:fill="auto"/>
            <w:vAlign w:val="center"/>
          </w:tcPr>
          <w:p w14:paraId="16E727B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09B5E307"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127BBF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39.</w:t>
            </w:r>
          </w:p>
        </w:tc>
        <w:tc>
          <w:tcPr>
            <w:tcW w:w="7229" w:type="dxa"/>
            <w:tcBorders>
              <w:top w:val="single" w:sz="4" w:space="0" w:color="auto"/>
              <w:left w:val="single" w:sz="4" w:space="0" w:color="auto"/>
            </w:tcBorders>
            <w:shd w:val="clear" w:color="auto" w:fill="auto"/>
            <w:vAlign w:val="center"/>
          </w:tcPr>
          <w:p w14:paraId="2C64056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Gradska knjižnica, Lj. Šestića 1, Karlovac</w:t>
            </w:r>
          </w:p>
        </w:tc>
        <w:tc>
          <w:tcPr>
            <w:tcW w:w="1559" w:type="dxa"/>
            <w:tcBorders>
              <w:top w:val="single" w:sz="4" w:space="0" w:color="auto"/>
              <w:left w:val="single" w:sz="4" w:space="0" w:color="auto"/>
              <w:right w:val="single" w:sz="4" w:space="0" w:color="auto"/>
            </w:tcBorders>
            <w:shd w:val="clear" w:color="auto" w:fill="auto"/>
            <w:vAlign w:val="center"/>
          </w:tcPr>
          <w:p w14:paraId="142FD2C7"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200</w:t>
            </w:r>
          </w:p>
        </w:tc>
      </w:tr>
      <w:tr w:rsidR="009C0F06" w:rsidRPr="009C0F06" w14:paraId="2EF3675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1D3490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40.</w:t>
            </w:r>
          </w:p>
        </w:tc>
        <w:tc>
          <w:tcPr>
            <w:tcW w:w="7229" w:type="dxa"/>
            <w:tcBorders>
              <w:top w:val="single" w:sz="4" w:space="0" w:color="auto"/>
              <w:left w:val="single" w:sz="4" w:space="0" w:color="auto"/>
            </w:tcBorders>
            <w:shd w:val="clear" w:color="auto" w:fill="auto"/>
            <w:vAlign w:val="center"/>
          </w:tcPr>
          <w:p w14:paraId="41A46D7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Gradski muzej, Trg J.J. Strossmayera 7, Karlovac</w:t>
            </w:r>
          </w:p>
        </w:tc>
        <w:tc>
          <w:tcPr>
            <w:tcW w:w="1559" w:type="dxa"/>
            <w:tcBorders>
              <w:top w:val="single" w:sz="4" w:space="0" w:color="auto"/>
              <w:left w:val="single" w:sz="4" w:space="0" w:color="auto"/>
              <w:right w:val="single" w:sz="4" w:space="0" w:color="auto"/>
            </w:tcBorders>
            <w:shd w:val="clear" w:color="auto" w:fill="auto"/>
            <w:vAlign w:val="center"/>
          </w:tcPr>
          <w:p w14:paraId="5C07B68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54924A2E"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4AD1255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SPORTSKE USTANOVE</w:t>
            </w:r>
          </w:p>
        </w:tc>
      </w:tr>
      <w:tr w:rsidR="009C0F06" w:rsidRPr="009C0F06" w14:paraId="76F1DC4A"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0B349CCF"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7C70595C" w14:textId="77777777" w:rsidR="009C0F06" w:rsidRPr="009C0F06" w:rsidRDefault="009C0F06" w:rsidP="001F47F7">
            <w:pPr>
              <w:pStyle w:val="MSGENFONTSTYLENAMETEMPLATEROLEMSGENFONTSTYLENAMEBYROLEOTHER10"/>
              <w:ind w:left="196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7D21060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2D70A74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79CEC4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41.</w:t>
            </w:r>
          </w:p>
        </w:tc>
        <w:tc>
          <w:tcPr>
            <w:tcW w:w="7229" w:type="dxa"/>
            <w:tcBorders>
              <w:top w:val="single" w:sz="4" w:space="0" w:color="auto"/>
              <w:left w:val="single" w:sz="4" w:space="0" w:color="auto"/>
            </w:tcBorders>
            <w:shd w:val="clear" w:color="auto" w:fill="auto"/>
            <w:vAlign w:val="center"/>
          </w:tcPr>
          <w:p w14:paraId="1A225C0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Mladost d.o.o., Rakovac 1, Karlovac (Sportska dvorana)</w:t>
            </w:r>
          </w:p>
        </w:tc>
        <w:tc>
          <w:tcPr>
            <w:tcW w:w="1559" w:type="dxa"/>
            <w:tcBorders>
              <w:top w:val="single" w:sz="4" w:space="0" w:color="auto"/>
              <w:left w:val="single" w:sz="4" w:space="0" w:color="auto"/>
              <w:right w:val="single" w:sz="4" w:space="0" w:color="auto"/>
            </w:tcBorders>
            <w:shd w:val="clear" w:color="auto" w:fill="auto"/>
            <w:vAlign w:val="center"/>
          </w:tcPr>
          <w:p w14:paraId="3332584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5000</w:t>
            </w:r>
          </w:p>
        </w:tc>
      </w:tr>
      <w:tr w:rsidR="009C0F06" w:rsidRPr="009C0F06" w14:paraId="473C9FBE"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5CE3DB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42.</w:t>
            </w:r>
          </w:p>
        </w:tc>
        <w:tc>
          <w:tcPr>
            <w:tcW w:w="7229" w:type="dxa"/>
            <w:tcBorders>
              <w:top w:val="single" w:sz="4" w:space="0" w:color="auto"/>
              <w:left w:val="single" w:sz="4" w:space="0" w:color="auto"/>
            </w:tcBorders>
            <w:shd w:val="clear" w:color="auto" w:fill="auto"/>
            <w:vAlign w:val="center"/>
          </w:tcPr>
          <w:p w14:paraId="64215C2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Nogometni stadion «Branko Čavlović – Čavlek»</w:t>
            </w:r>
          </w:p>
        </w:tc>
        <w:tc>
          <w:tcPr>
            <w:tcW w:w="1559" w:type="dxa"/>
            <w:tcBorders>
              <w:top w:val="single" w:sz="4" w:space="0" w:color="auto"/>
              <w:left w:val="single" w:sz="4" w:space="0" w:color="auto"/>
              <w:right w:val="single" w:sz="4" w:space="0" w:color="auto"/>
            </w:tcBorders>
            <w:shd w:val="clear" w:color="auto" w:fill="auto"/>
            <w:vAlign w:val="center"/>
          </w:tcPr>
          <w:p w14:paraId="6EDA495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12 000</w:t>
            </w:r>
          </w:p>
        </w:tc>
      </w:tr>
      <w:tr w:rsidR="009C0F06" w:rsidRPr="009C0F06" w14:paraId="2CE4A05E"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BC90FB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43.</w:t>
            </w:r>
          </w:p>
        </w:tc>
        <w:tc>
          <w:tcPr>
            <w:tcW w:w="7229" w:type="dxa"/>
            <w:tcBorders>
              <w:top w:val="single" w:sz="4" w:space="0" w:color="auto"/>
              <w:left w:val="single" w:sz="4" w:space="0" w:color="auto"/>
            </w:tcBorders>
            <w:shd w:val="clear" w:color="auto" w:fill="auto"/>
            <w:vAlign w:val="center"/>
          </w:tcPr>
          <w:p w14:paraId="6B6CDB8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FIK d.o.o., Borlin Gaj1, Karlovac (Sportska dvorana)</w:t>
            </w:r>
          </w:p>
        </w:tc>
        <w:tc>
          <w:tcPr>
            <w:tcW w:w="1559" w:type="dxa"/>
            <w:tcBorders>
              <w:top w:val="single" w:sz="4" w:space="0" w:color="auto"/>
              <w:left w:val="single" w:sz="4" w:space="0" w:color="auto"/>
              <w:right w:val="single" w:sz="4" w:space="0" w:color="auto"/>
            </w:tcBorders>
            <w:shd w:val="clear" w:color="auto" w:fill="auto"/>
            <w:vAlign w:val="center"/>
          </w:tcPr>
          <w:p w14:paraId="4A2FF55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600</w:t>
            </w:r>
          </w:p>
        </w:tc>
      </w:tr>
      <w:tr w:rsidR="009C0F06" w:rsidRPr="009C0F06" w14:paraId="594E7A2A"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59E8F6B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UGOSTITELJSTVO</w:t>
            </w:r>
          </w:p>
        </w:tc>
      </w:tr>
      <w:tr w:rsidR="009C0F06" w:rsidRPr="009C0F06" w14:paraId="0E357AC3"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32B17E5E"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5E499F35" w14:textId="77777777" w:rsidR="009C0F06" w:rsidRPr="009C0F06" w:rsidRDefault="009C0F06" w:rsidP="001F47F7">
            <w:pPr>
              <w:pStyle w:val="MSGENFONTSTYLENAMETEMPLATEROLEMSGENFONTSTYLENAMEBYROLEOTHER10"/>
              <w:ind w:left="1960"/>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496DA3E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44B02EFF"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4B333E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44.</w:t>
            </w:r>
          </w:p>
        </w:tc>
        <w:tc>
          <w:tcPr>
            <w:tcW w:w="7229" w:type="dxa"/>
            <w:tcBorders>
              <w:top w:val="single" w:sz="4" w:space="0" w:color="auto"/>
              <w:left w:val="single" w:sz="4" w:space="0" w:color="auto"/>
            </w:tcBorders>
            <w:shd w:val="clear" w:color="auto" w:fill="auto"/>
            <w:vAlign w:val="center"/>
          </w:tcPr>
          <w:p w14:paraId="59DAED1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Baki d.o.o., Jelaši 41, Karlovac</w:t>
            </w:r>
          </w:p>
        </w:tc>
        <w:tc>
          <w:tcPr>
            <w:tcW w:w="1559" w:type="dxa"/>
            <w:tcBorders>
              <w:top w:val="single" w:sz="4" w:space="0" w:color="auto"/>
              <w:left w:val="single" w:sz="4" w:space="0" w:color="auto"/>
              <w:right w:val="single" w:sz="4" w:space="0" w:color="auto"/>
            </w:tcBorders>
            <w:shd w:val="clear" w:color="auto" w:fill="auto"/>
            <w:vAlign w:val="center"/>
          </w:tcPr>
          <w:p w14:paraId="3EC5C8A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5CDC64BD" w14:textId="77777777" w:rsidTr="001F47F7">
        <w:trPr>
          <w:trHeight w:hRule="exact" w:val="284"/>
          <w:jc w:val="center"/>
        </w:trPr>
        <w:tc>
          <w:tcPr>
            <w:tcW w:w="846" w:type="dxa"/>
            <w:tcBorders>
              <w:top w:val="single" w:sz="4" w:space="0" w:color="auto"/>
              <w:left w:val="single" w:sz="4" w:space="0" w:color="auto"/>
              <w:bottom w:val="single" w:sz="4" w:space="0" w:color="auto"/>
            </w:tcBorders>
            <w:shd w:val="clear" w:color="auto" w:fill="auto"/>
          </w:tcPr>
          <w:p w14:paraId="3607D58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45.</w:t>
            </w:r>
          </w:p>
        </w:tc>
        <w:tc>
          <w:tcPr>
            <w:tcW w:w="7229" w:type="dxa"/>
            <w:tcBorders>
              <w:top w:val="single" w:sz="4" w:space="0" w:color="auto"/>
              <w:left w:val="single" w:sz="4" w:space="0" w:color="auto"/>
              <w:bottom w:val="single" w:sz="4" w:space="0" w:color="auto"/>
            </w:tcBorders>
            <w:shd w:val="clear" w:color="auto" w:fill="auto"/>
            <w:vAlign w:val="center"/>
          </w:tcPr>
          <w:p w14:paraId="6597CDF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Hotel Carlstadt, Ambroza Vraniczanya 1, Karlovac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BC698B1"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60</w:t>
            </w:r>
          </w:p>
        </w:tc>
      </w:tr>
      <w:tr w:rsidR="009C0F06" w:rsidRPr="009C0F06" w14:paraId="6521E0F5" w14:textId="77777777" w:rsidTr="001F47F7">
        <w:trPr>
          <w:trHeight w:hRule="exact" w:val="284"/>
          <w:jc w:val="center"/>
        </w:trPr>
        <w:tc>
          <w:tcPr>
            <w:tcW w:w="846" w:type="dxa"/>
            <w:tcBorders>
              <w:top w:val="single" w:sz="4" w:space="0" w:color="auto"/>
              <w:left w:val="single" w:sz="4" w:space="0" w:color="auto"/>
            </w:tcBorders>
            <w:shd w:val="clear" w:color="auto" w:fill="auto"/>
          </w:tcPr>
          <w:p w14:paraId="0E11877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46.</w:t>
            </w:r>
          </w:p>
        </w:tc>
        <w:tc>
          <w:tcPr>
            <w:tcW w:w="7229" w:type="dxa"/>
            <w:tcBorders>
              <w:top w:val="single" w:sz="4" w:space="0" w:color="auto"/>
              <w:left w:val="single" w:sz="4" w:space="0" w:color="auto"/>
            </w:tcBorders>
            <w:shd w:val="clear" w:color="auto" w:fill="auto"/>
            <w:vAlign w:val="center"/>
          </w:tcPr>
          <w:p w14:paraId="5186D42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Hotel Europa, Banija 161, Karlovac</w:t>
            </w:r>
          </w:p>
        </w:tc>
        <w:tc>
          <w:tcPr>
            <w:tcW w:w="1559" w:type="dxa"/>
            <w:tcBorders>
              <w:top w:val="single" w:sz="4" w:space="0" w:color="auto"/>
              <w:left w:val="single" w:sz="4" w:space="0" w:color="auto"/>
              <w:right w:val="single" w:sz="4" w:space="0" w:color="auto"/>
            </w:tcBorders>
            <w:shd w:val="clear" w:color="auto" w:fill="auto"/>
            <w:vAlign w:val="center"/>
          </w:tcPr>
          <w:p w14:paraId="3C85693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400</w:t>
            </w:r>
          </w:p>
        </w:tc>
      </w:tr>
      <w:tr w:rsidR="009C0F06" w:rsidRPr="009C0F06" w14:paraId="6CB909C1"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FBFF48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47.</w:t>
            </w:r>
          </w:p>
        </w:tc>
        <w:tc>
          <w:tcPr>
            <w:tcW w:w="7229" w:type="dxa"/>
            <w:tcBorders>
              <w:top w:val="single" w:sz="4" w:space="0" w:color="auto"/>
              <w:left w:val="single" w:sz="4" w:space="0" w:color="auto"/>
            </w:tcBorders>
            <w:shd w:val="clear" w:color="auto" w:fill="auto"/>
            <w:vAlign w:val="center"/>
          </w:tcPr>
          <w:p w14:paraId="621439C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Hotel Korana - Srakovčić, Perivoj J. Vrbanića 8, Karlovac</w:t>
            </w:r>
          </w:p>
        </w:tc>
        <w:tc>
          <w:tcPr>
            <w:tcW w:w="1559" w:type="dxa"/>
            <w:tcBorders>
              <w:top w:val="single" w:sz="4" w:space="0" w:color="auto"/>
              <w:left w:val="single" w:sz="4" w:space="0" w:color="auto"/>
              <w:right w:val="single" w:sz="4" w:space="0" w:color="auto"/>
            </w:tcBorders>
            <w:shd w:val="clear" w:color="auto" w:fill="auto"/>
            <w:vAlign w:val="center"/>
          </w:tcPr>
          <w:p w14:paraId="3CFA631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5201B05B"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1B8102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48.</w:t>
            </w:r>
          </w:p>
        </w:tc>
        <w:tc>
          <w:tcPr>
            <w:tcW w:w="7229" w:type="dxa"/>
            <w:tcBorders>
              <w:top w:val="single" w:sz="4" w:space="0" w:color="auto"/>
              <w:left w:val="single" w:sz="4" w:space="0" w:color="auto"/>
            </w:tcBorders>
            <w:shd w:val="clear" w:color="auto" w:fill="auto"/>
            <w:vAlign w:val="center"/>
          </w:tcPr>
          <w:p w14:paraId="5D4F5B6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Kastel bistro bar, Zagrad Gaj 5, Karlovac</w:t>
            </w:r>
          </w:p>
        </w:tc>
        <w:tc>
          <w:tcPr>
            <w:tcW w:w="1559" w:type="dxa"/>
            <w:tcBorders>
              <w:top w:val="single" w:sz="4" w:space="0" w:color="auto"/>
              <w:left w:val="single" w:sz="4" w:space="0" w:color="auto"/>
              <w:right w:val="single" w:sz="4" w:space="0" w:color="auto"/>
            </w:tcBorders>
            <w:shd w:val="clear" w:color="auto" w:fill="auto"/>
            <w:vAlign w:val="center"/>
          </w:tcPr>
          <w:p w14:paraId="4871D4E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60</w:t>
            </w:r>
          </w:p>
        </w:tc>
      </w:tr>
      <w:tr w:rsidR="009C0F06" w:rsidRPr="009C0F06" w14:paraId="62A3FB1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5D778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49.</w:t>
            </w:r>
          </w:p>
        </w:tc>
        <w:tc>
          <w:tcPr>
            <w:tcW w:w="7229" w:type="dxa"/>
            <w:tcBorders>
              <w:top w:val="single" w:sz="4" w:space="0" w:color="auto"/>
              <w:left w:val="single" w:sz="4" w:space="0" w:color="auto"/>
            </w:tcBorders>
            <w:shd w:val="clear" w:color="auto" w:fill="auto"/>
            <w:vAlign w:val="center"/>
          </w:tcPr>
          <w:p w14:paraId="563151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KTC - restoran Karlovac, Senjska 118/4, Karlovac</w:t>
            </w:r>
          </w:p>
        </w:tc>
        <w:tc>
          <w:tcPr>
            <w:tcW w:w="1559" w:type="dxa"/>
            <w:tcBorders>
              <w:top w:val="single" w:sz="4" w:space="0" w:color="auto"/>
              <w:left w:val="single" w:sz="4" w:space="0" w:color="auto"/>
              <w:right w:val="single" w:sz="4" w:space="0" w:color="auto"/>
            </w:tcBorders>
            <w:shd w:val="clear" w:color="auto" w:fill="auto"/>
            <w:vAlign w:val="center"/>
          </w:tcPr>
          <w:p w14:paraId="3D0E24B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14956F8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7E577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50.</w:t>
            </w:r>
          </w:p>
        </w:tc>
        <w:tc>
          <w:tcPr>
            <w:tcW w:w="7229" w:type="dxa"/>
            <w:tcBorders>
              <w:top w:val="single" w:sz="4" w:space="0" w:color="auto"/>
              <w:left w:val="single" w:sz="4" w:space="0" w:color="auto"/>
            </w:tcBorders>
            <w:shd w:val="clear" w:color="auto" w:fill="auto"/>
            <w:vAlign w:val="center"/>
          </w:tcPr>
          <w:p w14:paraId="4936AA9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Kupa bistro i caffe bar, Obala F. Račkog 4, Karlovac</w:t>
            </w:r>
          </w:p>
        </w:tc>
        <w:tc>
          <w:tcPr>
            <w:tcW w:w="1559" w:type="dxa"/>
            <w:tcBorders>
              <w:top w:val="single" w:sz="4" w:space="0" w:color="auto"/>
              <w:left w:val="single" w:sz="4" w:space="0" w:color="auto"/>
              <w:right w:val="single" w:sz="4" w:space="0" w:color="auto"/>
            </w:tcBorders>
            <w:shd w:val="clear" w:color="auto" w:fill="auto"/>
            <w:vAlign w:val="center"/>
          </w:tcPr>
          <w:p w14:paraId="513C62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5A3C1C2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3E3A8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51.</w:t>
            </w:r>
          </w:p>
        </w:tc>
        <w:tc>
          <w:tcPr>
            <w:tcW w:w="7229" w:type="dxa"/>
            <w:tcBorders>
              <w:top w:val="single" w:sz="4" w:space="0" w:color="auto"/>
              <w:left w:val="single" w:sz="4" w:space="0" w:color="auto"/>
            </w:tcBorders>
            <w:shd w:val="clear" w:color="auto" w:fill="auto"/>
            <w:vAlign w:val="center"/>
          </w:tcPr>
          <w:p w14:paraId="0FB645B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Lana Korana, Koransko šetalište 6, Karlovac</w:t>
            </w:r>
          </w:p>
        </w:tc>
        <w:tc>
          <w:tcPr>
            <w:tcW w:w="1559" w:type="dxa"/>
            <w:tcBorders>
              <w:top w:val="single" w:sz="4" w:space="0" w:color="auto"/>
              <w:left w:val="single" w:sz="4" w:space="0" w:color="auto"/>
              <w:right w:val="single" w:sz="4" w:space="0" w:color="auto"/>
            </w:tcBorders>
            <w:shd w:val="clear" w:color="auto" w:fill="auto"/>
            <w:vAlign w:val="center"/>
          </w:tcPr>
          <w:p w14:paraId="5E9D791C"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3909E2B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F1032F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52.</w:t>
            </w:r>
          </w:p>
        </w:tc>
        <w:tc>
          <w:tcPr>
            <w:tcW w:w="7229" w:type="dxa"/>
            <w:tcBorders>
              <w:top w:val="single" w:sz="4" w:space="0" w:color="auto"/>
              <w:left w:val="single" w:sz="4" w:space="0" w:color="auto"/>
            </w:tcBorders>
            <w:shd w:val="clear" w:color="auto" w:fill="auto"/>
            <w:vAlign w:val="center"/>
          </w:tcPr>
          <w:p w14:paraId="3B7F4BA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McDonald’s, Trg hrvatskih branitelja 3, Karlovac</w:t>
            </w:r>
          </w:p>
        </w:tc>
        <w:tc>
          <w:tcPr>
            <w:tcW w:w="1559" w:type="dxa"/>
            <w:tcBorders>
              <w:top w:val="single" w:sz="4" w:space="0" w:color="auto"/>
              <w:left w:val="single" w:sz="4" w:space="0" w:color="auto"/>
              <w:right w:val="single" w:sz="4" w:space="0" w:color="auto"/>
            </w:tcBorders>
            <w:shd w:val="clear" w:color="auto" w:fill="auto"/>
            <w:vAlign w:val="center"/>
          </w:tcPr>
          <w:p w14:paraId="1D860210"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r>
      <w:tr w:rsidR="009C0F06" w:rsidRPr="009C0F06" w14:paraId="7909E21F"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B4BB4E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53.</w:t>
            </w:r>
          </w:p>
        </w:tc>
        <w:tc>
          <w:tcPr>
            <w:tcW w:w="7229" w:type="dxa"/>
            <w:tcBorders>
              <w:top w:val="single" w:sz="4" w:space="0" w:color="auto"/>
              <w:left w:val="single" w:sz="4" w:space="0" w:color="auto"/>
            </w:tcBorders>
            <w:shd w:val="clear" w:color="auto" w:fill="auto"/>
            <w:vAlign w:val="center"/>
          </w:tcPr>
          <w:p w14:paraId="3268497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Dolcevita, Novaki 54a, Karlovac</w:t>
            </w:r>
          </w:p>
        </w:tc>
        <w:tc>
          <w:tcPr>
            <w:tcW w:w="1559" w:type="dxa"/>
            <w:tcBorders>
              <w:top w:val="single" w:sz="4" w:space="0" w:color="auto"/>
              <w:left w:val="single" w:sz="4" w:space="0" w:color="auto"/>
              <w:right w:val="single" w:sz="4" w:space="0" w:color="auto"/>
            </w:tcBorders>
            <w:shd w:val="clear" w:color="auto" w:fill="auto"/>
            <w:vAlign w:val="center"/>
          </w:tcPr>
          <w:p w14:paraId="65D6B5D0"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1CFA005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0B34BF3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54.</w:t>
            </w:r>
          </w:p>
        </w:tc>
        <w:tc>
          <w:tcPr>
            <w:tcW w:w="7229" w:type="dxa"/>
            <w:tcBorders>
              <w:top w:val="single" w:sz="4" w:space="0" w:color="auto"/>
              <w:left w:val="single" w:sz="4" w:space="0" w:color="auto"/>
            </w:tcBorders>
            <w:shd w:val="clear" w:color="auto" w:fill="auto"/>
            <w:vAlign w:val="center"/>
          </w:tcPr>
          <w:p w14:paraId="01996A4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Kristal, Matka Laginje 1, Karlovac</w:t>
            </w:r>
          </w:p>
        </w:tc>
        <w:tc>
          <w:tcPr>
            <w:tcW w:w="1559" w:type="dxa"/>
            <w:tcBorders>
              <w:top w:val="single" w:sz="4" w:space="0" w:color="auto"/>
              <w:left w:val="single" w:sz="4" w:space="0" w:color="auto"/>
              <w:right w:val="single" w:sz="4" w:space="0" w:color="auto"/>
            </w:tcBorders>
            <w:shd w:val="clear" w:color="auto" w:fill="auto"/>
            <w:vAlign w:val="center"/>
          </w:tcPr>
          <w:p w14:paraId="758F7EA2"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74DF23E6"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DEB055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55.</w:t>
            </w:r>
          </w:p>
        </w:tc>
        <w:tc>
          <w:tcPr>
            <w:tcW w:w="7229" w:type="dxa"/>
            <w:tcBorders>
              <w:top w:val="single" w:sz="4" w:space="0" w:color="auto"/>
              <w:left w:val="single" w:sz="4" w:space="0" w:color="auto"/>
            </w:tcBorders>
            <w:shd w:val="clear" w:color="auto" w:fill="auto"/>
            <w:vAlign w:val="center"/>
          </w:tcPr>
          <w:p w14:paraId="7C395D6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Kvaka, Žorovica ulica 3, Karlovac</w:t>
            </w:r>
          </w:p>
        </w:tc>
        <w:tc>
          <w:tcPr>
            <w:tcW w:w="1559" w:type="dxa"/>
            <w:tcBorders>
              <w:top w:val="single" w:sz="4" w:space="0" w:color="auto"/>
              <w:left w:val="single" w:sz="4" w:space="0" w:color="auto"/>
              <w:right w:val="single" w:sz="4" w:space="0" w:color="auto"/>
            </w:tcBorders>
            <w:shd w:val="clear" w:color="auto" w:fill="auto"/>
            <w:vAlign w:val="center"/>
          </w:tcPr>
          <w:p w14:paraId="3FC14775"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r>
      <w:tr w:rsidR="009C0F06" w:rsidRPr="009C0F06" w14:paraId="299CBB0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F712AF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56.</w:t>
            </w:r>
          </w:p>
        </w:tc>
        <w:tc>
          <w:tcPr>
            <w:tcW w:w="7229" w:type="dxa"/>
            <w:tcBorders>
              <w:top w:val="single" w:sz="4" w:space="0" w:color="auto"/>
              <w:left w:val="single" w:sz="4" w:space="0" w:color="auto"/>
            </w:tcBorders>
            <w:shd w:val="clear" w:color="auto" w:fill="auto"/>
            <w:vAlign w:val="center"/>
          </w:tcPr>
          <w:p w14:paraId="238900B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Lovački Rog, Zagrebačka 146, Karlovac</w:t>
            </w:r>
          </w:p>
        </w:tc>
        <w:tc>
          <w:tcPr>
            <w:tcW w:w="1559" w:type="dxa"/>
            <w:tcBorders>
              <w:top w:val="single" w:sz="4" w:space="0" w:color="auto"/>
              <w:left w:val="single" w:sz="4" w:space="0" w:color="auto"/>
              <w:right w:val="single" w:sz="4" w:space="0" w:color="auto"/>
            </w:tcBorders>
            <w:shd w:val="clear" w:color="auto" w:fill="auto"/>
            <w:vAlign w:val="center"/>
          </w:tcPr>
          <w:p w14:paraId="59EE64C5"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2A8A4E1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CC0A14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57.</w:t>
            </w:r>
          </w:p>
        </w:tc>
        <w:tc>
          <w:tcPr>
            <w:tcW w:w="7229" w:type="dxa"/>
            <w:tcBorders>
              <w:top w:val="single" w:sz="4" w:space="0" w:color="auto"/>
              <w:left w:val="single" w:sz="4" w:space="0" w:color="auto"/>
            </w:tcBorders>
            <w:shd w:val="clear" w:color="auto" w:fill="auto"/>
            <w:vAlign w:val="center"/>
          </w:tcPr>
          <w:p w14:paraId="04F7626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M-90, Zagrebačka 17, Karlovac</w:t>
            </w:r>
          </w:p>
        </w:tc>
        <w:tc>
          <w:tcPr>
            <w:tcW w:w="1559" w:type="dxa"/>
            <w:tcBorders>
              <w:top w:val="single" w:sz="4" w:space="0" w:color="auto"/>
              <w:left w:val="single" w:sz="4" w:space="0" w:color="auto"/>
              <w:right w:val="single" w:sz="4" w:space="0" w:color="auto"/>
            </w:tcBorders>
            <w:shd w:val="clear" w:color="auto" w:fill="auto"/>
            <w:vAlign w:val="center"/>
          </w:tcPr>
          <w:p w14:paraId="2185F16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45892B1E"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6E37EA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58.</w:t>
            </w:r>
          </w:p>
        </w:tc>
        <w:tc>
          <w:tcPr>
            <w:tcW w:w="7229" w:type="dxa"/>
            <w:tcBorders>
              <w:top w:val="single" w:sz="4" w:space="0" w:color="auto"/>
              <w:left w:val="single" w:sz="4" w:space="0" w:color="auto"/>
            </w:tcBorders>
            <w:shd w:val="clear" w:color="auto" w:fill="auto"/>
            <w:vAlign w:val="center"/>
          </w:tcPr>
          <w:p w14:paraId="307DED5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Mandić, Jamadolska 2a, Karlovac</w:t>
            </w:r>
          </w:p>
        </w:tc>
        <w:tc>
          <w:tcPr>
            <w:tcW w:w="1559" w:type="dxa"/>
            <w:tcBorders>
              <w:top w:val="single" w:sz="4" w:space="0" w:color="auto"/>
              <w:left w:val="single" w:sz="4" w:space="0" w:color="auto"/>
              <w:right w:val="single" w:sz="4" w:space="0" w:color="auto"/>
            </w:tcBorders>
            <w:shd w:val="clear" w:color="auto" w:fill="auto"/>
            <w:vAlign w:val="center"/>
          </w:tcPr>
          <w:p w14:paraId="6A07BA7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63BA2D5A"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A47E71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59.</w:t>
            </w:r>
          </w:p>
        </w:tc>
        <w:tc>
          <w:tcPr>
            <w:tcW w:w="7229" w:type="dxa"/>
            <w:tcBorders>
              <w:top w:val="single" w:sz="4" w:space="0" w:color="auto"/>
              <w:left w:val="single" w:sz="4" w:space="0" w:color="auto"/>
            </w:tcBorders>
            <w:shd w:val="clear" w:color="auto" w:fill="auto"/>
            <w:vAlign w:val="center"/>
          </w:tcPr>
          <w:p w14:paraId="7379BC0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Panorama, Trg hrvatskih branitelja 4, Karlovac</w:t>
            </w:r>
          </w:p>
        </w:tc>
        <w:tc>
          <w:tcPr>
            <w:tcW w:w="1559" w:type="dxa"/>
            <w:tcBorders>
              <w:top w:val="single" w:sz="4" w:space="0" w:color="auto"/>
              <w:left w:val="single" w:sz="4" w:space="0" w:color="auto"/>
              <w:right w:val="single" w:sz="4" w:space="0" w:color="auto"/>
            </w:tcBorders>
            <w:shd w:val="clear" w:color="auto" w:fill="auto"/>
            <w:vAlign w:val="center"/>
          </w:tcPr>
          <w:p w14:paraId="202FC58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300</w:t>
            </w:r>
          </w:p>
        </w:tc>
      </w:tr>
      <w:tr w:rsidR="009C0F06" w:rsidRPr="009C0F06" w14:paraId="69D6953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86AB6F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60.</w:t>
            </w:r>
          </w:p>
        </w:tc>
        <w:tc>
          <w:tcPr>
            <w:tcW w:w="7229" w:type="dxa"/>
            <w:tcBorders>
              <w:top w:val="single" w:sz="4" w:space="0" w:color="auto"/>
              <w:left w:val="single" w:sz="4" w:space="0" w:color="auto"/>
            </w:tcBorders>
            <w:shd w:val="clear" w:color="auto" w:fill="auto"/>
            <w:vAlign w:val="center"/>
          </w:tcPr>
          <w:p w14:paraId="30F97FA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Tempo, Mažuraničeva obala 1, Karlovac</w:t>
            </w:r>
          </w:p>
        </w:tc>
        <w:tc>
          <w:tcPr>
            <w:tcW w:w="1559" w:type="dxa"/>
            <w:tcBorders>
              <w:top w:val="single" w:sz="4" w:space="0" w:color="auto"/>
              <w:left w:val="single" w:sz="4" w:space="0" w:color="auto"/>
              <w:right w:val="single" w:sz="4" w:space="0" w:color="auto"/>
            </w:tcBorders>
            <w:shd w:val="clear" w:color="auto" w:fill="auto"/>
            <w:vAlign w:val="center"/>
          </w:tcPr>
          <w:p w14:paraId="6EA277B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200</w:t>
            </w:r>
          </w:p>
        </w:tc>
      </w:tr>
      <w:tr w:rsidR="009C0F06" w:rsidRPr="009C0F06" w14:paraId="2BD1FCF0" w14:textId="77777777" w:rsidTr="001F47F7">
        <w:trPr>
          <w:trHeight w:hRule="exact" w:val="284"/>
          <w:jc w:val="center"/>
        </w:trPr>
        <w:tc>
          <w:tcPr>
            <w:tcW w:w="846" w:type="dxa"/>
            <w:tcBorders>
              <w:top w:val="single" w:sz="4" w:space="0" w:color="auto"/>
              <w:left w:val="single" w:sz="4" w:space="0" w:color="auto"/>
            </w:tcBorders>
            <w:shd w:val="clear" w:color="auto" w:fill="auto"/>
          </w:tcPr>
          <w:p w14:paraId="68276FF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61.</w:t>
            </w:r>
          </w:p>
        </w:tc>
        <w:tc>
          <w:tcPr>
            <w:tcW w:w="7229" w:type="dxa"/>
            <w:tcBorders>
              <w:top w:val="single" w:sz="4" w:space="0" w:color="auto"/>
              <w:left w:val="single" w:sz="4" w:space="0" w:color="auto"/>
            </w:tcBorders>
            <w:shd w:val="clear" w:color="auto" w:fill="auto"/>
            <w:vAlign w:val="center"/>
          </w:tcPr>
          <w:p w14:paraId="4BFF42C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Tornado, A. Mihanovića 13A, Karlovac</w:t>
            </w:r>
          </w:p>
        </w:tc>
        <w:tc>
          <w:tcPr>
            <w:tcW w:w="1559" w:type="dxa"/>
            <w:tcBorders>
              <w:top w:val="single" w:sz="4" w:space="0" w:color="auto"/>
              <w:left w:val="single" w:sz="4" w:space="0" w:color="auto"/>
              <w:right w:val="single" w:sz="4" w:space="0" w:color="auto"/>
            </w:tcBorders>
            <w:shd w:val="clear" w:color="auto" w:fill="auto"/>
            <w:vAlign w:val="center"/>
          </w:tcPr>
          <w:p w14:paraId="1AB1A34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57C1CC0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1E15FB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62.</w:t>
            </w:r>
          </w:p>
        </w:tc>
        <w:tc>
          <w:tcPr>
            <w:tcW w:w="7229" w:type="dxa"/>
            <w:tcBorders>
              <w:top w:val="single" w:sz="4" w:space="0" w:color="auto"/>
              <w:left w:val="single" w:sz="4" w:space="0" w:color="auto"/>
            </w:tcBorders>
            <w:shd w:val="clear" w:color="auto" w:fill="auto"/>
            <w:vAlign w:val="center"/>
          </w:tcPr>
          <w:p w14:paraId="2E22228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Restoran Zrinski, M. Držića 4, Karlovac</w:t>
            </w:r>
          </w:p>
        </w:tc>
        <w:tc>
          <w:tcPr>
            <w:tcW w:w="1559" w:type="dxa"/>
            <w:tcBorders>
              <w:top w:val="single" w:sz="4" w:space="0" w:color="auto"/>
              <w:left w:val="single" w:sz="4" w:space="0" w:color="auto"/>
              <w:right w:val="single" w:sz="4" w:space="0" w:color="auto"/>
            </w:tcBorders>
            <w:shd w:val="clear" w:color="auto" w:fill="auto"/>
            <w:vAlign w:val="center"/>
          </w:tcPr>
          <w:p w14:paraId="6E94A66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500</w:t>
            </w:r>
          </w:p>
        </w:tc>
      </w:tr>
      <w:tr w:rsidR="009C0F06" w:rsidRPr="009C0F06" w14:paraId="3B73A11E" w14:textId="77777777" w:rsidTr="001F47F7">
        <w:trPr>
          <w:trHeight w:hRule="exact" w:val="284"/>
          <w:jc w:val="center"/>
        </w:trPr>
        <w:tc>
          <w:tcPr>
            <w:tcW w:w="9634" w:type="dxa"/>
            <w:gridSpan w:val="3"/>
            <w:tcBorders>
              <w:top w:val="single" w:sz="4" w:space="0" w:color="auto"/>
              <w:left w:val="single" w:sz="4" w:space="0" w:color="auto"/>
              <w:right w:val="single" w:sz="4" w:space="0" w:color="auto"/>
            </w:tcBorders>
            <w:shd w:val="clear" w:color="auto" w:fill="E5E5E5"/>
            <w:vAlign w:val="center"/>
          </w:tcPr>
          <w:p w14:paraId="40BD5BB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SMJEŠTAJ I BORAVAK OSOBA</w:t>
            </w:r>
          </w:p>
        </w:tc>
      </w:tr>
      <w:tr w:rsidR="009C0F06" w:rsidRPr="009C0F06" w14:paraId="36DAAA36" w14:textId="77777777" w:rsidTr="001F47F7">
        <w:trPr>
          <w:trHeight w:hRule="exact" w:val="284"/>
          <w:jc w:val="center"/>
        </w:trPr>
        <w:tc>
          <w:tcPr>
            <w:tcW w:w="846" w:type="dxa"/>
            <w:tcBorders>
              <w:top w:val="single" w:sz="4" w:space="0" w:color="auto"/>
              <w:left w:val="single" w:sz="4" w:space="0" w:color="auto"/>
            </w:tcBorders>
            <w:shd w:val="clear" w:color="auto" w:fill="auto"/>
            <w:vAlign w:val="center"/>
          </w:tcPr>
          <w:p w14:paraId="5DF8D37D"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229" w:type="dxa"/>
            <w:tcBorders>
              <w:top w:val="single" w:sz="4" w:space="0" w:color="auto"/>
              <w:left w:val="single" w:sz="4" w:space="0" w:color="auto"/>
            </w:tcBorders>
            <w:shd w:val="clear" w:color="auto" w:fill="auto"/>
            <w:vAlign w:val="center"/>
          </w:tcPr>
          <w:p w14:paraId="2DD6493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59" w:type="dxa"/>
            <w:tcBorders>
              <w:top w:val="single" w:sz="4" w:space="0" w:color="auto"/>
              <w:left w:val="single" w:sz="4" w:space="0" w:color="auto"/>
              <w:right w:val="single" w:sz="4" w:space="0" w:color="auto"/>
            </w:tcBorders>
            <w:shd w:val="clear" w:color="auto" w:fill="auto"/>
            <w:vAlign w:val="center"/>
          </w:tcPr>
          <w:p w14:paraId="10C37E8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30F8C538"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DC09B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63.</w:t>
            </w:r>
          </w:p>
        </w:tc>
        <w:tc>
          <w:tcPr>
            <w:tcW w:w="7229" w:type="dxa"/>
            <w:tcBorders>
              <w:top w:val="single" w:sz="4" w:space="0" w:color="auto"/>
              <w:left w:val="single" w:sz="4" w:space="0" w:color="auto"/>
            </w:tcBorders>
            <w:shd w:val="clear" w:color="auto" w:fill="auto"/>
            <w:vAlign w:val="center"/>
          </w:tcPr>
          <w:p w14:paraId="612AC9C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Banija, Obala Franje Račkog 8, Karlovac</w:t>
            </w:r>
          </w:p>
        </w:tc>
        <w:tc>
          <w:tcPr>
            <w:tcW w:w="1559" w:type="dxa"/>
            <w:tcBorders>
              <w:top w:val="single" w:sz="4" w:space="0" w:color="auto"/>
              <w:left w:val="single" w:sz="4" w:space="0" w:color="auto"/>
              <w:right w:val="single" w:sz="4" w:space="0" w:color="auto"/>
            </w:tcBorders>
            <w:shd w:val="clear" w:color="auto" w:fill="auto"/>
            <w:vAlign w:val="center"/>
          </w:tcPr>
          <w:p w14:paraId="418BF312"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200</w:t>
            </w:r>
          </w:p>
        </w:tc>
      </w:tr>
      <w:tr w:rsidR="009C0F06" w:rsidRPr="009C0F06" w14:paraId="0865E727" w14:textId="77777777" w:rsidTr="001F47F7">
        <w:trPr>
          <w:trHeight w:hRule="exact" w:val="284"/>
          <w:jc w:val="center"/>
        </w:trPr>
        <w:tc>
          <w:tcPr>
            <w:tcW w:w="846" w:type="dxa"/>
            <w:tcBorders>
              <w:top w:val="single" w:sz="4" w:space="0" w:color="auto"/>
              <w:left w:val="single" w:sz="4" w:space="0" w:color="auto"/>
            </w:tcBorders>
            <w:shd w:val="clear" w:color="auto" w:fill="auto"/>
          </w:tcPr>
          <w:p w14:paraId="52B2BA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64.</w:t>
            </w:r>
          </w:p>
        </w:tc>
        <w:tc>
          <w:tcPr>
            <w:tcW w:w="7229" w:type="dxa"/>
            <w:tcBorders>
              <w:top w:val="single" w:sz="4" w:space="0" w:color="auto"/>
              <w:left w:val="single" w:sz="4" w:space="0" w:color="auto"/>
            </w:tcBorders>
            <w:shd w:val="clear" w:color="auto" w:fill="auto"/>
            <w:vAlign w:val="center"/>
          </w:tcPr>
          <w:p w14:paraId="2DA3F3B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Dubovac, Kupska 8, Karlovac</w:t>
            </w:r>
          </w:p>
        </w:tc>
        <w:tc>
          <w:tcPr>
            <w:tcW w:w="1559" w:type="dxa"/>
            <w:tcBorders>
              <w:top w:val="single" w:sz="4" w:space="0" w:color="auto"/>
              <w:left w:val="single" w:sz="4" w:space="0" w:color="auto"/>
              <w:right w:val="single" w:sz="4" w:space="0" w:color="auto"/>
            </w:tcBorders>
            <w:shd w:val="clear" w:color="auto" w:fill="auto"/>
            <w:vAlign w:val="center"/>
          </w:tcPr>
          <w:p w14:paraId="05C8EE2D"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r>
      <w:tr w:rsidR="009C0F06" w:rsidRPr="009C0F06" w14:paraId="6C04E4A3"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8617C7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65.</w:t>
            </w:r>
          </w:p>
        </w:tc>
        <w:tc>
          <w:tcPr>
            <w:tcW w:w="7229" w:type="dxa"/>
            <w:tcBorders>
              <w:top w:val="single" w:sz="4" w:space="0" w:color="auto"/>
              <w:left w:val="single" w:sz="4" w:space="0" w:color="auto"/>
            </w:tcBorders>
            <w:shd w:val="clear" w:color="auto" w:fill="auto"/>
            <w:vAlign w:val="center"/>
          </w:tcPr>
          <w:p w14:paraId="5EF19F8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Gaza, Tkalčeva 2, Karlovac</w:t>
            </w:r>
          </w:p>
        </w:tc>
        <w:tc>
          <w:tcPr>
            <w:tcW w:w="1559" w:type="dxa"/>
            <w:tcBorders>
              <w:top w:val="single" w:sz="4" w:space="0" w:color="auto"/>
              <w:left w:val="single" w:sz="4" w:space="0" w:color="auto"/>
              <w:right w:val="single" w:sz="4" w:space="0" w:color="auto"/>
            </w:tcBorders>
            <w:shd w:val="clear" w:color="auto" w:fill="auto"/>
            <w:vAlign w:val="center"/>
          </w:tcPr>
          <w:p w14:paraId="7681C8E5"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70B18E3D" w14:textId="77777777" w:rsidTr="001F47F7">
        <w:trPr>
          <w:trHeight w:hRule="exact" w:val="284"/>
          <w:jc w:val="center"/>
        </w:trPr>
        <w:tc>
          <w:tcPr>
            <w:tcW w:w="846" w:type="dxa"/>
            <w:tcBorders>
              <w:top w:val="single" w:sz="4" w:space="0" w:color="auto"/>
              <w:left w:val="single" w:sz="4" w:space="0" w:color="auto"/>
            </w:tcBorders>
            <w:shd w:val="clear" w:color="auto" w:fill="auto"/>
          </w:tcPr>
          <w:p w14:paraId="12C42D5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66.</w:t>
            </w:r>
          </w:p>
        </w:tc>
        <w:tc>
          <w:tcPr>
            <w:tcW w:w="7229" w:type="dxa"/>
            <w:tcBorders>
              <w:top w:val="single" w:sz="4" w:space="0" w:color="auto"/>
              <w:left w:val="single" w:sz="4" w:space="0" w:color="auto"/>
            </w:tcBorders>
            <w:shd w:val="clear" w:color="auto" w:fill="auto"/>
            <w:vAlign w:val="center"/>
          </w:tcPr>
          <w:p w14:paraId="0B0C1A4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Grabrik, Bartola Kašića 17, Karlovac</w:t>
            </w:r>
          </w:p>
        </w:tc>
        <w:tc>
          <w:tcPr>
            <w:tcW w:w="1559" w:type="dxa"/>
            <w:tcBorders>
              <w:top w:val="single" w:sz="4" w:space="0" w:color="auto"/>
              <w:left w:val="single" w:sz="4" w:space="0" w:color="auto"/>
              <w:right w:val="single" w:sz="4" w:space="0" w:color="auto"/>
            </w:tcBorders>
            <w:shd w:val="clear" w:color="auto" w:fill="auto"/>
            <w:vAlign w:val="center"/>
          </w:tcPr>
          <w:p w14:paraId="6A58EE0E"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336548F2" w14:textId="77777777" w:rsidTr="001F47F7">
        <w:trPr>
          <w:trHeight w:hRule="exact" w:val="284"/>
          <w:jc w:val="center"/>
        </w:trPr>
        <w:tc>
          <w:tcPr>
            <w:tcW w:w="846" w:type="dxa"/>
            <w:tcBorders>
              <w:top w:val="single" w:sz="4" w:space="0" w:color="auto"/>
              <w:left w:val="single" w:sz="4" w:space="0" w:color="auto"/>
            </w:tcBorders>
            <w:shd w:val="clear" w:color="auto" w:fill="auto"/>
          </w:tcPr>
          <w:p w14:paraId="66AA9D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67.</w:t>
            </w:r>
          </w:p>
        </w:tc>
        <w:tc>
          <w:tcPr>
            <w:tcW w:w="7229" w:type="dxa"/>
            <w:tcBorders>
              <w:top w:val="single" w:sz="4" w:space="0" w:color="auto"/>
              <w:left w:val="single" w:sz="4" w:space="0" w:color="auto"/>
            </w:tcBorders>
            <w:shd w:val="clear" w:color="auto" w:fill="auto"/>
            <w:vAlign w:val="center"/>
          </w:tcPr>
          <w:p w14:paraId="3A63E58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Novi Centar, Smičiklasova 23, Karlovac</w:t>
            </w:r>
          </w:p>
        </w:tc>
        <w:tc>
          <w:tcPr>
            <w:tcW w:w="1559" w:type="dxa"/>
            <w:tcBorders>
              <w:top w:val="single" w:sz="4" w:space="0" w:color="auto"/>
              <w:left w:val="single" w:sz="4" w:space="0" w:color="auto"/>
              <w:right w:val="single" w:sz="4" w:space="0" w:color="auto"/>
            </w:tcBorders>
            <w:shd w:val="clear" w:color="auto" w:fill="auto"/>
            <w:vAlign w:val="center"/>
          </w:tcPr>
          <w:p w14:paraId="25687535"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r>
      <w:tr w:rsidR="009C0F06" w:rsidRPr="009C0F06" w14:paraId="1041C0CC"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FAC4BD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68.</w:t>
            </w:r>
          </w:p>
        </w:tc>
        <w:tc>
          <w:tcPr>
            <w:tcW w:w="7229" w:type="dxa"/>
            <w:tcBorders>
              <w:top w:val="single" w:sz="4" w:space="0" w:color="auto"/>
              <w:left w:val="single" w:sz="4" w:space="0" w:color="auto"/>
            </w:tcBorders>
            <w:shd w:val="clear" w:color="auto" w:fill="auto"/>
            <w:vAlign w:val="center"/>
          </w:tcPr>
          <w:p w14:paraId="1FE5A45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Rakovac, Tuškanova 9, Karlovac</w:t>
            </w:r>
          </w:p>
        </w:tc>
        <w:tc>
          <w:tcPr>
            <w:tcW w:w="1559" w:type="dxa"/>
            <w:tcBorders>
              <w:top w:val="single" w:sz="4" w:space="0" w:color="auto"/>
              <w:left w:val="single" w:sz="4" w:space="0" w:color="auto"/>
              <w:right w:val="single" w:sz="4" w:space="0" w:color="auto"/>
            </w:tcBorders>
            <w:shd w:val="clear" w:color="auto" w:fill="auto"/>
            <w:vAlign w:val="center"/>
          </w:tcPr>
          <w:p w14:paraId="47DD4F8D"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150</w:t>
            </w:r>
          </w:p>
        </w:tc>
      </w:tr>
      <w:tr w:rsidR="009C0F06" w:rsidRPr="009C0F06" w14:paraId="160E2C2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58E0D2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69.</w:t>
            </w:r>
          </w:p>
        </w:tc>
        <w:tc>
          <w:tcPr>
            <w:tcW w:w="7229" w:type="dxa"/>
            <w:tcBorders>
              <w:top w:val="single" w:sz="4" w:space="0" w:color="auto"/>
              <w:left w:val="single" w:sz="4" w:space="0" w:color="auto"/>
            </w:tcBorders>
            <w:shd w:val="clear" w:color="auto" w:fill="auto"/>
            <w:vAlign w:val="center"/>
          </w:tcPr>
          <w:p w14:paraId="759B701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Švarča, I. Gojaka 4, Karlovac</w:t>
            </w:r>
          </w:p>
        </w:tc>
        <w:tc>
          <w:tcPr>
            <w:tcW w:w="1559" w:type="dxa"/>
            <w:tcBorders>
              <w:top w:val="single" w:sz="4" w:space="0" w:color="auto"/>
              <w:left w:val="single" w:sz="4" w:space="0" w:color="auto"/>
              <w:right w:val="single" w:sz="4" w:space="0" w:color="auto"/>
            </w:tcBorders>
            <w:shd w:val="clear" w:color="auto" w:fill="auto"/>
            <w:vAlign w:val="center"/>
          </w:tcPr>
          <w:p w14:paraId="6728749A"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5DC0D4AE"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8C0F02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70.</w:t>
            </w:r>
          </w:p>
        </w:tc>
        <w:tc>
          <w:tcPr>
            <w:tcW w:w="7229" w:type="dxa"/>
            <w:tcBorders>
              <w:top w:val="single" w:sz="4" w:space="0" w:color="auto"/>
              <w:left w:val="single" w:sz="4" w:space="0" w:color="auto"/>
            </w:tcBorders>
            <w:shd w:val="clear" w:color="auto" w:fill="auto"/>
            <w:vAlign w:val="center"/>
          </w:tcPr>
          <w:p w14:paraId="5CCA823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Tintilinić, B. Šuleka 13</w:t>
            </w:r>
          </w:p>
        </w:tc>
        <w:tc>
          <w:tcPr>
            <w:tcW w:w="1559" w:type="dxa"/>
            <w:tcBorders>
              <w:top w:val="single" w:sz="4" w:space="0" w:color="auto"/>
              <w:left w:val="single" w:sz="4" w:space="0" w:color="auto"/>
              <w:right w:val="single" w:sz="4" w:space="0" w:color="auto"/>
            </w:tcBorders>
            <w:shd w:val="clear" w:color="auto" w:fill="auto"/>
            <w:vAlign w:val="center"/>
          </w:tcPr>
          <w:p w14:paraId="5FF1E3E6"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38</w:t>
            </w:r>
          </w:p>
        </w:tc>
      </w:tr>
      <w:tr w:rsidR="009C0F06" w:rsidRPr="009C0F06" w14:paraId="318284AC" w14:textId="77777777" w:rsidTr="001F47F7">
        <w:trPr>
          <w:trHeight w:hRule="exact" w:val="284"/>
          <w:jc w:val="center"/>
        </w:trPr>
        <w:tc>
          <w:tcPr>
            <w:tcW w:w="846" w:type="dxa"/>
            <w:tcBorders>
              <w:top w:val="single" w:sz="4" w:space="0" w:color="auto"/>
              <w:left w:val="single" w:sz="4" w:space="0" w:color="auto"/>
            </w:tcBorders>
            <w:shd w:val="clear" w:color="auto" w:fill="auto"/>
          </w:tcPr>
          <w:p w14:paraId="49AC072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71.</w:t>
            </w:r>
          </w:p>
        </w:tc>
        <w:tc>
          <w:tcPr>
            <w:tcW w:w="7229" w:type="dxa"/>
            <w:tcBorders>
              <w:top w:val="single" w:sz="4" w:space="0" w:color="auto"/>
              <w:left w:val="single" w:sz="4" w:space="0" w:color="auto"/>
            </w:tcBorders>
            <w:shd w:val="clear" w:color="auto" w:fill="auto"/>
            <w:vAlign w:val="center"/>
          </w:tcPr>
          <w:p w14:paraId="679B4B3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Dječji vrtić Turanj, Turanj 20, Karlovac</w:t>
            </w:r>
          </w:p>
        </w:tc>
        <w:tc>
          <w:tcPr>
            <w:tcW w:w="1559" w:type="dxa"/>
            <w:tcBorders>
              <w:top w:val="single" w:sz="4" w:space="0" w:color="auto"/>
              <w:left w:val="single" w:sz="4" w:space="0" w:color="auto"/>
              <w:right w:val="single" w:sz="4" w:space="0" w:color="auto"/>
            </w:tcBorders>
            <w:shd w:val="clear" w:color="auto" w:fill="auto"/>
            <w:vAlign w:val="center"/>
          </w:tcPr>
          <w:p w14:paraId="4BA26ED3"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r>
      <w:tr w:rsidR="009C0F06" w:rsidRPr="009C0F06" w14:paraId="0F011AA9" w14:textId="77777777" w:rsidTr="001F47F7">
        <w:trPr>
          <w:trHeight w:hRule="exact" w:val="284"/>
          <w:jc w:val="center"/>
        </w:trPr>
        <w:tc>
          <w:tcPr>
            <w:tcW w:w="846" w:type="dxa"/>
            <w:tcBorders>
              <w:top w:val="single" w:sz="4" w:space="0" w:color="auto"/>
              <w:left w:val="single" w:sz="4" w:space="0" w:color="auto"/>
            </w:tcBorders>
            <w:shd w:val="clear" w:color="auto" w:fill="auto"/>
          </w:tcPr>
          <w:p w14:paraId="772883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72.</w:t>
            </w:r>
          </w:p>
        </w:tc>
        <w:tc>
          <w:tcPr>
            <w:tcW w:w="7229" w:type="dxa"/>
            <w:tcBorders>
              <w:top w:val="single" w:sz="4" w:space="0" w:color="auto"/>
              <w:left w:val="single" w:sz="4" w:space="0" w:color="auto"/>
            </w:tcBorders>
            <w:shd w:val="clear" w:color="auto" w:fill="auto"/>
            <w:vAlign w:val="center"/>
          </w:tcPr>
          <w:p w14:paraId="683CC3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za djecu Vladimir Nazor, V. Nazora 10, Karlovac</w:t>
            </w:r>
          </w:p>
        </w:tc>
        <w:tc>
          <w:tcPr>
            <w:tcW w:w="1559" w:type="dxa"/>
            <w:tcBorders>
              <w:top w:val="single" w:sz="4" w:space="0" w:color="auto"/>
              <w:left w:val="single" w:sz="4" w:space="0" w:color="auto"/>
              <w:right w:val="single" w:sz="4" w:space="0" w:color="auto"/>
            </w:tcBorders>
            <w:shd w:val="clear" w:color="auto" w:fill="auto"/>
            <w:vAlign w:val="center"/>
          </w:tcPr>
          <w:p w14:paraId="7E229027"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100</w:t>
            </w:r>
          </w:p>
        </w:tc>
      </w:tr>
      <w:tr w:rsidR="009C0F06" w:rsidRPr="009C0F06" w14:paraId="3DEA88BB"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8688DD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73.</w:t>
            </w:r>
          </w:p>
        </w:tc>
        <w:tc>
          <w:tcPr>
            <w:tcW w:w="7229" w:type="dxa"/>
            <w:tcBorders>
              <w:top w:val="single" w:sz="4" w:space="0" w:color="auto"/>
              <w:left w:val="single" w:sz="4" w:space="0" w:color="auto"/>
            </w:tcBorders>
            <w:shd w:val="clear" w:color="auto" w:fill="auto"/>
            <w:vAlign w:val="center"/>
          </w:tcPr>
          <w:p w14:paraId="1E16B07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za odgoj djece i mladeži, Banija 14, Karlovac</w:t>
            </w:r>
          </w:p>
        </w:tc>
        <w:tc>
          <w:tcPr>
            <w:tcW w:w="1559" w:type="dxa"/>
            <w:tcBorders>
              <w:top w:val="single" w:sz="4" w:space="0" w:color="auto"/>
              <w:left w:val="single" w:sz="4" w:space="0" w:color="auto"/>
              <w:right w:val="single" w:sz="4" w:space="0" w:color="auto"/>
            </w:tcBorders>
            <w:shd w:val="clear" w:color="auto" w:fill="auto"/>
            <w:vAlign w:val="center"/>
          </w:tcPr>
          <w:p w14:paraId="677CE859"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200</w:t>
            </w:r>
          </w:p>
        </w:tc>
      </w:tr>
      <w:tr w:rsidR="009C0F06" w:rsidRPr="009C0F06" w14:paraId="77740B2A" w14:textId="77777777" w:rsidTr="001F47F7">
        <w:trPr>
          <w:trHeight w:hRule="exact" w:val="571"/>
          <w:jc w:val="center"/>
        </w:trPr>
        <w:tc>
          <w:tcPr>
            <w:tcW w:w="846" w:type="dxa"/>
            <w:tcBorders>
              <w:top w:val="single" w:sz="4" w:space="0" w:color="auto"/>
              <w:left w:val="single" w:sz="4" w:space="0" w:color="auto"/>
            </w:tcBorders>
            <w:shd w:val="clear" w:color="auto" w:fill="auto"/>
            <w:vAlign w:val="center"/>
          </w:tcPr>
          <w:p w14:paraId="698C45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74.</w:t>
            </w:r>
          </w:p>
        </w:tc>
        <w:tc>
          <w:tcPr>
            <w:tcW w:w="7229" w:type="dxa"/>
            <w:tcBorders>
              <w:top w:val="single" w:sz="4" w:space="0" w:color="auto"/>
              <w:left w:val="single" w:sz="4" w:space="0" w:color="auto"/>
            </w:tcBorders>
            <w:shd w:val="clear" w:color="auto" w:fill="auto"/>
            <w:vAlign w:val="center"/>
          </w:tcPr>
          <w:p w14:paraId="4542CD4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za starije i nemoćne osobe “Sv. Antun”, Ivana Kukuljevića 2, Karlovac</w:t>
            </w:r>
          </w:p>
        </w:tc>
        <w:tc>
          <w:tcPr>
            <w:tcW w:w="1559" w:type="dxa"/>
            <w:tcBorders>
              <w:top w:val="single" w:sz="4" w:space="0" w:color="auto"/>
              <w:left w:val="single" w:sz="4" w:space="0" w:color="auto"/>
              <w:right w:val="single" w:sz="4" w:space="0" w:color="auto"/>
            </w:tcBorders>
            <w:shd w:val="clear" w:color="auto" w:fill="auto"/>
            <w:vAlign w:val="center"/>
          </w:tcPr>
          <w:p w14:paraId="2EC93146" w14:textId="77777777" w:rsidR="009C0F06" w:rsidRPr="009C0F06" w:rsidRDefault="009C0F06" w:rsidP="001F47F7">
            <w:pPr>
              <w:pStyle w:val="MSGENFONTSTYLENAMETEMPLATEROLEMSGENFONTSTYLENAMEBYROLEOTHER10"/>
              <w:spacing w:line="180" w:lineRule="auto"/>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220</w:t>
            </w:r>
          </w:p>
        </w:tc>
      </w:tr>
      <w:tr w:rsidR="009C0F06" w:rsidRPr="009C0F06" w14:paraId="45AA4375" w14:textId="77777777" w:rsidTr="001F47F7">
        <w:trPr>
          <w:trHeight w:hRule="exact" w:val="284"/>
          <w:jc w:val="center"/>
        </w:trPr>
        <w:tc>
          <w:tcPr>
            <w:tcW w:w="846" w:type="dxa"/>
            <w:tcBorders>
              <w:top w:val="single" w:sz="4" w:space="0" w:color="auto"/>
              <w:left w:val="single" w:sz="4" w:space="0" w:color="auto"/>
            </w:tcBorders>
            <w:shd w:val="clear" w:color="auto" w:fill="auto"/>
          </w:tcPr>
          <w:p w14:paraId="39DD481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75.</w:t>
            </w:r>
          </w:p>
        </w:tc>
        <w:tc>
          <w:tcPr>
            <w:tcW w:w="7229" w:type="dxa"/>
            <w:tcBorders>
              <w:top w:val="single" w:sz="4" w:space="0" w:color="auto"/>
              <w:left w:val="single" w:sz="4" w:space="0" w:color="auto"/>
            </w:tcBorders>
            <w:shd w:val="clear" w:color="auto" w:fill="auto"/>
            <w:vAlign w:val="center"/>
          </w:tcPr>
          <w:p w14:paraId="792266C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Banjaruh, S.S. Kranjčevića 19, Karlovac</w:t>
            </w:r>
          </w:p>
        </w:tc>
        <w:tc>
          <w:tcPr>
            <w:tcW w:w="1559" w:type="dxa"/>
            <w:tcBorders>
              <w:top w:val="single" w:sz="4" w:space="0" w:color="auto"/>
              <w:left w:val="single" w:sz="4" w:space="0" w:color="auto"/>
              <w:right w:val="single" w:sz="4" w:space="0" w:color="auto"/>
            </w:tcBorders>
            <w:shd w:val="clear" w:color="auto" w:fill="auto"/>
            <w:vAlign w:val="center"/>
          </w:tcPr>
          <w:p w14:paraId="37CCC4E4"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20</w:t>
            </w:r>
          </w:p>
        </w:tc>
      </w:tr>
      <w:tr w:rsidR="009C0F06" w:rsidRPr="009C0F06" w14:paraId="2A728471" w14:textId="77777777" w:rsidTr="001F47F7">
        <w:trPr>
          <w:trHeight w:hRule="exact" w:val="284"/>
          <w:jc w:val="center"/>
        </w:trPr>
        <w:tc>
          <w:tcPr>
            <w:tcW w:w="846" w:type="dxa"/>
            <w:tcBorders>
              <w:top w:val="single" w:sz="4" w:space="0" w:color="auto"/>
              <w:left w:val="single" w:sz="4" w:space="0" w:color="auto"/>
            </w:tcBorders>
            <w:shd w:val="clear" w:color="auto" w:fill="auto"/>
          </w:tcPr>
          <w:p w14:paraId="2FEAB72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76.</w:t>
            </w:r>
          </w:p>
        </w:tc>
        <w:tc>
          <w:tcPr>
            <w:tcW w:w="7229" w:type="dxa"/>
            <w:tcBorders>
              <w:top w:val="single" w:sz="4" w:space="0" w:color="auto"/>
              <w:left w:val="single" w:sz="4" w:space="0" w:color="auto"/>
            </w:tcBorders>
            <w:shd w:val="clear" w:color="auto" w:fill="auto"/>
            <w:vAlign w:val="center"/>
          </w:tcPr>
          <w:p w14:paraId="5A81DA6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Borlin, Borlin 109, Karlovac</w:t>
            </w:r>
          </w:p>
        </w:tc>
        <w:tc>
          <w:tcPr>
            <w:tcW w:w="1559" w:type="dxa"/>
            <w:tcBorders>
              <w:top w:val="single" w:sz="4" w:space="0" w:color="auto"/>
              <w:left w:val="single" w:sz="4" w:space="0" w:color="auto"/>
              <w:right w:val="single" w:sz="4" w:space="0" w:color="auto"/>
            </w:tcBorders>
            <w:shd w:val="clear" w:color="auto" w:fill="auto"/>
            <w:vAlign w:val="center"/>
          </w:tcPr>
          <w:p w14:paraId="42A40C23"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r>
      <w:tr w:rsidR="009C0F06" w:rsidRPr="009C0F06" w14:paraId="7A9CF2DA" w14:textId="77777777" w:rsidTr="001F47F7">
        <w:trPr>
          <w:trHeight w:hRule="exact" w:val="284"/>
          <w:jc w:val="center"/>
        </w:trPr>
        <w:tc>
          <w:tcPr>
            <w:tcW w:w="846" w:type="dxa"/>
            <w:tcBorders>
              <w:top w:val="single" w:sz="4" w:space="0" w:color="auto"/>
              <w:left w:val="single" w:sz="4" w:space="0" w:color="auto"/>
              <w:bottom w:val="single" w:sz="4" w:space="0" w:color="auto"/>
            </w:tcBorders>
            <w:shd w:val="clear" w:color="auto" w:fill="auto"/>
          </w:tcPr>
          <w:p w14:paraId="064FA1D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77.</w:t>
            </w:r>
          </w:p>
        </w:tc>
        <w:tc>
          <w:tcPr>
            <w:tcW w:w="7229" w:type="dxa"/>
            <w:tcBorders>
              <w:top w:val="single" w:sz="4" w:space="0" w:color="auto"/>
              <w:left w:val="single" w:sz="4" w:space="0" w:color="auto"/>
              <w:bottom w:val="single" w:sz="4" w:space="0" w:color="auto"/>
            </w:tcBorders>
            <w:shd w:val="clear" w:color="auto" w:fill="auto"/>
            <w:vAlign w:val="center"/>
          </w:tcPr>
          <w:p w14:paraId="3800973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Centar, Lj. Jonkea 1, Karlovac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9B4DD5D" w14:textId="77777777" w:rsidR="009C0F06" w:rsidRPr="009C0F06" w:rsidRDefault="009C0F06" w:rsidP="001F47F7">
            <w:pPr>
              <w:pStyle w:val="MSGENFONTSTYLENAMETEMPLATEROLEMSGENFONTSTYLENAMEBYROLEOTHER10"/>
              <w:ind w:firstLine="540"/>
              <w:jc w:val="both"/>
              <w:rPr>
                <w:rFonts w:ascii="Arial" w:hAnsi="Arial" w:cs="Arial"/>
                <w:sz w:val="18"/>
                <w:szCs w:val="18"/>
              </w:rPr>
            </w:pPr>
            <w:r w:rsidRPr="009C0F06">
              <w:rPr>
                <w:rStyle w:val="MSGENFONTSTYLENAMETEMPLATEROLEMSGENFONTSTYLENAMEBYROLEOTHER1"/>
                <w:rFonts w:ascii="Arial" w:hAnsi="Arial" w:cs="Arial"/>
                <w:sz w:val="18"/>
                <w:szCs w:val="18"/>
              </w:rPr>
              <w:t>13</w:t>
            </w:r>
          </w:p>
        </w:tc>
      </w:tr>
    </w:tbl>
    <w:p w14:paraId="721D8CA1" w14:textId="77777777" w:rsidR="009C0F06" w:rsidRPr="009C0F06" w:rsidRDefault="009C0F06" w:rsidP="009C0F06">
      <w:pPr>
        <w:spacing w:line="1" w:lineRule="exact"/>
        <w:rPr>
          <w:rFonts w:ascii="Arial" w:hAnsi="Arial" w:cs="Arial"/>
          <w:sz w:val="18"/>
          <w:szCs w:val="18"/>
        </w:rPr>
      </w:pPr>
      <w:r w:rsidRPr="009C0F06">
        <w:rPr>
          <w:rFonts w:ascii="Arial" w:hAnsi="Arial" w:cs="Arial"/>
          <w:sz w:val="18"/>
          <w:szCs w:val="18"/>
        </w:rPr>
        <w:br w:type="page"/>
      </w:r>
    </w:p>
    <w:p w14:paraId="72A8EB01" w14:textId="77777777" w:rsidR="009C0F06" w:rsidRPr="009C0F06" w:rsidRDefault="009C0F06" w:rsidP="009C0F06">
      <w:pPr>
        <w:jc w:val="center"/>
        <w:rPr>
          <w:rFonts w:ascii="Arial" w:hAnsi="Arial" w:cs="Arial"/>
          <w:b/>
          <w:bCs/>
          <w:sz w:val="18"/>
          <w:szCs w:val="18"/>
        </w:rPr>
      </w:pPr>
      <w:r w:rsidRPr="009C0F06">
        <w:rPr>
          <w:rFonts w:ascii="Arial" w:eastAsia="Arial" w:hAnsi="Arial" w:cs="Arial"/>
          <w:b/>
          <w:bCs/>
          <w:sz w:val="18"/>
          <w:szCs w:val="18"/>
        </w:rPr>
        <w:lastRenderedPageBreak/>
        <w:t>SMJEŠTAJ I BORAVAK OSOBA</w:t>
      </w:r>
    </w:p>
    <w:tbl>
      <w:tblPr>
        <w:tblOverlap w:val="never"/>
        <w:tblW w:w="0" w:type="auto"/>
        <w:jc w:val="center"/>
        <w:tblLayout w:type="fixed"/>
        <w:tblCellMar>
          <w:left w:w="10" w:type="dxa"/>
          <w:right w:w="10" w:type="dxa"/>
        </w:tblCellMar>
        <w:tblLook w:val="04A0" w:firstRow="1" w:lastRow="0" w:firstColumn="1" w:lastColumn="0" w:noHBand="0" w:noVBand="1"/>
      </w:tblPr>
      <w:tblGrid>
        <w:gridCol w:w="878"/>
        <w:gridCol w:w="7109"/>
        <w:gridCol w:w="1570"/>
      </w:tblGrid>
      <w:tr w:rsidR="009C0F06" w:rsidRPr="009C0F06" w14:paraId="15E2015D" w14:textId="77777777" w:rsidTr="001F47F7">
        <w:trPr>
          <w:trHeight w:hRule="exact" w:val="284"/>
          <w:jc w:val="center"/>
        </w:trPr>
        <w:tc>
          <w:tcPr>
            <w:tcW w:w="878" w:type="dxa"/>
            <w:tcBorders>
              <w:top w:val="single" w:sz="4" w:space="0" w:color="auto"/>
              <w:left w:val="single" w:sz="4" w:space="0" w:color="auto"/>
            </w:tcBorders>
            <w:shd w:val="clear" w:color="auto" w:fill="auto"/>
            <w:vAlign w:val="center"/>
          </w:tcPr>
          <w:p w14:paraId="554C8291"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7109" w:type="dxa"/>
            <w:tcBorders>
              <w:top w:val="single" w:sz="4" w:space="0" w:color="auto"/>
              <w:left w:val="single" w:sz="4" w:space="0" w:color="auto"/>
            </w:tcBorders>
            <w:shd w:val="clear" w:color="auto" w:fill="auto"/>
            <w:vAlign w:val="center"/>
          </w:tcPr>
          <w:p w14:paraId="7339E29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osobe i adresa</w:t>
            </w:r>
          </w:p>
        </w:tc>
        <w:tc>
          <w:tcPr>
            <w:tcW w:w="1570" w:type="dxa"/>
            <w:tcBorders>
              <w:top w:val="single" w:sz="4" w:space="0" w:color="auto"/>
              <w:left w:val="single" w:sz="4" w:space="0" w:color="auto"/>
              <w:right w:val="single" w:sz="4" w:space="0" w:color="auto"/>
            </w:tcBorders>
            <w:shd w:val="clear" w:color="auto" w:fill="auto"/>
            <w:vAlign w:val="center"/>
          </w:tcPr>
          <w:p w14:paraId="0EB6CCF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Broj osoba</w:t>
            </w:r>
          </w:p>
        </w:tc>
      </w:tr>
      <w:tr w:rsidR="009C0F06" w:rsidRPr="009C0F06" w14:paraId="45D24B45" w14:textId="77777777" w:rsidTr="001F47F7">
        <w:trPr>
          <w:trHeight w:hRule="exact" w:val="284"/>
          <w:jc w:val="center"/>
        </w:trPr>
        <w:tc>
          <w:tcPr>
            <w:tcW w:w="878" w:type="dxa"/>
            <w:tcBorders>
              <w:top w:val="single" w:sz="4" w:space="0" w:color="auto"/>
              <w:left w:val="single" w:sz="4" w:space="0" w:color="auto"/>
            </w:tcBorders>
            <w:shd w:val="clear" w:color="auto" w:fill="auto"/>
          </w:tcPr>
          <w:p w14:paraId="1A5B1A4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78.</w:t>
            </w:r>
          </w:p>
        </w:tc>
        <w:tc>
          <w:tcPr>
            <w:tcW w:w="7109" w:type="dxa"/>
            <w:tcBorders>
              <w:top w:val="single" w:sz="4" w:space="0" w:color="auto"/>
              <w:left w:val="single" w:sz="4" w:space="0" w:color="auto"/>
            </w:tcBorders>
            <w:shd w:val="clear" w:color="auto" w:fill="auto"/>
            <w:vAlign w:val="center"/>
          </w:tcPr>
          <w:p w14:paraId="340B4F2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Dunat, Skadarska 12, Karlovac</w:t>
            </w:r>
          </w:p>
        </w:tc>
        <w:tc>
          <w:tcPr>
            <w:tcW w:w="1570" w:type="dxa"/>
            <w:tcBorders>
              <w:top w:val="single" w:sz="4" w:space="0" w:color="auto"/>
              <w:left w:val="single" w:sz="4" w:space="0" w:color="auto"/>
              <w:right w:val="single" w:sz="4" w:space="0" w:color="auto"/>
            </w:tcBorders>
            <w:shd w:val="clear" w:color="auto" w:fill="auto"/>
            <w:vAlign w:val="center"/>
          </w:tcPr>
          <w:p w14:paraId="30E7C08A"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r>
      <w:tr w:rsidR="009C0F06" w:rsidRPr="009C0F06" w14:paraId="333B4438" w14:textId="77777777" w:rsidTr="001F47F7">
        <w:trPr>
          <w:trHeight w:hRule="exact" w:val="284"/>
          <w:jc w:val="center"/>
        </w:trPr>
        <w:tc>
          <w:tcPr>
            <w:tcW w:w="878" w:type="dxa"/>
            <w:tcBorders>
              <w:top w:val="single" w:sz="4" w:space="0" w:color="auto"/>
              <w:left w:val="single" w:sz="4" w:space="0" w:color="auto"/>
            </w:tcBorders>
            <w:shd w:val="clear" w:color="auto" w:fill="auto"/>
          </w:tcPr>
          <w:p w14:paraId="2F9E677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79.</w:t>
            </w:r>
          </w:p>
        </w:tc>
        <w:tc>
          <w:tcPr>
            <w:tcW w:w="7109" w:type="dxa"/>
            <w:tcBorders>
              <w:top w:val="single" w:sz="4" w:space="0" w:color="auto"/>
              <w:left w:val="single" w:sz="4" w:space="0" w:color="auto"/>
            </w:tcBorders>
            <w:shd w:val="clear" w:color="auto" w:fill="auto"/>
            <w:vAlign w:val="center"/>
          </w:tcPr>
          <w:p w14:paraId="6AF3179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Grabrik, Kneza Branimira 22, Karlovac</w:t>
            </w:r>
          </w:p>
        </w:tc>
        <w:tc>
          <w:tcPr>
            <w:tcW w:w="1570" w:type="dxa"/>
            <w:tcBorders>
              <w:top w:val="single" w:sz="4" w:space="0" w:color="auto"/>
              <w:left w:val="single" w:sz="4" w:space="0" w:color="auto"/>
              <w:right w:val="single" w:sz="4" w:space="0" w:color="auto"/>
            </w:tcBorders>
            <w:shd w:val="clear" w:color="auto" w:fill="auto"/>
            <w:vAlign w:val="center"/>
          </w:tcPr>
          <w:p w14:paraId="0ADBF464"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20</w:t>
            </w:r>
          </w:p>
        </w:tc>
      </w:tr>
      <w:tr w:rsidR="009C0F06" w:rsidRPr="009C0F06" w14:paraId="208C9F21" w14:textId="77777777" w:rsidTr="001F47F7">
        <w:trPr>
          <w:trHeight w:hRule="exact" w:val="284"/>
          <w:jc w:val="center"/>
        </w:trPr>
        <w:tc>
          <w:tcPr>
            <w:tcW w:w="878" w:type="dxa"/>
            <w:tcBorders>
              <w:top w:val="single" w:sz="4" w:space="0" w:color="auto"/>
              <w:left w:val="single" w:sz="4" w:space="0" w:color="auto"/>
            </w:tcBorders>
            <w:shd w:val="clear" w:color="auto" w:fill="auto"/>
          </w:tcPr>
          <w:p w14:paraId="03B4F26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80.</w:t>
            </w:r>
          </w:p>
        </w:tc>
        <w:tc>
          <w:tcPr>
            <w:tcW w:w="7109" w:type="dxa"/>
            <w:tcBorders>
              <w:top w:val="single" w:sz="4" w:space="0" w:color="auto"/>
              <w:left w:val="single" w:sz="4" w:space="0" w:color="auto"/>
            </w:tcBorders>
            <w:shd w:val="clear" w:color="auto" w:fill="auto"/>
            <w:vAlign w:val="center"/>
          </w:tcPr>
          <w:p w14:paraId="4FC4665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Gradac, Sisačka 68, Karlovac</w:t>
            </w:r>
          </w:p>
        </w:tc>
        <w:tc>
          <w:tcPr>
            <w:tcW w:w="1570" w:type="dxa"/>
            <w:tcBorders>
              <w:top w:val="single" w:sz="4" w:space="0" w:color="auto"/>
              <w:left w:val="single" w:sz="4" w:space="0" w:color="auto"/>
              <w:right w:val="single" w:sz="4" w:space="0" w:color="auto"/>
            </w:tcBorders>
            <w:shd w:val="clear" w:color="auto" w:fill="auto"/>
            <w:vAlign w:val="center"/>
          </w:tcPr>
          <w:p w14:paraId="3C97A473"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r>
      <w:tr w:rsidR="009C0F06" w:rsidRPr="009C0F06" w14:paraId="7E339307" w14:textId="77777777" w:rsidTr="001F47F7">
        <w:trPr>
          <w:trHeight w:hRule="exact" w:val="284"/>
          <w:jc w:val="center"/>
        </w:trPr>
        <w:tc>
          <w:tcPr>
            <w:tcW w:w="878" w:type="dxa"/>
            <w:tcBorders>
              <w:top w:val="single" w:sz="4" w:space="0" w:color="auto"/>
              <w:left w:val="single" w:sz="4" w:space="0" w:color="auto"/>
            </w:tcBorders>
            <w:shd w:val="clear" w:color="auto" w:fill="auto"/>
          </w:tcPr>
          <w:p w14:paraId="4DC1762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81.</w:t>
            </w:r>
          </w:p>
        </w:tc>
        <w:tc>
          <w:tcPr>
            <w:tcW w:w="7109" w:type="dxa"/>
            <w:tcBorders>
              <w:top w:val="single" w:sz="4" w:space="0" w:color="auto"/>
              <w:left w:val="single" w:sz="4" w:space="0" w:color="auto"/>
            </w:tcBorders>
            <w:shd w:val="clear" w:color="auto" w:fill="auto"/>
            <w:vAlign w:val="center"/>
          </w:tcPr>
          <w:p w14:paraId="11DF773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Ivana, S.S. Kranjčevića 10, Karlovac</w:t>
            </w:r>
          </w:p>
        </w:tc>
        <w:tc>
          <w:tcPr>
            <w:tcW w:w="1570" w:type="dxa"/>
            <w:tcBorders>
              <w:top w:val="single" w:sz="4" w:space="0" w:color="auto"/>
              <w:left w:val="single" w:sz="4" w:space="0" w:color="auto"/>
              <w:right w:val="single" w:sz="4" w:space="0" w:color="auto"/>
            </w:tcBorders>
            <w:shd w:val="clear" w:color="auto" w:fill="auto"/>
            <w:vAlign w:val="center"/>
          </w:tcPr>
          <w:p w14:paraId="44EE1F4C"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r>
      <w:tr w:rsidR="009C0F06" w:rsidRPr="009C0F06" w14:paraId="394BE8E1" w14:textId="77777777" w:rsidTr="001F47F7">
        <w:trPr>
          <w:trHeight w:hRule="exact" w:val="284"/>
          <w:jc w:val="center"/>
        </w:trPr>
        <w:tc>
          <w:tcPr>
            <w:tcW w:w="878" w:type="dxa"/>
            <w:tcBorders>
              <w:top w:val="single" w:sz="4" w:space="0" w:color="auto"/>
              <w:left w:val="single" w:sz="4" w:space="0" w:color="auto"/>
            </w:tcBorders>
            <w:shd w:val="clear" w:color="auto" w:fill="auto"/>
          </w:tcPr>
          <w:p w14:paraId="1B9C6D6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82.</w:t>
            </w:r>
          </w:p>
        </w:tc>
        <w:tc>
          <w:tcPr>
            <w:tcW w:w="7109" w:type="dxa"/>
            <w:tcBorders>
              <w:top w:val="single" w:sz="4" w:space="0" w:color="auto"/>
              <w:left w:val="single" w:sz="4" w:space="0" w:color="auto"/>
            </w:tcBorders>
            <w:shd w:val="clear" w:color="auto" w:fill="auto"/>
            <w:vAlign w:val="center"/>
          </w:tcPr>
          <w:p w14:paraId="5B1CE33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Kristina, M. Vrhovca 52, Karlovac</w:t>
            </w:r>
          </w:p>
        </w:tc>
        <w:tc>
          <w:tcPr>
            <w:tcW w:w="1570" w:type="dxa"/>
            <w:tcBorders>
              <w:top w:val="single" w:sz="4" w:space="0" w:color="auto"/>
              <w:left w:val="single" w:sz="4" w:space="0" w:color="auto"/>
              <w:right w:val="single" w:sz="4" w:space="0" w:color="auto"/>
            </w:tcBorders>
            <w:shd w:val="clear" w:color="auto" w:fill="auto"/>
            <w:vAlign w:val="center"/>
          </w:tcPr>
          <w:p w14:paraId="7E4507DF"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10</w:t>
            </w:r>
          </w:p>
        </w:tc>
      </w:tr>
      <w:tr w:rsidR="009C0F06" w:rsidRPr="009C0F06" w14:paraId="693F031F" w14:textId="77777777" w:rsidTr="001F47F7">
        <w:trPr>
          <w:trHeight w:hRule="exact" w:val="284"/>
          <w:jc w:val="center"/>
        </w:trPr>
        <w:tc>
          <w:tcPr>
            <w:tcW w:w="878" w:type="dxa"/>
            <w:tcBorders>
              <w:top w:val="single" w:sz="4" w:space="0" w:color="auto"/>
              <w:left w:val="single" w:sz="4" w:space="0" w:color="auto"/>
            </w:tcBorders>
            <w:shd w:val="clear" w:color="auto" w:fill="auto"/>
          </w:tcPr>
          <w:p w14:paraId="3031C4C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83.</w:t>
            </w:r>
          </w:p>
        </w:tc>
        <w:tc>
          <w:tcPr>
            <w:tcW w:w="7109" w:type="dxa"/>
            <w:tcBorders>
              <w:top w:val="single" w:sz="4" w:space="0" w:color="auto"/>
              <w:left w:val="single" w:sz="4" w:space="0" w:color="auto"/>
            </w:tcBorders>
            <w:shd w:val="clear" w:color="auto" w:fill="auto"/>
            <w:vAlign w:val="center"/>
          </w:tcPr>
          <w:p w14:paraId="0055B86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Lijepi dani, Rečićka 48, Karlovac</w:t>
            </w:r>
          </w:p>
        </w:tc>
        <w:tc>
          <w:tcPr>
            <w:tcW w:w="1570" w:type="dxa"/>
            <w:tcBorders>
              <w:top w:val="single" w:sz="4" w:space="0" w:color="auto"/>
              <w:left w:val="single" w:sz="4" w:space="0" w:color="auto"/>
              <w:right w:val="single" w:sz="4" w:space="0" w:color="auto"/>
            </w:tcBorders>
            <w:shd w:val="clear" w:color="auto" w:fill="auto"/>
            <w:vAlign w:val="center"/>
          </w:tcPr>
          <w:p w14:paraId="738FA878"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r>
      <w:tr w:rsidR="009C0F06" w:rsidRPr="009C0F06" w14:paraId="246210EF" w14:textId="77777777" w:rsidTr="001F47F7">
        <w:trPr>
          <w:trHeight w:hRule="exact" w:val="284"/>
          <w:jc w:val="center"/>
        </w:trPr>
        <w:tc>
          <w:tcPr>
            <w:tcW w:w="878" w:type="dxa"/>
            <w:tcBorders>
              <w:top w:val="single" w:sz="4" w:space="0" w:color="auto"/>
              <w:left w:val="single" w:sz="4" w:space="0" w:color="auto"/>
            </w:tcBorders>
            <w:shd w:val="clear" w:color="auto" w:fill="auto"/>
          </w:tcPr>
          <w:p w14:paraId="3167AA5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84.</w:t>
            </w:r>
          </w:p>
        </w:tc>
        <w:tc>
          <w:tcPr>
            <w:tcW w:w="7109" w:type="dxa"/>
            <w:tcBorders>
              <w:top w:val="single" w:sz="4" w:space="0" w:color="auto"/>
              <w:left w:val="single" w:sz="4" w:space="0" w:color="auto"/>
            </w:tcBorders>
            <w:shd w:val="clear" w:color="auto" w:fill="auto"/>
            <w:vAlign w:val="center"/>
          </w:tcPr>
          <w:p w14:paraId="70FE523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Mekušje, Klanac 9, Karlovac</w:t>
            </w:r>
          </w:p>
        </w:tc>
        <w:tc>
          <w:tcPr>
            <w:tcW w:w="1570" w:type="dxa"/>
            <w:tcBorders>
              <w:top w:val="single" w:sz="4" w:space="0" w:color="auto"/>
              <w:left w:val="single" w:sz="4" w:space="0" w:color="auto"/>
              <w:right w:val="single" w:sz="4" w:space="0" w:color="auto"/>
            </w:tcBorders>
            <w:shd w:val="clear" w:color="auto" w:fill="auto"/>
            <w:vAlign w:val="center"/>
          </w:tcPr>
          <w:p w14:paraId="67A447C4"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20</w:t>
            </w:r>
          </w:p>
        </w:tc>
      </w:tr>
      <w:tr w:rsidR="009C0F06" w:rsidRPr="009C0F06" w14:paraId="46EABC25" w14:textId="77777777" w:rsidTr="001F47F7">
        <w:trPr>
          <w:trHeight w:hRule="exact" w:val="284"/>
          <w:jc w:val="center"/>
        </w:trPr>
        <w:tc>
          <w:tcPr>
            <w:tcW w:w="878" w:type="dxa"/>
            <w:tcBorders>
              <w:top w:val="single" w:sz="4" w:space="0" w:color="auto"/>
              <w:left w:val="single" w:sz="4" w:space="0" w:color="auto"/>
            </w:tcBorders>
            <w:shd w:val="clear" w:color="auto" w:fill="auto"/>
          </w:tcPr>
          <w:p w14:paraId="6130556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85.</w:t>
            </w:r>
          </w:p>
        </w:tc>
        <w:tc>
          <w:tcPr>
            <w:tcW w:w="7109" w:type="dxa"/>
            <w:tcBorders>
              <w:top w:val="single" w:sz="4" w:space="0" w:color="auto"/>
              <w:left w:val="single" w:sz="4" w:space="0" w:color="auto"/>
            </w:tcBorders>
            <w:shd w:val="clear" w:color="auto" w:fill="auto"/>
            <w:vAlign w:val="center"/>
          </w:tcPr>
          <w:p w14:paraId="1649FDB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Radočaj, Sv. Margareta 1, Karlovac</w:t>
            </w:r>
          </w:p>
        </w:tc>
        <w:tc>
          <w:tcPr>
            <w:tcW w:w="1570" w:type="dxa"/>
            <w:tcBorders>
              <w:top w:val="single" w:sz="4" w:space="0" w:color="auto"/>
              <w:left w:val="single" w:sz="4" w:space="0" w:color="auto"/>
              <w:right w:val="single" w:sz="4" w:space="0" w:color="auto"/>
            </w:tcBorders>
            <w:shd w:val="clear" w:color="auto" w:fill="auto"/>
            <w:vAlign w:val="center"/>
          </w:tcPr>
          <w:p w14:paraId="2F96CAB1"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10</w:t>
            </w:r>
          </w:p>
        </w:tc>
      </w:tr>
      <w:tr w:rsidR="009C0F06" w:rsidRPr="009C0F06" w14:paraId="1E55FC92" w14:textId="77777777" w:rsidTr="001F47F7">
        <w:trPr>
          <w:trHeight w:hRule="exact" w:val="284"/>
          <w:jc w:val="center"/>
        </w:trPr>
        <w:tc>
          <w:tcPr>
            <w:tcW w:w="878" w:type="dxa"/>
            <w:tcBorders>
              <w:top w:val="single" w:sz="4" w:space="0" w:color="auto"/>
              <w:left w:val="single" w:sz="4" w:space="0" w:color="auto"/>
            </w:tcBorders>
            <w:shd w:val="clear" w:color="auto" w:fill="auto"/>
          </w:tcPr>
          <w:p w14:paraId="3640BB1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86.</w:t>
            </w:r>
          </w:p>
        </w:tc>
        <w:tc>
          <w:tcPr>
            <w:tcW w:w="7109" w:type="dxa"/>
            <w:tcBorders>
              <w:top w:val="single" w:sz="4" w:space="0" w:color="auto"/>
              <w:left w:val="single" w:sz="4" w:space="0" w:color="auto"/>
            </w:tcBorders>
            <w:shd w:val="clear" w:color="auto" w:fill="auto"/>
            <w:vAlign w:val="center"/>
          </w:tcPr>
          <w:p w14:paraId="6C5677E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Raj na Kupi, Brodarci 40, Karlovac</w:t>
            </w:r>
          </w:p>
        </w:tc>
        <w:tc>
          <w:tcPr>
            <w:tcW w:w="1570" w:type="dxa"/>
            <w:tcBorders>
              <w:top w:val="single" w:sz="4" w:space="0" w:color="auto"/>
              <w:left w:val="single" w:sz="4" w:space="0" w:color="auto"/>
              <w:right w:val="single" w:sz="4" w:space="0" w:color="auto"/>
            </w:tcBorders>
            <w:shd w:val="clear" w:color="auto" w:fill="auto"/>
            <w:vAlign w:val="center"/>
          </w:tcPr>
          <w:p w14:paraId="4C421615"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18</w:t>
            </w:r>
          </w:p>
        </w:tc>
      </w:tr>
      <w:tr w:rsidR="009C0F06" w:rsidRPr="009C0F06" w14:paraId="58F96D3D" w14:textId="77777777" w:rsidTr="001F47F7">
        <w:trPr>
          <w:trHeight w:hRule="exact" w:val="284"/>
          <w:jc w:val="center"/>
        </w:trPr>
        <w:tc>
          <w:tcPr>
            <w:tcW w:w="878" w:type="dxa"/>
            <w:tcBorders>
              <w:top w:val="single" w:sz="4" w:space="0" w:color="auto"/>
              <w:left w:val="single" w:sz="4" w:space="0" w:color="auto"/>
            </w:tcBorders>
            <w:shd w:val="clear" w:color="auto" w:fill="auto"/>
          </w:tcPr>
          <w:p w14:paraId="63C737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87.</w:t>
            </w:r>
          </w:p>
        </w:tc>
        <w:tc>
          <w:tcPr>
            <w:tcW w:w="7109" w:type="dxa"/>
            <w:tcBorders>
              <w:top w:val="single" w:sz="4" w:space="0" w:color="auto"/>
              <w:left w:val="single" w:sz="4" w:space="0" w:color="auto"/>
            </w:tcBorders>
            <w:shd w:val="clear" w:color="auto" w:fill="auto"/>
            <w:vAlign w:val="center"/>
          </w:tcPr>
          <w:p w14:paraId="6CB5316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Sv. Josip, Skopska 40, Karlovac</w:t>
            </w:r>
          </w:p>
        </w:tc>
        <w:tc>
          <w:tcPr>
            <w:tcW w:w="1570" w:type="dxa"/>
            <w:tcBorders>
              <w:top w:val="single" w:sz="4" w:space="0" w:color="auto"/>
              <w:left w:val="single" w:sz="4" w:space="0" w:color="auto"/>
              <w:right w:val="single" w:sz="4" w:space="0" w:color="auto"/>
            </w:tcBorders>
            <w:shd w:val="clear" w:color="auto" w:fill="auto"/>
            <w:vAlign w:val="center"/>
          </w:tcPr>
          <w:p w14:paraId="7E352C82"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14</w:t>
            </w:r>
          </w:p>
        </w:tc>
      </w:tr>
      <w:tr w:rsidR="009C0F06" w:rsidRPr="009C0F06" w14:paraId="15ABB744" w14:textId="77777777" w:rsidTr="001F47F7">
        <w:trPr>
          <w:trHeight w:hRule="exact" w:val="284"/>
          <w:jc w:val="center"/>
        </w:trPr>
        <w:tc>
          <w:tcPr>
            <w:tcW w:w="878" w:type="dxa"/>
            <w:tcBorders>
              <w:top w:val="single" w:sz="4" w:space="0" w:color="auto"/>
              <w:left w:val="single" w:sz="4" w:space="0" w:color="auto"/>
            </w:tcBorders>
            <w:shd w:val="clear" w:color="auto" w:fill="auto"/>
          </w:tcPr>
          <w:p w14:paraId="73E09A4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88.</w:t>
            </w:r>
          </w:p>
        </w:tc>
        <w:tc>
          <w:tcPr>
            <w:tcW w:w="7109" w:type="dxa"/>
            <w:tcBorders>
              <w:top w:val="single" w:sz="4" w:space="0" w:color="auto"/>
              <w:left w:val="single" w:sz="4" w:space="0" w:color="auto"/>
            </w:tcBorders>
            <w:shd w:val="clear" w:color="auto" w:fill="auto"/>
            <w:vAlign w:val="center"/>
          </w:tcPr>
          <w:p w14:paraId="0A8C26F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Sv. Lucija, Ljubljanska 16, Karlovac</w:t>
            </w:r>
          </w:p>
        </w:tc>
        <w:tc>
          <w:tcPr>
            <w:tcW w:w="1570" w:type="dxa"/>
            <w:tcBorders>
              <w:top w:val="single" w:sz="4" w:space="0" w:color="auto"/>
              <w:left w:val="single" w:sz="4" w:space="0" w:color="auto"/>
              <w:right w:val="single" w:sz="4" w:space="0" w:color="auto"/>
            </w:tcBorders>
            <w:shd w:val="clear" w:color="auto" w:fill="auto"/>
            <w:vAlign w:val="center"/>
          </w:tcPr>
          <w:p w14:paraId="3DC04F37"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17</w:t>
            </w:r>
          </w:p>
        </w:tc>
      </w:tr>
      <w:tr w:rsidR="009C0F06" w:rsidRPr="009C0F06" w14:paraId="2173CED6" w14:textId="77777777" w:rsidTr="001F47F7">
        <w:trPr>
          <w:trHeight w:hRule="exact" w:val="284"/>
          <w:jc w:val="center"/>
        </w:trPr>
        <w:tc>
          <w:tcPr>
            <w:tcW w:w="878" w:type="dxa"/>
            <w:tcBorders>
              <w:top w:val="single" w:sz="4" w:space="0" w:color="auto"/>
              <w:left w:val="single" w:sz="4" w:space="0" w:color="auto"/>
            </w:tcBorders>
            <w:shd w:val="clear" w:color="auto" w:fill="auto"/>
          </w:tcPr>
          <w:p w14:paraId="77A26DB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89.</w:t>
            </w:r>
          </w:p>
        </w:tc>
        <w:tc>
          <w:tcPr>
            <w:tcW w:w="7109" w:type="dxa"/>
            <w:tcBorders>
              <w:top w:val="single" w:sz="4" w:space="0" w:color="auto"/>
              <w:left w:val="single" w:sz="4" w:space="0" w:color="auto"/>
            </w:tcBorders>
            <w:shd w:val="clear" w:color="auto" w:fill="auto"/>
            <w:vAlign w:val="center"/>
          </w:tcPr>
          <w:p w14:paraId="2D57E04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Vila Jelaši, Jelaši 103 d, Karlovac</w:t>
            </w:r>
          </w:p>
        </w:tc>
        <w:tc>
          <w:tcPr>
            <w:tcW w:w="1570" w:type="dxa"/>
            <w:tcBorders>
              <w:top w:val="single" w:sz="4" w:space="0" w:color="auto"/>
              <w:left w:val="single" w:sz="4" w:space="0" w:color="auto"/>
              <w:right w:val="single" w:sz="4" w:space="0" w:color="auto"/>
            </w:tcBorders>
            <w:shd w:val="clear" w:color="auto" w:fill="auto"/>
            <w:vAlign w:val="center"/>
          </w:tcPr>
          <w:p w14:paraId="1F447CC8"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20</w:t>
            </w:r>
          </w:p>
        </w:tc>
      </w:tr>
      <w:tr w:rsidR="009C0F06" w:rsidRPr="009C0F06" w14:paraId="1C823944" w14:textId="77777777" w:rsidTr="001F47F7">
        <w:trPr>
          <w:trHeight w:hRule="exact" w:val="284"/>
          <w:jc w:val="center"/>
        </w:trPr>
        <w:tc>
          <w:tcPr>
            <w:tcW w:w="878" w:type="dxa"/>
            <w:tcBorders>
              <w:top w:val="single" w:sz="4" w:space="0" w:color="auto"/>
              <w:left w:val="single" w:sz="4" w:space="0" w:color="auto"/>
            </w:tcBorders>
            <w:shd w:val="clear" w:color="auto" w:fill="auto"/>
          </w:tcPr>
          <w:p w14:paraId="72D2BAD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90.</w:t>
            </w:r>
          </w:p>
        </w:tc>
        <w:tc>
          <w:tcPr>
            <w:tcW w:w="7109" w:type="dxa"/>
            <w:tcBorders>
              <w:top w:val="single" w:sz="4" w:space="0" w:color="auto"/>
              <w:left w:val="single" w:sz="4" w:space="0" w:color="auto"/>
            </w:tcBorders>
            <w:shd w:val="clear" w:color="auto" w:fill="auto"/>
            <w:vAlign w:val="center"/>
          </w:tcPr>
          <w:p w14:paraId="19568E7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Obiteljski dom Zlata Jesen, Kneza Branimira 11, Karlovac</w:t>
            </w:r>
          </w:p>
        </w:tc>
        <w:tc>
          <w:tcPr>
            <w:tcW w:w="1570" w:type="dxa"/>
            <w:tcBorders>
              <w:top w:val="single" w:sz="4" w:space="0" w:color="auto"/>
              <w:left w:val="single" w:sz="4" w:space="0" w:color="auto"/>
              <w:right w:val="single" w:sz="4" w:space="0" w:color="auto"/>
            </w:tcBorders>
            <w:shd w:val="clear" w:color="auto" w:fill="auto"/>
            <w:vAlign w:val="center"/>
          </w:tcPr>
          <w:p w14:paraId="28A351B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w:t>
            </w:r>
          </w:p>
        </w:tc>
      </w:tr>
      <w:tr w:rsidR="009C0F06" w:rsidRPr="009C0F06" w14:paraId="12F43E8D" w14:textId="77777777" w:rsidTr="001F47F7">
        <w:trPr>
          <w:trHeight w:hRule="exact" w:val="284"/>
          <w:jc w:val="center"/>
        </w:trPr>
        <w:tc>
          <w:tcPr>
            <w:tcW w:w="878" w:type="dxa"/>
            <w:tcBorders>
              <w:top w:val="single" w:sz="4" w:space="0" w:color="auto"/>
              <w:left w:val="single" w:sz="4" w:space="0" w:color="auto"/>
            </w:tcBorders>
            <w:shd w:val="clear" w:color="auto" w:fill="auto"/>
          </w:tcPr>
          <w:p w14:paraId="4ADB952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91.</w:t>
            </w:r>
          </w:p>
        </w:tc>
        <w:tc>
          <w:tcPr>
            <w:tcW w:w="7109" w:type="dxa"/>
            <w:tcBorders>
              <w:top w:val="single" w:sz="4" w:space="0" w:color="auto"/>
              <w:left w:val="single" w:sz="4" w:space="0" w:color="auto"/>
            </w:tcBorders>
            <w:shd w:val="clear" w:color="auto" w:fill="auto"/>
            <w:vAlign w:val="center"/>
          </w:tcPr>
          <w:p w14:paraId="64F5125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Obrt za čuvanje djece “TONČEK”, Banija 114, Karlovac</w:t>
            </w:r>
          </w:p>
        </w:tc>
        <w:tc>
          <w:tcPr>
            <w:tcW w:w="1570" w:type="dxa"/>
            <w:tcBorders>
              <w:top w:val="single" w:sz="4" w:space="0" w:color="auto"/>
              <w:left w:val="single" w:sz="4" w:space="0" w:color="auto"/>
              <w:right w:val="single" w:sz="4" w:space="0" w:color="auto"/>
            </w:tcBorders>
            <w:shd w:val="clear" w:color="auto" w:fill="auto"/>
            <w:vAlign w:val="center"/>
          </w:tcPr>
          <w:p w14:paraId="28CE71E6" w14:textId="77777777" w:rsidR="009C0F06" w:rsidRPr="009C0F06" w:rsidRDefault="009C0F06" w:rsidP="001F47F7">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61EA7668" w14:textId="77777777" w:rsidTr="001F47F7">
        <w:trPr>
          <w:trHeight w:hRule="exact" w:val="284"/>
          <w:jc w:val="center"/>
        </w:trPr>
        <w:tc>
          <w:tcPr>
            <w:tcW w:w="878" w:type="dxa"/>
            <w:tcBorders>
              <w:top w:val="single" w:sz="4" w:space="0" w:color="auto"/>
              <w:left w:val="single" w:sz="4" w:space="0" w:color="auto"/>
            </w:tcBorders>
            <w:shd w:val="clear" w:color="auto" w:fill="auto"/>
          </w:tcPr>
          <w:p w14:paraId="3F107154" w14:textId="77777777" w:rsidR="009C0F06" w:rsidRPr="009C0F06" w:rsidRDefault="009C0F06" w:rsidP="009C0F06">
            <w:pPr>
              <w:pStyle w:val="MSGENFONTSTYLENAMETEMPLATEROLEMSGENFONTSTYLENAMEBYROLEOTHER10"/>
              <w:jc w:val="center"/>
              <w:rPr>
                <w:rFonts w:ascii="Arial" w:hAnsi="Arial" w:cs="Arial"/>
                <w:sz w:val="18"/>
                <w:szCs w:val="18"/>
              </w:rPr>
            </w:pPr>
            <w:r w:rsidRPr="009C0F06">
              <w:rPr>
                <w:rFonts w:ascii="Arial" w:hAnsi="Arial" w:cs="Arial"/>
                <w:sz w:val="18"/>
                <w:szCs w:val="18"/>
              </w:rPr>
              <w:t>92.</w:t>
            </w:r>
          </w:p>
        </w:tc>
        <w:tc>
          <w:tcPr>
            <w:tcW w:w="7109" w:type="dxa"/>
            <w:tcBorders>
              <w:top w:val="single" w:sz="4" w:space="0" w:color="auto"/>
              <w:left w:val="single" w:sz="4" w:space="0" w:color="auto"/>
            </w:tcBorders>
            <w:shd w:val="clear" w:color="auto" w:fill="auto"/>
            <w:vAlign w:val="center"/>
          </w:tcPr>
          <w:p w14:paraId="74D86FA4" w14:textId="77777777" w:rsidR="009C0F06" w:rsidRPr="009C0F06" w:rsidRDefault="009C0F06" w:rsidP="009C0F06">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Studentski dom Karlovac - Hostel Bedem, Ul. Ivana Banjavčića 13, Karlovac</w:t>
            </w:r>
          </w:p>
        </w:tc>
        <w:tc>
          <w:tcPr>
            <w:tcW w:w="1570" w:type="dxa"/>
            <w:tcBorders>
              <w:top w:val="single" w:sz="4" w:space="0" w:color="auto"/>
              <w:left w:val="single" w:sz="4" w:space="0" w:color="auto"/>
              <w:right w:val="single" w:sz="4" w:space="0" w:color="auto"/>
            </w:tcBorders>
            <w:shd w:val="clear" w:color="auto" w:fill="auto"/>
            <w:vAlign w:val="center"/>
          </w:tcPr>
          <w:p w14:paraId="2E3FD566" w14:textId="77777777" w:rsidR="009C0F06" w:rsidRPr="009C0F06" w:rsidRDefault="009C0F06" w:rsidP="009C0F06">
            <w:pPr>
              <w:pStyle w:val="MSGENFONTSTYLENAMETEMPLATEROLEMSGENFONTSTYLENAMEBYROLEOTHER10"/>
              <w:ind w:firstLine="580"/>
              <w:jc w:val="both"/>
              <w:rPr>
                <w:rFonts w:ascii="Arial" w:hAnsi="Arial" w:cs="Arial"/>
                <w:sz w:val="18"/>
                <w:szCs w:val="18"/>
              </w:rPr>
            </w:pPr>
            <w:r w:rsidRPr="009C0F06">
              <w:rPr>
                <w:rStyle w:val="MSGENFONTSTYLENAMETEMPLATEROLEMSGENFONTSTYLENAMEBYROLEOTHER1"/>
                <w:rFonts w:ascii="Arial" w:hAnsi="Arial" w:cs="Arial"/>
                <w:sz w:val="18"/>
                <w:szCs w:val="18"/>
              </w:rPr>
              <w:t>60</w:t>
            </w:r>
          </w:p>
        </w:tc>
      </w:tr>
      <w:tr w:rsidR="009C0F06" w:rsidRPr="009C0F06" w14:paraId="29E6911C" w14:textId="77777777" w:rsidTr="001F47F7">
        <w:trPr>
          <w:trHeight w:hRule="exact" w:val="284"/>
          <w:jc w:val="center"/>
        </w:trPr>
        <w:tc>
          <w:tcPr>
            <w:tcW w:w="878" w:type="dxa"/>
            <w:tcBorders>
              <w:top w:val="single" w:sz="4" w:space="0" w:color="auto"/>
              <w:left w:val="single" w:sz="4" w:space="0" w:color="auto"/>
              <w:bottom w:val="single" w:sz="4" w:space="0" w:color="auto"/>
            </w:tcBorders>
            <w:shd w:val="clear" w:color="auto" w:fill="auto"/>
          </w:tcPr>
          <w:p w14:paraId="7ACD5123" w14:textId="77777777" w:rsidR="009C0F06" w:rsidRPr="009C0F06" w:rsidRDefault="009C0F06" w:rsidP="009C0F06">
            <w:pPr>
              <w:pStyle w:val="MSGENFONTSTYLENAMETEMPLATEROLEMSGENFONTSTYLENAMEBYROLEOTHER10"/>
              <w:jc w:val="center"/>
              <w:rPr>
                <w:rFonts w:ascii="Arial" w:hAnsi="Arial" w:cs="Arial"/>
                <w:sz w:val="18"/>
                <w:szCs w:val="18"/>
              </w:rPr>
            </w:pPr>
            <w:r w:rsidRPr="009C0F06">
              <w:rPr>
                <w:rFonts w:ascii="Arial" w:hAnsi="Arial" w:cs="Arial"/>
                <w:sz w:val="18"/>
                <w:szCs w:val="18"/>
              </w:rPr>
              <w:t>93.</w:t>
            </w:r>
          </w:p>
        </w:tc>
        <w:tc>
          <w:tcPr>
            <w:tcW w:w="7109" w:type="dxa"/>
            <w:tcBorders>
              <w:top w:val="single" w:sz="4" w:space="0" w:color="auto"/>
              <w:left w:val="single" w:sz="4" w:space="0" w:color="auto"/>
              <w:bottom w:val="single" w:sz="4" w:space="0" w:color="auto"/>
            </w:tcBorders>
            <w:shd w:val="clear" w:color="auto" w:fill="auto"/>
            <w:vAlign w:val="center"/>
          </w:tcPr>
          <w:p w14:paraId="31AEB85B" w14:textId="77777777" w:rsidR="009C0F06" w:rsidRPr="009C0F06" w:rsidRDefault="009C0F06" w:rsidP="009C0F06">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Učenički dom Karlovac, Samostanska 2, Karlovac</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6E352A7" w14:textId="77777777" w:rsidR="009C0F06" w:rsidRPr="009C0F06" w:rsidRDefault="009C0F06" w:rsidP="009C0F06">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200</w:t>
            </w:r>
          </w:p>
        </w:tc>
      </w:tr>
    </w:tbl>
    <w:p w14:paraId="0D599ABE" w14:textId="77777777" w:rsidR="009C0F06" w:rsidRDefault="009C0F06" w:rsidP="009C0F06">
      <w:pPr>
        <w:spacing w:after="0" w:line="240" w:lineRule="auto"/>
        <w:rPr>
          <w:rFonts w:ascii="Arial" w:hAnsi="Arial" w:cs="Arial"/>
          <w:sz w:val="18"/>
          <w:szCs w:val="18"/>
        </w:rPr>
      </w:pPr>
    </w:p>
    <w:p w14:paraId="091CF356" w14:textId="77777777" w:rsidR="009C0F06" w:rsidRPr="009C0F06" w:rsidRDefault="009C0F06" w:rsidP="009C0F06">
      <w:pPr>
        <w:spacing w:after="0" w:line="240" w:lineRule="auto"/>
        <w:rPr>
          <w:rFonts w:ascii="Arial" w:hAnsi="Arial" w:cs="Arial"/>
          <w:sz w:val="18"/>
          <w:szCs w:val="18"/>
        </w:rPr>
      </w:pPr>
    </w:p>
    <w:p w14:paraId="41922E02" w14:textId="77777777" w:rsidR="009C0F06" w:rsidRPr="009C0F06" w:rsidRDefault="009C0F06" w:rsidP="009C0F06">
      <w:pPr>
        <w:pStyle w:val="MSGENFONTSTYLENAMETEMPLATEROLELEVELMSGENFONTSTYLENAMEBYROLEHEADING210"/>
        <w:keepNext/>
        <w:keepLines/>
        <w:numPr>
          <w:ilvl w:val="0"/>
          <w:numId w:val="5"/>
        </w:numPr>
        <w:tabs>
          <w:tab w:val="left" w:pos="422"/>
        </w:tabs>
        <w:spacing w:after="0"/>
        <w:jc w:val="both"/>
        <w:rPr>
          <w:rStyle w:val="MSGENFONTSTYLENAMETEMPLATEROLELEVELMSGENFONTSTYLENAMEBYROLEHEADING21"/>
          <w:rFonts w:ascii="Arial" w:hAnsi="Arial" w:cs="Arial"/>
          <w:sz w:val="18"/>
          <w:szCs w:val="18"/>
        </w:rPr>
      </w:pPr>
      <w:bookmarkStart w:id="23" w:name="_Toc156302837"/>
      <w:r w:rsidRPr="009C0F06">
        <w:rPr>
          <w:rStyle w:val="MSGENFONTSTYLENAMETEMPLATEROLELEVELMSGENFONTSTYLENAMEBYROLEHEADING21"/>
          <w:rFonts w:ascii="Arial" w:hAnsi="Arial" w:cs="Arial"/>
          <w:sz w:val="18"/>
          <w:szCs w:val="18"/>
        </w:rPr>
        <w:t>PREGLED LOKACIJA I GRAĐEVINA U KOJIMA SE OBAVLJA UTOVAR I ISTOVAR ZAPALJIVIH TEKUĆINA, PLINOVA I DRUGIH OPASNIH TVARI</w:t>
      </w:r>
      <w:bookmarkEnd w:id="23"/>
    </w:p>
    <w:p w14:paraId="1E139CE9" w14:textId="77777777" w:rsidR="009C0F06" w:rsidRDefault="009C0F06" w:rsidP="009C0F06">
      <w:pPr>
        <w:pStyle w:val="MSGENFONTSTYLENAMETEMPLATEROLEMSGENFONTSTYLENAMEBYROLETEXT10"/>
        <w:spacing w:after="0" w:line="240" w:lineRule="auto"/>
        <w:ind w:left="1360" w:hanging="1360"/>
        <w:jc w:val="both"/>
        <w:rPr>
          <w:rStyle w:val="MSGENFONTSTYLENAMETEMPLATEROLEMSGENFONTSTYLENAMEBYROLETEXT1"/>
          <w:rFonts w:ascii="Arial" w:hAnsi="Arial" w:cs="Arial"/>
          <w:b/>
          <w:bCs/>
          <w:sz w:val="18"/>
          <w:szCs w:val="18"/>
        </w:rPr>
      </w:pPr>
    </w:p>
    <w:p w14:paraId="1FFBEB67" w14:textId="3767A437" w:rsidR="009C0F06" w:rsidRPr="009C0F06" w:rsidRDefault="009C0F06" w:rsidP="009C0F06">
      <w:pPr>
        <w:pStyle w:val="MSGENFONTSTYLENAMETEMPLATEROLEMSGENFONTSTYLENAMEBYROLETEXT10"/>
        <w:spacing w:after="0" w:line="240" w:lineRule="auto"/>
        <w:ind w:left="1360" w:hanging="1360"/>
        <w:jc w:val="both"/>
        <w:rPr>
          <w:rFonts w:ascii="Arial" w:hAnsi="Arial" w:cs="Arial"/>
          <w:sz w:val="18"/>
          <w:szCs w:val="18"/>
        </w:rPr>
      </w:pPr>
      <w:r w:rsidRPr="009C0F06">
        <w:rPr>
          <w:rStyle w:val="MSGENFONTSTYLENAMETEMPLATEROLEMSGENFONTSTYLENAMEBYROLETEXT1"/>
          <w:rFonts w:ascii="Arial" w:hAnsi="Arial" w:cs="Arial"/>
          <w:b/>
          <w:bCs/>
          <w:sz w:val="18"/>
          <w:szCs w:val="18"/>
        </w:rPr>
        <w:t xml:space="preserve">Tablica 10. </w:t>
      </w:r>
      <w:r w:rsidRPr="009C0F06">
        <w:rPr>
          <w:rStyle w:val="MSGENFONTSTYLENAMETEMPLATEROLEMSGENFONTSTYLENAMEBYROLETEXT1"/>
          <w:rFonts w:ascii="Arial" w:hAnsi="Arial" w:cs="Arial"/>
          <w:sz w:val="18"/>
          <w:szCs w:val="18"/>
        </w:rPr>
        <w:t>Pregled lokacija i građevina u kojima se obavlja utovar i istovar zapaljivih tekućina, plinova i drugih opasnih tvari</w:t>
      </w:r>
    </w:p>
    <w:tbl>
      <w:tblPr>
        <w:tblOverlap w:val="never"/>
        <w:tblW w:w="9648" w:type="dxa"/>
        <w:jc w:val="center"/>
        <w:tblLayout w:type="fixed"/>
        <w:tblCellMar>
          <w:left w:w="10" w:type="dxa"/>
          <w:right w:w="10" w:type="dxa"/>
        </w:tblCellMar>
        <w:tblLook w:val="04A0" w:firstRow="1" w:lastRow="0" w:firstColumn="1" w:lastColumn="0" w:noHBand="0" w:noVBand="1"/>
      </w:tblPr>
      <w:tblGrid>
        <w:gridCol w:w="749"/>
        <w:gridCol w:w="3389"/>
        <w:gridCol w:w="3859"/>
        <w:gridCol w:w="1651"/>
      </w:tblGrid>
      <w:tr w:rsidR="009C0F06" w:rsidRPr="009C0F06" w14:paraId="2A2762B8" w14:textId="77777777" w:rsidTr="001F47F7">
        <w:trPr>
          <w:trHeight w:hRule="exact" w:val="758"/>
          <w:jc w:val="center"/>
        </w:trPr>
        <w:tc>
          <w:tcPr>
            <w:tcW w:w="749" w:type="dxa"/>
            <w:tcBorders>
              <w:top w:val="single" w:sz="4" w:space="0" w:color="auto"/>
              <w:left w:val="single" w:sz="4" w:space="0" w:color="auto"/>
            </w:tcBorders>
            <w:shd w:val="clear" w:color="auto" w:fill="E5E5E5"/>
            <w:vAlign w:val="center"/>
          </w:tcPr>
          <w:p w14:paraId="1E829EBE" w14:textId="77777777" w:rsidR="009C0F06" w:rsidRPr="009C0F06" w:rsidRDefault="009C0F06" w:rsidP="001F47F7">
            <w:pPr>
              <w:pStyle w:val="MSGENFONTSTYLENAMETEMPLATEROLEMSGENFONTSTYLENAMEBYROLEOTHER10"/>
              <w:spacing w:line="293"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3389" w:type="dxa"/>
            <w:tcBorders>
              <w:top w:val="single" w:sz="4" w:space="0" w:color="auto"/>
              <w:left w:val="single" w:sz="4" w:space="0" w:color="auto"/>
            </w:tcBorders>
            <w:shd w:val="clear" w:color="auto" w:fill="E5E5E5"/>
            <w:vAlign w:val="center"/>
          </w:tcPr>
          <w:p w14:paraId="1410AE13" w14:textId="77777777" w:rsidR="009C0F06" w:rsidRPr="009C0F06" w:rsidRDefault="009C0F06" w:rsidP="001F47F7">
            <w:pPr>
              <w:pStyle w:val="MSGENFONTSTYLENAMETEMPLATEROLEMSGENFONTSTYLENAMEBYROLEOTHER10"/>
              <w:spacing w:line="293"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pravne ili fizičke osobe i adresa</w:t>
            </w:r>
          </w:p>
        </w:tc>
        <w:tc>
          <w:tcPr>
            <w:tcW w:w="3859" w:type="dxa"/>
            <w:tcBorders>
              <w:top w:val="single" w:sz="4" w:space="0" w:color="auto"/>
              <w:left w:val="single" w:sz="4" w:space="0" w:color="auto"/>
            </w:tcBorders>
            <w:shd w:val="clear" w:color="auto" w:fill="E5E5E5"/>
            <w:vAlign w:val="center"/>
          </w:tcPr>
          <w:p w14:paraId="5EF2DA9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Naziv opasne tvari</w:t>
            </w:r>
          </w:p>
        </w:tc>
        <w:tc>
          <w:tcPr>
            <w:tcW w:w="1651" w:type="dxa"/>
            <w:tcBorders>
              <w:top w:val="single" w:sz="4" w:space="0" w:color="auto"/>
              <w:left w:val="single" w:sz="4" w:space="0" w:color="auto"/>
              <w:right w:val="single" w:sz="4" w:space="0" w:color="auto"/>
            </w:tcBorders>
            <w:shd w:val="clear" w:color="auto" w:fill="E5E5E5"/>
            <w:vAlign w:val="center"/>
          </w:tcPr>
          <w:p w14:paraId="25B84B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Količina</w:t>
            </w:r>
          </w:p>
        </w:tc>
      </w:tr>
      <w:tr w:rsidR="009C0F06" w:rsidRPr="009C0F06" w14:paraId="7C1D3C86"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440300F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3389" w:type="dxa"/>
            <w:tcBorders>
              <w:top w:val="single" w:sz="4" w:space="0" w:color="auto"/>
              <w:left w:val="single" w:sz="4" w:space="0" w:color="auto"/>
            </w:tcBorders>
            <w:shd w:val="clear" w:color="auto" w:fill="auto"/>
            <w:vAlign w:val="center"/>
          </w:tcPr>
          <w:p w14:paraId="4249C31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APIOS - BP - Zagrebačka 15 n,</w:t>
            </w:r>
          </w:p>
        </w:tc>
        <w:tc>
          <w:tcPr>
            <w:tcW w:w="3859" w:type="dxa"/>
            <w:tcBorders>
              <w:top w:val="single" w:sz="4" w:space="0" w:color="auto"/>
              <w:left w:val="single" w:sz="4" w:space="0" w:color="auto"/>
            </w:tcBorders>
            <w:shd w:val="clear" w:color="auto" w:fill="auto"/>
            <w:vAlign w:val="center"/>
          </w:tcPr>
          <w:p w14:paraId="22CD8F9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430A459C"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36 m³</w:t>
            </w:r>
          </w:p>
        </w:tc>
      </w:tr>
      <w:tr w:rsidR="009C0F06" w:rsidRPr="009C0F06" w14:paraId="54AD6C79" w14:textId="77777777" w:rsidTr="001F47F7">
        <w:trPr>
          <w:trHeight w:hRule="exact" w:val="350"/>
          <w:jc w:val="center"/>
        </w:trPr>
        <w:tc>
          <w:tcPr>
            <w:tcW w:w="749" w:type="dxa"/>
            <w:tcBorders>
              <w:left w:val="single" w:sz="4" w:space="0" w:color="auto"/>
            </w:tcBorders>
            <w:shd w:val="clear" w:color="auto" w:fill="auto"/>
            <w:vAlign w:val="center"/>
          </w:tcPr>
          <w:p w14:paraId="08A7CC21"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284ED3C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731E245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eurosuper 95</w:t>
            </w:r>
          </w:p>
        </w:tc>
        <w:tc>
          <w:tcPr>
            <w:tcW w:w="1651" w:type="dxa"/>
            <w:tcBorders>
              <w:top w:val="single" w:sz="4" w:space="0" w:color="auto"/>
              <w:left w:val="single" w:sz="4" w:space="0" w:color="auto"/>
              <w:right w:val="single" w:sz="4" w:space="0" w:color="auto"/>
            </w:tcBorders>
            <w:shd w:val="clear" w:color="auto" w:fill="auto"/>
            <w:vAlign w:val="center"/>
          </w:tcPr>
          <w:p w14:paraId="66653BA1"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14m³</w:t>
            </w:r>
          </w:p>
        </w:tc>
      </w:tr>
      <w:tr w:rsidR="009C0F06" w:rsidRPr="009C0F06" w14:paraId="671F21D7" w14:textId="77777777" w:rsidTr="001F47F7">
        <w:trPr>
          <w:trHeight w:hRule="exact" w:val="350"/>
          <w:jc w:val="center"/>
        </w:trPr>
        <w:tc>
          <w:tcPr>
            <w:tcW w:w="749" w:type="dxa"/>
            <w:tcBorders>
              <w:left w:val="single" w:sz="4" w:space="0" w:color="auto"/>
            </w:tcBorders>
            <w:shd w:val="clear" w:color="auto" w:fill="auto"/>
            <w:vAlign w:val="center"/>
          </w:tcPr>
          <w:p w14:paraId="1C2747C2"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29F8A33D"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429B12C2"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autoplin</w:t>
            </w:r>
          </w:p>
        </w:tc>
        <w:tc>
          <w:tcPr>
            <w:tcW w:w="1651" w:type="dxa"/>
            <w:tcBorders>
              <w:top w:val="single" w:sz="4" w:space="0" w:color="auto"/>
              <w:left w:val="single" w:sz="4" w:space="0" w:color="auto"/>
              <w:right w:val="single" w:sz="4" w:space="0" w:color="auto"/>
            </w:tcBorders>
            <w:shd w:val="clear" w:color="auto" w:fill="auto"/>
            <w:vAlign w:val="center"/>
          </w:tcPr>
          <w:p w14:paraId="522B6DC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4,5 m³</w:t>
            </w:r>
          </w:p>
        </w:tc>
      </w:tr>
      <w:tr w:rsidR="009C0F06" w:rsidRPr="009C0F06" w14:paraId="370AD48C" w14:textId="77777777" w:rsidTr="001F47F7">
        <w:trPr>
          <w:trHeight w:hRule="exact" w:val="355"/>
          <w:jc w:val="center"/>
        </w:trPr>
        <w:tc>
          <w:tcPr>
            <w:tcW w:w="749" w:type="dxa"/>
            <w:tcBorders>
              <w:left w:val="single" w:sz="4" w:space="0" w:color="auto"/>
            </w:tcBorders>
            <w:shd w:val="clear" w:color="auto" w:fill="auto"/>
            <w:vAlign w:val="center"/>
          </w:tcPr>
          <w:p w14:paraId="306217F0"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E3D1C11"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496A95C3"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19002EA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300 kg</w:t>
            </w:r>
          </w:p>
        </w:tc>
      </w:tr>
      <w:tr w:rsidR="009C0F06" w:rsidRPr="009C0F06" w14:paraId="11CD29F8"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3588DF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3389" w:type="dxa"/>
            <w:tcBorders>
              <w:top w:val="single" w:sz="4" w:space="0" w:color="auto"/>
              <w:left w:val="single" w:sz="4" w:space="0" w:color="auto"/>
            </w:tcBorders>
            <w:shd w:val="clear" w:color="auto" w:fill="auto"/>
            <w:vAlign w:val="center"/>
          </w:tcPr>
          <w:p w14:paraId="5EFF306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AUTOTRANSPORT d.d.,</w:t>
            </w:r>
          </w:p>
        </w:tc>
        <w:tc>
          <w:tcPr>
            <w:tcW w:w="3859" w:type="dxa"/>
            <w:tcBorders>
              <w:top w:val="single" w:sz="4" w:space="0" w:color="auto"/>
              <w:left w:val="single" w:sz="4" w:space="0" w:color="auto"/>
            </w:tcBorders>
            <w:shd w:val="clear" w:color="auto" w:fill="auto"/>
            <w:vAlign w:val="center"/>
          </w:tcPr>
          <w:p w14:paraId="7EF1240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lož ulje</w:t>
            </w:r>
          </w:p>
        </w:tc>
        <w:tc>
          <w:tcPr>
            <w:tcW w:w="1651" w:type="dxa"/>
            <w:tcBorders>
              <w:top w:val="single" w:sz="4" w:space="0" w:color="auto"/>
              <w:left w:val="single" w:sz="4" w:space="0" w:color="auto"/>
              <w:right w:val="single" w:sz="4" w:space="0" w:color="auto"/>
            </w:tcBorders>
            <w:shd w:val="clear" w:color="auto" w:fill="auto"/>
            <w:vAlign w:val="center"/>
          </w:tcPr>
          <w:p w14:paraId="040012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 m³</w:t>
            </w:r>
          </w:p>
        </w:tc>
      </w:tr>
      <w:tr w:rsidR="009C0F06" w:rsidRPr="009C0F06" w14:paraId="5A829026" w14:textId="77777777" w:rsidTr="001F47F7">
        <w:trPr>
          <w:trHeight w:hRule="exact" w:val="374"/>
          <w:jc w:val="center"/>
        </w:trPr>
        <w:tc>
          <w:tcPr>
            <w:tcW w:w="749" w:type="dxa"/>
            <w:tcBorders>
              <w:left w:val="single" w:sz="4" w:space="0" w:color="auto"/>
              <w:bottom w:val="single" w:sz="4" w:space="0" w:color="auto"/>
            </w:tcBorders>
            <w:shd w:val="clear" w:color="auto" w:fill="auto"/>
            <w:vAlign w:val="center"/>
          </w:tcPr>
          <w:p w14:paraId="06CFBAB5" w14:textId="77777777" w:rsidR="009C0F06" w:rsidRPr="009C0F06" w:rsidRDefault="009C0F06" w:rsidP="001F47F7">
            <w:pPr>
              <w:jc w:val="center"/>
              <w:rPr>
                <w:rFonts w:ascii="Arial" w:hAnsi="Arial" w:cs="Arial"/>
                <w:sz w:val="18"/>
                <w:szCs w:val="18"/>
              </w:rPr>
            </w:pPr>
          </w:p>
        </w:tc>
        <w:tc>
          <w:tcPr>
            <w:tcW w:w="3389" w:type="dxa"/>
            <w:tcBorders>
              <w:left w:val="single" w:sz="4" w:space="0" w:color="auto"/>
              <w:bottom w:val="single" w:sz="4" w:space="0" w:color="auto"/>
            </w:tcBorders>
            <w:shd w:val="clear" w:color="auto" w:fill="auto"/>
            <w:vAlign w:val="center"/>
          </w:tcPr>
          <w:p w14:paraId="6A3A5A4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Gažanski trg 8, Karlovac</w:t>
            </w:r>
          </w:p>
        </w:tc>
        <w:tc>
          <w:tcPr>
            <w:tcW w:w="3859" w:type="dxa"/>
            <w:tcBorders>
              <w:top w:val="single" w:sz="4" w:space="0" w:color="auto"/>
              <w:left w:val="single" w:sz="4" w:space="0" w:color="auto"/>
              <w:bottom w:val="single" w:sz="4" w:space="0" w:color="auto"/>
            </w:tcBorders>
            <w:shd w:val="clear" w:color="auto" w:fill="auto"/>
            <w:vAlign w:val="center"/>
          </w:tcPr>
          <w:p w14:paraId="5BA6ACFC"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eurodiesel</w:t>
            </w:r>
          </w:p>
        </w:tc>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14:paraId="2447332A"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89 m³</w:t>
            </w:r>
          </w:p>
        </w:tc>
      </w:tr>
      <w:tr w:rsidR="009C0F06" w:rsidRPr="009C0F06" w14:paraId="496D0E24" w14:textId="77777777" w:rsidTr="001F47F7">
        <w:trPr>
          <w:trHeight w:hRule="exact" w:val="317"/>
          <w:jc w:val="center"/>
        </w:trPr>
        <w:tc>
          <w:tcPr>
            <w:tcW w:w="749" w:type="dxa"/>
            <w:tcBorders>
              <w:top w:val="single" w:sz="4" w:space="0" w:color="auto"/>
              <w:left w:val="single" w:sz="4" w:space="0" w:color="auto"/>
            </w:tcBorders>
            <w:shd w:val="clear" w:color="auto" w:fill="auto"/>
            <w:vAlign w:val="center"/>
          </w:tcPr>
          <w:p w14:paraId="5DE0DC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3389" w:type="dxa"/>
            <w:vMerge w:val="restart"/>
            <w:tcBorders>
              <w:top w:val="single" w:sz="4" w:space="0" w:color="auto"/>
              <w:left w:val="single" w:sz="4" w:space="0" w:color="auto"/>
            </w:tcBorders>
            <w:shd w:val="clear" w:color="auto" w:fill="auto"/>
            <w:vAlign w:val="center"/>
          </w:tcPr>
          <w:p w14:paraId="168AD84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AUTOBUSNI KOLODVOR</w:t>
            </w:r>
          </w:p>
          <w:p w14:paraId="6798447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d.o.o., skladište eksploziva</w:t>
            </w:r>
          </w:p>
          <w:p w14:paraId="5787117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Sajevac, Karlovac</w:t>
            </w:r>
          </w:p>
        </w:tc>
        <w:tc>
          <w:tcPr>
            <w:tcW w:w="3859" w:type="dxa"/>
            <w:tcBorders>
              <w:top w:val="single" w:sz="4" w:space="0" w:color="auto"/>
              <w:left w:val="single" w:sz="4" w:space="0" w:color="auto"/>
            </w:tcBorders>
            <w:shd w:val="clear" w:color="auto" w:fill="auto"/>
            <w:vAlign w:val="center"/>
          </w:tcPr>
          <w:p w14:paraId="73B6280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TNT</w:t>
            </w:r>
          </w:p>
        </w:tc>
        <w:tc>
          <w:tcPr>
            <w:tcW w:w="1651" w:type="dxa"/>
            <w:tcBorders>
              <w:top w:val="single" w:sz="4" w:space="0" w:color="auto"/>
              <w:left w:val="single" w:sz="4" w:space="0" w:color="auto"/>
              <w:right w:val="single" w:sz="4" w:space="0" w:color="auto"/>
            </w:tcBorders>
            <w:shd w:val="clear" w:color="auto" w:fill="auto"/>
            <w:vAlign w:val="center"/>
          </w:tcPr>
          <w:p w14:paraId="2E2B2D13"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40 000 kg</w:t>
            </w:r>
          </w:p>
        </w:tc>
      </w:tr>
      <w:tr w:rsidR="009C0F06" w:rsidRPr="009C0F06" w14:paraId="202222CD" w14:textId="77777777" w:rsidTr="001F47F7">
        <w:trPr>
          <w:trHeight w:hRule="exact" w:val="96"/>
          <w:jc w:val="center"/>
        </w:trPr>
        <w:tc>
          <w:tcPr>
            <w:tcW w:w="749" w:type="dxa"/>
            <w:tcBorders>
              <w:left w:val="single" w:sz="4" w:space="0" w:color="auto"/>
            </w:tcBorders>
            <w:shd w:val="clear" w:color="auto" w:fill="auto"/>
            <w:vAlign w:val="center"/>
          </w:tcPr>
          <w:p w14:paraId="77C4458E"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3FAD478E"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759EECDF" w14:textId="77777777" w:rsidR="009C0F06" w:rsidRPr="009C0F06" w:rsidRDefault="009C0F06" w:rsidP="001F47F7">
            <w:pPr>
              <w:rPr>
                <w:rFonts w:ascii="Arial" w:hAnsi="Arial" w:cs="Arial"/>
                <w:sz w:val="18"/>
                <w:szCs w:val="18"/>
              </w:rPr>
            </w:pPr>
          </w:p>
        </w:tc>
        <w:tc>
          <w:tcPr>
            <w:tcW w:w="1651" w:type="dxa"/>
            <w:tcBorders>
              <w:left w:val="single" w:sz="4" w:space="0" w:color="auto"/>
              <w:right w:val="single" w:sz="4" w:space="0" w:color="auto"/>
            </w:tcBorders>
            <w:shd w:val="clear" w:color="auto" w:fill="auto"/>
            <w:vAlign w:val="center"/>
          </w:tcPr>
          <w:p w14:paraId="6CF2227E" w14:textId="77777777" w:rsidR="009C0F06" w:rsidRPr="009C0F06" w:rsidRDefault="009C0F06" w:rsidP="001F47F7">
            <w:pPr>
              <w:rPr>
                <w:rFonts w:ascii="Arial" w:hAnsi="Arial" w:cs="Arial"/>
                <w:sz w:val="18"/>
                <w:szCs w:val="18"/>
              </w:rPr>
            </w:pPr>
          </w:p>
        </w:tc>
      </w:tr>
      <w:tr w:rsidR="009C0F06" w:rsidRPr="009C0F06" w14:paraId="7F6E1A40" w14:textId="77777777" w:rsidTr="001F47F7">
        <w:trPr>
          <w:trHeight w:hRule="exact" w:val="130"/>
          <w:jc w:val="center"/>
        </w:trPr>
        <w:tc>
          <w:tcPr>
            <w:tcW w:w="749" w:type="dxa"/>
            <w:tcBorders>
              <w:left w:val="single" w:sz="4" w:space="0" w:color="auto"/>
            </w:tcBorders>
            <w:shd w:val="clear" w:color="auto" w:fill="auto"/>
            <w:vAlign w:val="center"/>
          </w:tcPr>
          <w:p w14:paraId="589DE305"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3C1B1AC5"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6DEDD3E"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5EDA8005" w14:textId="77777777" w:rsidR="009C0F06" w:rsidRPr="009C0F06" w:rsidRDefault="009C0F06" w:rsidP="001F47F7">
            <w:pPr>
              <w:rPr>
                <w:rFonts w:ascii="Arial" w:hAnsi="Arial" w:cs="Arial"/>
                <w:sz w:val="18"/>
                <w:szCs w:val="18"/>
              </w:rPr>
            </w:pPr>
          </w:p>
        </w:tc>
      </w:tr>
      <w:tr w:rsidR="009C0F06" w:rsidRPr="009C0F06" w14:paraId="131BCD45" w14:textId="77777777" w:rsidTr="001F47F7">
        <w:trPr>
          <w:trHeight w:hRule="exact" w:val="312"/>
          <w:jc w:val="center"/>
        </w:trPr>
        <w:tc>
          <w:tcPr>
            <w:tcW w:w="749" w:type="dxa"/>
            <w:tcBorders>
              <w:left w:val="single" w:sz="4" w:space="0" w:color="auto"/>
            </w:tcBorders>
            <w:shd w:val="clear" w:color="auto" w:fill="auto"/>
            <w:vAlign w:val="center"/>
          </w:tcPr>
          <w:p w14:paraId="3DF212AB"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AC3090F"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773F3D3E"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inicijalna sredstva</w:t>
            </w:r>
          </w:p>
        </w:tc>
        <w:tc>
          <w:tcPr>
            <w:tcW w:w="1651" w:type="dxa"/>
            <w:tcBorders>
              <w:left w:val="single" w:sz="4" w:space="0" w:color="auto"/>
              <w:right w:val="single" w:sz="4" w:space="0" w:color="auto"/>
            </w:tcBorders>
            <w:shd w:val="clear" w:color="auto" w:fill="auto"/>
            <w:vAlign w:val="center"/>
          </w:tcPr>
          <w:p w14:paraId="501D679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45 000 kom</w:t>
            </w:r>
          </w:p>
        </w:tc>
      </w:tr>
      <w:tr w:rsidR="009C0F06" w:rsidRPr="009C0F06" w14:paraId="29A11F5F"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2C9E997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w:t>
            </w:r>
          </w:p>
        </w:tc>
        <w:tc>
          <w:tcPr>
            <w:tcW w:w="3389" w:type="dxa"/>
            <w:tcBorders>
              <w:top w:val="single" w:sz="4" w:space="0" w:color="auto"/>
              <w:left w:val="single" w:sz="4" w:space="0" w:color="auto"/>
            </w:tcBorders>
            <w:shd w:val="clear" w:color="auto" w:fill="auto"/>
            <w:vAlign w:val="center"/>
          </w:tcPr>
          <w:p w14:paraId="5B73774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DIRUS PROJEKT - BP Istok,</w:t>
            </w:r>
          </w:p>
        </w:tc>
        <w:tc>
          <w:tcPr>
            <w:tcW w:w="3859" w:type="dxa"/>
            <w:tcBorders>
              <w:top w:val="single" w:sz="4" w:space="0" w:color="auto"/>
              <w:left w:val="single" w:sz="4" w:space="0" w:color="auto"/>
            </w:tcBorders>
            <w:shd w:val="clear" w:color="auto" w:fill="auto"/>
            <w:vAlign w:val="center"/>
          </w:tcPr>
          <w:p w14:paraId="77B3A5F9"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eurosuper</w:t>
            </w:r>
          </w:p>
        </w:tc>
        <w:tc>
          <w:tcPr>
            <w:tcW w:w="1651" w:type="dxa"/>
            <w:tcBorders>
              <w:top w:val="single" w:sz="4" w:space="0" w:color="auto"/>
              <w:left w:val="single" w:sz="4" w:space="0" w:color="auto"/>
              <w:right w:val="single" w:sz="4" w:space="0" w:color="auto"/>
            </w:tcBorders>
            <w:shd w:val="clear" w:color="auto" w:fill="auto"/>
            <w:vAlign w:val="center"/>
          </w:tcPr>
          <w:p w14:paraId="41F330B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2ACF61C0" w14:textId="77777777" w:rsidTr="001F47F7">
        <w:trPr>
          <w:trHeight w:hRule="exact" w:val="274"/>
          <w:jc w:val="center"/>
        </w:trPr>
        <w:tc>
          <w:tcPr>
            <w:tcW w:w="749" w:type="dxa"/>
            <w:tcBorders>
              <w:left w:val="single" w:sz="4" w:space="0" w:color="auto"/>
            </w:tcBorders>
            <w:shd w:val="clear" w:color="auto" w:fill="auto"/>
            <w:vAlign w:val="center"/>
          </w:tcPr>
          <w:p w14:paraId="253D4426"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A6C27F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Brezova Glava 8 c, Brezova</w:t>
            </w:r>
          </w:p>
        </w:tc>
        <w:tc>
          <w:tcPr>
            <w:tcW w:w="3859" w:type="dxa"/>
            <w:tcBorders>
              <w:top w:val="single" w:sz="4" w:space="0" w:color="auto"/>
              <w:left w:val="single" w:sz="4" w:space="0" w:color="auto"/>
            </w:tcBorders>
            <w:shd w:val="clear" w:color="auto" w:fill="auto"/>
            <w:vAlign w:val="center"/>
          </w:tcPr>
          <w:p w14:paraId="6246177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35FFA0F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40 m³</w:t>
            </w:r>
          </w:p>
        </w:tc>
      </w:tr>
      <w:tr w:rsidR="009C0F06" w:rsidRPr="009C0F06" w14:paraId="67102F02" w14:textId="77777777" w:rsidTr="001F47F7">
        <w:trPr>
          <w:trHeight w:hRule="exact" w:val="96"/>
          <w:jc w:val="center"/>
        </w:trPr>
        <w:tc>
          <w:tcPr>
            <w:tcW w:w="749" w:type="dxa"/>
            <w:tcBorders>
              <w:left w:val="single" w:sz="4" w:space="0" w:color="auto"/>
            </w:tcBorders>
            <w:shd w:val="clear" w:color="auto" w:fill="auto"/>
            <w:vAlign w:val="center"/>
          </w:tcPr>
          <w:p w14:paraId="70E5CECD"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B3B7653"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3371EB3"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24A19CFC" w14:textId="77777777" w:rsidR="009C0F06" w:rsidRPr="009C0F06" w:rsidRDefault="009C0F06" w:rsidP="001F47F7">
            <w:pPr>
              <w:rPr>
                <w:rFonts w:ascii="Arial" w:hAnsi="Arial" w:cs="Arial"/>
                <w:sz w:val="18"/>
                <w:szCs w:val="18"/>
              </w:rPr>
            </w:pPr>
          </w:p>
        </w:tc>
      </w:tr>
      <w:tr w:rsidR="009C0F06" w:rsidRPr="009C0F06" w14:paraId="2349047C" w14:textId="77777777" w:rsidTr="001F47F7">
        <w:trPr>
          <w:trHeight w:hRule="exact" w:val="264"/>
          <w:jc w:val="center"/>
        </w:trPr>
        <w:tc>
          <w:tcPr>
            <w:tcW w:w="749" w:type="dxa"/>
            <w:tcBorders>
              <w:left w:val="single" w:sz="4" w:space="0" w:color="auto"/>
            </w:tcBorders>
            <w:shd w:val="clear" w:color="auto" w:fill="auto"/>
            <w:vAlign w:val="center"/>
          </w:tcPr>
          <w:p w14:paraId="72E85A2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56D7A917"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2A7EBB3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left w:val="single" w:sz="4" w:space="0" w:color="auto"/>
              <w:right w:val="single" w:sz="4" w:space="0" w:color="auto"/>
            </w:tcBorders>
            <w:shd w:val="clear" w:color="auto" w:fill="auto"/>
            <w:vAlign w:val="center"/>
          </w:tcPr>
          <w:p w14:paraId="5AE1CB8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560 kg</w:t>
            </w:r>
          </w:p>
        </w:tc>
      </w:tr>
      <w:tr w:rsidR="009C0F06" w:rsidRPr="009C0F06" w14:paraId="10E391CC" w14:textId="77777777" w:rsidTr="001F47F7">
        <w:trPr>
          <w:trHeight w:hRule="exact" w:val="432"/>
          <w:jc w:val="center"/>
        </w:trPr>
        <w:tc>
          <w:tcPr>
            <w:tcW w:w="749" w:type="dxa"/>
            <w:tcBorders>
              <w:top w:val="single" w:sz="4" w:space="0" w:color="auto"/>
              <w:left w:val="single" w:sz="4" w:space="0" w:color="auto"/>
            </w:tcBorders>
            <w:shd w:val="clear" w:color="auto" w:fill="auto"/>
            <w:vAlign w:val="center"/>
          </w:tcPr>
          <w:p w14:paraId="433DBCB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w:t>
            </w:r>
          </w:p>
        </w:tc>
        <w:tc>
          <w:tcPr>
            <w:tcW w:w="3389" w:type="dxa"/>
            <w:vMerge w:val="restart"/>
            <w:tcBorders>
              <w:top w:val="single" w:sz="4" w:space="0" w:color="auto"/>
              <w:left w:val="single" w:sz="4" w:space="0" w:color="auto"/>
            </w:tcBorders>
            <w:shd w:val="clear" w:color="auto" w:fill="auto"/>
            <w:vAlign w:val="center"/>
          </w:tcPr>
          <w:p w14:paraId="327ED1F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DIRUS PROJEKT - BP Zapad,</w:t>
            </w:r>
          </w:p>
          <w:p w14:paraId="4649BDC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Brezova Glava 8 b, Brezova</w:t>
            </w:r>
          </w:p>
          <w:p w14:paraId="16018AD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Glava</w:t>
            </w:r>
          </w:p>
        </w:tc>
        <w:tc>
          <w:tcPr>
            <w:tcW w:w="3859" w:type="dxa"/>
            <w:tcBorders>
              <w:top w:val="single" w:sz="4" w:space="0" w:color="auto"/>
              <w:left w:val="single" w:sz="4" w:space="0" w:color="auto"/>
            </w:tcBorders>
            <w:shd w:val="clear" w:color="auto" w:fill="auto"/>
            <w:vAlign w:val="center"/>
          </w:tcPr>
          <w:p w14:paraId="5437A83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eurosuper</w:t>
            </w:r>
          </w:p>
        </w:tc>
        <w:tc>
          <w:tcPr>
            <w:tcW w:w="1651" w:type="dxa"/>
            <w:tcBorders>
              <w:top w:val="single" w:sz="4" w:space="0" w:color="auto"/>
              <w:left w:val="single" w:sz="4" w:space="0" w:color="auto"/>
              <w:right w:val="single" w:sz="4" w:space="0" w:color="auto"/>
            </w:tcBorders>
            <w:shd w:val="clear" w:color="auto" w:fill="auto"/>
            <w:vAlign w:val="center"/>
          </w:tcPr>
          <w:p w14:paraId="763CADC7"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006158AD" w14:textId="77777777" w:rsidTr="001F47F7">
        <w:trPr>
          <w:trHeight w:hRule="exact" w:val="130"/>
          <w:jc w:val="center"/>
        </w:trPr>
        <w:tc>
          <w:tcPr>
            <w:tcW w:w="749" w:type="dxa"/>
            <w:tcBorders>
              <w:left w:val="single" w:sz="4" w:space="0" w:color="auto"/>
            </w:tcBorders>
            <w:shd w:val="clear" w:color="auto" w:fill="auto"/>
            <w:vAlign w:val="center"/>
          </w:tcPr>
          <w:p w14:paraId="055D052C"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5C9C1617"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B085788"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3A12DAD1" w14:textId="77777777" w:rsidR="009C0F06" w:rsidRPr="009C0F06" w:rsidRDefault="009C0F06" w:rsidP="001F47F7">
            <w:pPr>
              <w:rPr>
                <w:rFonts w:ascii="Arial" w:hAnsi="Arial" w:cs="Arial"/>
                <w:sz w:val="18"/>
                <w:szCs w:val="18"/>
              </w:rPr>
            </w:pPr>
          </w:p>
        </w:tc>
      </w:tr>
      <w:tr w:rsidR="009C0F06" w:rsidRPr="009C0F06" w14:paraId="31396FD3" w14:textId="77777777" w:rsidTr="001F47F7">
        <w:trPr>
          <w:trHeight w:hRule="exact" w:val="298"/>
          <w:jc w:val="center"/>
        </w:trPr>
        <w:tc>
          <w:tcPr>
            <w:tcW w:w="749" w:type="dxa"/>
            <w:tcBorders>
              <w:left w:val="single" w:sz="4" w:space="0" w:color="auto"/>
            </w:tcBorders>
            <w:shd w:val="clear" w:color="auto" w:fill="auto"/>
            <w:vAlign w:val="center"/>
          </w:tcPr>
          <w:p w14:paraId="319382AC"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308BF34"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019BF10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left w:val="single" w:sz="4" w:space="0" w:color="auto"/>
              <w:right w:val="single" w:sz="4" w:space="0" w:color="auto"/>
            </w:tcBorders>
            <w:shd w:val="clear" w:color="auto" w:fill="auto"/>
            <w:vAlign w:val="center"/>
          </w:tcPr>
          <w:p w14:paraId="567A69C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30m³</w:t>
            </w:r>
          </w:p>
        </w:tc>
      </w:tr>
      <w:tr w:rsidR="009C0F06" w:rsidRPr="009C0F06" w14:paraId="11D1B12D" w14:textId="77777777" w:rsidTr="001F47F7">
        <w:trPr>
          <w:trHeight w:hRule="exact" w:val="350"/>
          <w:jc w:val="center"/>
        </w:trPr>
        <w:tc>
          <w:tcPr>
            <w:tcW w:w="749" w:type="dxa"/>
            <w:tcBorders>
              <w:top w:val="single" w:sz="4" w:space="0" w:color="auto"/>
              <w:left w:val="single" w:sz="4" w:space="0" w:color="auto"/>
            </w:tcBorders>
            <w:shd w:val="clear" w:color="auto" w:fill="auto"/>
            <w:vAlign w:val="center"/>
          </w:tcPr>
          <w:p w14:paraId="0383CBA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w:t>
            </w:r>
          </w:p>
        </w:tc>
        <w:tc>
          <w:tcPr>
            <w:tcW w:w="3389" w:type="dxa"/>
            <w:tcBorders>
              <w:top w:val="single" w:sz="4" w:space="0" w:color="auto"/>
              <w:left w:val="single" w:sz="4" w:space="0" w:color="auto"/>
            </w:tcBorders>
            <w:shd w:val="clear" w:color="auto" w:fill="auto"/>
            <w:vAlign w:val="center"/>
          </w:tcPr>
          <w:p w14:paraId="7228322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 zdravlja Karlovac, dr.</w:t>
            </w:r>
          </w:p>
        </w:tc>
        <w:tc>
          <w:tcPr>
            <w:tcW w:w="3859" w:type="dxa"/>
            <w:vMerge w:val="restart"/>
            <w:tcBorders>
              <w:top w:val="single" w:sz="4" w:space="0" w:color="auto"/>
              <w:left w:val="single" w:sz="4" w:space="0" w:color="auto"/>
            </w:tcBorders>
            <w:shd w:val="clear" w:color="auto" w:fill="auto"/>
            <w:vAlign w:val="center"/>
          </w:tcPr>
          <w:p w14:paraId="0B1A2C9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w:t>
            </w:r>
          </w:p>
        </w:tc>
        <w:tc>
          <w:tcPr>
            <w:tcW w:w="1651" w:type="dxa"/>
            <w:vMerge w:val="restart"/>
            <w:tcBorders>
              <w:top w:val="single" w:sz="4" w:space="0" w:color="auto"/>
              <w:left w:val="single" w:sz="4" w:space="0" w:color="auto"/>
              <w:right w:val="single" w:sz="4" w:space="0" w:color="auto"/>
            </w:tcBorders>
            <w:shd w:val="clear" w:color="auto" w:fill="auto"/>
            <w:vAlign w:val="center"/>
          </w:tcPr>
          <w:p w14:paraId="062D458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5401DA4E" w14:textId="77777777" w:rsidTr="001F47F7">
        <w:trPr>
          <w:trHeight w:hRule="exact" w:val="154"/>
          <w:jc w:val="center"/>
        </w:trPr>
        <w:tc>
          <w:tcPr>
            <w:tcW w:w="749" w:type="dxa"/>
            <w:tcBorders>
              <w:left w:val="single" w:sz="4" w:space="0" w:color="auto"/>
            </w:tcBorders>
            <w:shd w:val="clear" w:color="auto" w:fill="auto"/>
            <w:vAlign w:val="center"/>
          </w:tcPr>
          <w:p w14:paraId="3486D05C"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2F41810" w14:textId="77777777" w:rsidR="009C0F06" w:rsidRPr="009C0F06" w:rsidRDefault="009C0F06" w:rsidP="001F47F7">
            <w:pPr>
              <w:rPr>
                <w:rFonts w:ascii="Arial" w:hAnsi="Arial" w:cs="Arial"/>
                <w:sz w:val="18"/>
                <w:szCs w:val="18"/>
              </w:rPr>
            </w:pPr>
          </w:p>
        </w:tc>
        <w:tc>
          <w:tcPr>
            <w:tcW w:w="3859" w:type="dxa"/>
            <w:vMerge/>
            <w:tcBorders>
              <w:left w:val="single" w:sz="4" w:space="0" w:color="auto"/>
            </w:tcBorders>
            <w:shd w:val="clear" w:color="auto" w:fill="auto"/>
            <w:vAlign w:val="center"/>
          </w:tcPr>
          <w:p w14:paraId="594BF1F5" w14:textId="77777777" w:rsidR="009C0F06" w:rsidRPr="009C0F06" w:rsidRDefault="009C0F06" w:rsidP="001F47F7">
            <w:pPr>
              <w:pStyle w:val="MSGENFONTSTYLENAMETEMPLATEROLEMSGENFONTSTYLENAMEBYROLEOTHER10"/>
              <w:ind w:firstLine="160"/>
              <w:rPr>
                <w:rFonts w:ascii="Arial" w:hAnsi="Arial" w:cs="Arial"/>
                <w:sz w:val="18"/>
                <w:szCs w:val="18"/>
              </w:rPr>
            </w:pPr>
          </w:p>
        </w:tc>
        <w:tc>
          <w:tcPr>
            <w:tcW w:w="1651" w:type="dxa"/>
            <w:vMerge/>
            <w:tcBorders>
              <w:left w:val="single" w:sz="4" w:space="0" w:color="auto"/>
              <w:right w:val="single" w:sz="4" w:space="0" w:color="auto"/>
            </w:tcBorders>
            <w:shd w:val="clear" w:color="auto" w:fill="auto"/>
            <w:vAlign w:val="center"/>
          </w:tcPr>
          <w:p w14:paraId="518E1D2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p>
        </w:tc>
      </w:tr>
      <w:tr w:rsidR="009C0F06" w:rsidRPr="009C0F06" w14:paraId="6870B0F2" w14:textId="77777777" w:rsidTr="001F47F7">
        <w:trPr>
          <w:trHeight w:hRule="exact" w:val="302"/>
          <w:jc w:val="center"/>
        </w:trPr>
        <w:tc>
          <w:tcPr>
            <w:tcW w:w="749" w:type="dxa"/>
            <w:tcBorders>
              <w:left w:val="single" w:sz="4" w:space="0" w:color="auto"/>
            </w:tcBorders>
            <w:shd w:val="clear" w:color="auto" w:fill="auto"/>
            <w:vAlign w:val="center"/>
          </w:tcPr>
          <w:p w14:paraId="6620BA73"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109DBEF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Vladka Mačeka 48, Karlovac</w:t>
            </w:r>
          </w:p>
        </w:tc>
        <w:tc>
          <w:tcPr>
            <w:tcW w:w="3859" w:type="dxa"/>
            <w:vMerge/>
            <w:tcBorders>
              <w:left w:val="single" w:sz="4" w:space="0" w:color="auto"/>
            </w:tcBorders>
            <w:shd w:val="clear" w:color="auto" w:fill="auto"/>
            <w:vAlign w:val="center"/>
          </w:tcPr>
          <w:p w14:paraId="0EB501B9" w14:textId="77777777" w:rsidR="009C0F06" w:rsidRPr="009C0F06" w:rsidRDefault="009C0F06" w:rsidP="001F47F7">
            <w:pPr>
              <w:rPr>
                <w:rFonts w:ascii="Arial" w:hAnsi="Arial" w:cs="Arial"/>
                <w:sz w:val="18"/>
                <w:szCs w:val="18"/>
              </w:rPr>
            </w:pPr>
          </w:p>
        </w:tc>
        <w:tc>
          <w:tcPr>
            <w:tcW w:w="1651" w:type="dxa"/>
            <w:vMerge/>
            <w:tcBorders>
              <w:left w:val="single" w:sz="4" w:space="0" w:color="auto"/>
              <w:right w:val="single" w:sz="4" w:space="0" w:color="auto"/>
            </w:tcBorders>
            <w:shd w:val="clear" w:color="auto" w:fill="auto"/>
            <w:vAlign w:val="center"/>
          </w:tcPr>
          <w:p w14:paraId="510FDBD1" w14:textId="77777777" w:rsidR="009C0F06" w:rsidRPr="009C0F06" w:rsidRDefault="009C0F06" w:rsidP="001F47F7">
            <w:pPr>
              <w:rPr>
                <w:rFonts w:ascii="Arial" w:hAnsi="Arial" w:cs="Arial"/>
                <w:sz w:val="18"/>
                <w:szCs w:val="18"/>
              </w:rPr>
            </w:pPr>
          </w:p>
        </w:tc>
      </w:tr>
      <w:tr w:rsidR="009C0F06" w:rsidRPr="009C0F06" w14:paraId="7FC48FB6"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464133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w:t>
            </w:r>
          </w:p>
        </w:tc>
        <w:tc>
          <w:tcPr>
            <w:tcW w:w="3389" w:type="dxa"/>
            <w:tcBorders>
              <w:top w:val="single" w:sz="4" w:space="0" w:color="auto"/>
              <w:left w:val="single" w:sz="4" w:space="0" w:color="auto"/>
            </w:tcBorders>
            <w:shd w:val="clear" w:color="auto" w:fill="auto"/>
            <w:vAlign w:val="center"/>
          </w:tcPr>
          <w:p w14:paraId="4E6DB51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ENERGOREMONT, Mala</w:t>
            </w:r>
          </w:p>
        </w:tc>
        <w:tc>
          <w:tcPr>
            <w:tcW w:w="3859" w:type="dxa"/>
            <w:tcBorders>
              <w:top w:val="single" w:sz="4" w:space="0" w:color="auto"/>
              <w:left w:val="single" w:sz="4" w:space="0" w:color="auto"/>
            </w:tcBorders>
            <w:shd w:val="clear" w:color="auto" w:fill="auto"/>
            <w:vAlign w:val="center"/>
          </w:tcPr>
          <w:p w14:paraId="61C8F6D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mazut</w:t>
            </w:r>
          </w:p>
        </w:tc>
        <w:tc>
          <w:tcPr>
            <w:tcW w:w="1651" w:type="dxa"/>
            <w:tcBorders>
              <w:top w:val="single" w:sz="4" w:space="0" w:color="auto"/>
              <w:left w:val="single" w:sz="4" w:space="0" w:color="auto"/>
              <w:right w:val="single" w:sz="4" w:space="0" w:color="auto"/>
            </w:tcBorders>
            <w:shd w:val="clear" w:color="auto" w:fill="auto"/>
            <w:vAlign w:val="center"/>
          </w:tcPr>
          <w:p w14:paraId="75B36F5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1 130 950 m³</w:t>
            </w:r>
          </w:p>
        </w:tc>
      </w:tr>
      <w:tr w:rsidR="009C0F06" w:rsidRPr="009C0F06" w14:paraId="2F2E8CFF" w14:textId="77777777" w:rsidTr="001F47F7">
        <w:trPr>
          <w:trHeight w:hRule="exact" w:val="360"/>
          <w:jc w:val="center"/>
        </w:trPr>
        <w:tc>
          <w:tcPr>
            <w:tcW w:w="749" w:type="dxa"/>
            <w:tcBorders>
              <w:left w:val="single" w:sz="4" w:space="0" w:color="auto"/>
            </w:tcBorders>
            <w:shd w:val="clear" w:color="auto" w:fill="auto"/>
            <w:vAlign w:val="center"/>
          </w:tcPr>
          <w:p w14:paraId="32CA313A"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11CF5E8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Švarča 155, Karlovac</w:t>
            </w:r>
          </w:p>
        </w:tc>
        <w:tc>
          <w:tcPr>
            <w:tcW w:w="3859" w:type="dxa"/>
            <w:tcBorders>
              <w:top w:val="single" w:sz="4" w:space="0" w:color="auto"/>
              <w:left w:val="single" w:sz="4" w:space="0" w:color="auto"/>
            </w:tcBorders>
            <w:shd w:val="clear" w:color="auto" w:fill="auto"/>
            <w:vAlign w:val="center"/>
          </w:tcPr>
          <w:p w14:paraId="5B694BE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 EL</w:t>
            </w:r>
          </w:p>
        </w:tc>
        <w:tc>
          <w:tcPr>
            <w:tcW w:w="1651" w:type="dxa"/>
            <w:tcBorders>
              <w:top w:val="single" w:sz="4" w:space="0" w:color="auto"/>
              <w:left w:val="single" w:sz="4" w:space="0" w:color="auto"/>
              <w:right w:val="single" w:sz="4" w:space="0" w:color="auto"/>
            </w:tcBorders>
            <w:shd w:val="clear" w:color="auto" w:fill="auto"/>
            <w:vAlign w:val="center"/>
          </w:tcPr>
          <w:p w14:paraId="7192FE3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1 023 800 m³</w:t>
            </w:r>
          </w:p>
        </w:tc>
      </w:tr>
      <w:tr w:rsidR="009C0F06" w:rsidRPr="009C0F06" w14:paraId="3A90840A"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27E3DB6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lastRenderedPageBreak/>
              <w:t>8.</w:t>
            </w:r>
          </w:p>
        </w:tc>
        <w:tc>
          <w:tcPr>
            <w:tcW w:w="3389" w:type="dxa"/>
            <w:tcBorders>
              <w:top w:val="single" w:sz="4" w:space="0" w:color="auto"/>
              <w:left w:val="single" w:sz="4" w:space="0" w:color="auto"/>
            </w:tcBorders>
            <w:shd w:val="clear" w:color="auto" w:fill="auto"/>
            <w:vAlign w:val="center"/>
          </w:tcPr>
          <w:p w14:paraId="6B64737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GTG Plin d.o.o., Kalinovac 2a,</w:t>
            </w:r>
          </w:p>
        </w:tc>
        <w:tc>
          <w:tcPr>
            <w:tcW w:w="3859" w:type="dxa"/>
            <w:tcBorders>
              <w:top w:val="single" w:sz="4" w:space="0" w:color="auto"/>
              <w:left w:val="single" w:sz="4" w:space="0" w:color="auto"/>
            </w:tcBorders>
            <w:shd w:val="clear" w:color="auto" w:fill="auto"/>
            <w:vAlign w:val="center"/>
          </w:tcPr>
          <w:p w14:paraId="07AEFB9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w:t>
            </w:r>
          </w:p>
        </w:tc>
        <w:tc>
          <w:tcPr>
            <w:tcW w:w="1651" w:type="dxa"/>
            <w:tcBorders>
              <w:top w:val="single" w:sz="4" w:space="0" w:color="auto"/>
              <w:left w:val="single" w:sz="4" w:space="0" w:color="auto"/>
              <w:right w:val="single" w:sz="4" w:space="0" w:color="auto"/>
            </w:tcBorders>
            <w:shd w:val="clear" w:color="auto" w:fill="auto"/>
            <w:vAlign w:val="center"/>
          </w:tcPr>
          <w:p w14:paraId="5EF6BBD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 m³</w:t>
            </w:r>
          </w:p>
        </w:tc>
      </w:tr>
      <w:tr w:rsidR="009C0F06" w:rsidRPr="009C0F06" w14:paraId="36E1E002" w14:textId="77777777" w:rsidTr="001F47F7">
        <w:trPr>
          <w:trHeight w:hRule="exact" w:val="350"/>
          <w:jc w:val="center"/>
        </w:trPr>
        <w:tc>
          <w:tcPr>
            <w:tcW w:w="749" w:type="dxa"/>
            <w:tcBorders>
              <w:left w:val="single" w:sz="4" w:space="0" w:color="auto"/>
            </w:tcBorders>
            <w:shd w:val="clear" w:color="auto" w:fill="auto"/>
            <w:vAlign w:val="center"/>
          </w:tcPr>
          <w:p w14:paraId="55264D2C"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96B6D2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Mahično</w:t>
            </w:r>
          </w:p>
        </w:tc>
        <w:tc>
          <w:tcPr>
            <w:tcW w:w="3859" w:type="dxa"/>
            <w:tcBorders>
              <w:top w:val="single" w:sz="4" w:space="0" w:color="auto"/>
              <w:left w:val="single" w:sz="4" w:space="0" w:color="auto"/>
            </w:tcBorders>
            <w:shd w:val="clear" w:color="auto" w:fill="auto"/>
            <w:vAlign w:val="center"/>
          </w:tcPr>
          <w:p w14:paraId="69470E5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65FD0626" w14:textId="77777777" w:rsidR="009C0F06" w:rsidRPr="009C0F06" w:rsidRDefault="009C0F06" w:rsidP="001F47F7">
            <w:pPr>
              <w:pStyle w:val="MSGENFONTSTYLENAMETEMPLATEROLEMSGENFONTSTYLENAMEBYROLEOTHER10"/>
              <w:ind w:firstLine="400"/>
              <w:rPr>
                <w:rFonts w:ascii="Arial" w:hAnsi="Arial" w:cs="Arial"/>
                <w:sz w:val="18"/>
                <w:szCs w:val="18"/>
              </w:rPr>
            </w:pPr>
            <w:r w:rsidRPr="009C0F06">
              <w:rPr>
                <w:rStyle w:val="MSGENFONTSTYLENAMETEMPLATEROLEMSGENFONTSTYLENAMEBYROLEOTHER1"/>
                <w:rFonts w:ascii="Arial" w:hAnsi="Arial" w:cs="Arial"/>
                <w:sz w:val="18"/>
                <w:szCs w:val="18"/>
              </w:rPr>
              <w:t>4000 kg</w:t>
            </w:r>
          </w:p>
        </w:tc>
      </w:tr>
      <w:tr w:rsidR="009C0F06" w:rsidRPr="009C0F06" w14:paraId="5055CEDB" w14:textId="77777777" w:rsidTr="001F47F7">
        <w:trPr>
          <w:trHeight w:hRule="exact" w:val="346"/>
          <w:jc w:val="center"/>
        </w:trPr>
        <w:tc>
          <w:tcPr>
            <w:tcW w:w="749" w:type="dxa"/>
            <w:tcBorders>
              <w:left w:val="single" w:sz="4" w:space="0" w:color="auto"/>
            </w:tcBorders>
            <w:shd w:val="clear" w:color="auto" w:fill="auto"/>
            <w:vAlign w:val="center"/>
          </w:tcPr>
          <w:p w14:paraId="125B7E67"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5B0CE871"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193E2BA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amonijak</w:t>
            </w:r>
          </w:p>
        </w:tc>
        <w:tc>
          <w:tcPr>
            <w:tcW w:w="1651" w:type="dxa"/>
            <w:tcBorders>
              <w:top w:val="single" w:sz="4" w:space="0" w:color="auto"/>
              <w:left w:val="single" w:sz="4" w:space="0" w:color="auto"/>
              <w:right w:val="single" w:sz="4" w:space="0" w:color="auto"/>
            </w:tcBorders>
            <w:shd w:val="clear" w:color="auto" w:fill="auto"/>
            <w:vAlign w:val="center"/>
          </w:tcPr>
          <w:p w14:paraId="011CFE56" w14:textId="77777777" w:rsidR="009C0F06" w:rsidRPr="009C0F06" w:rsidRDefault="009C0F06" w:rsidP="001F47F7">
            <w:pPr>
              <w:pStyle w:val="MSGENFONTSTYLENAMETEMPLATEROLEMSGENFONTSTYLENAMEBYROLEOTHER10"/>
              <w:ind w:firstLine="400"/>
              <w:rPr>
                <w:rFonts w:ascii="Arial" w:hAnsi="Arial" w:cs="Arial"/>
                <w:sz w:val="18"/>
                <w:szCs w:val="18"/>
              </w:rPr>
            </w:pPr>
            <w:r w:rsidRPr="009C0F06">
              <w:rPr>
                <w:rStyle w:val="MSGENFONTSTYLENAMETEMPLATEROLEMSGENFONTSTYLENAMEBYROLEOTHER1"/>
                <w:rFonts w:ascii="Arial" w:hAnsi="Arial" w:cs="Arial"/>
                <w:sz w:val="18"/>
                <w:szCs w:val="18"/>
              </w:rPr>
              <w:t>1500 kg</w:t>
            </w:r>
          </w:p>
        </w:tc>
      </w:tr>
      <w:tr w:rsidR="009C0F06" w:rsidRPr="009C0F06" w14:paraId="2EB600AE" w14:textId="77777777" w:rsidTr="001F47F7">
        <w:trPr>
          <w:trHeight w:hRule="exact" w:val="355"/>
          <w:jc w:val="center"/>
        </w:trPr>
        <w:tc>
          <w:tcPr>
            <w:tcW w:w="749" w:type="dxa"/>
            <w:tcBorders>
              <w:left w:val="single" w:sz="4" w:space="0" w:color="auto"/>
            </w:tcBorders>
            <w:shd w:val="clear" w:color="auto" w:fill="auto"/>
            <w:vAlign w:val="center"/>
          </w:tcPr>
          <w:p w14:paraId="06ED8872"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1983708"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278421E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acetilin</w:t>
            </w:r>
          </w:p>
        </w:tc>
        <w:tc>
          <w:tcPr>
            <w:tcW w:w="1651" w:type="dxa"/>
            <w:tcBorders>
              <w:top w:val="single" w:sz="4" w:space="0" w:color="auto"/>
              <w:left w:val="single" w:sz="4" w:space="0" w:color="auto"/>
              <w:right w:val="single" w:sz="4" w:space="0" w:color="auto"/>
            </w:tcBorders>
            <w:shd w:val="clear" w:color="auto" w:fill="auto"/>
            <w:vAlign w:val="center"/>
          </w:tcPr>
          <w:p w14:paraId="13152EED"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15 600 kg</w:t>
            </w:r>
          </w:p>
        </w:tc>
      </w:tr>
      <w:tr w:rsidR="009C0F06" w:rsidRPr="009C0F06" w14:paraId="21077F3D" w14:textId="77777777" w:rsidTr="001F47F7">
        <w:trPr>
          <w:trHeight w:hRule="exact" w:val="365"/>
          <w:jc w:val="center"/>
        </w:trPr>
        <w:tc>
          <w:tcPr>
            <w:tcW w:w="749" w:type="dxa"/>
            <w:tcBorders>
              <w:left w:val="single" w:sz="4" w:space="0" w:color="auto"/>
            </w:tcBorders>
            <w:shd w:val="clear" w:color="auto" w:fill="auto"/>
            <w:vAlign w:val="center"/>
          </w:tcPr>
          <w:p w14:paraId="1744F119"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4AE21669"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E829B2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aceton</w:t>
            </w:r>
          </w:p>
        </w:tc>
        <w:tc>
          <w:tcPr>
            <w:tcW w:w="1651" w:type="dxa"/>
            <w:tcBorders>
              <w:top w:val="single" w:sz="4" w:space="0" w:color="auto"/>
              <w:left w:val="single" w:sz="4" w:space="0" w:color="auto"/>
              <w:right w:val="single" w:sz="4" w:space="0" w:color="auto"/>
            </w:tcBorders>
            <w:shd w:val="clear" w:color="auto" w:fill="auto"/>
            <w:vAlign w:val="center"/>
          </w:tcPr>
          <w:p w14:paraId="5387EFCD" w14:textId="77777777" w:rsidR="009C0F06" w:rsidRPr="009C0F06" w:rsidRDefault="009C0F06" w:rsidP="001F47F7">
            <w:pPr>
              <w:pStyle w:val="MSGENFONTSTYLENAMETEMPLATEROLEMSGENFONTSTYLENAMEBYROLEOTHER10"/>
              <w:ind w:firstLine="400"/>
              <w:rPr>
                <w:rFonts w:ascii="Arial" w:hAnsi="Arial" w:cs="Arial"/>
                <w:sz w:val="18"/>
                <w:szCs w:val="18"/>
              </w:rPr>
            </w:pPr>
            <w:r w:rsidRPr="009C0F06">
              <w:rPr>
                <w:rStyle w:val="MSGENFONTSTYLENAMETEMPLATEROLEMSGENFONTSTYLENAMEBYROLEOTHER1"/>
                <w:rFonts w:ascii="Arial" w:hAnsi="Arial" w:cs="Arial"/>
                <w:sz w:val="18"/>
                <w:szCs w:val="18"/>
              </w:rPr>
              <w:t>3000 kg</w:t>
            </w:r>
          </w:p>
        </w:tc>
      </w:tr>
      <w:tr w:rsidR="009C0F06" w:rsidRPr="009C0F06" w14:paraId="6637AD83" w14:textId="77777777" w:rsidTr="001F47F7">
        <w:trPr>
          <w:trHeight w:hRule="exact" w:val="374"/>
          <w:jc w:val="center"/>
        </w:trPr>
        <w:tc>
          <w:tcPr>
            <w:tcW w:w="749" w:type="dxa"/>
            <w:tcBorders>
              <w:left w:val="single" w:sz="4" w:space="0" w:color="auto"/>
            </w:tcBorders>
            <w:shd w:val="clear" w:color="auto" w:fill="auto"/>
            <w:vAlign w:val="center"/>
          </w:tcPr>
          <w:p w14:paraId="37A912FD"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C4A46DA"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88D1C51"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kalcijev karbit</w:t>
            </w:r>
          </w:p>
        </w:tc>
        <w:tc>
          <w:tcPr>
            <w:tcW w:w="1651" w:type="dxa"/>
            <w:tcBorders>
              <w:top w:val="single" w:sz="4" w:space="0" w:color="auto"/>
              <w:left w:val="single" w:sz="4" w:space="0" w:color="auto"/>
              <w:right w:val="single" w:sz="4" w:space="0" w:color="auto"/>
            </w:tcBorders>
            <w:shd w:val="clear" w:color="auto" w:fill="auto"/>
            <w:vAlign w:val="center"/>
          </w:tcPr>
          <w:p w14:paraId="58844AD5"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22 000 kg</w:t>
            </w:r>
          </w:p>
        </w:tc>
      </w:tr>
      <w:tr w:rsidR="009C0F06" w:rsidRPr="009C0F06" w14:paraId="0104A435" w14:textId="77777777" w:rsidTr="001F47F7">
        <w:trPr>
          <w:trHeight w:hRule="exact" w:val="370"/>
          <w:jc w:val="center"/>
        </w:trPr>
        <w:tc>
          <w:tcPr>
            <w:tcW w:w="749" w:type="dxa"/>
            <w:tcBorders>
              <w:left w:val="single" w:sz="4" w:space="0" w:color="auto"/>
            </w:tcBorders>
            <w:shd w:val="clear" w:color="auto" w:fill="auto"/>
            <w:vAlign w:val="center"/>
          </w:tcPr>
          <w:p w14:paraId="0108562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7DDEEA9"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81990B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tekući kisik</w:t>
            </w:r>
          </w:p>
        </w:tc>
        <w:tc>
          <w:tcPr>
            <w:tcW w:w="1651" w:type="dxa"/>
            <w:tcBorders>
              <w:top w:val="single" w:sz="4" w:space="0" w:color="auto"/>
              <w:left w:val="single" w:sz="4" w:space="0" w:color="auto"/>
              <w:right w:val="single" w:sz="4" w:space="0" w:color="auto"/>
            </w:tcBorders>
            <w:shd w:val="clear" w:color="auto" w:fill="auto"/>
            <w:vAlign w:val="center"/>
          </w:tcPr>
          <w:p w14:paraId="67D211E0"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20 000 kg</w:t>
            </w:r>
          </w:p>
        </w:tc>
      </w:tr>
      <w:tr w:rsidR="009C0F06" w:rsidRPr="009C0F06" w14:paraId="79E9932B" w14:textId="77777777" w:rsidTr="001F47F7">
        <w:trPr>
          <w:trHeight w:hRule="exact" w:val="370"/>
          <w:jc w:val="center"/>
        </w:trPr>
        <w:tc>
          <w:tcPr>
            <w:tcW w:w="749" w:type="dxa"/>
            <w:tcBorders>
              <w:left w:val="single" w:sz="4" w:space="0" w:color="auto"/>
            </w:tcBorders>
            <w:shd w:val="clear" w:color="auto" w:fill="auto"/>
            <w:vAlign w:val="center"/>
          </w:tcPr>
          <w:p w14:paraId="2A1C32F6"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16DBD991"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0B36589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sumporna kiselina</w:t>
            </w:r>
          </w:p>
        </w:tc>
        <w:tc>
          <w:tcPr>
            <w:tcW w:w="1651" w:type="dxa"/>
            <w:tcBorders>
              <w:top w:val="single" w:sz="4" w:space="0" w:color="auto"/>
              <w:left w:val="single" w:sz="4" w:space="0" w:color="auto"/>
              <w:right w:val="single" w:sz="4" w:space="0" w:color="auto"/>
            </w:tcBorders>
            <w:shd w:val="clear" w:color="auto" w:fill="auto"/>
            <w:vAlign w:val="center"/>
          </w:tcPr>
          <w:p w14:paraId="3EF28BCA" w14:textId="77777777" w:rsidR="009C0F06" w:rsidRPr="009C0F06" w:rsidRDefault="009C0F06" w:rsidP="001F47F7">
            <w:pPr>
              <w:pStyle w:val="MSGENFONTSTYLENAMETEMPLATEROLEMSGENFONTSTYLENAMEBYROLEOTHER10"/>
              <w:ind w:firstLine="400"/>
              <w:rPr>
                <w:rFonts w:ascii="Arial" w:hAnsi="Arial" w:cs="Arial"/>
                <w:sz w:val="18"/>
                <w:szCs w:val="18"/>
              </w:rPr>
            </w:pPr>
            <w:r w:rsidRPr="009C0F06">
              <w:rPr>
                <w:rStyle w:val="MSGENFONTSTYLENAMETEMPLATEROLEMSGENFONTSTYLENAMEBYROLEOTHER1"/>
                <w:rFonts w:ascii="Arial" w:hAnsi="Arial" w:cs="Arial"/>
                <w:sz w:val="18"/>
                <w:szCs w:val="18"/>
              </w:rPr>
              <w:t>9000 kg</w:t>
            </w:r>
          </w:p>
        </w:tc>
      </w:tr>
      <w:tr w:rsidR="009C0F06" w:rsidRPr="009C0F06" w14:paraId="14575378" w14:textId="77777777" w:rsidTr="001F47F7">
        <w:trPr>
          <w:trHeight w:hRule="exact" w:val="379"/>
          <w:jc w:val="center"/>
        </w:trPr>
        <w:tc>
          <w:tcPr>
            <w:tcW w:w="749" w:type="dxa"/>
            <w:tcBorders>
              <w:left w:val="single" w:sz="4" w:space="0" w:color="auto"/>
            </w:tcBorders>
            <w:shd w:val="clear" w:color="auto" w:fill="auto"/>
            <w:vAlign w:val="center"/>
          </w:tcPr>
          <w:p w14:paraId="10BFC56C"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280569D2"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2B96FD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NaCl (8%)</w:t>
            </w:r>
          </w:p>
        </w:tc>
        <w:tc>
          <w:tcPr>
            <w:tcW w:w="1651" w:type="dxa"/>
            <w:tcBorders>
              <w:top w:val="single" w:sz="4" w:space="0" w:color="auto"/>
              <w:left w:val="single" w:sz="4" w:space="0" w:color="auto"/>
              <w:right w:val="single" w:sz="4" w:space="0" w:color="auto"/>
            </w:tcBorders>
            <w:shd w:val="clear" w:color="auto" w:fill="auto"/>
            <w:vAlign w:val="center"/>
          </w:tcPr>
          <w:p w14:paraId="4F052B34" w14:textId="77777777" w:rsidR="009C0F06" w:rsidRPr="009C0F06" w:rsidRDefault="009C0F06" w:rsidP="001F47F7">
            <w:pPr>
              <w:pStyle w:val="MSGENFONTSTYLENAMETEMPLATEROLEMSGENFONTSTYLENAMEBYROLEOTHER10"/>
              <w:ind w:firstLine="400"/>
              <w:rPr>
                <w:rFonts w:ascii="Arial" w:hAnsi="Arial" w:cs="Arial"/>
                <w:sz w:val="18"/>
                <w:szCs w:val="18"/>
              </w:rPr>
            </w:pPr>
            <w:r w:rsidRPr="009C0F06">
              <w:rPr>
                <w:rStyle w:val="MSGENFONTSTYLENAMETEMPLATEROLEMSGENFONTSTYLENAMEBYROLEOTHER1"/>
                <w:rFonts w:ascii="Arial" w:hAnsi="Arial" w:cs="Arial"/>
                <w:sz w:val="18"/>
                <w:szCs w:val="18"/>
              </w:rPr>
              <w:t>1500 kg</w:t>
            </w:r>
          </w:p>
        </w:tc>
      </w:tr>
      <w:tr w:rsidR="009C0F06" w:rsidRPr="009C0F06" w14:paraId="1E26495F"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7529D37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9.</w:t>
            </w:r>
          </w:p>
        </w:tc>
        <w:tc>
          <w:tcPr>
            <w:tcW w:w="3389" w:type="dxa"/>
            <w:tcBorders>
              <w:top w:val="single" w:sz="4" w:space="0" w:color="auto"/>
              <w:left w:val="single" w:sz="4" w:space="0" w:color="auto"/>
            </w:tcBorders>
            <w:shd w:val="clear" w:color="auto" w:fill="auto"/>
            <w:vAlign w:val="center"/>
          </w:tcPr>
          <w:p w14:paraId="60A1A6B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INA - BP - Marmontova aleja</w:t>
            </w:r>
          </w:p>
        </w:tc>
        <w:tc>
          <w:tcPr>
            <w:tcW w:w="3859" w:type="dxa"/>
            <w:tcBorders>
              <w:top w:val="single" w:sz="4" w:space="0" w:color="auto"/>
              <w:left w:val="single" w:sz="4" w:space="0" w:color="auto"/>
            </w:tcBorders>
            <w:shd w:val="clear" w:color="auto" w:fill="auto"/>
            <w:vAlign w:val="center"/>
          </w:tcPr>
          <w:p w14:paraId="348670E9"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100 class</w:t>
            </w:r>
          </w:p>
        </w:tc>
        <w:tc>
          <w:tcPr>
            <w:tcW w:w="1651" w:type="dxa"/>
            <w:tcBorders>
              <w:top w:val="single" w:sz="4" w:space="0" w:color="auto"/>
              <w:left w:val="single" w:sz="4" w:space="0" w:color="auto"/>
              <w:right w:val="single" w:sz="4" w:space="0" w:color="auto"/>
            </w:tcBorders>
            <w:shd w:val="clear" w:color="auto" w:fill="auto"/>
            <w:vAlign w:val="center"/>
          </w:tcPr>
          <w:p w14:paraId="24A662B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20 m³</w:t>
            </w:r>
          </w:p>
        </w:tc>
      </w:tr>
      <w:tr w:rsidR="009C0F06" w:rsidRPr="009C0F06" w14:paraId="60EF43BF" w14:textId="77777777" w:rsidTr="001F47F7">
        <w:trPr>
          <w:trHeight w:hRule="exact" w:val="350"/>
          <w:jc w:val="center"/>
        </w:trPr>
        <w:tc>
          <w:tcPr>
            <w:tcW w:w="749" w:type="dxa"/>
            <w:tcBorders>
              <w:left w:val="single" w:sz="4" w:space="0" w:color="auto"/>
            </w:tcBorders>
            <w:shd w:val="clear" w:color="auto" w:fill="auto"/>
            <w:vAlign w:val="center"/>
          </w:tcPr>
          <w:p w14:paraId="3DD98626"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5CFC21F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30 b, Karlovac</w:t>
            </w:r>
          </w:p>
        </w:tc>
        <w:tc>
          <w:tcPr>
            <w:tcW w:w="3859" w:type="dxa"/>
            <w:tcBorders>
              <w:top w:val="single" w:sz="4" w:space="0" w:color="auto"/>
              <w:left w:val="single" w:sz="4" w:space="0" w:color="auto"/>
            </w:tcBorders>
            <w:shd w:val="clear" w:color="auto" w:fill="auto"/>
            <w:vAlign w:val="center"/>
          </w:tcPr>
          <w:p w14:paraId="4FAFE97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2A9CEAF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2BFF9515" w14:textId="77777777" w:rsidTr="001F47F7">
        <w:trPr>
          <w:trHeight w:hRule="exact" w:val="350"/>
          <w:jc w:val="center"/>
        </w:trPr>
        <w:tc>
          <w:tcPr>
            <w:tcW w:w="749" w:type="dxa"/>
            <w:tcBorders>
              <w:left w:val="single" w:sz="4" w:space="0" w:color="auto"/>
            </w:tcBorders>
            <w:shd w:val="clear" w:color="auto" w:fill="auto"/>
            <w:vAlign w:val="center"/>
          </w:tcPr>
          <w:p w14:paraId="5606E8CD"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21DE852"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3066888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68915F3D"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20 m³</w:t>
            </w:r>
          </w:p>
        </w:tc>
      </w:tr>
      <w:tr w:rsidR="009C0F06" w:rsidRPr="009C0F06" w14:paraId="34B06CEF" w14:textId="77777777" w:rsidTr="001F47F7">
        <w:trPr>
          <w:trHeight w:hRule="exact" w:val="350"/>
          <w:jc w:val="center"/>
        </w:trPr>
        <w:tc>
          <w:tcPr>
            <w:tcW w:w="749" w:type="dxa"/>
            <w:tcBorders>
              <w:left w:val="single" w:sz="4" w:space="0" w:color="auto"/>
            </w:tcBorders>
            <w:shd w:val="clear" w:color="auto" w:fill="auto"/>
            <w:vAlign w:val="center"/>
          </w:tcPr>
          <w:p w14:paraId="07070C04"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464B093"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15D6B6F2"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class</w:t>
            </w:r>
          </w:p>
        </w:tc>
        <w:tc>
          <w:tcPr>
            <w:tcW w:w="1651" w:type="dxa"/>
            <w:tcBorders>
              <w:top w:val="single" w:sz="4" w:space="0" w:color="auto"/>
              <w:left w:val="single" w:sz="4" w:space="0" w:color="auto"/>
              <w:right w:val="single" w:sz="4" w:space="0" w:color="auto"/>
            </w:tcBorders>
            <w:shd w:val="clear" w:color="auto" w:fill="auto"/>
            <w:vAlign w:val="center"/>
          </w:tcPr>
          <w:p w14:paraId="69351696"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20 m³</w:t>
            </w:r>
          </w:p>
        </w:tc>
      </w:tr>
      <w:tr w:rsidR="009C0F06" w:rsidRPr="009C0F06" w14:paraId="11A3617C" w14:textId="77777777" w:rsidTr="001F47F7">
        <w:trPr>
          <w:trHeight w:hRule="exact" w:val="379"/>
          <w:jc w:val="center"/>
        </w:trPr>
        <w:tc>
          <w:tcPr>
            <w:tcW w:w="749" w:type="dxa"/>
            <w:tcBorders>
              <w:left w:val="single" w:sz="4" w:space="0" w:color="auto"/>
            </w:tcBorders>
            <w:shd w:val="clear" w:color="auto" w:fill="auto"/>
            <w:vAlign w:val="center"/>
          </w:tcPr>
          <w:p w14:paraId="6F4FCAA3"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31DC9CC"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08D3773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3392611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900 kg</w:t>
            </w:r>
          </w:p>
        </w:tc>
      </w:tr>
      <w:tr w:rsidR="009C0F06" w:rsidRPr="009C0F06" w14:paraId="58CDEB9F"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43DF996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w:t>
            </w:r>
          </w:p>
        </w:tc>
        <w:tc>
          <w:tcPr>
            <w:tcW w:w="3389" w:type="dxa"/>
            <w:tcBorders>
              <w:top w:val="single" w:sz="4" w:space="0" w:color="auto"/>
              <w:left w:val="single" w:sz="4" w:space="0" w:color="auto"/>
            </w:tcBorders>
            <w:shd w:val="clear" w:color="auto" w:fill="auto"/>
            <w:vAlign w:val="center"/>
          </w:tcPr>
          <w:p w14:paraId="740BF51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INA - BP - Rakovac 60,</w:t>
            </w:r>
          </w:p>
        </w:tc>
        <w:tc>
          <w:tcPr>
            <w:tcW w:w="3859" w:type="dxa"/>
            <w:tcBorders>
              <w:top w:val="single" w:sz="4" w:space="0" w:color="auto"/>
              <w:left w:val="single" w:sz="4" w:space="0" w:color="auto"/>
            </w:tcBorders>
            <w:shd w:val="clear" w:color="auto" w:fill="auto"/>
            <w:vAlign w:val="center"/>
          </w:tcPr>
          <w:p w14:paraId="09C5EE1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094C8D1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17m³</w:t>
            </w:r>
          </w:p>
        </w:tc>
      </w:tr>
      <w:tr w:rsidR="009C0F06" w:rsidRPr="009C0F06" w14:paraId="557F2145" w14:textId="77777777" w:rsidTr="001F47F7">
        <w:trPr>
          <w:trHeight w:hRule="exact" w:val="350"/>
          <w:jc w:val="center"/>
        </w:trPr>
        <w:tc>
          <w:tcPr>
            <w:tcW w:w="749" w:type="dxa"/>
            <w:tcBorders>
              <w:left w:val="single" w:sz="4" w:space="0" w:color="auto"/>
            </w:tcBorders>
            <w:shd w:val="clear" w:color="auto" w:fill="auto"/>
            <w:vAlign w:val="center"/>
          </w:tcPr>
          <w:p w14:paraId="6ED5100B"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7ED57BA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5EF62AC2"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class</w:t>
            </w:r>
          </w:p>
        </w:tc>
        <w:tc>
          <w:tcPr>
            <w:tcW w:w="1651" w:type="dxa"/>
            <w:tcBorders>
              <w:top w:val="single" w:sz="4" w:space="0" w:color="auto"/>
              <w:left w:val="single" w:sz="4" w:space="0" w:color="auto"/>
              <w:right w:val="single" w:sz="4" w:space="0" w:color="auto"/>
            </w:tcBorders>
            <w:shd w:val="clear" w:color="auto" w:fill="auto"/>
            <w:vAlign w:val="center"/>
          </w:tcPr>
          <w:p w14:paraId="24D33403"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17m³</w:t>
            </w:r>
          </w:p>
        </w:tc>
      </w:tr>
      <w:tr w:rsidR="009C0F06" w:rsidRPr="009C0F06" w14:paraId="005549C5" w14:textId="77777777" w:rsidTr="001F47F7">
        <w:trPr>
          <w:trHeight w:hRule="exact" w:val="350"/>
          <w:jc w:val="center"/>
        </w:trPr>
        <w:tc>
          <w:tcPr>
            <w:tcW w:w="749" w:type="dxa"/>
            <w:tcBorders>
              <w:left w:val="single" w:sz="4" w:space="0" w:color="auto"/>
            </w:tcBorders>
            <w:shd w:val="clear" w:color="auto" w:fill="auto"/>
            <w:vAlign w:val="center"/>
          </w:tcPr>
          <w:p w14:paraId="092C272A"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7DE73A97"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2ABFA5D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154B2EF6"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17m³</w:t>
            </w:r>
          </w:p>
        </w:tc>
      </w:tr>
      <w:tr w:rsidR="009C0F06" w:rsidRPr="009C0F06" w14:paraId="078BA748" w14:textId="77777777" w:rsidTr="001F47F7">
        <w:trPr>
          <w:trHeight w:hRule="exact" w:val="350"/>
          <w:jc w:val="center"/>
        </w:trPr>
        <w:tc>
          <w:tcPr>
            <w:tcW w:w="749" w:type="dxa"/>
            <w:tcBorders>
              <w:left w:val="single" w:sz="4" w:space="0" w:color="auto"/>
            </w:tcBorders>
            <w:shd w:val="clear" w:color="auto" w:fill="auto"/>
            <w:vAlign w:val="center"/>
          </w:tcPr>
          <w:p w14:paraId="62FBB91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DF8C634"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BD8A41C"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class</w:t>
            </w:r>
          </w:p>
        </w:tc>
        <w:tc>
          <w:tcPr>
            <w:tcW w:w="1651" w:type="dxa"/>
            <w:tcBorders>
              <w:top w:val="single" w:sz="4" w:space="0" w:color="auto"/>
              <w:left w:val="single" w:sz="4" w:space="0" w:color="auto"/>
              <w:right w:val="single" w:sz="4" w:space="0" w:color="auto"/>
            </w:tcBorders>
            <w:shd w:val="clear" w:color="auto" w:fill="auto"/>
            <w:vAlign w:val="center"/>
          </w:tcPr>
          <w:p w14:paraId="411CC3AD"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17m³</w:t>
            </w:r>
          </w:p>
        </w:tc>
      </w:tr>
      <w:tr w:rsidR="009C0F06" w:rsidRPr="009C0F06" w14:paraId="722BA50A" w14:textId="77777777" w:rsidTr="001F47F7">
        <w:trPr>
          <w:trHeight w:hRule="exact" w:val="379"/>
          <w:jc w:val="center"/>
        </w:trPr>
        <w:tc>
          <w:tcPr>
            <w:tcW w:w="749" w:type="dxa"/>
            <w:tcBorders>
              <w:left w:val="single" w:sz="4" w:space="0" w:color="auto"/>
            </w:tcBorders>
            <w:shd w:val="clear" w:color="auto" w:fill="auto"/>
            <w:vAlign w:val="center"/>
          </w:tcPr>
          <w:p w14:paraId="139D2A0F"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0F633E12"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D50E9F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542D8A9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700 kg</w:t>
            </w:r>
          </w:p>
        </w:tc>
      </w:tr>
      <w:tr w:rsidR="009C0F06" w:rsidRPr="009C0F06" w14:paraId="54C06C1F"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0F67621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w:t>
            </w:r>
          </w:p>
        </w:tc>
        <w:tc>
          <w:tcPr>
            <w:tcW w:w="3389" w:type="dxa"/>
            <w:tcBorders>
              <w:top w:val="single" w:sz="4" w:space="0" w:color="auto"/>
              <w:left w:val="single" w:sz="4" w:space="0" w:color="auto"/>
            </w:tcBorders>
            <w:shd w:val="clear" w:color="auto" w:fill="auto"/>
            <w:vAlign w:val="center"/>
          </w:tcPr>
          <w:p w14:paraId="0C2A4D0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INA - BP - Tadije Smičiklasa</w:t>
            </w:r>
          </w:p>
        </w:tc>
        <w:tc>
          <w:tcPr>
            <w:tcW w:w="3859" w:type="dxa"/>
            <w:tcBorders>
              <w:top w:val="single" w:sz="4" w:space="0" w:color="auto"/>
              <w:left w:val="single" w:sz="4" w:space="0" w:color="auto"/>
            </w:tcBorders>
            <w:shd w:val="clear" w:color="auto" w:fill="auto"/>
            <w:vAlign w:val="center"/>
          </w:tcPr>
          <w:p w14:paraId="4DDA662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class</w:t>
            </w:r>
          </w:p>
        </w:tc>
        <w:tc>
          <w:tcPr>
            <w:tcW w:w="1651" w:type="dxa"/>
            <w:tcBorders>
              <w:top w:val="single" w:sz="4" w:space="0" w:color="auto"/>
              <w:left w:val="single" w:sz="4" w:space="0" w:color="auto"/>
              <w:right w:val="single" w:sz="4" w:space="0" w:color="auto"/>
            </w:tcBorders>
            <w:shd w:val="clear" w:color="auto" w:fill="auto"/>
            <w:vAlign w:val="center"/>
          </w:tcPr>
          <w:p w14:paraId="4E8EBB9E"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3373C30A" w14:textId="77777777" w:rsidTr="001F47F7">
        <w:trPr>
          <w:trHeight w:hRule="exact" w:val="350"/>
          <w:jc w:val="center"/>
        </w:trPr>
        <w:tc>
          <w:tcPr>
            <w:tcW w:w="749" w:type="dxa"/>
            <w:tcBorders>
              <w:left w:val="single" w:sz="4" w:space="0" w:color="auto"/>
            </w:tcBorders>
            <w:shd w:val="clear" w:color="auto" w:fill="auto"/>
            <w:vAlign w:val="center"/>
          </w:tcPr>
          <w:p w14:paraId="7500C54A"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99D948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17, Karlovac</w:t>
            </w:r>
          </w:p>
        </w:tc>
        <w:tc>
          <w:tcPr>
            <w:tcW w:w="3859" w:type="dxa"/>
            <w:tcBorders>
              <w:top w:val="single" w:sz="4" w:space="0" w:color="auto"/>
              <w:left w:val="single" w:sz="4" w:space="0" w:color="auto"/>
            </w:tcBorders>
            <w:shd w:val="clear" w:color="auto" w:fill="auto"/>
            <w:vAlign w:val="center"/>
          </w:tcPr>
          <w:p w14:paraId="6D57E791"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605B8E6D"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08260A95" w14:textId="77777777" w:rsidTr="001F47F7">
        <w:trPr>
          <w:trHeight w:hRule="exact" w:val="350"/>
          <w:jc w:val="center"/>
        </w:trPr>
        <w:tc>
          <w:tcPr>
            <w:tcW w:w="749" w:type="dxa"/>
            <w:tcBorders>
              <w:left w:val="single" w:sz="4" w:space="0" w:color="auto"/>
            </w:tcBorders>
            <w:shd w:val="clear" w:color="auto" w:fill="auto"/>
            <w:vAlign w:val="center"/>
          </w:tcPr>
          <w:p w14:paraId="7B0E2F7F"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A41054F"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B75905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48308333"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20 m³</w:t>
            </w:r>
          </w:p>
        </w:tc>
      </w:tr>
      <w:tr w:rsidR="009C0F06" w:rsidRPr="009C0F06" w14:paraId="0AAD2281" w14:textId="77777777" w:rsidTr="001F47F7">
        <w:trPr>
          <w:trHeight w:hRule="exact" w:val="350"/>
          <w:jc w:val="center"/>
        </w:trPr>
        <w:tc>
          <w:tcPr>
            <w:tcW w:w="749" w:type="dxa"/>
            <w:tcBorders>
              <w:left w:val="single" w:sz="4" w:space="0" w:color="auto"/>
              <w:bottom w:val="single" w:sz="4" w:space="0" w:color="auto"/>
            </w:tcBorders>
            <w:shd w:val="clear" w:color="auto" w:fill="auto"/>
            <w:vAlign w:val="center"/>
          </w:tcPr>
          <w:p w14:paraId="36709B72" w14:textId="77777777" w:rsidR="009C0F06" w:rsidRPr="009C0F06" w:rsidRDefault="009C0F06" w:rsidP="001F47F7">
            <w:pPr>
              <w:jc w:val="center"/>
              <w:rPr>
                <w:rFonts w:ascii="Arial" w:hAnsi="Arial" w:cs="Arial"/>
                <w:sz w:val="18"/>
                <w:szCs w:val="18"/>
              </w:rPr>
            </w:pPr>
          </w:p>
        </w:tc>
        <w:tc>
          <w:tcPr>
            <w:tcW w:w="3389" w:type="dxa"/>
            <w:tcBorders>
              <w:left w:val="single" w:sz="4" w:space="0" w:color="auto"/>
              <w:bottom w:val="single" w:sz="4" w:space="0" w:color="auto"/>
            </w:tcBorders>
            <w:shd w:val="clear" w:color="auto" w:fill="auto"/>
            <w:vAlign w:val="center"/>
          </w:tcPr>
          <w:p w14:paraId="1908296D"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bottom w:val="single" w:sz="4" w:space="0" w:color="auto"/>
            </w:tcBorders>
            <w:shd w:val="clear" w:color="auto" w:fill="auto"/>
            <w:vAlign w:val="center"/>
          </w:tcPr>
          <w:p w14:paraId="6929F93C"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class</w:t>
            </w:r>
          </w:p>
        </w:tc>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14:paraId="0A4B6D4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2F783782"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2F11682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w:t>
            </w:r>
          </w:p>
        </w:tc>
        <w:tc>
          <w:tcPr>
            <w:tcW w:w="3389" w:type="dxa"/>
            <w:tcBorders>
              <w:top w:val="single" w:sz="4" w:space="0" w:color="auto"/>
              <w:left w:val="single" w:sz="4" w:space="0" w:color="auto"/>
            </w:tcBorders>
            <w:shd w:val="clear" w:color="auto" w:fill="auto"/>
            <w:vAlign w:val="center"/>
          </w:tcPr>
          <w:p w14:paraId="49D6AB3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INA - BP - Zagrebačka 17a,</w:t>
            </w:r>
          </w:p>
        </w:tc>
        <w:tc>
          <w:tcPr>
            <w:tcW w:w="3859" w:type="dxa"/>
            <w:tcBorders>
              <w:top w:val="single" w:sz="4" w:space="0" w:color="auto"/>
              <w:left w:val="single" w:sz="4" w:space="0" w:color="auto"/>
            </w:tcBorders>
            <w:shd w:val="clear" w:color="auto" w:fill="auto"/>
            <w:vAlign w:val="center"/>
          </w:tcPr>
          <w:p w14:paraId="4B7241A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794D8F1D"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499525C2" w14:textId="77777777" w:rsidTr="001F47F7">
        <w:trPr>
          <w:trHeight w:hRule="exact" w:val="350"/>
          <w:jc w:val="center"/>
        </w:trPr>
        <w:tc>
          <w:tcPr>
            <w:tcW w:w="749" w:type="dxa"/>
            <w:tcBorders>
              <w:left w:val="single" w:sz="4" w:space="0" w:color="auto"/>
            </w:tcBorders>
            <w:shd w:val="clear" w:color="auto" w:fill="auto"/>
            <w:vAlign w:val="center"/>
          </w:tcPr>
          <w:p w14:paraId="31F64653"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4FF4BEA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7B43316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class</w:t>
            </w:r>
          </w:p>
        </w:tc>
        <w:tc>
          <w:tcPr>
            <w:tcW w:w="1651" w:type="dxa"/>
            <w:tcBorders>
              <w:top w:val="single" w:sz="4" w:space="0" w:color="auto"/>
              <w:left w:val="single" w:sz="4" w:space="0" w:color="auto"/>
              <w:right w:val="single" w:sz="4" w:space="0" w:color="auto"/>
            </w:tcBorders>
            <w:shd w:val="clear" w:color="auto" w:fill="auto"/>
            <w:vAlign w:val="center"/>
          </w:tcPr>
          <w:p w14:paraId="5BCC5992"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62DD9EE0" w14:textId="77777777" w:rsidTr="001F47F7">
        <w:trPr>
          <w:trHeight w:hRule="exact" w:val="350"/>
          <w:jc w:val="center"/>
        </w:trPr>
        <w:tc>
          <w:tcPr>
            <w:tcW w:w="749" w:type="dxa"/>
            <w:tcBorders>
              <w:left w:val="single" w:sz="4" w:space="0" w:color="auto"/>
            </w:tcBorders>
            <w:shd w:val="clear" w:color="auto" w:fill="auto"/>
            <w:vAlign w:val="center"/>
          </w:tcPr>
          <w:p w14:paraId="79D656A5"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2EC6E99C"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1FFCCE4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40825402"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65 m³</w:t>
            </w:r>
          </w:p>
        </w:tc>
      </w:tr>
      <w:tr w:rsidR="009C0F06" w:rsidRPr="009C0F06" w14:paraId="3D590931" w14:textId="77777777" w:rsidTr="001F47F7">
        <w:trPr>
          <w:trHeight w:hRule="exact" w:val="346"/>
          <w:jc w:val="center"/>
        </w:trPr>
        <w:tc>
          <w:tcPr>
            <w:tcW w:w="749" w:type="dxa"/>
            <w:tcBorders>
              <w:left w:val="single" w:sz="4" w:space="0" w:color="auto"/>
            </w:tcBorders>
            <w:shd w:val="clear" w:color="auto" w:fill="auto"/>
            <w:vAlign w:val="center"/>
          </w:tcPr>
          <w:p w14:paraId="6B24E285"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0112FEC8"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0C4F8E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class</w:t>
            </w:r>
          </w:p>
        </w:tc>
        <w:tc>
          <w:tcPr>
            <w:tcW w:w="1651" w:type="dxa"/>
            <w:tcBorders>
              <w:top w:val="single" w:sz="4" w:space="0" w:color="auto"/>
              <w:left w:val="single" w:sz="4" w:space="0" w:color="auto"/>
              <w:right w:val="single" w:sz="4" w:space="0" w:color="auto"/>
            </w:tcBorders>
            <w:shd w:val="clear" w:color="auto" w:fill="auto"/>
            <w:vAlign w:val="center"/>
          </w:tcPr>
          <w:p w14:paraId="2F8C8863"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25 m³</w:t>
            </w:r>
          </w:p>
        </w:tc>
      </w:tr>
      <w:tr w:rsidR="009C0F06" w:rsidRPr="009C0F06" w14:paraId="6C714FF5" w14:textId="77777777" w:rsidTr="001F47F7">
        <w:trPr>
          <w:trHeight w:hRule="exact" w:val="374"/>
          <w:jc w:val="center"/>
        </w:trPr>
        <w:tc>
          <w:tcPr>
            <w:tcW w:w="749" w:type="dxa"/>
            <w:tcBorders>
              <w:left w:val="single" w:sz="4" w:space="0" w:color="auto"/>
            </w:tcBorders>
            <w:shd w:val="clear" w:color="auto" w:fill="auto"/>
            <w:vAlign w:val="center"/>
          </w:tcPr>
          <w:p w14:paraId="1BC284BB"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106AAAF1"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72C8B15"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plavi diesel</w:t>
            </w:r>
          </w:p>
        </w:tc>
        <w:tc>
          <w:tcPr>
            <w:tcW w:w="1651" w:type="dxa"/>
            <w:tcBorders>
              <w:top w:val="single" w:sz="4" w:space="0" w:color="auto"/>
              <w:left w:val="single" w:sz="4" w:space="0" w:color="auto"/>
              <w:right w:val="single" w:sz="4" w:space="0" w:color="auto"/>
            </w:tcBorders>
            <w:shd w:val="clear" w:color="auto" w:fill="auto"/>
            <w:vAlign w:val="center"/>
          </w:tcPr>
          <w:p w14:paraId="32E092ED"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25 m³</w:t>
            </w:r>
          </w:p>
        </w:tc>
      </w:tr>
      <w:tr w:rsidR="009C0F06" w:rsidRPr="009C0F06" w14:paraId="26926C8A" w14:textId="77777777" w:rsidTr="001F47F7">
        <w:trPr>
          <w:trHeight w:hRule="exact" w:val="370"/>
          <w:jc w:val="center"/>
        </w:trPr>
        <w:tc>
          <w:tcPr>
            <w:tcW w:w="749" w:type="dxa"/>
            <w:tcBorders>
              <w:left w:val="single" w:sz="4" w:space="0" w:color="auto"/>
            </w:tcBorders>
            <w:shd w:val="clear" w:color="auto" w:fill="auto"/>
            <w:vAlign w:val="center"/>
          </w:tcPr>
          <w:p w14:paraId="52155D3E"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18A6FB74"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909422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w:t>
            </w:r>
          </w:p>
        </w:tc>
        <w:tc>
          <w:tcPr>
            <w:tcW w:w="1651" w:type="dxa"/>
            <w:tcBorders>
              <w:top w:val="single" w:sz="4" w:space="0" w:color="auto"/>
              <w:left w:val="single" w:sz="4" w:space="0" w:color="auto"/>
              <w:right w:val="single" w:sz="4" w:space="0" w:color="auto"/>
            </w:tcBorders>
            <w:shd w:val="clear" w:color="auto" w:fill="auto"/>
            <w:vAlign w:val="center"/>
          </w:tcPr>
          <w:p w14:paraId="533B57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 m³</w:t>
            </w:r>
          </w:p>
        </w:tc>
      </w:tr>
      <w:tr w:rsidR="009C0F06" w:rsidRPr="009C0F06" w14:paraId="73DA45E7" w14:textId="77777777" w:rsidTr="001F47F7">
        <w:trPr>
          <w:trHeight w:hRule="exact" w:val="442"/>
          <w:jc w:val="center"/>
        </w:trPr>
        <w:tc>
          <w:tcPr>
            <w:tcW w:w="749" w:type="dxa"/>
            <w:tcBorders>
              <w:left w:val="single" w:sz="4" w:space="0" w:color="auto"/>
            </w:tcBorders>
            <w:shd w:val="clear" w:color="auto" w:fill="auto"/>
            <w:vAlign w:val="center"/>
          </w:tcPr>
          <w:p w14:paraId="5A5AABFE"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63852283"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0589E35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15E4569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500 kg</w:t>
            </w:r>
          </w:p>
        </w:tc>
      </w:tr>
      <w:tr w:rsidR="009C0F06" w:rsidRPr="009C0F06" w14:paraId="7BCD73BC"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17B89C7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13.</w:t>
            </w:r>
          </w:p>
        </w:tc>
        <w:tc>
          <w:tcPr>
            <w:tcW w:w="3389" w:type="dxa"/>
            <w:vMerge w:val="restart"/>
            <w:tcBorders>
              <w:top w:val="single" w:sz="4" w:space="0" w:color="auto"/>
              <w:left w:val="single" w:sz="4" w:space="0" w:color="auto"/>
            </w:tcBorders>
            <w:shd w:val="clear" w:color="auto" w:fill="auto"/>
            <w:vAlign w:val="center"/>
          </w:tcPr>
          <w:p w14:paraId="20574A4A"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KTC - BP - Senjska 118/a,</w:t>
            </w:r>
          </w:p>
          <w:p w14:paraId="4FC9B02E"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0778B08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3C17E588"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36643261" w14:textId="77777777" w:rsidTr="001F47F7">
        <w:trPr>
          <w:trHeight w:hRule="exact" w:val="154"/>
          <w:jc w:val="center"/>
        </w:trPr>
        <w:tc>
          <w:tcPr>
            <w:tcW w:w="749" w:type="dxa"/>
            <w:tcBorders>
              <w:left w:val="single" w:sz="4" w:space="0" w:color="auto"/>
            </w:tcBorders>
            <w:shd w:val="clear" w:color="auto" w:fill="auto"/>
            <w:vAlign w:val="center"/>
          </w:tcPr>
          <w:p w14:paraId="13DDF1A1"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448B6A8E"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3383A4DA"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5C57FBD0" w14:textId="77777777" w:rsidR="009C0F06" w:rsidRPr="009C0F06" w:rsidRDefault="009C0F06" w:rsidP="001F47F7">
            <w:pPr>
              <w:rPr>
                <w:rFonts w:ascii="Arial" w:hAnsi="Arial" w:cs="Arial"/>
                <w:sz w:val="18"/>
                <w:szCs w:val="18"/>
              </w:rPr>
            </w:pPr>
          </w:p>
        </w:tc>
      </w:tr>
      <w:tr w:rsidR="009C0F06" w:rsidRPr="009C0F06" w14:paraId="70D7EDC1" w14:textId="77777777" w:rsidTr="001F47F7">
        <w:trPr>
          <w:trHeight w:hRule="exact" w:val="254"/>
          <w:jc w:val="center"/>
        </w:trPr>
        <w:tc>
          <w:tcPr>
            <w:tcW w:w="749" w:type="dxa"/>
            <w:tcBorders>
              <w:left w:val="single" w:sz="4" w:space="0" w:color="auto"/>
            </w:tcBorders>
            <w:shd w:val="clear" w:color="auto" w:fill="auto"/>
            <w:vAlign w:val="center"/>
          </w:tcPr>
          <w:p w14:paraId="3CED8895"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7F9D91B2"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5AEB4423"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eurosuper 95</w:t>
            </w:r>
          </w:p>
        </w:tc>
        <w:tc>
          <w:tcPr>
            <w:tcW w:w="1651" w:type="dxa"/>
            <w:tcBorders>
              <w:left w:val="single" w:sz="4" w:space="0" w:color="auto"/>
              <w:right w:val="single" w:sz="4" w:space="0" w:color="auto"/>
            </w:tcBorders>
            <w:shd w:val="clear" w:color="auto" w:fill="auto"/>
            <w:vAlign w:val="center"/>
          </w:tcPr>
          <w:p w14:paraId="0EA1D0E7"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39 m³</w:t>
            </w:r>
          </w:p>
        </w:tc>
      </w:tr>
      <w:tr w:rsidR="009C0F06" w:rsidRPr="009C0F06" w14:paraId="63993B46" w14:textId="77777777" w:rsidTr="001F47F7">
        <w:trPr>
          <w:trHeight w:hRule="exact" w:val="350"/>
          <w:jc w:val="center"/>
        </w:trPr>
        <w:tc>
          <w:tcPr>
            <w:tcW w:w="749" w:type="dxa"/>
            <w:tcBorders>
              <w:left w:val="single" w:sz="4" w:space="0" w:color="auto"/>
            </w:tcBorders>
            <w:shd w:val="clear" w:color="auto" w:fill="auto"/>
            <w:vAlign w:val="center"/>
          </w:tcPr>
          <w:p w14:paraId="26C8FC07"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7795636"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4ED1BE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plavi</w:t>
            </w:r>
          </w:p>
        </w:tc>
        <w:tc>
          <w:tcPr>
            <w:tcW w:w="1651" w:type="dxa"/>
            <w:tcBorders>
              <w:top w:val="single" w:sz="4" w:space="0" w:color="auto"/>
              <w:left w:val="single" w:sz="4" w:space="0" w:color="auto"/>
              <w:right w:val="single" w:sz="4" w:space="0" w:color="auto"/>
            </w:tcBorders>
            <w:shd w:val="clear" w:color="auto" w:fill="auto"/>
            <w:vAlign w:val="center"/>
          </w:tcPr>
          <w:p w14:paraId="27542EEE"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29 m³</w:t>
            </w:r>
          </w:p>
        </w:tc>
      </w:tr>
      <w:tr w:rsidR="009C0F06" w:rsidRPr="009C0F06" w14:paraId="738EE012" w14:textId="77777777" w:rsidTr="001F47F7">
        <w:trPr>
          <w:trHeight w:hRule="exact" w:val="451"/>
          <w:jc w:val="center"/>
        </w:trPr>
        <w:tc>
          <w:tcPr>
            <w:tcW w:w="749" w:type="dxa"/>
            <w:tcBorders>
              <w:left w:val="single" w:sz="4" w:space="0" w:color="auto"/>
            </w:tcBorders>
            <w:shd w:val="clear" w:color="auto" w:fill="auto"/>
            <w:vAlign w:val="center"/>
          </w:tcPr>
          <w:p w14:paraId="0883CBF8"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43348CE9"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520E99B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152CD25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750 kg</w:t>
            </w:r>
          </w:p>
        </w:tc>
      </w:tr>
      <w:tr w:rsidR="009C0F06" w:rsidRPr="009C0F06" w14:paraId="55BF70E7"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4B370BC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w:t>
            </w:r>
          </w:p>
        </w:tc>
        <w:tc>
          <w:tcPr>
            <w:tcW w:w="3389" w:type="dxa"/>
            <w:tcBorders>
              <w:top w:val="single" w:sz="4" w:space="0" w:color="auto"/>
              <w:left w:val="single" w:sz="4" w:space="0" w:color="auto"/>
            </w:tcBorders>
            <w:shd w:val="clear" w:color="auto" w:fill="auto"/>
            <w:vAlign w:val="center"/>
          </w:tcPr>
          <w:p w14:paraId="19CB80E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Lana Karlovačka tiskara, Banija</w:t>
            </w:r>
          </w:p>
        </w:tc>
        <w:tc>
          <w:tcPr>
            <w:tcW w:w="3859" w:type="dxa"/>
            <w:tcBorders>
              <w:top w:val="single" w:sz="4" w:space="0" w:color="auto"/>
              <w:left w:val="single" w:sz="4" w:space="0" w:color="auto"/>
            </w:tcBorders>
            <w:shd w:val="clear" w:color="auto" w:fill="auto"/>
            <w:vAlign w:val="center"/>
          </w:tcPr>
          <w:p w14:paraId="2F1BD1F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 EL</w:t>
            </w:r>
          </w:p>
        </w:tc>
        <w:tc>
          <w:tcPr>
            <w:tcW w:w="1651" w:type="dxa"/>
            <w:tcBorders>
              <w:top w:val="single" w:sz="4" w:space="0" w:color="auto"/>
              <w:left w:val="single" w:sz="4" w:space="0" w:color="auto"/>
              <w:right w:val="single" w:sz="4" w:space="0" w:color="auto"/>
            </w:tcBorders>
            <w:shd w:val="clear" w:color="auto" w:fill="auto"/>
            <w:vAlign w:val="center"/>
          </w:tcPr>
          <w:p w14:paraId="5952BA3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50 000 l</w:t>
            </w:r>
          </w:p>
        </w:tc>
      </w:tr>
      <w:tr w:rsidR="009C0F06" w:rsidRPr="009C0F06" w14:paraId="6FADCED5" w14:textId="77777777" w:rsidTr="001F47F7">
        <w:trPr>
          <w:trHeight w:hRule="exact" w:val="350"/>
          <w:jc w:val="center"/>
        </w:trPr>
        <w:tc>
          <w:tcPr>
            <w:tcW w:w="749" w:type="dxa"/>
            <w:tcBorders>
              <w:left w:val="single" w:sz="4" w:space="0" w:color="auto"/>
            </w:tcBorders>
            <w:shd w:val="clear" w:color="auto" w:fill="auto"/>
            <w:vAlign w:val="center"/>
          </w:tcPr>
          <w:p w14:paraId="2C5B375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4266F44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127, Karlovac</w:t>
            </w:r>
          </w:p>
        </w:tc>
        <w:tc>
          <w:tcPr>
            <w:tcW w:w="3859" w:type="dxa"/>
            <w:tcBorders>
              <w:top w:val="single" w:sz="4" w:space="0" w:color="auto"/>
              <w:left w:val="single" w:sz="4" w:space="0" w:color="auto"/>
            </w:tcBorders>
            <w:shd w:val="clear" w:color="auto" w:fill="auto"/>
            <w:vAlign w:val="center"/>
          </w:tcPr>
          <w:p w14:paraId="02B50775"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boje za offset tisak</w:t>
            </w:r>
          </w:p>
        </w:tc>
        <w:tc>
          <w:tcPr>
            <w:tcW w:w="1651" w:type="dxa"/>
            <w:tcBorders>
              <w:top w:val="single" w:sz="4" w:space="0" w:color="auto"/>
              <w:left w:val="single" w:sz="4" w:space="0" w:color="auto"/>
              <w:right w:val="single" w:sz="4" w:space="0" w:color="auto"/>
            </w:tcBorders>
            <w:shd w:val="clear" w:color="auto" w:fill="auto"/>
            <w:vAlign w:val="center"/>
          </w:tcPr>
          <w:p w14:paraId="75EBBC9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7500 kg</w:t>
            </w:r>
          </w:p>
        </w:tc>
      </w:tr>
      <w:tr w:rsidR="009C0F06" w:rsidRPr="009C0F06" w14:paraId="361D11AA" w14:textId="77777777" w:rsidTr="001F47F7">
        <w:trPr>
          <w:trHeight w:hRule="exact" w:val="403"/>
          <w:jc w:val="center"/>
        </w:trPr>
        <w:tc>
          <w:tcPr>
            <w:tcW w:w="749" w:type="dxa"/>
            <w:tcBorders>
              <w:left w:val="single" w:sz="4" w:space="0" w:color="auto"/>
            </w:tcBorders>
            <w:shd w:val="clear" w:color="auto" w:fill="auto"/>
            <w:vAlign w:val="center"/>
          </w:tcPr>
          <w:p w14:paraId="79E4AF25"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552022B0"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4CDFAAB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alkohol (96%)</w:t>
            </w:r>
          </w:p>
        </w:tc>
        <w:tc>
          <w:tcPr>
            <w:tcW w:w="1651" w:type="dxa"/>
            <w:tcBorders>
              <w:top w:val="single" w:sz="4" w:space="0" w:color="auto"/>
              <w:left w:val="single" w:sz="4" w:space="0" w:color="auto"/>
              <w:right w:val="single" w:sz="4" w:space="0" w:color="auto"/>
            </w:tcBorders>
            <w:shd w:val="clear" w:color="auto" w:fill="auto"/>
            <w:vAlign w:val="center"/>
          </w:tcPr>
          <w:p w14:paraId="3BA4A364"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380 l</w:t>
            </w:r>
          </w:p>
        </w:tc>
      </w:tr>
      <w:tr w:rsidR="009C0F06" w:rsidRPr="009C0F06" w14:paraId="221E6834" w14:textId="77777777" w:rsidTr="001F47F7">
        <w:trPr>
          <w:trHeight w:hRule="exact" w:val="360"/>
          <w:jc w:val="center"/>
        </w:trPr>
        <w:tc>
          <w:tcPr>
            <w:tcW w:w="749" w:type="dxa"/>
            <w:tcBorders>
              <w:top w:val="single" w:sz="4" w:space="0" w:color="auto"/>
              <w:left w:val="single" w:sz="4" w:space="0" w:color="auto"/>
            </w:tcBorders>
            <w:shd w:val="clear" w:color="auto" w:fill="auto"/>
            <w:vAlign w:val="center"/>
          </w:tcPr>
          <w:p w14:paraId="143B748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w:t>
            </w:r>
          </w:p>
        </w:tc>
        <w:tc>
          <w:tcPr>
            <w:tcW w:w="3389" w:type="dxa"/>
            <w:tcBorders>
              <w:top w:val="single" w:sz="4" w:space="0" w:color="auto"/>
              <w:left w:val="single" w:sz="4" w:space="0" w:color="auto"/>
            </w:tcBorders>
            <w:shd w:val="clear" w:color="auto" w:fill="auto"/>
            <w:vAlign w:val="center"/>
          </w:tcPr>
          <w:p w14:paraId="47F2741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LUKOIL - BP - Jelaši 39,</w:t>
            </w:r>
          </w:p>
        </w:tc>
        <w:tc>
          <w:tcPr>
            <w:tcW w:w="3859" w:type="dxa"/>
            <w:tcBorders>
              <w:top w:val="single" w:sz="4" w:space="0" w:color="auto"/>
              <w:left w:val="single" w:sz="4" w:space="0" w:color="auto"/>
            </w:tcBorders>
            <w:shd w:val="clear" w:color="auto" w:fill="auto"/>
            <w:vAlign w:val="center"/>
          </w:tcPr>
          <w:p w14:paraId="3B5BE19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4EEAD5F1"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60 m³</w:t>
            </w:r>
          </w:p>
        </w:tc>
      </w:tr>
      <w:tr w:rsidR="009C0F06" w:rsidRPr="009C0F06" w14:paraId="609E5EFD" w14:textId="77777777" w:rsidTr="001F47F7">
        <w:trPr>
          <w:trHeight w:hRule="exact" w:val="350"/>
          <w:jc w:val="center"/>
        </w:trPr>
        <w:tc>
          <w:tcPr>
            <w:tcW w:w="749" w:type="dxa"/>
            <w:tcBorders>
              <w:left w:val="single" w:sz="4" w:space="0" w:color="auto"/>
            </w:tcBorders>
            <w:shd w:val="clear" w:color="auto" w:fill="auto"/>
            <w:vAlign w:val="center"/>
          </w:tcPr>
          <w:p w14:paraId="03904AB7"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518F0E5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78253055"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ECTO</w:t>
            </w:r>
          </w:p>
        </w:tc>
        <w:tc>
          <w:tcPr>
            <w:tcW w:w="1651" w:type="dxa"/>
            <w:tcBorders>
              <w:top w:val="single" w:sz="4" w:space="0" w:color="auto"/>
              <w:left w:val="single" w:sz="4" w:space="0" w:color="auto"/>
              <w:right w:val="single" w:sz="4" w:space="0" w:color="auto"/>
            </w:tcBorders>
            <w:shd w:val="clear" w:color="auto" w:fill="auto"/>
            <w:vAlign w:val="center"/>
          </w:tcPr>
          <w:p w14:paraId="45BC3732"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60 m³</w:t>
            </w:r>
          </w:p>
        </w:tc>
      </w:tr>
      <w:tr w:rsidR="009C0F06" w:rsidRPr="009C0F06" w14:paraId="007B5A0A" w14:textId="77777777" w:rsidTr="001F47F7">
        <w:trPr>
          <w:trHeight w:hRule="exact" w:val="350"/>
          <w:jc w:val="center"/>
        </w:trPr>
        <w:tc>
          <w:tcPr>
            <w:tcW w:w="749" w:type="dxa"/>
            <w:tcBorders>
              <w:left w:val="single" w:sz="4" w:space="0" w:color="auto"/>
            </w:tcBorders>
            <w:shd w:val="clear" w:color="auto" w:fill="auto"/>
            <w:vAlign w:val="center"/>
          </w:tcPr>
          <w:p w14:paraId="36AF0A5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742CA42A"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FA2C30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top w:val="single" w:sz="4" w:space="0" w:color="auto"/>
              <w:left w:val="single" w:sz="4" w:space="0" w:color="auto"/>
              <w:right w:val="single" w:sz="4" w:space="0" w:color="auto"/>
            </w:tcBorders>
            <w:shd w:val="clear" w:color="auto" w:fill="auto"/>
            <w:vAlign w:val="center"/>
          </w:tcPr>
          <w:p w14:paraId="5222148E"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60 m³</w:t>
            </w:r>
          </w:p>
        </w:tc>
      </w:tr>
      <w:tr w:rsidR="009C0F06" w:rsidRPr="009C0F06" w14:paraId="2DABAB77" w14:textId="77777777" w:rsidTr="001F47F7">
        <w:trPr>
          <w:trHeight w:hRule="exact" w:val="350"/>
          <w:jc w:val="center"/>
        </w:trPr>
        <w:tc>
          <w:tcPr>
            <w:tcW w:w="749" w:type="dxa"/>
            <w:tcBorders>
              <w:left w:val="single" w:sz="4" w:space="0" w:color="auto"/>
            </w:tcBorders>
            <w:shd w:val="clear" w:color="auto" w:fill="auto"/>
            <w:vAlign w:val="center"/>
          </w:tcPr>
          <w:p w14:paraId="1739EBEE"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241CC914"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F5ACB6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ECTO</w:t>
            </w:r>
          </w:p>
        </w:tc>
        <w:tc>
          <w:tcPr>
            <w:tcW w:w="1651" w:type="dxa"/>
            <w:tcBorders>
              <w:top w:val="single" w:sz="4" w:space="0" w:color="auto"/>
              <w:left w:val="single" w:sz="4" w:space="0" w:color="auto"/>
              <w:right w:val="single" w:sz="4" w:space="0" w:color="auto"/>
            </w:tcBorders>
            <w:shd w:val="clear" w:color="auto" w:fill="auto"/>
            <w:vAlign w:val="center"/>
          </w:tcPr>
          <w:p w14:paraId="593A53BF"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30 m³</w:t>
            </w:r>
          </w:p>
        </w:tc>
      </w:tr>
      <w:tr w:rsidR="009C0F06" w:rsidRPr="009C0F06" w14:paraId="3C4116AB" w14:textId="77777777" w:rsidTr="001F47F7">
        <w:trPr>
          <w:trHeight w:hRule="exact" w:val="346"/>
          <w:jc w:val="center"/>
        </w:trPr>
        <w:tc>
          <w:tcPr>
            <w:tcW w:w="749" w:type="dxa"/>
            <w:tcBorders>
              <w:left w:val="single" w:sz="4" w:space="0" w:color="auto"/>
            </w:tcBorders>
            <w:shd w:val="clear" w:color="auto" w:fill="auto"/>
            <w:vAlign w:val="center"/>
          </w:tcPr>
          <w:p w14:paraId="2DDDCF58"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31683803"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0639AB2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autoplin</w:t>
            </w:r>
          </w:p>
        </w:tc>
        <w:tc>
          <w:tcPr>
            <w:tcW w:w="1651" w:type="dxa"/>
            <w:tcBorders>
              <w:top w:val="single" w:sz="4" w:space="0" w:color="auto"/>
              <w:left w:val="single" w:sz="4" w:space="0" w:color="auto"/>
              <w:right w:val="single" w:sz="4" w:space="0" w:color="auto"/>
            </w:tcBorders>
            <w:shd w:val="clear" w:color="auto" w:fill="auto"/>
            <w:vAlign w:val="center"/>
          </w:tcPr>
          <w:p w14:paraId="6D67A565"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4,5 m³</w:t>
            </w:r>
          </w:p>
        </w:tc>
      </w:tr>
      <w:tr w:rsidR="009C0F06" w:rsidRPr="009C0F06" w14:paraId="11A8177F" w14:textId="77777777" w:rsidTr="001F47F7">
        <w:trPr>
          <w:trHeight w:hRule="exact" w:val="360"/>
          <w:jc w:val="center"/>
        </w:trPr>
        <w:tc>
          <w:tcPr>
            <w:tcW w:w="749" w:type="dxa"/>
            <w:tcBorders>
              <w:left w:val="single" w:sz="4" w:space="0" w:color="auto"/>
            </w:tcBorders>
            <w:shd w:val="clear" w:color="auto" w:fill="auto"/>
            <w:vAlign w:val="center"/>
          </w:tcPr>
          <w:p w14:paraId="280F6514" w14:textId="77777777" w:rsidR="009C0F06" w:rsidRPr="009C0F06" w:rsidRDefault="009C0F06" w:rsidP="001F47F7">
            <w:pPr>
              <w:jc w:val="center"/>
              <w:rPr>
                <w:rFonts w:ascii="Arial" w:hAnsi="Arial" w:cs="Arial"/>
                <w:sz w:val="18"/>
                <w:szCs w:val="18"/>
              </w:rPr>
            </w:pPr>
          </w:p>
        </w:tc>
        <w:tc>
          <w:tcPr>
            <w:tcW w:w="3389" w:type="dxa"/>
            <w:tcBorders>
              <w:left w:val="single" w:sz="4" w:space="0" w:color="auto"/>
            </w:tcBorders>
            <w:shd w:val="clear" w:color="auto" w:fill="auto"/>
            <w:vAlign w:val="center"/>
          </w:tcPr>
          <w:p w14:paraId="71A58AA0"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6C41E92"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5CD5D06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700 kg</w:t>
            </w:r>
          </w:p>
        </w:tc>
      </w:tr>
      <w:tr w:rsidR="009C0F06" w:rsidRPr="009C0F06" w14:paraId="41AD1DB2" w14:textId="77777777" w:rsidTr="001F47F7">
        <w:trPr>
          <w:trHeight w:hRule="exact" w:val="591"/>
          <w:jc w:val="center"/>
        </w:trPr>
        <w:tc>
          <w:tcPr>
            <w:tcW w:w="749" w:type="dxa"/>
            <w:tcBorders>
              <w:top w:val="single" w:sz="4" w:space="0" w:color="auto"/>
              <w:left w:val="single" w:sz="4" w:space="0" w:color="auto"/>
            </w:tcBorders>
            <w:shd w:val="clear" w:color="auto" w:fill="auto"/>
            <w:vAlign w:val="center"/>
          </w:tcPr>
          <w:p w14:paraId="789A191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16.</w:t>
            </w:r>
          </w:p>
        </w:tc>
        <w:tc>
          <w:tcPr>
            <w:tcW w:w="3389" w:type="dxa"/>
            <w:tcBorders>
              <w:top w:val="single" w:sz="4" w:space="0" w:color="auto"/>
              <w:left w:val="single" w:sz="4" w:space="0" w:color="auto"/>
            </w:tcBorders>
            <w:shd w:val="clear" w:color="auto" w:fill="auto"/>
            <w:vAlign w:val="center"/>
          </w:tcPr>
          <w:p w14:paraId="4AC132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Opća bolnica Karlovac, dr. Andrije Štampara 3, Karlovac</w:t>
            </w:r>
          </w:p>
        </w:tc>
        <w:tc>
          <w:tcPr>
            <w:tcW w:w="3859" w:type="dxa"/>
            <w:tcBorders>
              <w:top w:val="single" w:sz="4" w:space="0" w:color="auto"/>
              <w:left w:val="single" w:sz="4" w:space="0" w:color="auto"/>
            </w:tcBorders>
            <w:shd w:val="clear" w:color="auto" w:fill="auto"/>
            <w:vAlign w:val="center"/>
          </w:tcPr>
          <w:p w14:paraId="70B8DD9C" w14:textId="77777777" w:rsidR="009C0F06" w:rsidRPr="009C0F06" w:rsidRDefault="009C0F06" w:rsidP="001F47F7">
            <w:pPr>
              <w:pStyle w:val="MSGENFONTSTYLENAMETEMPLATEROLEMSGENFONTSTYLENAMEBYROLEOTHER10"/>
              <w:ind w:firstLine="160"/>
              <w:rPr>
                <w:rStyle w:val="MSGENFONTSTYLENAMETEMPLATEROLEMSGENFONTSTYLENAMEBYROLEOTHER1"/>
                <w:rFonts w:ascii="Arial" w:hAnsi="Arial" w:cs="Arial"/>
                <w:sz w:val="18"/>
                <w:szCs w:val="18"/>
              </w:rPr>
            </w:pPr>
            <w:r w:rsidRPr="009C0F06">
              <w:rPr>
                <w:rStyle w:val="MSGENFONTSTYLENAMETEMPLATEROLEMSGENFONTSTYLENAMEBYROLEOTHER1"/>
                <w:rFonts w:ascii="Arial" w:hAnsi="Arial" w:cs="Arial"/>
                <w:sz w:val="18"/>
                <w:szCs w:val="18"/>
              </w:rPr>
              <w:t>- lož ulje</w:t>
            </w:r>
          </w:p>
          <w:p w14:paraId="7F1A8B3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plin</w:t>
            </w:r>
          </w:p>
        </w:tc>
        <w:tc>
          <w:tcPr>
            <w:tcW w:w="1651" w:type="dxa"/>
            <w:tcBorders>
              <w:top w:val="single" w:sz="4" w:space="0" w:color="auto"/>
              <w:left w:val="single" w:sz="4" w:space="0" w:color="auto"/>
              <w:right w:val="single" w:sz="4" w:space="0" w:color="auto"/>
            </w:tcBorders>
            <w:shd w:val="clear" w:color="auto" w:fill="auto"/>
            <w:vAlign w:val="center"/>
          </w:tcPr>
          <w:p w14:paraId="385C1D17" w14:textId="77777777" w:rsidR="009C0F06" w:rsidRPr="009C0F06" w:rsidRDefault="009C0F06" w:rsidP="001F47F7">
            <w:pPr>
              <w:pStyle w:val="MSGENFONTSTYLENAMETEMPLATEROLEMSGENFONTSTYLENAMEBYROLEOTHER10"/>
              <w:jc w:val="center"/>
              <w:rPr>
                <w:rStyle w:val="MSGENFONTSTYLENAMETEMPLATEROLEMSGENFONTSTYLENAMEBYROLEOTHER1"/>
                <w:rFonts w:ascii="Arial" w:hAnsi="Arial" w:cs="Arial"/>
                <w:sz w:val="18"/>
                <w:szCs w:val="18"/>
              </w:rPr>
            </w:pPr>
            <w:r w:rsidRPr="009C0F06">
              <w:rPr>
                <w:rStyle w:val="MSGENFONTSTYLENAMETEMPLATEROLEMSGENFONTSTYLENAMEBYROLEOTHER1"/>
                <w:rFonts w:ascii="Arial" w:hAnsi="Arial" w:cs="Arial"/>
                <w:sz w:val="18"/>
                <w:szCs w:val="18"/>
              </w:rPr>
              <w:t>30 m³</w:t>
            </w:r>
          </w:p>
          <w:p w14:paraId="40D4E049" w14:textId="77777777" w:rsidR="009C0F06" w:rsidRPr="009C0F06" w:rsidRDefault="009C0F06" w:rsidP="001F47F7">
            <w:pPr>
              <w:pStyle w:val="MSGENFONTSTYLENAMETEMPLATEROLEMSGENFONTSTYLENAMEBYROLEOTHER10"/>
              <w:jc w:val="center"/>
              <w:rPr>
                <w:rStyle w:val="MSGENFONTSTYLENAMETEMPLATEROLEMSGENFONTSTYLENAMEBYROLEOTHER1"/>
                <w:rFonts w:ascii="Arial" w:hAnsi="Arial" w:cs="Arial"/>
                <w:sz w:val="18"/>
                <w:szCs w:val="18"/>
              </w:rPr>
            </w:pPr>
            <w:r w:rsidRPr="009C0F06">
              <w:rPr>
                <w:rStyle w:val="MSGENFONTSTYLENAMETEMPLATEROLEMSGENFONTSTYLENAMEBYROLEOTHER1"/>
                <w:rFonts w:ascii="Arial" w:hAnsi="Arial" w:cs="Arial"/>
                <w:sz w:val="18"/>
                <w:szCs w:val="18"/>
              </w:rPr>
              <w:t>2 x 100 t</w:t>
            </w:r>
          </w:p>
        </w:tc>
      </w:tr>
      <w:tr w:rsidR="009C0F06" w:rsidRPr="009C0F06" w14:paraId="30CD9124" w14:textId="77777777" w:rsidTr="001F47F7">
        <w:trPr>
          <w:trHeight w:hRule="exact" w:val="432"/>
          <w:jc w:val="center"/>
        </w:trPr>
        <w:tc>
          <w:tcPr>
            <w:tcW w:w="749" w:type="dxa"/>
            <w:tcBorders>
              <w:top w:val="single" w:sz="4" w:space="0" w:color="auto"/>
              <w:left w:val="single" w:sz="4" w:space="0" w:color="auto"/>
            </w:tcBorders>
            <w:shd w:val="clear" w:color="auto" w:fill="auto"/>
            <w:vAlign w:val="center"/>
          </w:tcPr>
          <w:p w14:paraId="295912F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3389" w:type="dxa"/>
            <w:vMerge w:val="restart"/>
            <w:tcBorders>
              <w:top w:val="single" w:sz="4" w:space="0" w:color="auto"/>
              <w:left w:val="single" w:sz="4" w:space="0" w:color="auto"/>
            </w:tcBorders>
            <w:shd w:val="clear" w:color="auto" w:fill="auto"/>
            <w:vAlign w:val="center"/>
          </w:tcPr>
          <w:p w14:paraId="5938D39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PETROL - BP - Banija 162a, Karlovac</w:t>
            </w:r>
          </w:p>
        </w:tc>
        <w:tc>
          <w:tcPr>
            <w:tcW w:w="3859" w:type="dxa"/>
            <w:tcBorders>
              <w:top w:val="single" w:sz="4" w:space="0" w:color="auto"/>
              <w:left w:val="single" w:sz="4" w:space="0" w:color="auto"/>
            </w:tcBorders>
            <w:shd w:val="clear" w:color="auto" w:fill="auto"/>
            <w:vAlign w:val="center"/>
          </w:tcPr>
          <w:p w14:paraId="7419FD2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 QMAX</w:t>
            </w:r>
          </w:p>
        </w:tc>
        <w:tc>
          <w:tcPr>
            <w:tcW w:w="1651" w:type="dxa"/>
            <w:tcBorders>
              <w:top w:val="single" w:sz="4" w:space="0" w:color="auto"/>
              <w:left w:val="single" w:sz="4" w:space="0" w:color="auto"/>
              <w:right w:val="single" w:sz="4" w:space="0" w:color="auto"/>
            </w:tcBorders>
            <w:shd w:val="clear" w:color="auto" w:fill="auto"/>
            <w:vAlign w:val="center"/>
          </w:tcPr>
          <w:p w14:paraId="2410BA73" w14:textId="77777777" w:rsidR="009C0F06" w:rsidRPr="009C0F06" w:rsidRDefault="009C0F06" w:rsidP="001F47F7">
            <w:pPr>
              <w:pStyle w:val="MSGENFONTSTYLENAMETEMPLATEROLEMSGENFONTSTYLENAMEBYROLEOTHER10"/>
              <w:jc w:val="center"/>
              <w:rPr>
                <w:rStyle w:val="MSGENFONTSTYLENAMETEMPLATEROLEMSGENFONTSTYLENAMEBYROLEOTHER1"/>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4665C259" w14:textId="77777777" w:rsidTr="001F47F7">
        <w:trPr>
          <w:trHeight w:hRule="exact" w:val="91"/>
          <w:jc w:val="center"/>
        </w:trPr>
        <w:tc>
          <w:tcPr>
            <w:tcW w:w="749" w:type="dxa"/>
            <w:tcBorders>
              <w:left w:val="single" w:sz="4" w:space="0" w:color="auto"/>
            </w:tcBorders>
            <w:shd w:val="clear" w:color="auto" w:fill="auto"/>
            <w:vAlign w:val="center"/>
          </w:tcPr>
          <w:p w14:paraId="5945D0DE"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666AB6BA"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26F0F4DC"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04EE55FF" w14:textId="77777777" w:rsidR="009C0F06" w:rsidRPr="009C0F06" w:rsidRDefault="009C0F06" w:rsidP="001F47F7">
            <w:pPr>
              <w:pStyle w:val="MSGENFONTSTYLENAMETEMPLATEROLEMSGENFONTSTYLENAMEBYROLEOTHER10"/>
              <w:jc w:val="center"/>
              <w:rPr>
                <w:rStyle w:val="MSGENFONTSTYLENAMETEMPLATEROLEMSGENFONTSTYLENAMEBYROLEOTHER1"/>
                <w:rFonts w:ascii="Arial" w:hAnsi="Arial" w:cs="Arial"/>
                <w:sz w:val="18"/>
                <w:szCs w:val="18"/>
              </w:rPr>
            </w:pPr>
          </w:p>
        </w:tc>
      </w:tr>
      <w:tr w:rsidR="009C0F06" w:rsidRPr="009C0F06" w14:paraId="1EBE96BF" w14:textId="77777777" w:rsidTr="001F47F7">
        <w:trPr>
          <w:trHeight w:hRule="exact" w:val="259"/>
          <w:jc w:val="center"/>
        </w:trPr>
        <w:tc>
          <w:tcPr>
            <w:tcW w:w="749" w:type="dxa"/>
            <w:tcBorders>
              <w:left w:val="single" w:sz="4" w:space="0" w:color="auto"/>
            </w:tcBorders>
            <w:shd w:val="clear" w:color="auto" w:fill="auto"/>
            <w:vAlign w:val="center"/>
          </w:tcPr>
          <w:p w14:paraId="48DD9857"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782A0A6F"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7FDF337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w:t>
            </w:r>
          </w:p>
        </w:tc>
        <w:tc>
          <w:tcPr>
            <w:tcW w:w="1651" w:type="dxa"/>
            <w:tcBorders>
              <w:left w:val="single" w:sz="4" w:space="0" w:color="auto"/>
              <w:right w:val="single" w:sz="4" w:space="0" w:color="auto"/>
            </w:tcBorders>
            <w:shd w:val="clear" w:color="auto" w:fill="auto"/>
            <w:vAlign w:val="center"/>
          </w:tcPr>
          <w:p w14:paraId="30C55E47" w14:textId="77777777" w:rsidR="009C0F06" w:rsidRPr="009C0F06" w:rsidRDefault="009C0F06" w:rsidP="001F47F7">
            <w:pPr>
              <w:pStyle w:val="MSGENFONTSTYLENAMETEMPLATEROLEMSGENFONTSTYLENAMEBYROLEOTHER10"/>
              <w:jc w:val="center"/>
              <w:rPr>
                <w:rStyle w:val="MSGENFONTSTYLENAMETEMPLATEROLEMSGENFONTSTYLENAMEBYROLEOTHER1"/>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096B7614" w14:textId="77777777" w:rsidTr="001F47F7">
        <w:trPr>
          <w:trHeight w:hRule="exact" w:val="350"/>
          <w:jc w:val="center"/>
        </w:trPr>
        <w:tc>
          <w:tcPr>
            <w:tcW w:w="749" w:type="dxa"/>
            <w:tcBorders>
              <w:left w:val="single" w:sz="4" w:space="0" w:color="auto"/>
            </w:tcBorders>
            <w:shd w:val="clear" w:color="auto" w:fill="auto"/>
            <w:vAlign w:val="center"/>
          </w:tcPr>
          <w:p w14:paraId="10A9E5C5"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60E07BE0"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1EFD1AE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QMAX</w:t>
            </w:r>
          </w:p>
        </w:tc>
        <w:tc>
          <w:tcPr>
            <w:tcW w:w="1651" w:type="dxa"/>
            <w:tcBorders>
              <w:top w:val="single" w:sz="4" w:space="0" w:color="auto"/>
              <w:left w:val="single" w:sz="4" w:space="0" w:color="auto"/>
              <w:right w:val="single" w:sz="4" w:space="0" w:color="auto"/>
            </w:tcBorders>
            <w:shd w:val="clear" w:color="auto" w:fill="auto"/>
            <w:vAlign w:val="center"/>
          </w:tcPr>
          <w:p w14:paraId="6EFD607C"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50 m³</w:t>
            </w:r>
          </w:p>
        </w:tc>
      </w:tr>
      <w:tr w:rsidR="009C0F06" w:rsidRPr="009C0F06" w14:paraId="77A5E3BE" w14:textId="77777777" w:rsidTr="001F47F7">
        <w:trPr>
          <w:trHeight w:hRule="exact" w:val="350"/>
          <w:jc w:val="center"/>
        </w:trPr>
        <w:tc>
          <w:tcPr>
            <w:tcW w:w="749" w:type="dxa"/>
            <w:tcBorders>
              <w:left w:val="single" w:sz="4" w:space="0" w:color="auto"/>
            </w:tcBorders>
            <w:shd w:val="clear" w:color="auto" w:fill="auto"/>
            <w:vAlign w:val="center"/>
          </w:tcPr>
          <w:p w14:paraId="7A9D88A5"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89028AB"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1D74CC0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lož ulje</w:t>
            </w:r>
          </w:p>
        </w:tc>
        <w:tc>
          <w:tcPr>
            <w:tcW w:w="1651" w:type="dxa"/>
            <w:tcBorders>
              <w:top w:val="single" w:sz="4" w:space="0" w:color="auto"/>
              <w:left w:val="single" w:sz="4" w:space="0" w:color="auto"/>
              <w:right w:val="single" w:sz="4" w:space="0" w:color="auto"/>
            </w:tcBorders>
            <w:shd w:val="clear" w:color="auto" w:fill="auto"/>
            <w:vAlign w:val="center"/>
          </w:tcPr>
          <w:p w14:paraId="24C36928"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50kg</w:t>
            </w:r>
          </w:p>
        </w:tc>
      </w:tr>
      <w:tr w:rsidR="009C0F06" w:rsidRPr="009C0F06" w14:paraId="250DE7F4" w14:textId="77777777" w:rsidTr="001F47F7">
        <w:trPr>
          <w:trHeight w:hRule="exact" w:val="346"/>
          <w:jc w:val="center"/>
        </w:trPr>
        <w:tc>
          <w:tcPr>
            <w:tcW w:w="749" w:type="dxa"/>
            <w:tcBorders>
              <w:left w:val="single" w:sz="4" w:space="0" w:color="auto"/>
            </w:tcBorders>
            <w:shd w:val="clear" w:color="auto" w:fill="auto"/>
            <w:vAlign w:val="center"/>
          </w:tcPr>
          <w:p w14:paraId="321EE36A"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660728DB"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3BB7411C"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autoplin</w:t>
            </w:r>
          </w:p>
        </w:tc>
        <w:tc>
          <w:tcPr>
            <w:tcW w:w="1651" w:type="dxa"/>
            <w:tcBorders>
              <w:top w:val="single" w:sz="4" w:space="0" w:color="auto"/>
              <w:left w:val="single" w:sz="4" w:space="0" w:color="auto"/>
              <w:right w:val="single" w:sz="4" w:space="0" w:color="auto"/>
            </w:tcBorders>
            <w:shd w:val="clear" w:color="auto" w:fill="auto"/>
            <w:vAlign w:val="center"/>
          </w:tcPr>
          <w:p w14:paraId="0049AA10"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10m³</w:t>
            </w:r>
          </w:p>
        </w:tc>
      </w:tr>
      <w:tr w:rsidR="009C0F06" w:rsidRPr="009C0F06" w14:paraId="7344B9A2" w14:textId="77777777" w:rsidTr="001F47F7">
        <w:trPr>
          <w:trHeight w:hRule="exact" w:val="480"/>
          <w:jc w:val="center"/>
        </w:trPr>
        <w:tc>
          <w:tcPr>
            <w:tcW w:w="749" w:type="dxa"/>
            <w:tcBorders>
              <w:left w:val="single" w:sz="4" w:space="0" w:color="auto"/>
            </w:tcBorders>
            <w:shd w:val="clear" w:color="auto" w:fill="auto"/>
            <w:vAlign w:val="center"/>
          </w:tcPr>
          <w:p w14:paraId="218841B4"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34D51E3"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484B2D7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071CB47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600 kg</w:t>
            </w:r>
          </w:p>
        </w:tc>
      </w:tr>
      <w:tr w:rsidR="009C0F06" w:rsidRPr="009C0F06" w14:paraId="4D25D39A" w14:textId="77777777" w:rsidTr="001F47F7">
        <w:trPr>
          <w:trHeight w:hRule="exact" w:val="322"/>
          <w:jc w:val="center"/>
        </w:trPr>
        <w:tc>
          <w:tcPr>
            <w:tcW w:w="749" w:type="dxa"/>
            <w:vMerge w:val="restart"/>
            <w:tcBorders>
              <w:top w:val="single" w:sz="4" w:space="0" w:color="auto"/>
              <w:left w:val="single" w:sz="4" w:space="0" w:color="auto"/>
            </w:tcBorders>
            <w:shd w:val="clear" w:color="auto" w:fill="auto"/>
            <w:vAlign w:val="center"/>
          </w:tcPr>
          <w:p w14:paraId="2E926BB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3389" w:type="dxa"/>
            <w:vMerge w:val="restart"/>
            <w:tcBorders>
              <w:top w:val="single" w:sz="4" w:space="0" w:color="auto"/>
              <w:left w:val="single" w:sz="4" w:space="0" w:color="auto"/>
            </w:tcBorders>
            <w:shd w:val="clear" w:color="auto" w:fill="auto"/>
            <w:vAlign w:val="center"/>
          </w:tcPr>
          <w:p w14:paraId="423B530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TIFON - BP - Prilaz V.</w:t>
            </w:r>
          </w:p>
          <w:p w14:paraId="78ECFD9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Holjevca 1, Karlovac</w:t>
            </w:r>
          </w:p>
        </w:tc>
        <w:tc>
          <w:tcPr>
            <w:tcW w:w="3859" w:type="dxa"/>
            <w:tcBorders>
              <w:top w:val="single" w:sz="4" w:space="0" w:color="auto"/>
              <w:left w:val="single" w:sz="4" w:space="0" w:color="auto"/>
            </w:tcBorders>
            <w:shd w:val="clear" w:color="auto" w:fill="auto"/>
            <w:vAlign w:val="center"/>
          </w:tcPr>
          <w:p w14:paraId="36C8B59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top w:val="single" w:sz="4" w:space="0" w:color="auto"/>
              <w:left w:val="single" w:sz="4" w:space="0" w:color="auto"/>
              <w:right w:val="single" w:sz="4" w:space="0" w:color="auto"/>
            </w:tcBorders>
            <w:shd w:val="clear" w:color="auto" w:fill="auto"/>
            <w:vAlign w:val="center"/>
          </w:tcPr>
          <w:p w14:paraId="4CEA21F7" w14:textId="77777777" w:rsidR="009C0F06" w:rsidRPr="009C0F06" w:rsidRDefault="009C0F06" w:rsidP="001F47F7">
            <w:pPr>
              <w:pStyle w:val="MSGENFONTSTYLENAMETEMPLATEROLEMSGENFONTSTYLENAMEBYROLEOTHER10"/>
              <w:ind w:firstLine="460"/>
              <w:jc w:val="both"/>
              <w:rPr>
                <w:rFonts w:ascii="Arial" w:hAnsi="Arial" w:cs="Arial"/>
                <w:sz w:val="18"/>
                <w:szCs w:val="18"/>
              </w:rPr>
            </w:pPr>
            <w:r w:rsidRPr="009C0F06">
              <w:rPr>
                <w:rStyle w:val="MSGENFONTSTYLENAMETEMPLATEROLEMSGENFONTSTYLENAMEBYROLEOTHER1"/>
                <w:rFonts w:ascii="Arial" w:hAnsi="Arial" w:cs="Arial"/>
                <w:sz w:val="18"/>
                <w:szCs w:val="18"/>
              </w:rPr>
              <w:t>100 m</w:t>
            </w:r>
            <w:r w:rsidRPr="009C0F06">
              <w:rPr>
                <w:rStyle w:val="MSGENFONTSTYLENAMETEMPLATEROLEMSGENFONTSTYLENAMEBYROLEOTHER1"/>
                <w:rFonts w:ascii="Arial" w:hAnsi="Arial" w:cs="Arial"/>
                <w:sz w:val="18"/>
                <w:szCs w:val="18"/>
                <w:vertAlign w:val="superscript"/>
              </w:rPr>
              <w:t>3</w:t>
            </w:r>
          </w:p>
        </w:tc>
      </w:tr>
      <w:tr w:rsidR="009C0F06" w:rsidRPr="009C0F06" w14:paraId="6A0037DE" w14:textId="77777777" w:rsidTr="001F47F7">
        <w:trPr>
          <w:trHeight w:hRule="exact" w:val="110"/>
          <w:jc w:val="center"/>
        </w:trPr>
        <w:tc>
          <w:tcPr>
            <w:tcW w:w="749" w:type="dxa"/>
            <w:vMerge/>
            <w:tcBorders>
              <w:left w:val="single" w:sz="4" w:space="0" w:color="auto"/>
            </w:tcBorders>
            <w:shd w:val="clear" w:color="auto" w:fill="auto"/>
            <w:vAlign w:val="center"/>
          </w:tcPr>
          <w:p w14:paraId="3F3390BD"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38447BAD"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36496D98" w14:textId="77777777" w:rsidR="009C0F06" w:rsidRPr="009C0F06" w:rsidRDefault="009C0F06" w:rsidP="001F47F7">
            <w:pPr>
              <w:rPr>
                <w:rFonts w:ascii="Arial" w:hAnsi="Arial" w:cs="Arial"/>
                <w:sz w:val="18"/>
                <w:szCs w:val="18"/>
              </w:rPr>
            </w:pPr>
          </w:p>
        </w:tc>
        <w:tc>
          <w:tcPr>
            <w:tcW w:w="1651" w:type="dxa"/>
            <w:tcBorders>
              <w:left w:val="single" w:sz="4" w:space="0" w:color="auto"/>
              <w:right w:val="single" w:sz="4" w:space="0" w:color="auto"/>
            </w:tcBorders>
            <w:shd w:val="clear" w:color="auto" w:fill="auto"/>
            <w:vAlign w:val="center"/>
          </w:tcPr>
          <w:p w14:paraId="39FE4094" w14:textId="77777777" w:rsidR="009C0F06" w:rsidRPr="009C0F06" w:rsidRDefault="009C0F06" w:rsidP="001F47F7">
            <w:pPr>
              <w:rPr>
                <w:rFonts w:ascii="Arial" w:hAnsi="Arial" w:cs="Arial"/>
                <w:sz w:val="18"/>
                <w:szCs w:val="18"/>
              </w:rPr>
            </w:pPr>
          </w:p>
        </w:tc>
      </w:tr>
      <w:tr w:rsidR="009C0F06" w:rsidRPr="009C0F06" w14:paraId="56AB3126" w14:textId="77777777" w:rsidTr="001F47F7">
        <w:trPr>
          <w:trHeight w:hRule="exact" w:val="106"/>
          <w:jc w:val="center"/>
        </w:trPr>
        <w:tc>
          <w:tcPr>
            <w:tcW w:w="749" w:type="dxa"/>
            <w:vMerge/>
            <w:tcBorders>
              <w:left w:val="single" w:sz="4" w:space="0" w:color="auto"/>
            </w:tcBorders>
            <w:shd w:val="clear" w:color="auto" w:fill="auto"/>
            <w:vAlign w:val="center"/>
          </w:tcPr>
          <w:p w14:paraId="256C3224"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42CC5789"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3446EF0C"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204D75C1" w14:textId="77777777" w:rsidR="009C0F06" w:rsidRPr="009C0F06" w:rsidRDefault="009C0F06" w:rsidP="001F47F7">
            <w:pPr>
              <w:rPr>
                <w:rFonts w:ascii="Arial" w:hAnsi="Arial" w:cs="Arial"/>
                <w:sz w:val="18"/>
                <w:szCs w:val="18"/>
              </w:rPr>
            </w:pPr>
          </w:p>
        </w:tc>
      </w:tr>
      <w:tr w:rsidR="009C0F06" w:rsidRPr="009C0F06" w14:paraId="455B0346" w14:textId="77777777" w:rsidTr="001F47F7">
        <w:trPr>
          <w:trHeight w:hRule="exact" w:val="250"/>
          <w:jc w:val="center"/>
        </w:trPr>
        <w:tc>
          <w:tcPr>
            <w:tcW w:w="749" w:type="dxa"/>
            <w:vMerge/>
            <w:tcBorders>
              <w:left w:val="single" w:sz="4" w:space="0" w:color="auto"/>
            </w:tcBorders>
            <w:shd w:val="clear" w:color="auto" w:fill="auto"/>
            <w:vAlign w:val="center"/>
          </w:tcPr>
          <w:p w14:paraId="008955F3"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2FB30845"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0251135E"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 diesel</w:t>
            </w:r>
          </w:p>
        </w:tc>
        <w:tc>
          <w:tcPr>
            <w:tcW w:w="1651" w:type="dxa"/>
            <w:tcBorders>
              <w:left w:val="single" w:sz="4" w:space="0" w:color="auto"/>
              <w:right w:val="single" w:sz="4" w:space="0" w:color="auto"/>
            </w:tcBorders>
            <w:shd w:val="clear" w:color="auto" w:fill="auto"/>
            <w:vAlign w:val="center"/>
          </w:tcPr>
          <w:p w14:paraId="7B60A30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100 m</w:t>
            </w:r>
            <w:r w:rsidRPr="009C0F06">
              <w:rPr>
                <w:rStyle w:val="MSGENFONTSTYLENAMETEMPLATEROLEMSGENFONTSTYLENAMEBYROLEOTHER1"/>
                <w:rFonts w:ascii="Arial" w:hAnsi="Arial" w:cs="Arial"/>
                <w:sz w:val="18"/>
                <w:szCs w:val="18"/>
                <w:vertAlign w:val="superscript"/>
              </w:rPr>
              <w:t>3</w:t>
            </w:r>
          </w:p>
        </w:tc>
      </w:tr>
      <w:tr w:rsidR="009C0F06" w:rsidRPr="009C0F06" w14:paraId="3DE2BDCE" w14:textId="77777777" w:rsidTr="001F47F7">
        <w:trPr>
          <w:trHeight w:hRule="exact" w:val="346"/>
          <w:jc w:val="center"/>
        </w:trPr>
        <w:tc>
          <w:tcPr>
            <w:tcW w:w="749" w:type="dxa"/>
            <w:vMerge/>
            <w:tcBorders>
              <w:left w:val="single" w:sz="4" w:space="0" w:color="auto"/>
            </w:tcBorders>
            <w:shd w:val="clear" w:color="auto" w:fill="auto"/>
            <w:vAlign w:val="center"/>
          </w:tcPr>
          <w:p w14:paraId="4F995E62"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49C6BA28"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7E0613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25FEDFF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400 kg</w:t>
            </w:r>
          </w:p>
        </w:tc>
      </w:tr>
      <w:tr w:rsidR="009C0F06" w:rsidRPr="009C0F06" w14:paraId="4133CF95" w14:textId="77777777" w:rsidTr="001F47F7">
        <w:trPr>
          <w:trHeight w:hRule="exact" w:val="432"/>
          <w:jc w:val="center"/>
        </w:trPr>
        <w:tc>
          <w:tcPr>
            <w:tcW w:w="749" w:type="dxa"/>
            <w:vMerge/>
            <w:tcBorders>
              <w:left w:val="single" w:sz="4" w:space="0" w:color="auto"/>
              <w:bottom w:val="single" w:sz="4" w:space="0" w:color="auto"/>
            </w:tcBorders>
            <w:shd w:val="clear" w:color="auto" w:fill="auto"/>
            <w:vAlign w:val="center"/>
          </w:tcPr>
          <w:p w14:paraId="3E984EB8"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bottom w:val="single" w:sz="4" w:space="0" w:color="auto"/>
            </w:tcBorders>
            <w:shd w:val="clear" w:color="auto" w:fill="auto"/>
            <w:vAlign w:val="center"/>
          </w:tcPr>
          <w:p w14:paraId="7410BC3C"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bottom w:val="single" w:sz="4" w:space="0" w:color="auto"/>
            </w:tcBorders>
            <w:shd w:val="clear" w:color="auto" w:fill="auto"/>
            <w:vAlign w:val="center"/>
          </w:tcPr>
          <w:p w14:paraId="4112505E"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auto plin</w:t>
            </w:r>
          </w:p>
        </w:tc>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14:paraId="76A208A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 m</w:t>
            </w:r>
            <w:r w:rsidRPr="009C0F06">
              <w:rPr>
                <w:rStyle w:val="MSGENFONTSTYLENAMETEMPLATEROLEMSGENFONTSTYLENAMEBYROLEOTHER1"/>
                <w:rFonts w:ascii="Arial" w:hAnsi="Arial" w:cs="Arial"/>
                <w:sz w:val="18"/>
                <w:szCs w:val="18"/>
                <w:vertAlign w:val="superscript"/>
              </w:rPr>
              <w:t>3</w:t>
            </w:r>
          </w:p>
        </w:tc>
      </w:tr>
      <w:tr w:rsidR="009C0F06" w:rsidRPr="009C0F06" w14:paraId="3138C176" w14:textId="77777777" w:rsidTr="001F47F7">
        <w:trPr>
          <w:trHeight w:hRule="exact" w:val="317"/>
          <w:jc w:val="center"/>
        </w:trPr>
        <w:tc>
          <w:tcPr>
            <w:tcW w:w="749" w:type="dxa"/>
            <w:tcBorders>
              <w:top w:val="single" w:sz="4" w:space="0" w:color="auto"/>
              <w:left w:val="single" w:sz="4" w:space="0" w:color="auto"/>
            </w:tcBorders>
            <w:shd w:val="clear" w:color="auto" w:fill="auto"/>
            <w:vAlign w:val="center"/>
          </w:tcPr>
          <w:p w14:paraId="7BAF4EF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w:t>
            </w:r>
          </w:p>
        </w:tc>
        <w:tc>
          <w:tcPr>
            <w:tcW w:w="3389" w:type="dxa"/>
            <w:vMerge w:val="restart"/>
            <w:tcBorders>
              <w:top w:val="single" w:sz="4" w:space="0" w:color="auto"/>
              <w:left w:val="single" w:sz="4" w:space="0" w:color="auto"/>
            </w:tcBorders>
            <w:shd w:val="clear" w:color="auto" w:fill="auto"/>
            <w:vAlign w:val="center"/>
          </w:tcPr>
          <w:p w14:paraId="0F75FAC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TIFON - BP - Senjska 120,</w:t>
            </w:r>
          </w:p>
          <w:p w14:paraId="3C2381F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3859" w:type="dxa"/>
            <w:tcBorders>
              <w:top w:val="single" w:sz="4" w:space="0" w:color="auto"/>
              <w:left w:val="single" w:sz="4" w:space="0" w:color="auto"/>
            </w:tcBorders>
            <w:shd w:val="clear" w:color="auto" w:fill="auto"/>
            <w:vAlign w:val="center"/>
          </w:tcPr>
          <w:p w14:paraId="393E6F8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(98)</w:t>
            </w:r>
          </w:p>
        </w:tc>
        <w:tc>
          <w:tcPr>
            <w:tcW w:w="1651" w:type="dxa"/>
            <w:tcBorders>
              <w:top w:val="single" w:sz="4" w:space="0" w:color="auto"/>
              <w:left w:val="single" w:sz="4" w:space="0" w:color="auto"/>
              <w:right w:val="single" w:sz="4" w:space="0" w:color="auto"/>
            </w:tcBorders>
            <w:shd w:val="clear" w:color="auto" w:fill="auto"/>
            <w:vAlign w:val="center"/>
          </w:tcPr>
          <w:p w14:paraId="2B492C64" w14:textId="77777777" w:rsidR="009C0F06" w:rsidRPr="009C0F06" w:rsidRDefault="009C0F06" w:rsidP="001F47F7">
            <w:pPr>
              <w:pStyle w:val="MSGENFONTSTYLENAMETEMPLATEROLEMSGENFONTSTYLENAMEBYROLEOTHER10"/>
              <w:ind w:firstLine="460"/>
              <w:rPr>
                <w:rFonts w:ascii="Arial" w:hAnsi="Arial" w:cs="Arial"/>
                <w:sz w:val="18"/>
                <w:szCs w:val="18"/>
              </w:rPr>
            </w:pPr>
            <w:r w:rsidRPr="009C0F06">
              <w:rPr>
                <w:rStyle w:val="MSGENFONTSTYLENAMETEMPLATEROLEMSGENFONTSTYLENAMEBYROLEOTHER1"/>
                <w:rFonts w:ascii="Arial" w:hAnsi="Arial" w:cs="Arial"/>
                <w:sz w:val="18"/>
                <w:szCs w:val="18"/>
              </w:rPr>
              <w:t>25 m</w:t>
            </w:r>
            <w:r w:rsidRPr="009C0F06">
              <w:rPr>
                <w:rStyle w:val="MSGENFONTSTYLENAMETEMPLATEROLEMSGENFONTSTYLENAMEBYROLEOTHER1"/>
                <w:rFonts w:ascii="Arial" w:hAnsi="Arial" w:cs="Arial"/>
                <w:sz w:val="18"/>
                <w:szCs w:val="18"/>
                <w:vertAlign w:val="superscript"/>
              </w:rPr>
              <w:t>3</w:t>
            </w:r>
          </w:p>
        </w:tc>
      </w:tr>
      <w:tr w:rsidR="009C0F06" w:rsidRPr="009C0F06" w14:paraId="5C73D2AD" w14:textId="77777777" w:rsidTr="001F47F7">
        <w:trPr>
          <w:trHeight w:hRule="exact" w:val="115"/>
          <w:jc w:val="center"/>
        </w:trPr>
        <w:tc>
          <w:tcPr>
            <w:tcW w:w="749" w:type="dxa"/>
            <w:tcBorders>
              <w:left w:val="single" w:sz="4" w:space="0" w:color="auto"/>
            </w:tcBorders>
            <w:shd w:val="clear" w:color="auto" w:fill="auto"/>
            <w:vAlign w:val="center"/>
          </w:tcPr>
          <w:p w14:paraId="69628A21"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45A1206"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0E72113A" w14:textId="77777777" w:rsidR="009C0F06" w:rsidRPr="009C0F06" w:rsidRDefault="009C0F06" w:rsidP="001F47F7">
            <w:pPr>
              <w:rPr>
                <w:rFonts w:ascii="Arial" w:hAnsi="Arial" w:cs="Arial"/>
                <w:sz w:val="18"/>
                <w:szCs w:val="18"/>
              </w:rPr>
            </w:pPr>
          </w:p>
        </w:tc>
        <w:tc>
          <w:tcPr>
            <w:tcW w:w="1651" w:type="dxa"/>
            <w:tcBorders>
              <w:left w:val="single" w:sz="4" w:space="0" w:color="auto"/>
              <w:right w:val="single" w:sz="4" w:space="0" w:color="auto"/>
            </w:tcBorders>
            <w:shd w:val="clear" w:color="auto" w:fill="auto"/>
            <w:vAlign w:val="center"/>
          </w:tcPr>
          <w:p w14:paraId="490B9584" w14:textId="77777777" w:rsidR="009C0F06" w:rsidRPr="009C0F06" w:rsidRDefault="009C0F06" w:rsidP="001F47F7">
            <w:pPr>
              <w:rPr>
                <w:rFonts w:ascii="Arial" w:hAnsi="Arial" w:cs="Arial"/>
                <w:sz w:val="18"/>
                <w:szCs w:val="18"/>
              </w:rPr>
            </w:pPr>
          </w:p>
        </w:tc>
      </w:tr>
      <w:tr w:rsidR="009C0F06" w:rsidRPr="009C0F06" w14:paraId="5D3DDE1B" w14:textId="77777777" w:rsidTr="001F47F7">
        <w:trPr>
          <w:trHeight w:hRule="exact" w:val="101"/>
          <w:jc w:val="center"/>
        </w:trPr>
        <w:tc>
          <w:tcPr>
            <w:tcW w:w="749" w:type="dxa"/>
            <w:tcBorders>
              <w:left w:val="single" w:sz="4" w:space="0" w:color="auto"/>
            </w:tcBorders>
            <w:shd w:val="clear" w:color="auto" w:fill="auto"/>
            <w:vAlign w:val="center"/>
          </w:tcPr>
          <w:p w14:paraId="62661C00"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024D0E16"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1220C8D"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72485DA8" w14:textId="77777777" w:rsidR="009C0F06" w:rsidRPr="009C0F06" w:rsidRDefault="009C0F06" w:rsidP="001F47F7">
            <w:pPr>
              <w:rPr>
                <w:rFonts w:ascii="Arial" w:hAnsi="Arial" w:cs="Arial"/>
                <w:sz w:val="18"/>
                <w:szCs w:val="18"/>
              </w:rPr>
            </w:pPr>
          </w:p>
        </w:tc>
      </w:tr>
      <w:tr w:rsidR="009C0F06" w:rsidRPr="009C0F06" w14:paraId="3F5889EB" w14:textId="77777777" w:rsidTr="001F47F7">
        <w:trPr>
          <w:trHeight w:hRule="exact" w:val="269"/>
          <w:jc w:val="center"/>
        </w:trPr>
        <w:tc>
          <w:tcPr>
            <w:tcW w:w="749" w:type="dxa"/>
            <w:tcBorders>
              <w:left w:val="single" w:sz="4" w:space="0" w:color="auto"/>
            </w:tcBorders>
            <w:shd w:val="clear" w:color="auto" w:fill="auto"/>
            <w:vAlign w:val="center"/>
          </w:tcPr>
          <w:p w14:paraId="297E9730"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787ADD0F"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1C7F736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benzin (95)</w:t>
            </w:r>
          </w:p>
        </w:tc>
        <w:tc>
          <w:tcPr>
            <w:tcW w:w="1651" w:type="dxa"/>
            <w:tcBorders>
              <w:left w:val="single" w:sz="4" w:space="0" w:color="auto"/>
              <w:right w:val="single" w:sz="4" w:space="0" w:color="auto"/>
            </w:tcBorders>
            <w:shd w:val="clear" w:color="auto" w:fill="auto"/>
            <w:vAlign w:val="center"/>
          </w:tcPr>
          <w:p w14:paraId="6079E524" w14:textId="77777777" w:rsidR="009C0F06" w:rsidRPr="009C0F06" w:rsidRDefault="009C0F06" w:rsidP="001F47F7">
            <w:pPr>
              <w:pStyle w:val="MSGENFONTSTYLENAMETEMPLATEROLEMSGENFONTSTYLENAMEBYROLEOTHER10"/>
              <w:ind w:firstLine="460"/>
              <w:rPr>
                <w:rFonts w:ascii="Arial" w:hAnsi="Arial" w:cs="Arial"/>
                <w:sz w:val="18"/>
                <w:szCs w:val="18"/>
              </w:rPr>
            </w:pPr>
            <w:r w:rsidRPr="009C0F06">
              <w:rPr>
                <w:rStyle w:val="MSGENFONTSTYLENAMETEMPLATEROLEMSGENFONTSTYLENAMEBYROLEOTHER1"/>
                <w:rFonts w:ascii="Arial" w:hAnsi="Arial" w:cs="Arial"/>
                <w:sz w:val="18"/>
                <w:szCs w:val="18"/>
              </w:rPr>
              <w:t>50 m</w:t>
            </w:r>
            <w:r w:rsidRPr="009C0F06">
              <w:rPr>
                <w:rStyle w:val="MSGENFONTSTYLENAMETEMPLATEROLEMSGENFONTSTYLENAMEBYROLEOTHER1"/>
                <w:rFonts w:ascii="Arial" w:hAnsi="Arial" w:cs="Arial"/>
                <w:sz w:val="18"/>
                <w:szCs w:val="18"/>
                <w:vertAlign w:val="superscript"/>
              </w:rPr>
              <w:t>3</w:t>
            </w:r>
          </w:p>
        </w:tc>
      </w:tr>
      <w:tr w:rsidR="009C0F06" w:rsidRPr="009C0F06" w14:paraId="53C5B5F8" w14:textId="77777777" w:rsidTr="001F47F7">
        <w:trPr>
          <w:trHeight w:hRule="exact" w:val="370"/>
          <w:jc w:val="center"/>
        </w:trPr>
        <w:tc>
          <w:tcPr>
            <w:tcW w:w="749" w:type="dxa"/>
            <w:tcBorders>
              <w:left w:val="single" w:sz="4" w:space="0" w:color="auto"/>
            </w:tcBorders>
            <w:shd w:val="clear" w:color="auto" w:fill="auto"/>
            <w:vAlign w:val="center"/>
          </w:tcPr>
          <w:p w14:paraId="42AFCF2B"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6DAB7371"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6578B98C"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 diesel</w:t>
            </w:r>
          </w:p>
        </w:tc>
        <w:tc>
          <w:tcPr>
            <w:tcW w:w="1651" w:type="dxa"/>
            <w:tcBorders>
              <w:top w:val="single" w:sz="4" w:space="0" w:color="auto"/>
              <w:left w:val="single" w:sz="4" w:space="0" w:color="auto"/>
              <w:right w:val="single" w:sz="4" w:space="0" w:color="auto"/>
            </w:tcBorders>
            <w:shd w:val="clear" w:color="auto" w:fill="auto"/>
            <w:vAlign w:val="center"/>
          </w:tcPr>
          <w:p w14:paraId="637327AB" w14:textId="77777777" w:rsidR="009C0F06" w:rsidRPr="009C0F06" w:rsidRDefault="009C0F06" w:rsidP="001F47F7">
            <w:pPr>
              <w:pStyle w:val="MSGENFONTSTYLENAMETEMPLATEROLEMSGENFONTSTYLENAMEBYROLEOTHER10"/>
              <w:ind w:firstLine="460"/>
              <w:rPr>
                <w:rFonts w:ascii="Arial" w:hAnsi="Arial" w:cs="Arial"/>
                <w:sz w:val="18"/>
                <w:szCs w:val="18"/>
              </w:rPr>
            </w:pPr>
            <w:r w:rsidRPr="009C0F06">
              <w:rPr>
                <w:rStyle w:val="MSGENFONTSTYLENAMETEMPLATEROLEMSGENFONTSTYLENAMEBYROLEOTHER1"/>
                <w:rFonts w:ascii="Arial" w:hAnsi="Arial" w:cs="Arial"/>
                <w:sz w:val="18"/>
                <w:szCs w:val="18"/>
              </w:rPr>
              <w:t>150 m</w:t>
            </w:r>
            <w:r w:rsidRPr="009C0F06">
              <w:rPr>
                <w:rStyle w:val="MSGENFONTSTYLENAMETEMPLATEROLEMSGENFONTSTYLENAMEBYROLEOTHER1"/>
                <w:rFonts w:ascii="Arial" w:hAnsi="Arial" w:cs="Arial"/>
                <w:sz w:val="18"/>
                <w:szCs w:val="18"/>
                <w:vertAlign w:val="superscript"/>
              </w:rPr>
              <w:t>3</w:t>
            </w:r>
          </w:p>
        </w:tc>
      </w:tr>
      <w:tr w:rsidR="009C0F06" w:rsidRPr="009C0F06" w14:paraId="585BA882" w14:textId="77777777" w:rsidTr="001F47F7">
        <w:trPr>
          <w:trHeight w:hRule="exact" w:val="379"/>
          <w:jc w:val="center"/>
        </w:trPr>
        <w:tc>
          <w:tcPr>
            <w:tcW w:w="749" w:type="dxa"/>
            <w:tcBorders>
              <w:left w:val="single" w:sz="4" w:space="0" w:color="auto"/>
            </w:tcBorders>
            <w:shd w:val="clear" w:color="auto" w:fill="auto"/>
            <w:vAlign w:val="center"/>
          </w:tcPr>
          <w:p w14:paraId="62E2C5AE" w14:textId="77777777" w:rsidR="009C0F06" w:rsidRPr="009C0F06" w:rsidRDefault="009C0F06" w:rsidP="001F47F7">
            <w:pPr>
              <w:jc w:val="center"/>
              <w:rPr>
                <w:rFonts w:ascii="Arial" w:hAnsi="Arial" w:cs="Arial"/>
                <w:sz w:val="18"/>
                <w:szCs w:val="18"/>
              </w:rPr>
            </w:pPr>
          </w:p>
        </w:tc>
        <w:tc>
          <w:tcPr>
            <w:tcW w:w="3389" w:type="dxa"/>
            <w:vMerge/>
            <w:tcBorders>
              <w:left w:val="single" w:sz="4" w:space="0" w:color="auto"/>
            </w:tcBorders>
            <w:shd w:val="clear" w:color="auto" w:fill="auto"/>
            <w:vAlign w:val="center"/>
          </w:tcPr>
          <w:p w14:paraId="30C69534"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4D56C26F"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right w:val="single" w:sz="4" w:space="0" w:color="auto"/>
            </w:tcBorders>
            <w:shd w:val="clear" w:color="auto" w:fill="auto"/>
            <w:vAlign w:val="center"/>
          </w:tcPr>
          <w:p w14:paraId="146DEE4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500 kg</w:t>
            </w:r>
          </w:p>
        </w:tc>
      </w:tr>
      <w:tr w:rsidR="009C0F06" w:rsidRPr="009C0F06" w14:paraId="7B7E67EC" w14:textId="77777777" w:rsidTr="001F47F7">
        <w:trPr>
          <w:trHeight w:hRule="exact" w:val="350"/>
          <w:jc w:val="center"/>
        </w:trPr>
        <w:tc>
          <w:tcPr>
            <w:tcW w:w="749" w:type="dxa"/>
            <w:tcBorders>
              <w:top w:val="single" w:sz="4" w:space="0" w:color="auto"/>
              <w:left w:val="single" w:sz="4" w:space="0" w:color="auto"/>
            </w:tcBorders>
            <w:shd w:val="clear" w:color="auto" w:fill="auto"/>
            <w:vAlign w:val="center"/>
          </w:tcPr>
          <w:p w14:paraId="4F5C675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w:t>
            </w:r>
          </w:p>
        </w:tc>
        <w:tc>
          <w:tcPr>
            <w:tcW w:w="3389" w:type="dxa"/>
            <w:vMerge w:val="restart"/>
            <w:tcBorders>
              <w:top w:val="single" w:sz="4" w:space="0" w:color="auto"/>
              <w:left w:val="single" w:sz="4" w:space="0" w:color="auto"/>
            </w:tcBorders>
            <w:shd w:val="clear" w:color="auto" w:fill="auto"/>
            <w:vAlign w:val="center"/>
          </w:tcPr>
          <w:p w14:paraId="26F4F52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ZTO BREZOVIĆ - BP -</w:t>
            </w:r>
          </w:p>
          <w:p w14:paraId="1E6CD73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Šišljavić 44a, Šišljavić</w:t>
            </w:r>
          </w:p>
        </w:tc>
        <w:tc>
          <w:tcPr>
            <w:tcW w:w="3859" w:type="dxa"/>
            <w:tcBorders>
              <w:top w:val="single" w:sz="4" w:space="0" w:color="auto"/>
              <w:left w:val="single" w:sz="4" w:space="0" w:color="auto"/>
            </w:tcBorders>
            <w:shd w:val="clear" w:color="auto" w:fill="auto"/>
            <w:vAlign w:val="center"/>
          </w:tcPr>
          <w:p w14:paraId="508A40B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eurodiesel 95</w:t>
            </w:r>
          </w:p>
        </w:tc>
        <w:tc>
          <w:tcPr>
            <w:tcW w:w="1651" w:type="dxa"/>
            <w:tcBorders>
              <w:top w:val="single" w:sz="4" w:space="0" w:color="auto"/>
              <w:left w:val="single" w:sz="4" w:space="0" w:color="auto"/>
              <w:right w:val="single" w:sz="4" w:space="0" w:color="auto"/>
            </w:tcBorders>
            <w:shd w:val="clear" w:color="auto" w:fill="auto"/>
            <w:vAlign w:val="center"/>
          </w:tcPr>
          <w:p w14:paraId="62E16221" w14:textId="77777777" w:rsidR="009C0F06" w:rsidRPr="009C0F06" w:rsidRDefault="009C0F06" w:rsidP="001F47F7">
            <w:pPr>
              <w:pStyle w:val="MSGENFONTSTYLENAMETEMPLATEROLEMSGENFONTSTYLENAMEBYROLEOTHER10"/>
              <w:ind w:firstLine="460"/>
              <w:rPr>
                <w:rFonts w:ascii="Arial" w:hAnsi="Arial" w:cs="Arial"/>
                <w:sz w:val="18"/>
                <w:szCs w:val="18"/>
              </w:rPr>
            </w:pPr>
            <w:r w:rsidRPr="009C0F06">
              <w:rPr>
                <w:rStyle w:val="MSGENFONTSTYLENAMETEMPLATEROLEMSGENFONTSTYLENAMEBYROLEOTHER1"/>
                <w:rFonts w:ascii="Arial" w:hAnsi="Arial" w:cs="Arial"/>
                <w:sz w:val="18"/>
                <w:szCs w:val="18"/>
              </w:rPr>
              <w:t>15 m³</w:t>
            </w:r>
          </w:p>
        </w:tc>
      </w:tr>
      <w:tr w:rsidR="009C0F06" w:rsidRPr="009C0F06" w14:paraId="0007DC0F" w14:textId="77777777" w:rsidTr="001F47F7">
        <w:trPr>
          <w:trHeight w:hRule="exact" w:val="82"/>
          <w:jc w:val="center"/>
        </w:trPr>
        <w:tc>
          <w:tcPr>
            <w:tcW w:w="749" w:type="dxa"/>
            <w:tcBorders>
              <w:left w:val="single" w:sz="4" w:space="0" w:color="auto"/>
            </w:tcBorders>
            <w:shd w:val="clear" w:color="auto" w:fill="auto"/>
            <w:vAlign w:val="center"/>
          </w:tcPr>
          <w:p w14:paraId="3B65C411" w14:textId="77777777" w:rsidR="009C0F06" w:rsidRPr="009C0F06" w:rsidRDefault="009C0F06" w:rsidP="001F47F7">
            <w:pPr>
              <w:rPr>
                <w:rFonts w:ascii="Arial" w:hAnsi="Arial" w:cs="Arial"/>
                <w:sz w:val="18"/>
                <w:szCs w:val="18"/>
              </w:rPr>
            </w:pPr>
          </w:p>
        </w:tc>
        <w:tc>
          <w:tcPr>
            <w:tcW w:w="3389" w:type="dxa"/>
            <w:vMerge/>
            <w:tcBorders>
              <w:left w:val="single" w:sz="4" w:space="0" w:color="auto"/>
            </w:tcBorders>
            <w:shd w:val="clear" w:color="auto" w:fill="auto"/>
            <w:vAlign w:val="center"/>
          </w:tcPr>
          <w:p w14:paraId="4A1F996A"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left w:val="single" w:sz="4" w:space="0" w:color="auto"/>
            </w:tcBorders>
            <w:shd w:val="clear" w:color="auto" w:fill="auto"/>
            <w:vAlign w:val="center"/>
          </w:tcPr>
          <w:p w14:paraId="394D5E29" w14:textId="77777777" w:rsidR="009C0F06" w:rsidRPr="009C0F06" w:rsidRDefault="009C0F06" w:rsidP="001F47F7">
            <w:pPr>
              <w:rPr>
                <w:rFonts w:ascii="Arial" w:hAnsi="Arial" w:cs="Arial"/>
                <w:sz w:val="18"/>
                <w:szCs w:val="18"/>
              </w:rPr>
            </w:pPr>
          </w:p>
        </w:tc>
        <w:tc>
          <w:tcPr>
            <w:tcW w:w="1651" w:type="dxa"/>
            <w:tcBorders>
              <w:left w:val="single" w:sz="4" w:space="0" w:color="auto"/>
              <w:right w:val="single" w:sz="4" w:space="0" w:color="auto"/>
            </w:tcBorders>
            <w:shd w:val="clear" w:color="auto" w:fill="auto"/>
            <w:vAlign w:val="center"/>
          </w:tcPr>
          <w:p w14:paraId="68221EE3" w14:textId="77777777" w:rsidR="009C0F06" w:rsidRPr="009C0F06" w:rsidRDefault="009C0F06" w:rsidP="001F47F7">
            <w:pPr>
              <w:rPr>
                <w:rFonts w:ascii="Arial" w:hAnsi="Arial" w:cs="Arial"/>
                <w:sz w:val="18"/>
                <w:szCs w:val="18"/>
              </w:rPr>
            </w:pPr>
          </w:p>
        </w:tc>
      </w:tr>
      <w:tr w:rsidR="009C0F06" w:rsidRPr="009C0F06" w14:paraId="606A1ACE" w14:textId="77777777" w:rsidTr="001F47F7">
        <w:trPr>
          <w:trHeight w:hRule="exact" w:val="125"/>
          <w:jc w:val="center"/>
        </w:trPr>
        <w:tc>
          <w:tcPr>
            <w:tcW w:w="749" w:type="dxa"/>
            <w:tcBorders>
              <w:left w:val="single" w:sz="4" w:space="0" w:color="auto"/>
            </w:tcBorders>
            <w:shd w:val="clear" w:color="auto" w:fill="auto"/>
            <w:vAlign w:val="center"/>
          </w:tcPr>
          <w:p w14:paraId="4891ED03" w14:textId="77777777" w:rsidR="009C0F06" w:rsidRPr="009C0F06" w:rsidRDefault="009C0F06" w:rsidP="001F47F7">
            <w:pPr>
              <w:rPr>
                <w:rFonts w:ascii="Arial" w:hAnsi="Arial" w:cs="Arial"/>
                <w:sz w:val="18"/>
                <w:szCs w:val="18"/>
              </w:rPr>
            </w:pPr>
          </w:p>
        </w:tc>
        <w:tc>
          <w:tcPr>
            <w:tcW w:w="3389" w:type="dxa"/>
            <w:vMerge/>
            <w:tcBorders>
              <w:left w:val="single" w:sz="4" w:space="0" w:color="auto"/>
            </w:tcBorders>
            <w:shd w:val="clear" w:color="auto" w:fill="auto"/>
            <w:vAlign w:val="center"/>
          </w:tcPr>
          <w:p w14:paraId="213E6376" w14:textId="77777777" w:rsidR="009C0F06" w:rsidRPr="009C0F06" w:rsidRDefault="009C0F06" w:rsidP="001F47F7">
            <w:pPr>
              <w:pStyle w:val="MSGENFONTSTYLENAMETEMPLATEROLEMSGENFONTSTYLENAMEBYROLEOTHER10"/>
              <w:rPr>
                <w:rFonts w:ascii="Arial" w:hAnsi="Arial" w:cs="Arial"/>
                <w:sz w:val="18"/>
                <w:szCs w:val="18"/>
              </w:rPr>
            </w:pPr>
          </w:p>
        </w:tc>
        <w:tc>
          <w:tcPr>
            <w:tcW w:w="3859" w:type="dxa"/>
            <w:tcBorders>
              <w:top w:val="single" w:sz="4" w:space="0" w:color="auto"/>
              <w:left w:val="single" w:sz="4" w:space="0" w:color="auto"/>
            </w:tcBorders>
            <w:shd w:val="clear" w:color="auto" w:fill="auto"/>
            <w:vAlign w:val="center"/>
          </w:tcPr>
          <w:p w14:paraId="717A5F09" w14:textId="77777777" w:rsidR="009C0F06" w:rsidRPr="009C0F06" w:rsidRDefault="009C0F06" w:rsidP="001F47F7">
            <w:pPr>
              <w:rPr>
                <w:rFonts w:ascii="Arial" w:hAnsi="Arial" w:cs="Arial"/>
                <w:sz w:val="18"/>
                <w:szCs w:val="18"/>
              </w:rPr>
            </w:pPr>
          </w:p>
        </w:tc>
        <w:tc>
          <w:tcPr>
            <w:tcW w:w="1651" w:type="dxa"/>
            <w:tcBorders>
              <w:top w:val="single" w:sz="4" w:space="0" w:color="auto"/>
              <w:left w:val="single" w:sz="4" w:space="0" w:color="auto"/>
              <w:right w:val="single" w:sz="4" w:space="0" w:color="auto"/>
            </w:tcBorders>
            <w:shd w:val="clear" w:color="auto" w:fill="auto"/>
            <w:vAlign w:val="center"/>
          </w:tcPr>
          <w:p w14:paraId="7E9CCCCF" w14:textId="77777777" w:rsidR="009C0F06" w:rsidRPr="009C0F06" w:rsidRDefault="009C0F06" w:rsidP="001F47F7">
            <w:pPr>
              <w:rPr>
                <w:rFonts w:ascii="Arial" w:hAnsi="Arial" w:cs="Arial"/>
                <w:sz w:val="18"/>
                <w:szCs w:val="18"/>
              </w:rPr>
            </w:pPr>
          </w:p>
        </w:tc>
      </w:tr>
      <w:tr w:rsidR="009C0F06" w:rsidRPr="009C0F06" w14:paraId="0EA05CF7" w14:textId="77777777" w:rsidTr="001F47F7">
        <w:trPr>
          <w:trHeight w:hRule="exact" w:val="250"/>
          <w:jc w:val="center"/>
        </w:trPr>
        <w:tc>
          <w:tcPr>
            <w:tcW w:w="749" w:type="dxa"/>
            <w:tcBorders>
              <w:left w:val="single" w:sz="4" w:space="0" w:color="auto"/>
            </w:tcBorders>
            <w:shd w:val="clear" w:color="auto" w:fill="auto"/>
            <w:vAlign w:val="center"/>
          </w:tcPr>
          <w:p w14:paraId="6193498B" w14:textId="77777777" w:rsidR="009C0F06" w:rsidRPr="009C0F06" w:rsidRDefault="009C0F06" w:rsidP="001F47F7">
            <w:pPr>
              <w:rPr>
                <w:rFonts w:ascii="Arial" w:hAnsi="Arial" w:cs="Arial"/>
                <w:sz w:val="18"/>
                <w:szCs w:val="18"/>
              </w:rPr>
            </w:pPr>
          </w:p>
        </w:tc>
        <w:tc>
          <w:tcPr>
            <w:tcW w:w="3389" w:type="dxa"/>
            <w:vMerge/>
            <w:tcBorders>
              <w:left w:val="single" w:sz="4" w:space="0" w:color="auto"/>
            </w:tcBorders>
            <w:shd w:val="clear" w:color="auto" w:fill="auto"/>
            <w:vAlign w:val="center"/>
          </w:tcPr>
          <w:p w14:paraId="6A794B3C" w14:textId="77777777" w:rsidR="009C0F06" w:rsidRPr="009C0F06" w:rsidRDefault="009C0F06" w:rsidP="001F47F7">
            <w:pPr>
              <w:rPr>
                <w:rFonts w:ascii="Arial" w:hAnsi="Arial" w:cs="Arial"/>
                <w:sz w:val="18"/>
                <w:szCs w:val="18"/>
              </w:rPr>
            </w:pPr>
          </w:p>
        </w:tc>
        <w:tc>
          <w:tcPr>
            <w:tcW w:w="3859" w:type="dxa"/>
            <w:tcBorders>
              <w:left w:val="single" w:sz="4" w:space="0" w:color="auto"/>
            </w:tcBorders>
            <w:shd w:val="clear" w:color="auto" w:fill="auto"/>
            <w:vAlign w:val="center"/>
          </w:tcPr>
          <w:p w14:paraId="4A4832A9"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eurosuper benzin 95</w:t>
            </w:r>
          </w:p>
        </w:tc>
        <w:tc>
          <w:tcPr>
            <w:tcW w:w="1651" w:type="dxa"/>
            <w:tcBorders>
              <w:left w:val="single" w:sz="4" w:space="0" w:color="auto"/>
              <w:right w:val="single" w:sz="4" w:space="0" w:color="auto"/>
            </w:tcBorders>
            <w:shd w:val="clear" w:color="auto" w:fill="auto"/>
            <w:vAlign w:val="center"/>
          </w:tcPr>
          <w:p w14:paraId="4ECC4C85" w14:textId="77777777" w:rsidR="009C0F06" w:rsidRPr="009C0F06" w:rsidRDefault="009C0F06" w:rsidP="001F47F7">
            <w:pPr>
              <w:pStyle w:val="MSGENFONTSTYLENAMETEMPLATEROLEMSGENFONTSTYLENAMEBYROLEOTHER10"/>
              <w:ind w:firstLine="460"/>
              <w:rPr>
                <w:rFonts w:ascii="Arial" w:hAnsi="Arial" w:cs="Arial"/>
                <w:sz w:val="18"/>
                <w:szCs w:val="18"/>
              </w:rPr>
            </w:pPr>
            <w:r w:rsidRPr="009C0F06">
              <w:rPr>
                <w:rStyle w:val="MSGENFONTSTYLENAMETEMPLATEROLEMSGENFONTSTYLENAMEBYROLEOTHER1"/>
                <w:rFonts w:ascii="Arial" w:hAnsi="Arial" w:cs="Arial"/>
                <w:sz w:val="18"/>
                <w:szCs w:val="18"/>
              </w:rPr>
              <w:t>15 m³</w:t>
            </w:r>
          </w:p>
        </w:tc>
      </w:tr>
      <w:tr w:rsidR="009C0F06" w:rsidRPr="009C0F06" w14:paraId="463CF704" w14:textId="77777777" w:rsidTr="001F47F7">
        <w:trPr>
          <w:trHeight w:hRule="exact" w:val="422"/>
          <w:jc w:val="center"/>
        </w:trPr>
        <w:tc>
          <w:tcPr>
            <w:tcW w:w="749" w:type="dxa"/>
            <w:tcBorders>
              <w:left w:val="single" w:sz="4" w:space="0" w:color="auto"/>
              <w:bottom w:val="single" w:sz="4" w:space="0" w:color="auto"/>
            </w:tcBorders>
            <w:shd w:val="clear" w:color="auto" w:fill="auto"/>
            <w:vAlign w:val="center"/>
          </w:tcPr>
          <w:p w14:paraId="391B309E" w14:textId="77777777" w:rsidR="009C0F06" w:rsidRPr="009C0F06" w:rsidRDefault="009C0F06" w:rsidP="001F47F7">
            <w:pPr>
              <w:rPr>
                <w:rFonts w:ascii="Arial" w:hAnsi="Arial" w:cs="Arial"/>
                <w:sz w:val="18"/>
                <w:szCs w:val="18"/>
              </w:rPr>
            </w:pPr>
          </w:p>
        </w:tc>
        <w:tc>
          <w:tcPr>
            <w:tcW w:w="3389" w:type="dxa"/>
            <w:vMerge/>
            <w:tcBorders>
              <w:left w:val="single" w:sz="4" w:space="0" w:color="auto"/>
              <w:bottom w:val="single" w:sz="4" w:space="0" w:color="auto"/>
            </w:tcBorders>
            <w:shd w:val="clear" w:color="auto" w:fill="auto"/>
            <w:vAlign w:val="center"/>
          </w:tcPr>
          <w:p w14:paraId="632502C6" w14:textId="77777777" w:rsidR="009C0F06" w:rsidRPr="009C0F06" w:rsidRDefault="009C0F06" w:rsidP="001F47F7">
            <w:pPr>
              <w:rPr>
                <w:rFonts w:ascii="Arial" w:hAnsi="Arial" w:cs="Arial"/>
                <w:sz w:val="18"/>
                <w:szCs w:val="18"/>
              </w:rPr>
            </w:pPr>
          </w:p>
        </w:tc>
        <w:tc>
          <w:tcPr>
            <w:tcW w:w="3859" w:type="dxa"/>
            <w:tcBorders>
              <w:top w:val="single" w:sz="4" w:space="0" w:color="auto"/>
              <w:left w:val="single" w:sz="4" w:space="0" w:color="auto"/>
              <w:bottom w:val="single" w:sz="4" w:space="0" w:color="auto"/>
            </w:tcBorders>
            <w:shd w:val="clear" w:color="auto" w:fill="auto"/>
            <w:vAlign w:val="center"/>
          </w:tcPr>
          <w:p w14:paraId="1DE85CE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Style w:val="MSGENFONTSTYLENAMETEMPLATEROLEMSGENFONTSTYLENAMEBYROLEOTHER1"/>
                <w:rFonts w:ascii="Arial" w:hAnsi="Arial" w:cs="Arial"/>
                <w:sz w:val="18"/>
                <w:szCs w:val="18"/>
              </w:rPr>
              <w:t>- UNP u bocama</w:t>
            </w:r>
          </w:p>
        </w:tc>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14:paraId="764167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400 kg</w:t>
            </w:r>
          </w:p>
        </w:tc>
      </w:tr>
    </w:tbl>
    <w:p w14:paraId="3DFB72EF" w14:textId="77777777" w:rsidR="009C0F06" w:rsidRPr="009C0F06" w:rsidRDefault="009C0F06" w:rsidP="009C0F06">
      <w:pPr>
        <w:pStyle w:val="MSGENFONTSTYLENAMETEMPLATEROLEMSGENFONTSTYLENAMEBYROLETEXT10"/>
        <w:spacing w:after="280"/>
        <w:rPr>
          <w:rFonts w:ascii="Arial" w:hAnsi="Arial" w:cs="Arial"/>
          <w:sz w:val="18"/>
          <w:szCs w:val="18"/>
        </w:rPr>
      </w:pPr>
    </w:p>
    <w:p w14:paraId="4EFCE07B"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570D93D3"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211B6CE1"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30513811"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65FABBBA"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5D3E0FB4"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4" w:name="_Toc156302838"/>
      <w:r w:rsidRPr="009C0F06">
        <w:rPr>
          <w:rStyle w:val="MSGENFONTSTYLENAMETEMPLATEROLELEVELMSGENFONTSTYLENAMEBYROLEHEADING21"/>
          <w:rFonts w:ascii="Arial" w:hAnsi="Arial" w:cs="Arial"/>
          <w:sz w:val="18"/>
          <w:szCs w:val="18"/>
        </w:rPr>
        <w:lastRenderedPageBreak/>
        <w:t>PREGLED POLJOPRIVREDNIH I ŠUMSKIH POVRŠINA</w:t>
      </w:r>
      <w:bookmarkEnd w:id="24"/>
    </w:p>
    <w:p w14:paraId="30ED6062"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Nije moguće odrediti točnu površinu poljoprivrednog i šumskog zemljišta, budući se mnoge površine u katastru vode kao poljoprivredno zemljište, dok su u naravi, uslijed dugogodišnjeg neobrađivanja, poprimile karakteristike šume.</w:t>
      </w:r>
    </w:p>
    <w:p w14:paraId="1D9749F9"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Poljoprivrednim zemljištem smatraju se poljoprivredne površine koje su po načinu uporabe u katastru opisane kao: oranice, vrtovi, livade, pašnjaci, voćnjaci, maslinici, vinogradi, ribnjaci, trstici i močvare kao i drugo zemljište koje se može privesti poljoprivrednoj proizvodnji</w:t>
      </w:r>
    </w:p>
    <w:p w14:paraId="4FFD9C0A"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Na području Grada poljoprivredno zemljište prostire se na površini od 22 038,5 ha. Površina ukupno korištenog poljoprivrednog zemljišta iznosi 8178,73 ha odnosno 37,11%. Poljoprivredne površine iskorištavaju se najviše kao oranice (59,23 %), livade - pašnjaci i dr. (37,49 %), voćnjaci (2,27 %), vinogradi (0,77 %) i dr.</w:t>
      </w:r>
    </w:p>
    <w:p w14:paraId="4F580984"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Na oranicama i vrtovima najviše se siju i sade: žitarice (kukuruz, pšenica, ječam i zob), povrće i krmno bilje.</w:t>
      </w:r>
    </w:p>
    <w:p w14:paraId="7F71FDA4"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Od ukupne površine grada Karlovca 13 496,4 ha ili 34,05% su površine pod šumama. Od ove površine, Hrvatske šume, gospodare s 10 137,25 ha ili 75,11 %, a na 3359,15 ha ili 24,89% površine šuma, gospodare šumoposjednici.</w:t>
      </w:r>
    </w:p>
    <w:p w14:paraId="531C83F9"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Šumske površine prostiru se na rubnim područjima Grada. Veća šumska područja nalaze se na sjevernom i južnom području Grada Karlovca, izvan većih naselja. Unutar kontinentalne fitografske regije, u kojoj se nalazi područje Karlovačke županije, uočavaju se slijedeći pojasevi:</w:t>
      </w:r>
    </w:p>
    <w:p w14:paraId="07FFC9FE" w14:textId="77777777" w:rsidR="009C0F06" w:rsidRPr="009C0F06" w:rsidRDefault="009C0F06" w:rsidP="009C0F06">
      <w:pPr>
        <w:pStyle w:val="MSGENFONTSTYLENAMETEMPLATEROLEMSGENFONTSTYLENAMEBYROLETEXT10"/>
        <w:numPr>
          <w:ilvl w:val="0"/>
          <w:numId w:val="10"/>
        </w:numPr>
        <w:tabs>
          <w:tab w:val="left" w:pos="598"/>
        </w:tabs>
        <w:spacing w:after="0"/>
        <w:ind w:firstLine="320"/>
        <w:jc w:val="both"/>
        <w:rPr>
          <w:rFonts w:ascii="Arial" w:hAnsi="Arial" w:cs="Arial"/>
          <w:sz w:val="18"/>
          <w:szCs w:val="18"/>
        </w:rPr>
      </w:pPr>
      <w:r w:rsidRPr="009C0F06">
        <w:rPr>
          <w:rStyle w:val="MSGENFONTSTYLENAMETEMPLATEROLEMSGENFONTSTYLENAMEBYROLETEXT1"/>
          <w:rFonts w:ascii="Arial" w:hAnsi="Arial" w:cs="Arial"/>
          <w:sz w:val="18"/>
          <w:szCs w:val="18"/>
        </w:rPr>
        <w:t>glavne nizinske i poplavne zone na sjeveru (područje hrasta lužnjaka),</w:t>
      </w:r>
    </w:p>
    <w:p w14:paraId="7AF4C347" w14:textId="77777777" w:rsidR="009C0F06" w:rsidRPr="009C0F06" w:rsidRDefault="009C0F06" w:rsidP="009C0F06">
      <w:pPr>
        <w:pStyle w:val="MSGENFONTSTYLENAMETEMPLATEROLEMSGENFONTSTYLENAMEBYROLETEXT10"/>
        <w:numPr>
          <w:ilvl w:val="0"/>
          <w:numId w:val="10"/>
        </w:numPr>
        <w:tabs>
          <w:tab w:val="left" w:pos="598"/>
        </w:tabs>
        <w:spacing w:after="0"/>
        <w:ind w:firstLine="320"/>
        <w:jc w:val="both"/>
        <w:rPr>
          <w:rFonts w:ascii="Arial" w:hAnsi="Arial" w:cs="Arial"/>
          <w:sz w:val="18"/>
          <w:szCs w:val="18"/>
        </w:rPr>
      </w:pPr>
      <w:r w:rsidRPr="009C0F06">
        <w:rPr>
          <w:rStyle w:val="MSGENFONTSTYLENAMETEMPLATEROLEMSGENFONTSTYLENAMEBYROLETEXT1"/>
          <w:rFonts w:ascii="Arial" w:hAnsi="Arial" w:cs="Arial"/>
          <w:sz w:val="18"/>
          <w:szCs w:val="18"/>
        </w:rPr>
        <w:t>brdski (područje šume hrasta kitnjaka i običnog graba),</w:t>
      </w:r>
    </w:p>
    <w:p w14:paraId="1AF468DD" w14:textId="77777777" w:rsidR="009C0F06" w:rsidRPr="009C0F06" w:rsidRDefault="009C0F06" w:rsidP="009C0F06">
      <w:pPr>
        <w:pStyle w:val="MSGENFONTSTYLENAMETEMPLATEROLEMSGENFONTSTYLENAMEBYROLETEXT10"/>
        <w:numPr>
          <w:ilvl w:val="0"/>
          <w:numId w:val="10"/>
        </w:numPr>
        <w:tabs>
          <w:tab w:val="left" w:pos="598"/>
        </w:tabs>
        <w:spacing w:after="0"/>
        <w:ind w:firstLine="320"/>
        <w:jc w:val="both"/>
        <w:rPr>
          <w:rFonts w:ascii="Arial" w:hAnsi="Arial" w:cs="Arial"/>
          <w:sz w:val="18"/>
          <w:szCs w:val="18"/>
        </w:rPr>
      </w:pPr>
      <w:r w:rsidRPr="009C0F06">
        <w:rPr>
          <w:rStyle w:val="MSGENFONTSTYLENAMETEMPLATEROLEMSGENFONTSTYLENAMEBYROLETEXT1"/>
          <w:rFonts w:ascii="Arial" w:hAnsi="Arial" w:cs="Arial"/>
          <w:sz w:val="18"/>
          <w:szCs w:val="18"/>
        </w:rPr>
        <w:t>predplaninski (područje predplaninske šume bukve),</w:t>
      </w:r>
    </w:p>
    <w:p w14:paraId="2D67B9AF" w14:textId="77777777" w:rsidR="009C0F06" w:rsidRPr="009C0F06" w:rsidRDefault="009C0F06" w:rsidP="009C0F06">
      <w:pPr>
        <w:pStyle w:val="MSGENFONTSTYLENAMETEMPLATEROLEMSGENFONTSTYLENAMEBYROLETEXT10"/>
        <w:numPr>
          <w:ilvl w:val="0"/>
          <w:numId w:val="10"/>
        </w:numPr>
        <w:tabs>
          <w:tab w:val="left" w:pos="598"/>
        </w:tabs>
        <w:spacing w:after="0"/>
        <w:ind w:firstLine="320"/>
        <w:jc w:val="both"/>
        <w:rPr>
          <w:rFonts w:ascii="Arial" w:hAnsi="Arial" w:cs="Arial"/>
          <w:sz w:val="18"/>
          <w:szCs w:val="18"/>
        </w:rPr>
      </w:pPr>
      <w:r w:rsidRPr="009C0F06">
        <w:rPr>
          <w:rStyle w:val="MSGENFONTSTYLENAMETEMPLATEROLEMSGENFONTSTYLENAMEBYROLETEXT1"/>
          <w:rFonts w:ascii="Arial" w:hAnsi="Arial" w:cs="Arial"/>
          <w:sz w:val="18"/>
          <w:szCs w:val="18"/>
        </w:rPr>
        <w:t>gorski (područje šume bukve i jele).</w:t>
      </w:r>
    </w:p>
    <w:p w14:paraId="7F4B286A" w14:textId="77777777" w:rsidR="009C0F06" w:rsidRPr="009C0F06" w:rsidRDefault="009C0F06" w:rsidP="009C0F06">
      <w:pPr>
        <w:pStyle w:val="MSGENFONTSTYLENAMETEMPLATEROLEMSGENFONTSTYLENAMEBYROLETEXT10"/>
        <w:spacing w:after="240"/>
        <w:jc w:val="both"/>
        <w:rPr>
          <w:rFonts w:ascii="Arial" w:hAnsi="Arial" w:cs="Arial"/>
          <w:sz w:val="18"/>
          <w:szCs w:val="18"/>
        </w:rPr>
      </w:pPr>
      <w:r w:rsidRPr="009C0F06">
        <w:rPr>
          <w:rStyle w:val="MSGENFONTSTYLENAMETEMPLATEROLEMSGENFONTSTYLENAMEBYROLETEXT1"/>
          <w:rFonts w:ascii="Arial" w:hAnsi="Arial" w:cs="Arial"/>
          <w:sz w:val="18"/>
          <w:szCs w:val="18"/>
        </w:rPr>
        <w:t>Šumske površine zauzimaju ukupno 13 915 ha.</w:t>
      </w:r>
    </w:p>
    <w:p w14:paraId="015A7368" w14:textId="77777777" w:rsidR="009C0F06" w:rsidRPr="009C0F06" w:rsidRDefault="009C0F06" w:rsidP="009C0F06">
      <w:pPr>
        <w:pStyle w:val="MSGENFONTSTYLENAMETEMPLATEROLEMSGENFONTSTYLENAMEBYROLETEXT10"/>
        <w:spacing w:after="60" w:line="240" w:lineRule="auto"/>
        <w:jc w:val="both"/>
        <w:rPr>
          <w:rFonts w:ascii="Arial" w:hAnsi="Arial" w:cs="Arial"/>
          <w:sz w:val="18"/>
          <w:szCs w:val="18"/>
        </w:rPr>
      </w:pPr>
      <w:r w:rsidRPr="009C0F06">
        <w:rPr>
          <w:rStyle w:val="MSGENFONTSTYLENAMETEMPLATEROLEMSGENFONTSTYLENAMEBYROLETEXT1"/>
          <w:rFonts w:ascii="Arial" w:hAnsi="Arial" w:cs="Arial"/>
          <w:sz w:val="18"/>
          <w:szCs w:val="18"/>
        </w:rPr>
        <w:t>Na području Grada proglašena su zaštićena područja (1523 ha):</w:t>
      </w:r>
    </w:p>
    <w:p w14:paraId="060A0ADE" w14:textId="77777777" w:rsidR="009C0F06" w:rsidRPr="009C0F06" w:rsidRDefault="009C0F06" w:rsidP="009C0F06">
      <w:pPr>
        <w:pStyle w:val="MSGENFONTSTYLENAMETEMPLATEROLEMSGENFONTSTYLENAMEBYROLETEXT10"/>
        <w:numPr>
          <w:ilvl w:val="0"/>
          <w:numId w:val="10"/>
        </w:numPr>
        <w:tabs>
          <w:tab w:val="left" w:pos="578"/>
        </w:tabs>
        <w:spacing w:after="60" w:line="240" w:lineRule="auto"/>
        <w:ind w:firstLine="300"/>
        <w:jc w:val="both"/>
        <w:rPr>
          <w:rFonts w:ascii="Arial" w:hAnsi="Arial" w:cs="Arial"/>
          <w:sz w:val="18"/>
          <w:szCs w:val="18"/>
        </w:rPr>
      </w:pPr>
      <w:r w:rsidRPr="009C0F06">
        <w:rPr>
          <w:rStyle w:val="MSGENFONTSTYLENAMETEMPLATEROLEMSGENFONTSTYLENAMEBYROLETEXT1"/>
          <w:rFonts w:ascii="Arial" w:hAnsi="Arial" w:cs="Arial"/>
          <w:sz w:val="18"/>
          <w:szCs w:val="18"/>
        </w:rPr>
        <w:t>park šuma Dubovac i</w:t>
      </w:r>
    </w:p>
    <w:p w14:paraId="4A4F8EF6" w14:textId="77777777" w:rsidR="009C0F06" w:rsidRPr="009C0F06" w:rsidRDefault="009C0F06" w:rsidP="009C0F06">
      <w:pPr>
        <w:pStyle w:val="MSGENFONTSTYLENAMETEMPLATEROLEMSGENFONTSTYLENAMEBYROLETEXT10"/>
        <w:numPr>
          <w:ilvl w:val="0"/>
          <w:numId w:val="10"/>
        </w:numPr>
        <w:tabs>
          <w:tab w:val="left" w:pos="578"/>
        </w:tabs>
        <w:spacing w:after="680" w:line="240" w:lineRule="auto"/>
        <w:ind w:firstLine="300"/>
        <w:jc w:val="both"/>
        <w:rPr>
          <w:rFonts w:ascii="Arial" w:hAnsi="Arial" w:cs="Arial"/>
          <w:sz w:val="18"/>
          <w:szCs w:val="18"/>
        </w:rPr>
      </w:pPr>
      <w:r w:rsidRPr="009C0F06">
        <w:rPr>
          <w:rStyle w:val="MSGENFONTSTYLENAMETEMPLATEROLEMSGENFONTSTYLENAMEBYROLETEXT1"/>
          <w:rFonts w:ascii="Arial" w:hAnsi="Arial" w:cs="Arial"/>
          <w:sz w:val="18"/>
          <w:szCs w:val="18"/>
        </w:rPr>
        <w:t>park šuma Kozjača u kojima se nalaze šume hrasta kitnjaka i pitomog kestena.</w:t>
      </w:r>
    </w:p>
    <w:p w14:paraId="63BB9C78"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5" w:name="_Toc156302839"/>
      <w:r w:rsidRPr="009C0F06">
        <w:rPr>
          <w:rStyle w:val="MSGENFONTSTYLENAMETEMPLATEROLELEVELMSGENFONTSTYLENAMEBYROLEHEADING21"/>
          <w:rFonts w:ascii="Arial" w:hAnsi="Arial" w:cs="Arial"/>
          <w:sz w:val="18"/>
          <w:szCs w:val="18"/>
        </w:rPr>
        <w:t>PREGLED ŠUMSKIH POVRŠINA PO VRSTI, STAROSTI, ZAPALJIVOSTI I IZGRAĐENOSTI PROTUPOŽARNIH PUTOVA I PROSJEKA U ŠUMAMA</w:t>
      </w:r>
      <w:bookmarkEnd w:id="25"/>
    </w:p>
    <w:p w14:paraId="2F6E8D93" w14:textId="77777777" w:rsidR="009C0F06" w:rsidRPr="009C0F06" w:rsidRDefault="009C0F06" w:rsidP="009C0F06">
      <w:pPr>
        <w:pStyle w:val="MSGENFONTSTYLENAMETEMPLATEROLEMSGENFONTSTYLENAMEBYROLETEXT10"/>
        <w:spacing w:after="32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Šumskim površinama na području Grada Karlovca gospodare “Hrvatske šume” d.o.o. Uprava šuma Karlovac, Šumarije: </w:t>
      </w:r>
      <w:r w:rsidRPr="009C0F06">
        <w:rPr>
          <w:rStyle w:val="MSGENFONTSTYLENAMETEMPLATEROLEMSGENFONTSTYLENAMEBYROLETEXT1"/>
          <w:rFonts w:ascii="Arial" w:hAnsi="Arial" w:cs="Arial"/>
          <w:i/>
          <w:iCs/>
          <w:sz w:val="18"/>
          <w:szCs w:val="18"/>
        </w:rPr>
        <w:t>Karlovac</w:t>
      </w:r>
      <w:r w:rsidRPr="009C0F06">
        <w:rPr>
          <w:rStyle w:val="MSGENFONTSTYLENAMETEMPLATEROLEMSGENFONTSTYLENAMEBYROLETEXT1"/>
          <w:rFonts w:ascii="Arial" w:hAnsi="Arial" w:cs="Arial"/>
          <w:sz w:val="18"/>
          <w:szCs w:val="18"/>
        </w:rPr>
        <w:t xml:space="preserve"> (GJ “Rečićki lugovi”, GJ “Kozjača”, GJ “Domačaj lug” – “Kovačevački lug” i GJ “Veliko Brdo” - dio), </w:t>
      </w:r>
      <w:r w:rsidRPr="009C0F06">
        <w:rPr>
          <w:rStyle w:val="MSGENFONTSTYLENAMETEMPLATEROLEMSGENFONTSTYLENAMEBYROLETEXT1"/>
          <w:rFonts w:ascii="Arial" w:hAnsi="Arial" w:cs="Arial"/>
          <w:i/>
          <w:iCs/>
          <w:sz w:val="18"/>
          <w:szCs w:val="18"/>
        </w:rPr>
        <w:t>Draganić</w:t>
      </w:r>
      <w:r w:rsidRPr="009C0F06">
        <w:rPr>
          <w:rStyle w:val="MSGENFONTSTYLENAMETEMPLATEROLEMSGENFONTSTYLENAMEBYROLETEXT1"/>
          <w:rFonts w:ascii="Arial" w:hAnsi="Arial" w:cs="Arial"/>
          <w:sz w:val="18"/>
          <w:szCs w:val="18"/>
        </w:rPr>
        <w:t xml:space="preserve"> (GJ “Draganićki lugovi” - dio), </w:t>
      </w:r>
      <w:r w:rsidRPr="009C0F06">
        <w:rPr>
          <w:rStyle w:val="MSGENFONTSTYLENAMETEMPLATEROLEMSGENFONTSTYLENAMEBYROLETEXT1"/>
          <w:rFonts w:ascii="Arial" w:hAnsi="Arial" w:cs="Arial"/>
          <w:i/>
          <w:iCs/>
          <w:sz w:val="18"/>
          <w:szCs w:val="18"/>
        </w:rPr>
        <w:t xml:space="preserve">Pisarovina </w:t>
      </w:r>
      <w:r w:rsidRPr="009C0F06">
        <w:rPr>
          <w:rStyle w:val="MSGENFONTSTYLENAMETEMPLATEROLEMSGENFONTSTYLENAMEBYROLETEXT1"/>
          <w:rFonts w:ascii="Arial" w:hAnsi="Arial" w:cs="Arial"/>
          <w:sz w:val="18"/>
          <w:szCs w:val="18"/>
        </w:rPr>
        <w:t xml:space="preserve">(GJ “Pisarovinski lugovi” - dio) i </w:t>
      </w:r>
      <w:r w:rsidRPr="009C0F06">
        <w:rPr>
          <w:rStyle w:val="MSGENFONTSTYLENAMETEMPLATEROLEMSGENFONTSTYLENAMEBYROLETEXT1"/>
          <w:rFonts w:ascii="Arial" w:hAnsi="Arial" w:cs="Arial"/>
          <w:i/>
          <w:iCs/>
          <w:sz w:val="18"/>
          <w:szCs w:val="18"/>
        </w:rPr>
        <w:t>Gvozd</w:t>
      </w:r>
      <w:r w:rsidRPr="009C0F06">
        <w:rPr>
          <w:rStyle w:val="MSGENFONTSTYLENAMETEMPLATEROLEMSGENFONTSTYLENAMEBYROLETEXT1"/>
          <w:rFonts w:ascii="Arial" w:hAnsi="Arial" w:cs="Arial"/>
          <w:sz w:val="18"/>
          <w:szCs w:val="18"/>
        </w:rPr>
        <w:t xml:space="preserve"> (GJ “Kremešnica” - dio i GJ “Trepča” - dio).</w:t>
      </w:r>
    </w:p>
    <w:p w14:paraId="3F39FC0C" w14:textId="77777777" w:rsidR="009C0F06" w:rsidRPr="009C0F06" w:rsidRDefault="009C0F06" w:rsidP="009C0F06">
      <w:pPr>
        <w:rPr>
          <w:rFonts w:ascii="Arial" w:hAnsi="Arial" w:cs="Arial"/>
          <w:b/>
          <w:bCs/>
          <w:sz w:val="18"/>
          <w:szCs w:val="18"/>
          <w:u w:val="single"/>
        </w:rPr>
      </w:pPr>
      <w:r w:rsidRPr="009C0F06">
        <w:rPr>
          <w:rFonts w:ascii="Arial" w:hAnsi="Arial" w:cs="Arial"/>
          <w:b/>
          <w:bCs/>
          <w:sz w:val="18"/>
          <w:szCs w:val="18"/>
          <w:u w:val="single"/>
        </w:rPr>
        <w:t>Stupnjevi ugroženosti od požara:</w:t>
      </w:r>
    </w:p>
    <w:p w14:paraId="113C3B9F" w14:textId="77777777" w:rsidR="009C0F06" w:rsidRPr="009C0F06" w:rsidRDefault="009C0F06" w:rsidP="009C0F06">
      <w:pPr>
        <w:pStyle w:val="MSGENFONTSTYLENAMETEMPLATEROLEMSGENFONTSTYLENAMEBYROLETABLECAPTION10"/>
        <w:ind w:left="10"/>
        <w:rPr>
          <w:rFonts w:ascii="Arial" w:hAnsi="Arial" w:cs="Arial"/>
          <w:sz w:val="18"/>
          <w:szCs w:val="18"/>
        </w:rPr>
      </w:pPr>
      <w:r w:rsidRPr="009C0F06">
        <w:rPr>
          <w:rStyle w:val="MSGENFONTSTYLENAMETEMPLATEROLEMSGENFONTSTYLENAMEBYROLETABLECAPTION1"/>
          <w:rFonts w:ascii="Arial" w:hAnsi="Arial" w:cs="Arial"/>
          <w:b/>
          <w:bCs/>
          <w:sz w:val="18"/>
          <w:szCs w:val="18"/>
        </w:rPr>
        <w:t xml:space="preserve">Tablica 11. </w:t>
      </w:r>
      <w:r w:rsidRPr="009C0F06">
        <w:rPr>
          <w:rStyle w:val="MSGENFONTSTYLENAMETEMPLATEROLEMSGENFONTSTYLENAMEBYROLETABLECAPTION1"/>
          <w:rFonts w:ascii="Arial" w:hAnsi="Arial" w:cs="Arial"/>
          <w:sz w:val="18"/>
          <w:szCs w:val="18"/>
        </w:rPr>
        <w:t>Stupnjevi ugroženosti od požara u šumama kojima gospodare Hrvatske šume</w:t>
      </w:r>
    </w:p>
    <w:tbl>
      <w:tblPr>
        <w:tblOverlap w:val="never"/>
        <w:tblW w:w="0" w:type="auto"/>
        <w:jc w:val="center"/>
        <w:tblLayout w:type="fixed"/>
        <w:tblCellMar>
          <w:left w:w="10" w:type="dxa"/>
          <w:right w:w="10" w:type="dxa"/>
        </w:tblCellMar>
        <w:tblLook w:val="04A0" w:firstRow="1" w:lastRow="0" w:firstColumn="1" w:lastColumn="0" w:noHBand="0" w:noVBand="1"/>
      </w:tblPr>
      <w:tblGrid>
        <w:gridCol w:w="3859"/>
        <w:gridCol w:w="1430"/>
        <w:gridCol w:w="1440"/>
        <w:gridCol w:w="1435"/>
        <w:gridCol w:w="1469"/>
      </w:tblGrid>
      <w:tr w:rsidR="009C0F06" w:rsidRPr="009C0F06" w14:paraId="2C94751C" w14:textId="77777777" w:rsidTr="001F47F7">
        <w:trPr>
          <w:trHeight w:hRule="exact" w:val="284"/>
          <w:jc w:val="center"/>
        </w:trPr>
        <w:tc>
          <w:tcPr>
            <w:tcW w:w="3859" w:type="dxa"/>
            <w:vMerge w:val="restart"/>
            <w:tcBorders>
              <w:top w:val="single" w:sz="4" w:space="0" w:color="auto"/>
              <w:left w:val="single" w:sz="4" w:space="0" w:color="auto"/>
            </w:tcBorders>
            <w:shd w:val="clear" w:color="auto" w:fill="E5E5E5"/>
            <w:vAlign w:val="center"/>
          </w:tcPr>
          <w:p w14:paraId="4EC7ED1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Gospodarska jedinica</w:t>
            </w:r>
          </w:p>
        </w:tc>
        <w:tc>
          <w:tcPr>
            <w:tcW w:w="5774" w:type="dxa"/>
            <w:gridSpan w:val="4"/>
            <w:tcBorders>
              <w:top w:val="single" w:sz="4" w:space="0" w:color="auto"/>
              <w:left w:val="single" w:sz="4" w:space="0" w:color="auto"/>
              <w:right w:val="single" w:sz="4" w:space="0" w:color="auto"/>
            </w:tcBorders>
            <w:shd w:val="clear" w:color="auto" w:fill="E5E5E5"/>
            <w:vAlign w:val="center"/>
          </w:tcPr>
          <w:p w14:paraId="66DFA39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Stupanj opasnosti od požara [ha]</w:t>
            </w:r>
          </w:p>
        </w:tc>
      </w:tr>
      <w:tr w:rsidR="009C0F06" w:rsidRPr="009C0F06" w14:paraId="13827554" w14:textId="77777777" w:rsidTr="001F47F7">
        <w:trPr>
          <w:trHeight w:hRule="exact" w:val="284"/>
          <w:jc w:val="center"/>
        </w:trPr>
        <w:tc>
          <w:tcPr>
            <w:tcW w:w="3859" w:type="dxa"/>
            <w:vMerge/>
            <w:tcBorders>
              <w:left w:val="single" w:sz="4" w:space="0" w:color="auto"/>
            </w:tcBorders>
            <w:shd w:val="clear" w:color="auto" w:fill="E5E5E5"/>
            <w:vAlign w:val="center"/>
          </w:tcPr>
          <w:p w14:paraId="565D7A0E" w14:textId="77777777" w:rsidR="009C0F06" w:rsidRPr="009C0F06" w:rsidRDefault="009C0F06" w:rsidP="001F47F7">
            <w:pPr>
              <w:rPr>
                <w:rFonts w:ascii="Arial" w:hAnsi="Arial" w:cs="Arial"/>
                <w:sz w:val="18"/>
                <w:szCs w:val="18"/>
              </w:rPr>
            </w:pPr>
          </w:p>
        </w:tc>
        <w:tc>
          <w:tcPr>
            <w:tcW w:w="1430" w:type="dxa"/>
            <w:tcBorders>
              <w:top w:val="single" w:sz="4" w:space="0" w:color="auto"/>
              <w:left w:val="single" w:sz="4" w:space="0" w:color="auto"/>
            </w:tcBorders>
            <w:shd w:val="clear" w:color="auto" w:fill="auto"/>
            <w:vAlign w:val="center"/>
          </w:tcPr>
          <w:p w14:paraId="5B203E7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II</w:t>
            </w:r>
          </w:p>
        </w:tc>
        <w:tc>
          <w:tcPr>
            <w:tcW w:w="1440" w:type="dxa"/>
            <w:tcBorders>
              <w:top w:val="single" w:sz="4" w:space="0" w:color="auto"/>
              <w:left w:val="single" w:sz="4" w:space="0" w:color="auto"/>
            </w:tcBorders>
            <w:shd w:val="clear" w:color="auto" w:fill="auto"/>
            <w:vAlign w:val="center"/>
          </w:tcPr>
          <w:p w14:paraId="7F09D4E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III</w:t>
            </w:r>
          </w:p>
        </w:tc>
        <w:tc>
          <w:tcPr>
            <w:tcW w:w="1435" w:type="dxa"/>
            <w:tcBorders>
              <w:top w:val="single" w:sz="4" w:space="0" w:color="auto"/>
              <w:left w:val="single" w:sz="4" w:space="0" w:color="auto"/>
            </w:tcBorders>
            <w:shd w:val="clear" w:color="auto" w:fill="auto"/>
            <w:vAlign w:val="center"/>
          </w:tcPr>
          <w:p w14:paraId="3739115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IV</w:t>
            </w:r>
          </w:p>
        </w:tc>
        <w:tc>
          <w:tcPr>
            <w:tcW w:w="1469" w:type="dxa"/>
            <w:tcBorders>
              <w:top w:val="single" w:sz="4" w:space="0" w:color="auto"/>
              <w:left w:val="single" w:sz="4" w:space="0" w:color="auto"/>
              <w:right w:val="single" w:sz="4" w:space="0" w:color="auto"/>
            </w:tcBorders>
            <w:shd w:val="clear" w:color="auto" w:fill="auto"/>
            <w:vAlign w:val="center"/>
          </w:tcPr>
          <w:p w14:paraId="235BCAD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čistina</w:t>
            </w:r>
          </w:p>
        </w:tc>
      </w:tr>
      <w:tr w:rsidR="009C0F06" w:rsidRPr="009C0F06" w14:paraId="55D44D70"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0EDBC05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Domačaj lug – Kovačevački lug</w:t>
            </w:r>
          </w:p>
        </w:tc>
        <w:tc>
          <w:tcPr>
            <w:tcW w:w="1430" w:type="dxa"/>
            <w:tcBorders>
              <w:top w:val="single" w:sz="4" w:space="0" w:color="auto"/>
              <w:left w:val="single" w:sz="4" w:space="0" w:color="auto"/>
            </w:tcBorders>
            <w:shd w:val="clear" w:color="auto" w:fill="auto"/>
            <w:vAlign w:val="center"/>
          </w:tcPr>
          <w:p w14:paraId="1F6F165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15,62</w:t>
            </w:r>
          </w:p>
        </w:tc>
        <w:tc>
          <w:tcPr>
            <w:tcW w:w="1440" w:type="dxa"/>
            <w:tcBorders>
              <w:top w:val="single" w:sz="4" w:space="0" w:color="auto"/>
              <w:left w:val="single" w:sz="4" w:space="0" w:color="auto"/>
            </w:tcBorders>
            <w:shd w:val="clear" w:color="auto" w:fill="auto"/>
            <w:vAlign w:val="center"/>
          </w:tcPr>
          <w:p w14:paraId="03B7B7D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663,5</w:t>
            </w:r>
          </w:p>
        </w:tc>
        <w:tc>
          <w:tcPr>
            <w:tcW w:w="1435" w:type="dxa"/>
            <w:tcBorders>
              <w:top w:val="single" w:sz="4" w:space="0" w:color="auto"/>
              <w:left w:val="single" w:sz="4" w:space="0" w:color="auto"/>
            </w:tcBorders>
            <w:shd w:val="clear" w:color="auto" w:fill="auto"/>
            <w:vAlign w:val="center"/>
          </w:tcPr>
          <w:p w14:paraId="3A1425C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127,74</w:t>
            </w:r>
          </w:p>
        </w:tc>
        <w:tc>
          <w:tcPr>
            <w:tcW w:w="1469" w:type="dxa"/>
            <w:tcBorders>
              <w:top w:val="single" w:sz="4" w:space="0" w:color="auto"/>
              <w:left w:val="single" w:sz="4" w:space="0" w:color="auto"/>
              <w:right w:val="single" w:sz="4" w:space="0" w:color="auto"/>
            </w:tcBorders>
            <w:shd w:val="clear" w:color="auto" w:fill="auto"/>
            <w:vAlign w:val="center"/>
          </w:tcPr>
          <w:p w14:paraId="31F9C3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1,04</w:t>
            </w:r>
          </w:p>
        </w:tc>
      </w:tr>
      <w:tr w:rsidR="009C0F06" w:rsidRPr="009C0F06" w14:paraId="7C9BF2E6"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4CABA51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Kozjača</w:t>
            </w:r>
          </w:p>
        </w:tc>
        <w:tc>
          <w:tcPr>
            <w:tcW w:w="1430" w:type="dxa"/>
            <w:tcBorders>
              <w:top w:val="single" w:sz="4" w:space="0" w:color="auto"/>
              <w:left w:val="single" w:sz="4" w:space="0" w:color="auto"/>
            </w:tcBorders>
            <w:shd w:val="clear" w:color="auto" w:fill="auto"/>
            <w:vAlign w:val="center"/>
          </w:tcPr>
          <w:p w14:paraId="6FEA4B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17,51</w:t>
            </w:r>
          </w:p>
        </w:tc>
        <w:tc>
          <w:tcPr>
            <w:tcW w:w="1440" w:type="dxa"/>
            <w:tcBorders>
              <w:top w:val="single" w:sz="4" w:space="0" w:color="auto"/>
              <w:left w:val="single" w:sz="4" w:space="0" w:color="auto"/>
            </w:tcBorders>
            <w:shd w:val="clear" w:color="auto" w:fill="auto"/>
            <w:vAlign w:val="center"/>
          </w:tcPr>
          <w:p w14:paraId="0A5246E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874,1</w:t>
            </w:r>
          </w:p>
        </w:tc>
        <w:tc>
          <w:tcPr>
            <w:tcW w:w="1435" w:type="dxa"/>
            <w:tcBorders>
              <w:top w:val="single" w:sz="4" w:space="0" w:color="auto"/>
              <w:left w:val="single" w:sz="4" w:space="0" w:color="auto"/>
            </w:tcBorders>
            <w:shd w:val="clear" w:color="auto" w:fill="auto"/>
            <w:vAlign w:val="center"/>
          </w:tcPr>
          <w:p w14:paraId="1175D74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522,57</w:t>
            </w:r>
          </w:p>
        </w:tc>
        <w:tc>
          <w:tcPr>
            <w:tcW w:w="1469" w:type="dxa"/>
            <w:tcBorders>
              <w:top w:val="single" w:sz="4" w:space="0" w:color="auto"/>
              <w:left w:val="single" w:sz="4" w:space="0" w:color="auto"/>
              <w:right w:val="single" w:sz="4" w:space="0" w:color="auto"/>
            </w:tcBorders>
            <w:shd w:val="clear" w:color="auto" w:fill="auto"/>
            <w:vAlign w:val="center"/>
          </w:tcPr>
          <w:p w14:paraId="70D0280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5B258B8B"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05C24C7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Rečički lugovi</w:t>
            </w:r>
          </w:p>
        </w:tc>
        <w:tc>
          <w:tcPr>
            <w:tcW w:w="1430" w:type="dxa"/>
            <w:tcBorders>
              <w:top w:val="single" w:sz="4" w:space="0" w:color="auto"/>
              <w:left w:val="single" w:sz="4" w:space="0" w:color="auto"/>
            </w:tcBorders>
            <w:shd w:val="clear" w:color="auto" w:fill="auto"/>
            <w:vAlign w:val="center"/>
          </w:tcPr>
          <w:p w14:paraId="09FCC5F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44,89</w:t>
            </w:r>
          </w:p>
        </w:tc>
        <w:tc>
          <w:tcPr>
            <w:tcW w:w="1440" w:type="dxa"/>
            <w:tcBorders>
              <w:top w:val="single" w:sz="4" w:space="0" w:color="auto"/>
              <w:left w:val="single" w:sz="4" w:space="0" w:color="auto"/>
            </w:tcBorders>
            <w:shd w:val="clear" w:color="auto" w:fill="auto"/>
            <w:vAlign w:val="center"/>
          </w:tcPr>
          <w:p w14:paraId="4142EF1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1188,17</w:t>
            </w:r>
          </w:p>
        </w:tc>
        <w:tc>
          <w:tcPr>
            <w:tcW w:w="1435" w:type="dxa"/>
            <w:tcBorders>
              <w:top w:val="single" w:sz="4" w:space="0" w:color="auto"/>
              <w:left w:val="single" w:sz="4" w:space="0" w:color="auto"/>
            </w:tcBorders>
            <w:shd w:val="clear" w:color="auto" w:fill="auto"/>
            <w:vAlign w:val="center"/>
          </w:tcPr>
          <w:p w14:paraId="3FDC24B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1821,21</w:t>
            </w:r>
          </w:p>
        </w:tc>
        <w:tc>
          <w:tcPr>
            <w:tcW w:w="1469" w:type="dxa"/>
            <w:tcBorders>
              <w:top w:val="single" w:sz="4" w:space="0" w:color="auto"/>
              <w:left w:val="single" w:sz="4" w:space="0" w:color="auto"/>
              <w:right w:val="single" w:sz="4" w:space="0" w:color="auto"/>
            </w:tcBorders>
            <w:shd w:val="clear" w:color="auto" w:fill="auto"/>
            <w:vAlign w:val="center"/>
          </w:tcPr>
          <w:p w14:paraId="7B788F7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38AF0A17"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4A674B4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Veliko Brdo - dio</w:t>
            </w:r>
          </w:p>
        </w:tc>
        <w:tc>
          <w:tcPr>
            <w:tcW w:w="1430" w:type="dxa"/>
            <w:tcBorders>
              <w:top w:val="single" w:sz="4" w:space="0" w:color="auto"/>
              <w:left w:val="single" w:sz="4" w:space="0" w:color="auto"/>
            </w:tcBorders>
            <w:shd w:val="clear" w:color="auto" w:fill="auto"/>
            <w:vAlign w:val="center"/>
          </w:tcPr>
          <w:p w14:paraId="77C0DA2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77,22</w:t>
            </w:r>
          </w:p>
        </w:tc>
        <w:tc>
          <w:tcPr>
            <w:tcW w:w="1440" w:type="dxa"/>
            <w:tcBorders>
              <w:top w:val="single" w:sz="4" w:space="0" w:color="auto"/>
              <w:left w:val="single" w:sz="4" w:space="0" w:color="auto"/>
            </w:tcBorders>
            <w:shd w:val="clear" w:color="auto" w:fill="auto"/>
            <w:vAlign w:val="center"/>
          </w:tcPr>
          <w:p w14:paraId="3C7F17A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1202,97</w:t>
            </w:r>
          </w:p>
        </w:tc>
        <w:tc>
          <w:tcPr>
            <w:tcW w:w="1435" w:type="dxa"/>
            <w:tcBorders>
              <w:top w:val="single" w:sz="4" w:space="0" w:color="auto"/>
              <w:left w:val="single" w:sz="4" w:space="0" w:color="auto"/>
            </w:tcBorders>
            <w:shd w:val="clear" w:color="auto" w:fill="auto"/>
            <w:vAlign w:val="center"/>
          </w:tcPr>
          <w:p w14:paraId="72BB9F7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1431,67</w:t>
            </w:r>
          </w:p>
        </w:tc>
        <w:tc>
          <w:tcPr>
            <w:tcW w:w="1469" w:type="dxa"/>
            <w:tcBorders>
              <w:top w:val="single" w:sz="4" w:space="0" w:color="auto"/>
              <w:left w:val="single" w:sz="4" w:space="0" w:color="auto"/>
              <w:right w:val="single" w:sz="4" w:space="0" w:color="auto"/>
            </w:tcBorders>
            <w:shd w:val="clear" w:color="auto" w:fill="auto"/>
            <w:vAlign w:val="center"/>
          </w:tcPr>
          <w:p w14:paraId="22E14F6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7248577C"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2E22E3A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Draganićki lugovi - dio</w:t>
            </w:r>
          </w:p>
        </w:tc>
        <w:tc>
          <w:tcPr>
            <w:tcW w:w="1430" w:type="dxa"/>
            <w:tcBorders>
              <w:top w:val="single" w:sz="4" w:space="0" w:color="auto"/>
              <w:left w:val="single" w:sz="4" w:space="0" w:color="auto"/>
            </w:tcBorders>
            <w:shd w:val="clear" w:color="auto" w:fill="auto"/>
            <w:vAlign w:val="center"/>
          </w:tcPr>
          <w:p w14:paraId="0B8378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nema</w:t>
            </w:r>
          </w:p>
        </w:tc>
        <w:tc>
          <w:tcPr>
            <w:tcW w:w="1440" w:type="dxa"/>
            <w:tcBorders>
              <w:top w:val="single" w:sz="4" w:space="0" w:color="auto"/>
              <w:left w:val="single" w:sz="4" w:space="0" w:color="auto"/>
            </w:tcBorders>
            <w:shd w:val="clear" w:color="auto" w:fill="auto"/>
            <w:vAlign w:val="center"/>
          </w:tcPr>
          <w:p w14:paraId="4DA229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6,13</w:t>
            </w:r>
          </w:p>
        </w:tc>
        <w:tc>
          <w:tcPr>
            <w:tcW w:w="1435" w:type="dxa"/>
            <w:tcBorders>
              <w:top w:val="single" w:sz="4" w:space="0" w:color="auto"/>
              <w:left w:val="single" w:sz="4" w:space="0" w:color="auto"/>
            </w:tcBorders>
            <w:shd w:val="clear" w:color="auto" w:fill="auto"/>
            <w:vAlign w:val="center"/>
          </w:tcPr>
          <w:p w14:paraId="6120C5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84,50</w:t>
            </w:r>
          </w:p>
        </w:tc>
        <w:tc>
          <w:tcPr>
            <w:tcW w:w="1469" w:type="dxa"/>
            <w:tcBorders>
              <w:top w:val="single" w:sz="4" w:space="0" w:color="auto"/>
              <w:left w:val="single" w:sz="4" w:space="0" w:color="auto"/>
              <w:right w:val="single" w:sz="4" w:space="0" w:color="auto"/>
            </w:tcBorders>
            <w:shd w:val="clear" w:color="auto" w:fill="auto"/>
            <w:vAlign w:val="center"/>
          </w:tcPr>
          <w:p w14:paraId="4158447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780CCCD7"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5C51155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Kremešnica - dio</w:t>
            </w:r>
          </w:p>
        </w:tc>
        <w:tc>
          <w:tcPr>
            <w:tcW w:w="1430" w:type="dxa"/>
            <w:tcBorders>
              <w:top w:val="single" w:sz="4" w:space="0" w:color="auto"/>
              <w:left w:val="single" w:sz="4" w:space="0" w:color="auto"/>
            </w:tcBorders>
            <w:shd w:val="clear" w:color="auto" w:fill="auto"/>
            <w:vAlign w:val="center"/>
          </w:tcPr>
          <w:p w14:paraId="2DACE7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20,55</w:t>
            </w:r>
          </w:p>
        </w:tc>
        <w:tc>
          <w:tcPr>
            <w:tcW w:w="1440" w:type="dxa"/>
            <w:tcBorders>
              <w:top w:val="single" w:sz="4" w:space="0" w:color="auto"/>
              <w:left w:val="single" w:sz="4" w:space="0" w:color="auto"/>
            </w:tcBorders>
            <w:shd w:val="clear" w:color="auto" w:fill="auto"/>
            <w:vAlign w:val="center"/>
          </w:tcPr>
          <w:p w14:paraId="5D3430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76,77</w:t>
            </w:r>
          </w:p>
        </w:tc>
        <w:tc>
          <w:tcPr>
            <w:tcW w:w="1435" w:type="dxa"/>
            <w:tcBorders>
              <w:top w:val="single" w:sz="4" w:space="0" w:color="auto"/>
              <w:left w:val="single" w:sz="4" w:space="0" w:color="auto"/>
            </w:tcBorders>
            <w:shd w:val="clear" w:color="auto" w:fill="auto"/>
            <w:vAlign w:val="center"/>
          </w:tcPr>
          <w:p w14:paraId="3630B40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27,26</w:t>
            </w:r>
          </w:p>
        </w:tc>
        <w:tc>
          <w:tcPr>
            <w:tcW w:w="1469" w:type="dxa"/>
            <w:tcBorders>
              <w:top w:val="single" w:sz="4" w:space="0" w:color="auto"/>
              <w:left w:val="single" w:sz="4" w:space="0" w:color="auto"/>
              <w:right w:val="single" w:sz="4" w:space="0" w:color="auto"/>
            </w:tcBorders>
            <w:shd w:val="clear" w:color="auto" w:fill="auto"/>
            <w:vAlign w:val="center"/>
          </w:tcPr>
          <w:p w14:paraId="05786D7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29D27271"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1E1B470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Pisarovinski lugovi - dio</w:t>
            </w:r>
          </w:p>
        </w:tc>
        <w:tc>
          <w:tcPr>
            <w:tcW w:w="1430" w:type="dxa"/>
            <w:tcBorders>
              <w:top w:val="single" w:sz="4" w:space="0" w:color="auto"/>
              <w:left w:val="single" w:sz="4" w:space="0" w:color="auto"/>
            </w:tcBorders>
            <w:shd w:val="clear" w:color="auto" w:fill="auto"/>
            <w:vAlign w:val="center"/>
          </w:tcPr>
          <w:p w14:paraId="1781636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nema</w:t>
            </w:r>
          </w:p>
        </w:tc>
        <w:tc>
          <w:tcPr>
            <w:tcW w:w="1440" w:type="dxa"/>
            <w:tcBorders>
              <w:top w:val="single" w:sz="4" w:space="0" w:color="auto"/>
              <w:left w:val="single" w:sz="4" w:space="0" w:color="auto"/>
            </w:tcBorders>
            <w:shd w:val="clear" w:color="auto" w:fill="auto"/>
            <w:vAlign w:val="center"/>
          </w:tcPr>
          <w:p w14:paraId="59CF9A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150,22</w:t>
            </w:r>
          </w:p>
        </w:tc>
        <w:tc>
          <w:tcPr>
            <w:tcW w:w="1435" w:type="dxa"/>
            <w:tcBorders>
              <w:top w:val="single" w:sz="4" w:space="0" w:color="auto"/>
              <w:left w:val="single" w:sz="4" w:space="0" w:color="auto"/>
            </w:tcBorders>
            <w:shd w:val="clear" w:color="auto" w:fill="auto"/>
            <w:vAlign w:val="center"/>
          </w:tcPr>
          <w:p w14:paraId="0C79F90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239,77</w:t>
            </w:r>
          </w:p>
        </w:tc>
        <w:tc>
          <w:tcPr>
            <w:tcW w:w="1469" w:type="dxa"/>
            <w:tcBorders>
              <w:top w:val="single" w:sz="4" w:space="0" w:color="auto"/>
              <w:left w:val="single" w:sz="4" w:space="0" w:color="auto"/>
              <w:right w:val="single" w:sz="4" w:space="0" w:color="auto"/>
            </w:tcBorders>
            <w:shd w:val="clear" w:color="auto" w:fill="auto"/>
            <w:vAlign w:val="center"/>
          </w:tcPr>
          <w:p w14:paraId="3E53A44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5D8E28C6" w14:textId="77777777" w:rsidTr="001F47F7">
        <w:trPr>
          <w:trHeight w:hRule="exact" w:val="284"/>
          <w:jc w:val="center"/>
        </w:trPr>
        <w:tc>
          <w:tcPr>
            <w:tcW w:w="3859" w:type="dxa"/>
            <w:tcBorders>
              <w:top w:val="single" w:sz="4" w:space="0" w:color="auto"/>
              <w:left w:val="single" w:sz="4" w:space="0" w:color="auto"/>
            </w:tcBorders>
            <w:shd w:val="clear" w:color="auto" w:fill="auto"/>
            <w:vAlign w:val="center"/>
          </w:tcPr>
          <w:p w14:paraId="097D1E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Trepča</w:t>
            </w:r>
          </w:p>
        </w:tc>
        <w:tc>
          <w:tcPr>
            <w:tcW w:w="1430" w:type="dxa"/>
            <w:tcBorders>
              <w:top w:val="single" w:sz="4" w:space="0" w:color="auto"/>
              <w:left w:val="single" w:sz="4" w:space="0" w:color="auto"/>
            </w:tcBorders>
            <w:shd w:val="clear" w:color="auto" w:fill="auto"/>
            <w:vAlign w:val="center"/>
          </w:tcPr>
          <w:p w14:paraId="200569C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26,88</w:t>
            </w:r>
          </w:p>
        </w:tc>
        <w:tc>
          <w:tcPr>
            <w:tcW w:w="1440" w:type="dxa"/>
            <w:tcBorders>
              <w:top w:val="single" w:sz="4" w:space="0" w:color="auto"/>
              <w:left w:val="single" w:sz="4" w:space="0" w:color="auto"/>
            </w:tcBorders>
            <w:shd w:val="clear" w:color="auto" w:fill="auto"/>
            <w:vAlign w:val="center"/>
          </w:tcPr>
          <w:p w14:paraId="0AB8E9B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551,61</w:t>
            </w:r>
          </w:p>
        </w:tc>
        <w:tc>
          <w:tcPr>
            <w:tcW w:w="1435" w:type="dxa"/>
            <w:tcBorders>
              <w:top w:val="single" w:sz="4" w:space="0" w:color="auto"/>
              <w:left w:val="single" w:sz="4" w:space="0" w:color="auto"/>
            </w:tcBorders>
            <w:shd w:val="clear" w:color="auto" w:fill="auto"/>
            <w:vAlign w:val="center"/>
          </w:tcPr>
          <w:p w14:paraId="72EBD2B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965,35</w:t>
            </w:r>
          </w:p>
        </w:tc>
        <w:tc>
          <w:tcPr>
            <w:tcW w:w="1469" w:type="dxa"/>
            <w:tcBorders>
              <w:top w:val="single" w:sz="4" w:space="0" w:color="auto"/>
              <w:left w:val="single" w:sz="4" w:space="0" w:color="auto"/>
              <w:right w:val="single" w:sz="4" w:space="0" w:color="auto"/>
            </w:tcBorders>
            <w:shd w:val="clear" w:color="auto" w:fill="auto"/>
            <w:vAlign w:val="center"/>
          </w:tcPr>
          <w:p w14:paraId="5BFEEB1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w:t>
            </w:r>
          </w:p>
        </w:tc>
      </w:tr>
      <w:tr w:rsidR="009C0F06" w:rsidRPr="009C0F06" w14:paraId="7E9562FF" w14:textId="77777777" w:rsidTr="001F47F7">
        <w:trPr>
          <w:trHeight w:hRule="exact" w:val="284"/>
          <w:jc w:val="center"/>
        </w:trPr>
        <w:tc>
          <w:tcPr>
            <w:tcW w:w="3859" w:type="dxa"/>
            <w:tcBorders>
              <w:top w:val="single" w:sz="4" w:space="0" w:color="auto"/>
              <w:left w:val="single" w:sz="4" w:space="0" w:color="auto"/>
              <w:bottom w:val="single" w:sz="4" w:space="0" w:color="auto"/>
            </w:tcBorders>
            <w:shd w:val="clear" w:color="auto" w:fill="auto"/>
            <w:vAlign w:val="center"/>
          </w:tcPr>
          <w:p w14:paraId="31BF161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UKUPNO</w:t>
            </w:r>
          </w:p>
        </w:tc>
        <w:tc>
          <w:tcPr>
            <w:tcW w:w="1430" w:type="dxa"/>
            <w:tcBorders>
              <w:top w:val="single" w:sz="4" w:space="0" w:color="auto"/>
              <w:left w:val="single" w:sz="4" w:space="0" w:color="auto"/>
              <w:bottom w:val="single" w:sz="4" w:space="0" w:color="auto"/>
            </w:tcBorders>
            <w:shd w:val="clear" w:color="auto" w:fill="auto"/>
            <w:vAlign w:val="center"/>
          </w:tcPr>
          <w:p w14:paraId="0ABF21E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202,67</w:t>
            </w:r>
          </w:p>
        </w:tc>
        <w:tc>
          <w:tcPr>
            <w:tcW w:w="1440" w:type="dxa"/>
            <w:tcBorders>
              <w:top w:val="single" w:sz="4" w:space="0" w:color="auto"/>
              <w:left w:val="single" w:sz="4" w:space="0" w:color="auto"/>
              <w:bottom w:val="single" w:sz="4" w:space="0" w:color="auto"/>
            </w:tcBorders>
            <w:shd w:val="clear" w:color="auto" w:fill="auto"/>
            <w:vAlign w:val="center"/>
          </w:tcPr>
          <w:p w14:paraId="6183B76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4713,47</w:t>
            </w:r>
          </w:p>
        </w:tc>
        <w:tc>
          <w:tcPr>
            <w:tcW w:w="1435" w:type="dxa"/>
            <w:tcBorders>
              <w:top w:val="single" w:sz="4" w:space="0" w:color="auto"/>
              <w:left w:val="single" w:sz="4" w:space="0" w:color="auto"/>
              <w:bottom w:val="single" w:sz="4" w:space="0" w:color="auto"/>
            </w:tcBorders>
            <w:shd w:val="clear" w:color="auto" w:fill="auto"/>
            <w:vAlign w:val="center"/>
          </w:tcPr>
          <w:p w14:paraId="15202EF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5220,07</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0EB6317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1,04</w:t>
            </w:r>
          </w:p>
        </w:tc>
      </w:tr>
    </w:tbl>
    <w:p w14:paraId="5F281407" w14:textId="77777777" w:rsidR="009C0F06" w:rsidRPr="009C0F06" w:rsidRDefault="009C0F06" w:rsidP="009C0F06">
      <w:pPr>
        <w:pStyle w:val="MSGENFONTSTYLENAMETEMPLATEROLEMSGENFONTSTYLENAMEBYROLETABLECAPTION10"/>
        <w:spacing w:line="298" w:lineRule="auto"/>
        <w:jc w:val="both"/>
        <w:rPr>
          <w:rFonts w:ascii="Arial" w:hAnsi="Arial" w:cs="Arial"/>
          <w:sz w:val="18"/>
          <w:szCs w:val="18"/>
        </w:rPr>
      </w:pPr>
      <w:r w:rsidRPr="009C0F06">
        <w:rPr>
          <w:rStyle w:val="MSGENFONTSTYLENAMETEMPLATEROLEMSGENFONTSTYLENAMEBYROLETABLECAPTION1"/>
          <w:rFonts w:ascii="Arial" w:hAnsi="Arial" w:cs="Arial"/>
          <w:sz w:val="18"/>
          <w:szCs w:val="18"/>
        </w:rPr>
        <w:lastRenderedPageBreak/>
        <w:t>Za ostale šume koje nisu razvrstane u stupnjeve opasnosti od požara, odnosno kojima gospodare šumposjednici, Grad Karlovac dužan je sastaviti popis šuma te izraditi pregledne zemljovide, sukladno čl. 3. Pravilnika o zaštiti šuma od požara (N.N. br. 33/14).</w:t>
      </w:r>
    </w:p>
    <w:p w14:paraId="1F9548E1" w14:textId="77777777" w:rsidR="009C0F06" w:rsidRPr="009C0F06" w:rsidRDefault="009C0F06" w:rsidP="009C0F06">
      <w:pPr>
        <w:spacing w:after="319" w:line="1" w:lineRule="exact"/>
        <w:jc w:val="both"/>
        <w:rPr>
          <w:rFonts w:ascii="Arial" w:hAnsi="Arial" w:cs="Arial"/>
          <w:sz w:val="18"/>
          <w:szCs w:val="18"/>
        </w:rPr>
      </w:pPr>
    </w:p>
    <w:p w14:paraId="3D19AEA3" w14:textId="77777777" w:rsidR="009C0F06" w:rsidRPr="009C0F06" w:rsidRDefault="009C0F06" w:rsidP="009C0F06">
      <w:pPr>
        <w:pStyle w:val="MSGENFONTSTYLENAMETEMPLATEROLEMSGENFONTSTYLENAMEBYROLETEXT10"/>
        <w:spacing w:after="320"/>
        <w:jc w:val="both"/>
        <w:rPr>
          <w:rFonts w:ascii="Arial" w:hAnsi="Arial" w:cs="Arial"/>
          <w:sz w:val="18"/>
          <w:szCs w:val="18"/>
        </w:rPr>
      </w:pPr>
      <w:r w:rsidRPr="009C0F06">
        <w:rPr>
          <w:rStyle w:val="MSGENFONTSTYLENAMETEMPLATEROLEMSGENFONTSTYLENAMEBYROLETEXT1"/>
          <w:rFonts w:ascii="Arial" w:hAnsi="Arial" w:cs="Arial"/>
          <w:sz w:val="18"/>
          <w:szCs w:val="18"/>
        </w:rPr>
        <w:t>Prikaz šuma prema stupnjevima ugroženosti od požara (karta), nalazi se u prilogu ove Procjene ugroženosti od požara i tehnološke eksplozije.</w:t>
      </w:r>
    </w:p>
    <w:p w14:paraId="1D4D8752" w14:textId="77777777" w:rsidR="009C0F06" w:rsidRPr="009C0F06" w:rsidRDefault="009C0F06" w:rsidP="009C0F06">
      <w:pPr>
        <w:rPr>
          <w:rFonts w:ascii="Arial" w:hAnsi="Arial" w:cs="Arial"/>
          <w:b/>
          <w:bCs/>
          <w:sz w:val="18"/>
          <w:szCs w:val="18"/>
          <w:u w:val="single"/>
        </w:rPr>
      </w:pPr>
      <w:r w:rsidRPr="009C0F06">
        <w:rPr>
          <w:rFonts w:ascii="Arial" w:hAnsi="Arial" w:cs="Arial"/>
          <w:b/>
          <w:bCs/>
          <w:sz w:val="18"/>
          <w:szCs w:val="18"/>
          <w:u w:val="single"/>
        </w:rPr>
        <w:t>Prometnice, šumske ceste, protupožarni prosjeci:</w:t>
      </w:r>
    </w:p>
    <w:p w14:paraId="424D220A" w14:textId="77777777" w:rsidR="009C0F06" w:rsidRPr="009C0F06" w:rsidRDefault="009C0F06" w:rsidP="009C0F06">
      <w:pPr>
        <w:pStyle w:val="MSGENFONTSTYLENAMETEMPLATEROLEMSGENFONTSTYLENAMEBYROLETEXT10"/>
        <w:spacing w:after="0"/>
        <w:jc w:val="both"/>
        <w:rPr>
          <w:rStyle w:val="MSGENFONTSTYLENAMETEMPLATEROLEMSGENFONTSTYLENAMEBYROLETEXT1"/>
          <w:rFonts w:ascii="Arial" w:hAnsi="Arial" w:cs="Arial"/>
          <w:sz w:val="18"/>
          <w:szCs w:val="18"/>
        </w:rPr>
      </w:pPr>
    </w:p>
    <w:p w14:paraId="241FBDE4"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U šumama na području Grada Karlovca nema izgrađenih protupožarnih prosjeka, ni protupožarnih prosjeka s elementima šumska ceste, već samo šumske ceste koje se vode kao osnovno sredstvo. Budući su:</w:t>
      </w:r>
    </w:p>
    <w:p w14:paraId="70C488A6" w14:textId="77777777" w:rsidR="009C0F06" w:rsidRPr="009C0F06" w:rsidRDefault="009C0F06" w:rsidP="009C0F06">
      <w:pPr>
        <w:pStyle w:val="MSGENFONTSTYLENAMETEMPLATEROLEMSGENFONTSTYLENAMEBYROLETEXT10"/>
        <w:numPr>
          <w:ilvl w:val="0"/>
          <w:numId w:val="11"/>
        </w:numPr>
        <w:tabs>
          <w:tab w:val="left" w:pos="1180"/>
        </w:tabs>
        <w:spacing w:after="0" w:line="298" w:lineRule="auto"/>
        <w:ind w:left="1180" w:hanging="360"/>
        <w:jc w:val="both"/>
        <w:rPr>
          <w:rFonts w:ascii="Arial" w:hAnsi="Arial" w:cs="Arial"/>
          <w:sz w:val="18"/>
          <w:szCs w:val="18"/>
        </w:rPr>
      </w:pPr>
      <w:r w:rsidRPr="009C0F06">
        <w:rPr>
          <w:rStyle w:val="MSGENFONTSTYLENAMETEMPLATEROLEMSGENFONTSTYLENAMEBYROLETEXT1"/>
          <w:rFonts w:ascii="Arial" w:hAnsi="Arial" w:cs="Arial"/>
          <w:sz w:val="18"/>
          <w:szCs w:val="18"/>
        </w:rPr>
        <w:t>šume pretežno svrstane u III. i IV. stupanj opasnosti od požara odnosno postoji umjerena i mala opasnost od požara;</w:t>
      </w:r>
    </w:p>
    <w:p w14:paraId="3EBB4AAE" w14:textId="77777777" w:rsidR="009C0F06" w:rsidRPr="009C0F06" w:rsidRDefault="009C0F06" w:rsidP="009C0F06">
      <w:pPr>
        <w:pStyle w:val="MSGENFONTSTYLENAMETEMPLATEROLEMSGENFONTSTYLENAMEBYROLETEXT10"/>
        <w:numPr>
          <w:ilvl w:val="0"/>
          <w:numId w:val="11"/>
        </w:numPr>
        <w:tabs>
          <w:tab w:val="left" w:pos="1180"/>
        </w:tabs>
        <w:spacing w:after="0" w:line="298" w:lineRule="auto"/>
        <w:ind w:firstLine="820"/>
        <w:jc w:val="both"/>
        <w:rPr>
          <w:rFonts w:ascii="Arial" w:hAnsi="Arial" w:cs="Arial"/>
          <w:sz w:val="18"/>
          <w:szCs w:val="18"/>
        </w:rPr>
      </w:pPr>
      <w:r w:rsidRPr="009C0F06">
        <w:rPr>
          <w:rStyle w:val="MSGENFONTSTYLENAMETEMPLATEROLEMSGENFONTSTYLENAMEBYROLETEXT1"/>
          <w:rFonts w:ascii="Arial" w:hAnsi="Arial" w:cs="Arial"/>
          <w:sz w:val="18"/>
          <w:szCs w:val="18"/>
        </w:rPr>
        <w:t>nema većih suvislih površina obraslih crnogoricom;</w:t>
      </w:r>
    </w:p>
    <w:p w14:paraId="322CD126" w14:textId="77777777" w:rsidR="009C0F06" w:rsidRPr="009C0F06" w:rsidRDefault="009C0F06" w:rsidP="009C0F06">
      <w:pPr>
        <w:pStyle w:val="MSGENFONTSTYLENAMETEMPLATEROLEMSGENFONTSTYLENAMEBYROLETEXT10"/>
        <w:numPr>
          <w:ilvl w:val="0"/>
          <w:numId w:val="11"/>
        </w:numPr>
        <w:tabs>
          <w:tab w:val="left" w:pos="1180"/>
        </w:tabs>
        <w:spacing w:after="0" w:line="298" w:lineRule="auto"/>
        <w:ind w:left="1180" w:hanging="360"/>
        <w:jc w:val="both"/>
        <w:rPr>
          <w:rFonts w:ascii="Arial" w:hAnsi="Arial" w:cs="Arial"/>
          <w:sz w:val="18"/>
          <w:szCs w:val="18"/>
        </w:rPr>
      </w:pPr>
      <w:r w:rsidRPr="009C0F06">
        <w:rPr>
          <w:rStyle w:val="MSGENFONTSTYLENAMETEMPLATEROLEMSGENFONTSTYLENAMEBYROLETEXT1"/>
          <w:rFonts w:ascii="Arial" w:hAnsi="Arial" w:cs="Arial"/>
          <w:sz w:val="18"/>
          <w:szCs w:val="18"/>
        </w:rPr>
        <w:t>pristup šumama i šumskom zemljištu je omogućen šumskim i javnim cestama, a u nizinskom dijelu i gospodarskim prosjekama;</w:t>
      </w:r>
    </w:p>
    <w:p w14:paraId="7C6073C5" w14:textId="77777777" w:rsidR="009C0F06" w:rsidRPr="009C0F06" w:rsidRDefault="009C0F06" w:rsidP="009C0F06">
      <w:pPr>
        <w:pStyle w:val="MSGENFONTSTYLENAMETEMPLATEROLEMSGENFONTSTYLENAMEBYROLETEXT10"/>
        <w:spacing w:after="640"/>
        <w:jc w:val="both"/>
        <w:rPr>
          <w:rFonts w:ascii="Arial" w:hAnsi="Arial" w:cs="Arial"/>
          <w:sz w:val="18"/>
          <w:szCs w:val="18"/>
        </w:rPr>
      </w:pPr>
      <w:r w:rsidRPr="009C0F06">
        <w:rPr>
          <w:rStyle w:val="MSGENFONTSTYLENAMETEMPLATEROLEMSGENFONTSTYLENAMEBYROLETEXT1"/>
          <w:rFonts w:ascii="Arial" w:hAnsi="Arial" w:cs="Arial"/>
          <w:sz w:val="18"/>
          <w:szCs w:val="18"/>
        </w:rPr>
        <w:t>nema potrebe za izgradnjom protupožarnih prosjeka.</w:t>
      </w:r>
    </w:p>
    <w:p w14:paraId="1B464C06" w14:textId="77777777" w:rsidR="009C0F06" w:rsidRPr="009C0F06" w:rsidRDefault="009C0F06" w:rsidP="009C0F06">
      <w:pPr>
        <w:rPr>
          <w:rFonts w:ascii="Arial" w:hAnsi="Arial" w:cs="Arial"/>
          <w:b/>
          <w:bCs/>
          <w:sz w:val="18"/>
          <w:szCs w:val="18"/>
          <w:u w:val="single"/>
        </w:rPr>
      </w:pPr>
      <w:r w:rsidRPr="009C0F06">
        <w:rPr>
          <w:rFonts w:ascii="Arial" w:hAnsi="Arial" w:cs="Arial"/>
          <w:b/>
          <w:bCs/>
          <w:sz w:val="18"/>
          <w:szCs w:val="18"/>
          <w:u w:val="single"/>
        </w:rPr>
        <w:t>Motrenje i dojavljivanje:</w:t>
      </w:r>
    </w:p>
    <w:p w14:paraId="72DF349B"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p>
    <w:p w14:paraId="77F2018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Na područjima kojima gospodare Šumarije Karlovac, Draganić, Pisarovina i Gvozd provodi se ophodnja vozilima i pješice, a požar se dojavljuje mobilnim telefonskim uređajima. Čuvari šuma u okviru obavljanja svog redovnog posla vrše motrenje i dojavljivanje, a tako i u vrijeme pojačane opasnosti od požara (proljeće - ljeto - jesen).</w:t>
      </w:r>
    </w:p>
    <w:p w14:paraId="1A30EB50" w14:textId="77777777" w:rsidR="009C0F06" w:rsidRPr="009C0F06" w:rsidRDefault="009C0F06" w:rsidP="009C0F06">
      <w:pPr>
        <w:pStyle w:val="MSGENFONTSTYLENAMETEMPLATEROLEMSGENFONTSTYLENAMEBYROLETEXT10"/>
        <w:spacing w:after="0"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rPr>
        <w:t>U slučaju uočavanja požara, svaki radnik Šumarije je dužan izvršiti dojavu na brojeve telefona:</w:t>
      </w:r>
    </w:p>
    <w:p w14:paraId="61C0251E" w14:textId="77777777" w:rsidR="009C0F06" w:rsidRPr="009C0F06" w:rsidRDefault="009C0F06" w:rsidP="009C0F06">
      <w:pPr>
        <w:pStyle w:val="MSGENFONTSTYLENAMETEMPLATEROLEMSGENFONTSTYLENAMEBYROLETEXT10"/>
        <w:spacing w:after="0" w:line="293" w:lineRule="auto"/>
        <w:ind w:firstLine="440"/>
        <w:jc w:val="both"/>
        <w:rPr>
          <w:rFonts w:ascii="Arial" w:hAnsi="Arial" w:cs="Arial"/>
          <w:sz w:val="18"/>
          <w:szCs w:val="18"/>
        </w:rPr>
      </w:pPr>
      <w:r w:rsidRPr="009C0F06">
        <w:rPr>
          <w:rStyle w:val="MSGENFONTSTYLENAMETEMPLATEROLEMSGENFONTSTYLENAMEBYROLETEXT1"/>
          <w:rFonts w:ascii="Arial" w:hAnsi="Arial" w:cs="Arial"/>
          <w:sz w:val="18"/>
          <w:szCs w:val="18"/>
        </w:rPr>
        <w:t>- Županijski vatrogasni operativni centar 193</w:t>
      </w:r>
    </w:p>
    <w:p w14:paraId="235CCD90" w14:textId="77777777" w:rsidR="009C0F06" w:rsidRPr="009C0F06" w:rsidRDefault="009C0F06" w:rsidP="009C0F06">
      <w:pPr>
        <w:pStyle w:val="MSGENFONTSTYLENAMETEMPLATEROLEMSGENFONTSTYLENAMEBYROLETEXT10"/>
        <w:spacing w:after="320" w:line="305" w:lineRule="auto"/>
        <w:ind w:left="1940" w:hanging="1500"/>
        <w:jc w:val="both"/>
        <w:rPr>
          <w:rFonts w:ascii="Arial" w:hAnsi="Arial" w:cs="Arial"/>
          <w:sz w:val="18"/>
          <w:szCs w:val="18"/>
        </w:rPr>
      </w:pPr>
      <w:r w:rsidRPr="009C0F06">
        <w:rPr>
          <w:rStyle w:val="MSGENFONTSTYLENAMETEMPLATEROLEMSGENFONTSTYLENAMEBYROLETEXT1"/>
          <w:rFonts w:ascii="Arial" w:hAnsi="Arial" w:cs="Arial"/>
          <w:sz w:val="18"/>
          <w:szCs w:val="18"/>
        </w:rPr>
        <w:t>- Jedinstvenim brojem za hitne službe preko koje se pozivaju vatrogasne postrojbe: 112</w:t>
      </w:r>
    </w:p>
    <w:p w14:paraId="3A46C2BD" w14:textId="77777777" w:rsidR="009C0F06" w:rsidRPr="009C0F06" w:rsidRDefault="009C0F06" w:rsidP="009C0F06">
      <w:pPr>
        <w:pStyle w:val="MSGENFONTSTYLENAMETEMPLATEROLEMSGENFONTSTYLENAMEBYROLETEXT10"/>
        <w:spacing w:after="64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Hodogrami za ophodare propisani su Planom zaštite šuma od požara za svaku Šumariju.</w:t>
      </w:r>
    </w:p>
    <w:p w14:paraId="4F93CEA2"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6" w:name="_Toc156302840"/>
      <w:r w:rsidRPr="009C0F06">
        <w:rPr>
          <w:rStyle w:val="MSGENFONTSTYLENAMETEMPLATEROLELEVELMSGENFONTSTYLENAMEBYROLEHEADING21"/>
          <w:rFonts w:ascii="Arial" w:hAnsi="Arial" w:cs="Arial"/>
          <w:sz w:val="18"/>
          <w:szCs w:val="18"/>
        </w:rPr>
        <w:t>PREGLED NASELJA, KVARTOVA, ULICA I ZNAČAJNIIJIH GRAĐEVINA KOJI SU NEPRISTUPAČNI ZA PRILAZ VATROGASNIM VOZILIMA</w:t>
      </w:r>
      <w:bookmarkEnd w:id="26"/>
    </w:p>
    <w:p w14:paraId="746AF4D1"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Vatrogasni prilazi na području Grada Karlovca su relativno dobro izvedeni uz slijedeće specifičnosti.</w:t>
      </w:r>
    </w:p>
    <w:p w14:paraId="463ED935" w14:textId="77777777" w:rsidR="009C0F06" w:rsidRPr="009C0F06" w:rsidRDefault="009C0F06" w:rsidP="009C0F06">
      <w:pPr>
        <w:pStyle w:val="MSGENFONTSTYLENAMETEMPLATEROLEMSGENFONTSTYLENAMEBYROLETEXT10"/>
        <w:spacing w:after="0"/>
        <w:jc w:val="both"/>
        <w:rPr>
          <w:rStyle w:val="MSGENFONTSTYLENAMETEMPLATEROLEMSGENFONTSTYLENAMEBYROLETEXT1"/>
          <w:rFonts w:ascii="Arial" w:hAnsi="Arial" w:cs="Arial"/>
          <w:sz w:val="18"/>
          <w:szCs w:val="18"/>
        </w:rPr>
      </w:pPr>
    </w:p>
    <w:p w14:paraId="741F93A7"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Zbog načina gradnje, najuže staro gradsko središte (Zvijezda) predstavlja otežan pristup vatrogasnoj tehnici. Građevine su starijeg datuma izgradnje (100 i više godina), međusobno su dosta zbijene, ulice se križaju pod pravim kutom pa vatrogasna vozila većih gabarita teško prolaze ili uopće ne mogu proći. Osobna vozila koja se parkiraju u njihovoj blizini otežavaju pristup. Također, nosivost pojedinih prometnica je upitna glede pristupa vatrogasnih vozila.</w:t>
      </w:r>
    </w:p>
    <w:p w14:paraId="7A705FDB" w14:textId="77777777" w:rsidR="009C0F06" w:rsidRPr="009C0F06" w:rsidRDefault="009C0F06" w:rsidP="009C0F06">
      <w:pPr>
        <w:pStyle w:val="MSGENFONTSTYLENAMETEMPLATEROLEMSGENFONTSTYLENAMEBYROLETEXT10"/>
        <w:spacing w:after="0"/>
        <w:jc w:val="both"/>
        <w:rPr>
          <w:rStyle w:val="MSGENFONTSTYLENAMETEMPLATEROLEMSGENFONTSTYLENAMEBYROLETEXT1"/>
          <w:rFonts w:ascii="Arial" w:hAnsi="Arial" w:cs="Arial"/>
          <w:sz w:val="18"/>
          <w:szCs w:val="18"/>
        </w:rPr>
      </w:pPr>
    </w:p>
    <w:p w14:paraId="441A4DDE"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Izgradnjom autoceste Zagreb - Rijeka (Split) smanjena je prometna opterećenost gradskih prometnica. No ipak u ljetnim mjesecima mogu se pojaviti gužve na prometnicama Prilaz Većeslava Holjevca i Zagrebačka ulica. Stoga raskrižje Prilaz Većeslava Holjevca i Ulice Banija, raskrižje Prilaz Većeslava Holjevca i Ulica Kralja Tomislava i T. Smičiklasa, mogu predstavljati problem glede vatrogasnih pristupa;</w:t>
      </w:r>
    </w:p>
    <w:p w14:paraId="402A1A7C"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Senjska ulica i Riječka ulica u jutarnjim satima (06:30 h do 08:00 h) te poslijepodnevnim satima (14:30 h do 15:30 h) zbog gužvi u oba smjera koje se stvaraju na kružnom toku na Švarči;</w:t>
      </w:r>
    </w:p>
    <w:p w14:paraId="2A46E2E9"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 xml:space="preserve">Ulice oko tržnice Karlovac (Ulice: Ivana Meštrovića, Tina Ujevića, Trg hrvatskih branitelja, Prilaz V </w:t>
      </w:r>
      <w:r w:rsidRPr="009C0F06">
        <w:rPr>
          <w:rStyle w:val="MSGENFONTSTYLENAMETEMPLATEROLEMSGENFONTSTYLENAMEBYROLETEXT1"/>
          <w:rFonts w:ascii="Arial" w:hAnsi="Arial" w:cs="Arial"/>
          <w:sz w:val="18"/>
          <w:szCs w:val="18"/>
        </w:rPr>
        <w:lastRenderedPageBreak/>
        <w:t>Holjevca) u dopodnevnim satima petkom i subotom;</w:t>
      </w:r>
    </w:p>
    <w:p w14:paraId="7C7BD2A4"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Visina podvožnjaka na raskrižju Obale I. Trnskog i Ulice V Holjevca iznosi 3,2 m pa nije moguć prolaz vatrogasnih ljestvi;</w:t>
      </w:r>
    </w:p>
    <w:p w14:paraId="354CE127" w14:textId="77777777" w:rsidR="009C0F06" w:rsidRPr="009C0F06" w:rsidRDefault="009C0F06" w:rsidP="009C0F06">
      <w:pPr>
        <w:pStyle w:val="MSGENFONTSTYLENAMETEMPLATEROLEMSGENFONTSTYLENAMEBYROLETEXT10"/>
        <w:numPr>
          <w:ilvl w:val="0"/>
          <w:numId w:val="41"/>
        </w:numPr>
        <w:spacing w:after="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Rekonstrukcijom Šebetićeve ulice postavljeni su metalni stupići preko kojih se ne može prelaziti vatrogasnim vozilom;</w:t>
      </w:r>
    </w:p>
    <w:p w14:paraId="15291433" w14:textId="77777777" w:rsidR="009C0F06" w:rsidRDefault="009C0F06" w:rsidP="009C0F06">
      <w:pPr>
        <w:rPr>
          <w:rStyle w:val="MSGENFONTSTYLENAMETEMPLATEROLEMSGENFONTSTYLENAMEBYROLETABLECAPTION1"/>
          <w:rFonts w:ascii="Arial" w:hAnsi="Arial" w:cs="Arial"/>
          <w:b/>
          <w:bCs/>
          <w:sz w:val="18"/>
          <w:szCs w:val="18"/>
        </w:rPr>
      </w:pPr>
    </w:p>
    <w:p w14:paraId="3183F3FC" w14:textId="0FC50A4E" w:rsidR="009C0F06" w:rsidRPr="009C0F06" w:rsidRDefault="009C0F06" w:rsidP="009C0F06">
      <w:pPr>
        <w:rPr>
          <w:rFonts w:ascii="Arial" w:hAnsi="Arial" w:cs="Arial"/>
          <w:sz w:val="18"/>
          <w:szCs w:val="18"/>
        </w:rPr>
      </w:pPr>
      <w:r w:rsidRPr="009C0F06">
        <w:rPr>
          <w:rStyle w:val="MSGENFONTSTYLENAMETEMPLATEROLEMSGENFONTSTYLENAMEBYROLETABLECAPTION1"/>
          <w:rFonts w:ascii="Arial" w:hAnsi="Arial" w:cs="Arial"/>
          <w:b/>
          <w:bCs/>
          <w:sz w:val="18"/>
          <w:szCs w:val="18"/>
        </w:rPr>
        <w:t xml:space="preserve">Tablica 12. </w:t>
      </w:r>
      <w:r w:rsidRPr="009C0F06">
        <w:rPr>
          <w:rStyle w:val="MSGENFONTSTYLENAMETEMPLATEROLEMSGENFONTSTYLENAMEBYROLETABLECAPTION1"/>
          <w:rFonts w:ascii="Arial" w:hAnsi="Arial" w:cs="Arial"/>
          <w:sz w:val="18"/>
          <w:szCs w:val="18"/>
        </w:rPr>
        <w:t>Najznačajnije građevine na području grada Karlovca do kojih je otežan pristup vatrogasnih vozila</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254"/>
        <w:gridCol w:w="6206"/>
      </w:tblGrid>
      <w:tr w:rsidR="009C0F06" w:rsidRPr="009C0F06" w14:paraId="684DE9F3" w14:textId="77777777" w:rsidTr="001F47F7">
        <w:trPr>
          <w:trHeight w:hRule="exact" w:val="569"/>
          <w:jc w:val="center"/>
        </w:trPr>
        <w:tc>
          <w:tcPr>
            <w:tcW w:w="3254" w:type="dxa"/>
            <w:shd w:val="clear" w:color="auto" w:fill="E5E5E5"/>
            <w:vAlign w:val="center"/>
          </w:tcPr>
          <w:p w14:paraId="2E33E9A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Objekt i lokacija</w:t>
            </w:r>
          </w:p>
        </w:tc>
        <w:tc>
          <w:tcPr>
            <w:tcW w:w="6206" w:type="dxa"/>
            <w:shd w:val="clear" w:color="auto" w:fill="E5E5E5"/>
            <w:vAlign w:val="center"/>
          </w:tcPr>
          <w:p w14:paraId="1896B29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Opis</w:t>
            </w:r>
          </w:p>
        </w:tc>
      </w:tr>
      <w:tr w:rsidR="009C0F06" w:rsidRPr="009C0F06" w14:paraId="00AA8A4C" w14:textId="77777777" w:rsidTr="001F47F7">
        <w:trPr>
          <w:trHeight w:hRule="exact" w:val="997"/>
          <w:jc w:val="center"/>
        </w:trPr>
        <w:tc>
          <w:tcPr>
            <w:tcW w:w="3254" w:type="dxa"/>
            <w:shd w:val="clear" w:color="auto" w:fill="auto"/>
            <w:vAlign w:val="center"/>
          </w:tcPr>
          <w:p w14:paraId="1014F7B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Tehnička škola Karlovac</w:t>
            </w:r>
            <w:r w:rsidRPr="009C0F06">
              <w:rPr>
                <w:rStyle w:val="MSGENFONTSTYLENAMETEMPLATEROLEMSGENFONTSTYLENAMEBYROLEOTHER1"/>
                <w:rFonts w:ascii="Arial" w:hAnsi="Arial" w:cs="Arial"/>
                <w:sz w:val="18"/>
                <w:szCs w:val="18"/>
              </w:rPr>
              <w:t>,</w:t>
            </w:r>
          </w:p>
          <w:p w14:paraId="0F707C5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Ljudevita Jonkea 2a, Karlovac</w:t>
            </w:r>
          </w:p>
        </w:tc>
        <w:tc>
          <w:tcPr>
            <w:tcW w:w="6206" w:type="dxa"/>
            <w:shd w:val="clear" w:color="auto" w:fill="auto"/>
            <w:vAlign w:val="center"/>
          </w:tcPr>
          <w:p w14:paraId="695F641B" w14:textId="77777777" w:rsidR="009C0F06" w:rsidRPr="009C0F06" w:rsidRDefault="009C0F06" w:rsidP="001F47F7">
            <w:pPr>
              <w:pStyle w:val="MSGENFONTSTYLENAMETEMPLATEROLEMSGENFONTSTYLENAMEBYROLEOTHER10"/>
              <w:ind w:firstLine="300"/>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oko objekta škole nisu izvedeni vatrogasni pristupi.</w:t>
            </w:r>
          </w:p>
          <w:p w14:paraId="0B9050BB"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Jedini prilaz moguć je iz ulice Matije Gambona dok je</w:t>
            </w:r>
          </w:p>
          <w:p w14:paraId="3A75BF25"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sa svih drugih strana prilaz otežan (npr. parkiralište</w:t>
            </w:r>
          </w:p>
          <w:p w14:paraId="5232C489"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ispred škole).</w:t>
            </w:r>
          </w:p>
        </w:tc>
      </w:tr>
      <w:tr w:rsidR="009C0F06" w:rsidRPr="009C0F06" w14:paraId="4E3E3355" w14:textId="77777777" w:rsidTr="001F47F7">
        <w:trPr>
          <w:trHeight w:hRule="exact" w:val="997"/>
          <w:jc w:val="center"/>
        </w:trPr>
        <w:tc>
          <w:tcPr>
            <w:tcW w:w="3254" w:type="dxa"/>
            <w:shd w:val="clear" w:color="auto" w:fill="auto"/>
            <w:vAlign w:val="center"/>
          </w:tcPr>
          <w:p w14:paraId="298846E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Dom za starije i nemoćne</w:t>
            </w:r>
          </w:p>
          <w:p w14:paraId="6C13BAD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osobe,</w:t>
            </w:r>
          </w:p>
          <w:p w14:paraId="4BF4C48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Ivana Kukuljevića 2, Karlovac</w:t>
            </w:r>
          </w:p>
        </w:tc>
        <w:tc>
          <w:tcPr>
            <w:tcW w:w="6206" w:type="dxa"/>
            <w:shd w:val="clear" w:color="auto" w:fill="auto"/>
            <w:vAlign w:val="center"/>
          </w:tcPr>
          <w:p w14:paraId="08246A9A"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u objektu se nalazi veliki broj starijih osoba smanjene</w:t>
            </w:r>
          </w:p>
          <w:p w14:paraId="781A5D93"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pokretljivosti, a oko objekta nisu izvedeni odgovarajući</w:t>
            </w:r>
          </w:p>
          <w:p w14:paraId="2684C31F" w14:textId="77777777" w:rsidR="009C0F06" w:rsidRPr="009C0F06" w:rsidRDefault="009C0F06" w:rsidP="001F47F7">
            <w:pPr>
              <w:pStyle w:val="MSGENFONTSTYLENAMETEMPLATEROLEMSGENFONTSTYLENAMEBYROLEOTHER10"/>
              <w:ind w:firstLine="480"/>
              <w:rPr>
                <w:rFonts w:ascii="Arial" w:hAnsi="Arial" w:cs="Arial"/>
                <w:sz w:val="18"/>
                <w:szCs w:val="18"/>
              </w:rPr>
            </w:pPr>
            <w:r w:rsidRPr="009C0F06">
              <w:rPr>
                <w:rStyle w:val="MSGENFONTSTYLENAMETEMPLATEROLEMSGENFONTSTYLENAMEBYROLEOTHER1"/>
                <w:rFonts w:ascii="Arial" w:hAnsi="Arial" w:cs="Arial"/>
                <w:sz w:val="18"/>
                <w:szCs w:val="18"/>
              </w:rPr>
              <w:t>vatrogasni pristupi.</w:t>
            </w:r>
          </w:p>
        </w:tc>
      </w:tr>
      <w:tr w:rsidR="009C0F06" w:rsidRPr="009C0F06" w14:paraId="2C35D74C" w14:textId="77777777" w:rsidTr="001F47F7">
        <w:trPr>
          <w:trHeight w:hRule="exact" w:val="1331"/>
          <w:jc w:val="center"/>
        </w:trPr>
        <w:tc>
          <w:tcPr>
            <w:tcW w:w="3254" w:type="dxa"/>
            <w:shd w:val="clear" w:color="auto" w:fill="auto"/>
            <w:vAlign w:val="center"/>
          </w:tcPr>
          <w:p w14:paraId="4344312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Stambene zgrade u ulici V.</w:t>
            </w:r>
          </w:p>
          <w:p w14:paraId="2A1D6C0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 xml:space="preserve">Nazora </w:t>
            </w:r>
            <w:r w:rsidRPr="009C0F06">
              <w:rPr>
                <w:rStyle w:val="MSGENFONTSTYLENAMETEMPLATEROLEMSGENFONTSTYLENAMEBYROLEOTHER1"/>
                <w:rFonts w:ascii="Arial" w:hAnsi="Arial" w:cs="Arial"/>
                <w:sz w:val="18"/>
                <w:szCs w:val="18"/>
              </w:rPr>
              <w:t>(od broja 16 do broja 20)</w:t>
            </w:r>
          </w:p>
          <w:p w14:paraId="45C5DC0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Stambene zgrade u ulici dr.</w:t>
            </w:r>
          </w:p>
          <w:p w14:paraId="5296B4B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 xml:space="preserve">V. Mačeka </w:t>
            </w:r>
            <w:r w:rsidRPr="009C0F06">
              <w:rPr>
                <w:rStyle w:val="MSGENFONTSTYLENAMETEMPLATEROLEMSGENFONTSTYLENAMEBYROLEOTHER1"/>
                <w:rFonts w:ascii="Arial" w:hAnsi="Arial" w:cs="Arial"/>
                <w:sz w:val="18"/>
                <w:szCs w:val="18"/>
              </w:rPr>
              <w:t>(brojevi 11 i 11 a)</w:t>
            </w:r>
          </w:p>
        </w:tc>
        <w:tc>
          <w:tcPr>
            <w:tcW w:w="6206" w:type="dxa"/>
            <w:shd w:val="clear" w:color="auto" w:fill="auto"/>
            <w:vAlign w:val="center"/>
          </w:tcPr>
          <w:p w14:paraId="7A9F7E7C"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problem predstavlja nemogućnost prilaza vatrogasnih</w:t>
            </w:r>
          </w:p>
          <w:p w14:paraId="53C4491E"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vozila sa zapadne strane (Ulica Prilaz V. Holjevca).</w:t>
            </w:r>
          </w:p>
        </w:tc>
      </w:tr>
      <w:tr w:rsidR="009C0F06" w:rsidRPr="009C0F06" w14:paraId="1E1C2114" w14:textId="77777777" w:rsidTr="001F47F7">
        <w:trPr>
          <w:trHeight w:val="1134"/>
          <w:jc w:val="center"/>
        </w:trPr>
        <w:tc>
          <w:tcPr>
            <w:tcW w:w="3254" w:type="dxa"/>
            <w:shd w:val="clear" w:color="auto" w:fill="auto"/>
            <w:vAlign w:val="center"/>
          </w:tcPr>
          <w:p w14:paraId="2891387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Ministarstvo financija</w:t>
            </w:r>
            <w:r w:rsidRPr="009C0F06">
              <w:rPr>
                <w:rStyle w:val="MSGENFONTSTYLENAMETEMPLATEROLEMSGENFONTSTYLENAMEBYROLEOTHER1"/>
                <w:rFonts w:ascii="Arial" w:hAnsi="Arial" w:cs="Arial"/>
                <w:sz w:val="18"/>
                <w:szCs w:val="18"/>
              </w:rPr>
              <w:t>,</w:t>
            </w:r>
          </w:p>
          <w:p w14:paraId="662F9CA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Pavla Vitezovića 1, Karlovac</w:t>
            </w:r>
          </w:p>
        </w:tc>
        <w:tc>
          <w:tcPr>
            <w:tcW w:w="6206" w:type="dxa"/>
            <w:shd w:val="clear" w:color="auto" w:fill="auto"/>
            <w:vAlign w:val="center"/>
          </w:tcPr>
          <w:p w14:paraId="4B9A46DA"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zgrada Ministarstva financija u kojem se nalaze u drugi</w:t>
            </w:r>
          </w:p>
          <w:p w14:paraId="789D0743"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poslovni subjekti je visok objekt. Objektu nije moguće</w:t>
            </w:r>
          </w:p>
          <w:p w14:paraId="3B2C8F06"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prići sa stražnje strane, a u radno vrijeme oko zgrade je</w:t>
            </w:r>
          </w:p>
          <w:p w14:paraId="3777B26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parkiran veliki broj vozila (blizina trgovačkog centra</w:t>
            </w:r>
          </w:p>
          <w:p w14:paraId="06049987"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Karlovčanka), što također onemogućava prilaz</w:t>
            </w:r>
          </w:p>
          <w:p w14:paraId="79827DA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vatrogasnih vozila</w:t>
            </w:r>
          </w:p>
        </w:tc>
      </w:tr>
      <w:tr w:rsidR="009C0F06" w:rsidRPr="009C0F06" w14:paraId="6434642F" w14:textId="77777777" w:rsidTr="001F47F7">
        <w:trPr>
          <w:trHeight w:val="930"/>
          <w:jc w:val="center"/>
        </w:trPr>
        <w:tc>
          <w:tcPr>
            <w:tcW w:w="3254" w:type="dxa"/>
            <w:shd w:val="clear" w:color="auto" w:fill="auto"/>
            <w:vAlign w:val="center"/>
          </w:tcPr>
          <w:p w14:paraId="382DBDD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Gimnazija Karlovac</w:t>
            </w:r>
            <w:r w:rsidRPr="009C0F06">
              <w:rPr>
                <w:rStyle w:val="MSGENFONTSTYLENAMETEMPLATEROLEMSGENFONTSTYLENAMEBYROLEOTHER1"/>
                <w:rFonts w:ascii="Arial" w:hAnsi="Arial" w:cs="Arial"/>
                <w:sz w:val="18"/>
                <w:szCs w:val="18"/>
              </w:rPr>
              <w:t>, Rakovac 4, Karlovac</w:t>
            </w:r>
          </w:p>
        </w:tc>
        <w:tc>
          <w:tcPr>
            <w:tcW w:w="6206" w:type="dxa"/>
            <w:shd w:val="clear" w:color="auto" w:fill="auto"/>
            <w:vAlign w:val="center"/>
          </w:tcPr>
          <w:p w14:paraId="4DD84562"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Vatrogasni prilaz omogućen je samo iz Ulice Grge</w:t>
            </w:r>
          </w:p>
          <w:p w14:paraId="7CEA927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Tuškana, dok sa drugih strana objekta vatrogasni prilazi</w:t>
            </w:r>
          </w:p>
          <w:p w14:paraId="4E03006E"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nisu izvedeni</w:t>
            </w:r>
          </w:p>
        </w:tc>
      </w:tr>
      <w:tr w:rsidR="009C0F06" w:rsidRPr="009C0F06" w14:paraId="0FD85E0E" w14:textId="77777777" w:rsidTr="001F47F7">
        <w:trPr>
          <w:trHeight w:val="1134"/>
          <w:jc w:val="center"/>
        </w:trPr>
        <w:tc>
          <w:tcPr>
            <w:tcW w:w="3254" w:type="dxa"/>
            <w:shd w:val="clear" w:color="auto" w:fill="auto"/>
            <w:vAlign w:val="center"/>
          </w:tcPr>
          <w:p w14:paraId="48F4525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Stambene zgrade u ulici</w:t>
            </w:r>
          </w:p>
          <w:p w14:paraId="6006AED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 xml:space="preserve">Grge Tuškana </w:t>
            </w:r>
            <w:r w:rsidRPr="009C0F06">
              <w:rPr>
                <w:rStyle w:val="MSGENFONTSTYLENAMETEMPLATEROLEMSGENFONTSTYLENAMEBYROLEOTHER1"/>
                <w:rFonts w:ascii="Arial" w:hAnsi="Arial" w:cs="Arial"/>
                <w:sz w:val="18"/>
                <w:szCs w:val="18"/>
              </w:rPr>
              <w:t>,</w:t>
            </w:r>
          </w:p>
          <w:p w14:paraId="7B6E378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 (Smještene uz Prilaz</w:t>
            </w:r>
          </w:p>
          <w:p w14:paraId="4E555CE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V. Holjevca)</w:t>
            </w:r>
          </w:p>
        </w:tc>
        <w:tc>
          <w:tcPr>
            <w:tcW w:w="6206" w:type="dxa"/>
            <w:shd w:val="clear" w:color="auto" w:fill="auto"/>
            <w:vAlign w:val="center"/>
          </w:tcPr>
          <w:p w14:paraId="3BDA1DE7"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prilaz ovim objektima koji se nalaze uz Ulicu Prilaz V.</w:t>
            </w:r>
          </w:p>
          <w:p w14:paraId="39B9F6CB"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Holjevca omogućen je preko uske asfaltirane šetnice</w:t>
            </w:r>
          </w:p>
          <w:p w14:paraId="2E3D955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koja se proteže paralelno s Ulicom Prilaz V. Holjevca. U</w:t>
            </w:r>
          </w:p>
          <w:p w14:paraId="0B975BBD"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slučaju neprohodnosti šetnice (snijeg, mekan zemljani</w:t>
            </w:r>
          </w:p>
          <w:p w14:paraId="48A7246C"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teren uslijed kiše i sl.), prilaz vatrogasnih vozila objektu</w:t>
            </w:r>
          </w:p>
          <w:p w14:paraId="4F2D1701"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sa zapadne strane nije moguć</w:t>
            </w:r>
          </w:p>
        </w:tc>
      </w:tr>
      <w:tr w:rsidR="009C0F06" w:rsidRPr="009C0F06" w14:paraId="32D86137" w14:textId="77777777" w:rsidTr="001F47F7">
        <w:trPr>
          <w:trHeight w:val="1134"/>
          <w:jc w:val="center"/>
        </w:trPr>
        <w:tc>
          <w:tcPr>
            <w:tcW w:w="3254" w:type="dxa"/>
            <w:shd w:val="clear" w:color="auto" w:fill="auto"/>
            <w:vAlign w:val="center"/>
          </w:tcPr>
          <w:p w14:paraId="7A9CE6A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Stambeno poslovne zgrade u</w:t>
            </w:r>
          </w:p>
          <w:p w14:paraId="7049448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ulici Kralja Tomislav</w:t>
            </w:r>
            <w:r w:rsidRPr="009C0F06">
              <w:rPr>
                <w:rStyle w:val="MSGENFONTSTYLENAMETEMPLATEROLEMSGENFONTSTYLENAMEBYROLEOTHER1"/>
                <w:rFonts w:ascii="Arial" w:hAnsi="Arial" w:cs="Arial"/>
                <w:sz w:val="18"/>
                <w:szCs w:val="18"/>
              </w:rPr>
              <w:t>a</w:t>
            </w:r>
          </w:p>
          <w:p w14:paraId="45D78B6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(od broja 19 do broja 27),</w:t>
            </w:r>
          </w:p>
          <w:p w14:paraId="790B881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4A71CC5A"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prilaz ovim objektima nije moguć iz ulice Milana</w:t>
            </w:r>
          </w:p>
          <w:p w14:paraId="0AB97071"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Vrbanića budući se uz zgrade nalaze parkirna mjesta</w:t>
            </w:r>
          </w:p>
          <w:p w14:paraId="071B4711"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koja su najveći dio dana popunjena, a također se tu</w:t>
            </w:r>
          </w:p>
          <w:p w14:paraId="3C820A81"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nalaze i dodatna vozila izvan parkirališnih mjesta. Stoga</w:t>
            </w:r>
          </w:p>
          <w:p w14:paraId="63D9BA99"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ne mogu proći niti vatrogasna vozila manjih gabarita.</w:t>
            </w:r>
          </w:p>
        </w:tc>
      </w:tr>
      <w:tr w:rsidR="009C0F06" w:rsidRPr="009C0F06" w14:paraId="5C89CC0D" w14:textId="77777777" w:rsidTr="001F47F7">
        <w:trPr>
          <w:trHeight w:val="1036"/>
          <w:jc w:val="center"/>
        </w:trPr>
        <w:tc>
          <w:tcPr>
            <w:tcW w:w="3254" w:type="dxa"/>
            <w:shd w:val="clear" w:color="auto" w:fill="auto"/>
            <w:vAlign w:val="center"/>
          </w:tcPr>
          <w:p w14:paraId="3216487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Centar za</w:t>
            </w:r>
          </w:p>
          <w:p w14:paraId="1BE6834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Rehabilitaciju „Nada“</w:t>
            </w:r>
            <w:r w:rsidRPr="009C0F06">
              <w:rPr>
                <w:rStyle w:val="MSGENFONTSTYLENAMETEMPLATEROLEMSGENFONTSTYLENAMEBYROLEOTHER1"/>
                <w:rFonts w:ascii="Arial" w:hAnsi="Arial" w:cs="Arial"/>
                <w:sz w:val="18"/>
                <w:szCs w:val="18"/>
              </w:rPr>
              <w:t>,</w:t>
            </w:r>
          </w:p>
          <w:p w14:paraId="7547EFC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Hrvatske bratske zajednice 26,</w:t>
            </w:r>
          </w:p>
          <w:p w14:paraId="63C7423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6E453C55" w14:textId="77777777" w:rsidR="009C0F06" w:rsidRPr="009C0F06" w:rsidRDefault="009C0F06" w:rsidP="001F47F7">
            <w:pPr>
              <w:pStyle w:val="MSGENFONTSTYLENAMETEMPLATEROLEMSGENFONTSTYLENAMEBYROLEOTHER10"/>
              <w:ind w:firstLine="30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 xml:space="preserve">- </w:t>
            </w:r>
            <w:r w:rsidRPr="009C0F06">
              <w:rPr>
                <w:rStyle w:val="MSGENFONTSTYLENAMETEMPLATEROLEMSGENFONTSTYLENAMEBYROLEOTHER1"/>
                <w:rFonts w:ascii="Arial" w:hAnsi="Arial" w:cs="Arial"/>
                <w:sz w:val="18"/>
                <w:szCs w:val="18"/>
              </w:rPr>
              <w:t>prilaz ovom objektu moguć je sa zapadne strane (glavni</w:t>
            </w:r>
          </w:p>
          <w:p w14:paraId="712873B9"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ulaz u objekt) i južne strane te djelomično sa sjeverne</w:t>
            </w:r>
          </w:p>
          <w:p w14:paraId="37EC814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strane. Na istočnoj strani parcele ne postoje podloge</w:t>
            </w:r>
          </w:p>
          <w:p w14:paraId="07298C58"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koje bi mogle izdržati osovinski pritisak vatrogasnih</w:t>
            </w:r>
          </w:p>
          <w:p w14:paraId="5FF9BADF"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vozila. Dodatni problem predstavljaju osobe smanjene</w:t>
            </w:r>
          </w:p>
          <w:p w14:paraId="0A82F1FA" w14:textId="77777777" w:rsidR="009C0F06" w:rsidRPr="009C0F06" w:rsidRDefault="009C0F06" w:rsidP="001F47F7">
            <w:pPr>
              <w:pStyle w:val="MSGENFONTSTYLENAMETEMPLATEROLEMSGENFONTSTYLENAMEBYROLEOTHER10"/>
              <w:ind w:firstLine="480"/>
              <w:jc w:val="both"/>
              <w:rPr>
                <w:rFonts w:ascii="Arial" w:hAnsi="Arial" w:cs="Arial"/>
                <w:sz w:val="18"/>
                <w:szCs w:val="18"/>
              </w:rPr>
            </w:pPr>
            <w:r w:rsidRPr="009C0F06">
              <w:rPr>
                <w:rStyle w:val="MSGENFONTSTYLENAMETEMPLATEROLEMSGENFONTSTYLENAMEBYROLEOTHER1"/>
                <w:rFonts w:ascii="Arial" w:hAnsi="Arial" w:cs="Arial"/>
                <w:sz w:val="18"/>
                <w:szCs w:val="18"/>
              </w:rPr>
              <w:t>pokretljivosti.</w:t>
            </w:r>
          </w:p>
        </w:tc>
      </w:tr>
      <w:tr w:rsidR="009C0F06" w:rsidRPr="009C0F06" w14:paraId="7147F840" w14:textId="77777777" w:rsidTr="001F47F7">
        <w:trPr>
          <w:trHeight w:hRule="exact" w:val="864"/>
          <w:jc w:val="center"/>
        </w:trPr>
        <w:tc>
          <w:tcPr>
            <w:tcW w:w="3254" w:type="dxa"/>
            <w:shd w:val="clear" w:color="auto" w:fill="auto"/>
            <w:vAlign w:val="center"/>
          </w:tcPr>
          <w:p w14:paraId="2D65EC7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Osnovna škola Banija</w:t>
            </w:r>
            <w:r w:rsidRPr="009C0F06">
              <w:rPr>
                <w:rStyle w:val="MSGENFONTSTYLENAMETEMPLATEROLEMSGENFONTSTYLENAMEBYROLEOTHER1"/>
                <w:rFonts w:ascii="Arial" w:hAnsi="Arial" w:cs="Arial"/>
                <w:sz w:val="18"/>
                <w:szCs w:val="18"/>
              </w:rPr>
              <w:t>, Dr. Gaje Petrovića 5, Karlovac</w:t>
            </w:r>
          </w:p>
        </w:tc>
        <w:tc>
          <w:tcPr>
            <w:tcW w:w="6206" w:type="dxa"/>
            <w:shd w:val="clear" w:color="auto" w:fill="auto"/>
            <w:vAlign w:val="center"/>
          </w:tcPr>
          <w:p w14:paraId="3A2D2743"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prilaz vatrogasnih vozila moguć je samo iz Ulice G. Petrovića, dok je sa drugih strana prilaz otežan ili nemoguć</w:t>
            </w:r>
          </w:p>
        </w:tc>
      </w:tr>
      <w:tr w:rsidR="009C0F06" w:rsidRPr="009C0F06" w14:paraId="7AC5A635" w14:textId="77777777" w:rsidTr="001F47F7">
        <w:trPr>
          <w:trHeight w:hRule="exact" w:val="2133"/>
          <w:jc w:val="center"/>
        </w:trPr>
        <w:tc>
          <w:tcPr>
            <w:tcW w:w="3254" w:type="dxa"/>
            <w:shd w:val="clear" w:color="auto" w:fill="auto"/>
            <w:vAlign w:val="center"/>
          </w:tcPr>
          <w:p w14:paraId="710B90F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lastRenderedPageBreak/>
              <w:t>Dom za odgoj djece i mladeži</w:t>
            </w:r>
            <w:r w:rsidRPr="009C0F06">
              <w:rPr>
                <w:rStyle w:val="MSGENFONTSTYLENAMETEMPLATEROLEMSGENFONTSTYLENAMEBYROLEOTHER1"/>
                <w:rFonts w:ascii="Arial" w:hAnsi="Arial" w:cs="Arial"/>
                <w:sz w:val="18"/>
                <w:szCs w:val="18"/>
              </w:rPr>
              <w:t>,</w:t>
            </w:r>
          </w:p>
          <w:p w14:paraId="63C4DB7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Banija 14, Karlovac</w:t>
            </w:r>
          </w:p>
        </w:tc>
        <w:tc>
          <w:tcPr>
            <w:tcW w:w="6206" w:type="dxa"/>
            <w:shd w:val="clear" w:color="auto" w:fill="auto"/>
            <w:vAlign w:val="center"/>
          </w:tcPr>
          <w:p w14:paraId="12239988"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hAnsi="Arial" w:cs="Arial"/>
                <w:sz w:val="18"/>
                <w:szCs w:val="18"/>
              </w:rPr>
            </w:pPr>
            <w:r w:rsidRPr="009C0F06">
              <w:rPr>
                <w:rStyle w:val="MSGENFONTSTYLENAMETEMPLATEROLEMSGENFONTSTYLENAMEBYROLEOTHER1"/>
                <w:rFonts w:ascii="Arial" w:eastAsia="Arial" w:hAnsi="Arial" w:cs="Arial"/>
                <w:sz w:val="18"/>
                <w:szCs w:val="18"/>
              </w:rPr>
              <w:t>kompleks Doma za odgoj djece i mladeži, a sastoji se objekata: stara ulična smještajna zgrada, nova smještajna zgrada, dvorišni pomoćni objekt i dvorišni prihvatni objekt. Objekti Doma smješteni su uz ulicu Banija, a u produžetku ulice G. Petrovića između Medicinskog centra, škole i Dječjeg vrtića Banija. Prilaz vatrogasnim vozilima u dvorište Doma nije moguć, već je moguće prići samo iz Ulice G. Petrovića.</w:t>
            </w:r>
          </w:p>
        </w:tc>
      </w:tr>
      <w:tr w:rsidR="009C0F06" w:rsidRPr="009C0F06" w14:paraId="153A4F1F" w14:textId="77777777" w:rsidTr="001F47F7">
        <w:trPr>
          <w:trHeight w:hRule="exact" w:val="1410"/>
          <w:jc w:val="center"/>
        </w:trPr>
        <w:tc>
          <w:tcPr>
            <w:tcW w:w="3254" w:type="dxa"/>
            <w:shd w:val="clear" w:color="auto" w:fill="auto"/>
            <w:vAlign w:val="center"/>
          </w:tcPr>
          <w:p w14:paraId="0B863B1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Stambene zgrade u ulici</w:t>
            </w:r>
          </w:p>
          <w:p w14:paraId="379684C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Banija</w:t>
            </w:r>
          </w:p>
          <w:p w14:paraId="246FA2F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(od broja 3 do broja 9), Karlovac</w:t>
            </w:r>
          </w:p>
        </w:tc>
        <w:tc>
          <w:tcPr>
            <w:tcW w:w="6206" w:type="dxa"/>
            <w:shd w:val="clear" w:color="auto" w:fill="auto"/>
            <w:vAlign w:val="center"/>
          </w:tcPr>
          <w:p w14:paraId="69CB1F03"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objekti starog tipa gradnje koji su smještene u području između ulica A. Kačića Miošića i ulice Obala I. Trnskog</w:t>
            </w:r>
          </w:p>
          <w:p w14:paraId="3071B505" w14:textId="77777777" w:rsidR="009C0F06" w:rsidRPr="009C0F06" w:rsidRDefault="009C0F06" w:rsidP="009C0F06">
            <w:pPr>
              <w:pStyle w:val="MSGENFONTSTYLENAMETEMPLATEROLEMSGENFONTSTYLENAMEBYROLEOTHER10"/>
              <w:numPr>
                <w:ilvl w:val="0"/>
                <w:numId w:val="11"/>
              </w:numPr>
              <w:ind w:left="460" w:hanging="16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prilaz ovim objektima moguć je samo iz Ilice Banija kroz haustor. No, dimenzije haustora su takve da ne može proći vatrogasno vozilo.</w:t>
            </w:r>
          </w:p>
        </w:tc>
      </w:tr>
      <w:tr w:rsidR="009C0F06" w:rsidRPr="009C0F06" w14:paraId="05E76CFD" w14:textId="77777777" w:rsidTr="001F47F7">
        <w:trPr>
          <w:trHeight w:hRule="exact" w:val="1853"/>
          <w:jc w:val="center"/>
        </w:trPr>
        <w:tc>
          <w:tcPr>
            <w:tcW w:w="3254" w:type="dxa"/>
            <w:shd w:val="clear" w:color="auto" w:fill="auto"/>
            <w:vAlign w:val="center"/>
          </w:tcPr>
          <w:p w14:paraId="78FA049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Stambeni objekti u ulici Tina</w:t>
            </w:r>
          </w:p>
          <w:p w14:paraId="2A900F9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Ujevića,</w:t>
            </w:r>
          </w:p>
          <w:p w14:paraId="73B401B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5BB33AE6" w14:textId="77777777" w:rsidR="009C0F06" w:rsidRPr="009C0F06" w:rsidRDefault="009C0F06" w:rsidP="009C0F06">
            <w:pPr>
              <w:pStyle w:val="MSGENFONTSTYLENAMETEMPLATEROLEMSGENFONTSTYLENAMEBYROLEOTHER10"/>
              <w:numPr>
                <w:ilvl w:val="0"/>
                <w:numId w:val="11"/>
              </w:numPr>
              <w:ind w:left="460" w:hanging="16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U ulici je smješteno pet visokih stambenih objekata i u blizini se nalazi tvrtka gradska toplana. Ulica je cijelom dužinom zakrčena parkiranim vozilima, posebno petkom i subotom, tako da je nemoguće prići vatrogasnom auto ljestvom ili autoplatformom zbog suženja prolaza. Poseban problem je prilaz iz „dvorišta“ – sa zelene površine budući se tu nalazi drveće i dječje igralište.</w:t>
            </w:r>
          </w:p>
        </w:tc>
      </w:tr>
      <w:tr w:rsidR="009C0F06" w:rsidRPr="009C0F06" w14:paraId="07C02E88" w14:textId="77777777" w:rsidTr="001F47F7">
        <w:trPr>
          <w:trHeight w:hRule="exact" w:val="562"/>
          <w:jc w:val="center"/>
        </w:trPr>
        <w:tc>
          <w:tcPr>
            <w:tcW w:w="3254" w:type="dxa"/>
            <w:shd w:val="clear" w:color="auto" w:fill="auto"/>
            <w:vAlign w:val="center"/>
          </w:tcPr>
          <w:p w14:paraId="1A4CDAD0" w14:textId="77777777" w:rsidR="009C0F06" w:rsidRPr="009C0F06" w:rsidRDefault="009C0F06" w:rsidP="001F47F7">
            <w:pPr>
              <w:pStyle w:val="MSGENFONTSTYLENAMETEMPLATEROLEMSGENFONTSTYLENAMEBYROLEOTHER10"/>
              <w:spacing w:line="298" w:lineRule="auto"/>
              <w:rPr>
                <w:rFonts w:ascii="Arial" w:hAnsi="Arial" w:cs="Arial"/>
                <w:sz w:val="18"/>
                <w:szCs w:val="18"/>
              </w:rPr>
            </w:pPr>
            <w:r w:rsidRPr="009C0F06">
              <w:rPr>
                <w:rStyle w:val="MSGENFONTSTYLENAMETEMPLATEROLEMSGENFONTSTYLENAMEBYROLEOTHER1"/>
                <w:rFonts w:ascii="Arial" w:hAnsi="Arial" w:cs="Arial"/>
                <w:b/>
                <w:bCs/>
                <w:sz w:val="18"/>
                <w:szCs w:val="18"/>
              </w:rPr>
              <w:t xml:space="preserve">Crkva Gospe Snježne </w:t>
            </w:r>
            <w:r w:rsidRPr="009C0F06">
              <w:rPr>
                <w:rStyle w:val="MSGENFONTSTYLENAMETEMPLATEROLEMSGENFONTSTYLENAMEBYROLEOTHER1"/>
                <w:rFonts w:ascii="Arial" w:hAnsi="Arial" w:cs="Arial"/>
                <w:sz w:val="18"/>
                <w:szCs w:val="18"/>
              </w:rPr>
              <w:t>na Dubovcu (stara crkva),</w:t>
            </w:r>
          </w:p>
        </w:tc>
        <w:tc>
          <w:tcPr>
            <w:tcW w:w="6206" w:type="dxa"/>
            <w:shd w:val="clear" w:color="auto" w:fill="auto"/>
            <w:vAlign w:val="center"/>
          </w:tcPr>
          <w:p w14:paraId="11731A2F"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do objekta vodi strma, uska i, za vatrogasna vozila, nepristupačna prilazna cesta</w:t>
            </w:r>
          </w:p>
        </w:tc>
      </w:tr>
      <w:tr w:rsidR="009C0F06" w:rsidRPr="009C0F06" w14:paraId="24F3B597" w14:textId="77777777" w:rsidTr="001F47F7">
        <w:trPr>
          <w:trHeight w:val="1134"/>
          <w:jc w:val="center"/>
        </w:trPr>
        <w:tc>
          <w:tcPr>
            <w:tcW w:w="3254" w:type="dxa"/>
            <w:shd w:val="clear" w:color="auto" w:fill="auto"/>
            <w:vAlign w:val="center"/>
          </w:tcPr>
          <w:p w14:paraId="72C5C66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Područna škola "Dubovac</w:t>
            </w:r>
            <w:r w:rsidRPr="009C0F06">
              <w:rPr>
                <w:rStyle w:val="MSGENFONTSTYLENAMETEMPLATEROLEMSGENFONTSTYLENAMEBYROLEOTHER1"/>
                <w:rFonts w:ascii="Arial" w:hAnsi="Arial" w:cs="Arial"/>
                <w:sz w:val="18"/>
                <w:szCs w:val="18"/>
              </w:rPr>
              <w:t>,</w:t>
            </w:r>
          </w:p>
          <w:p w14:paraId="2858998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Nemičićeva ulica, Karlovac</w:t>
            </w:r>
          </w:p>
        </w:tc>
        <w:tc>
          <w:tcPr>
            <w:tcW w:w="6206" w:type="dxa"/>
            <w:shd w:val="clear" w:color="auto" w:fill="auto"/>
            <w:vAlign w:val="center"/>
          </w:tcPr>
          <w:p w14:paraId="6A06E107"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objektu se prilazi uskom i strmom cestom. Prilaz je omogućen samo s jedne strane. Prijepodne, u objektu se nalazi do 100 ljudi (većinom djece). Objekt je etažnosti P + 2 K s tavanskim prostorom i starijeg je datuma gradnje (1947. god.).</w:t>
            </w:r>
          </w:p>
        </w:tc>
      </w:tr>
      <w:tr w:rsidR="009C0F06" w:rsidRPr="009C0F06" w14:paraId="0AFA025A" w14:textId="77777777" w:rsidTr="001F47F7">
        <w:trPr>
          <w:trHeight w:val="1134"/>
          <w:jc w:val="center"/>
        </w:trPr>
        <w:tc>
          <w:tcPr>
            <w:tcW w:w="3254" w:type="dxa"/>
            <w:shd w:val="clear" w:color="auto" w:fill="auto"/>
            <w:vAlign w:val="center"/>
          </w:tcPr>
          <w:p w14:paraId="348A38D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Opća bolnica Karlovac</w:t>
            </w:r>
          </w:p>
          <w:p w14:paraId="35B3B24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(glavna zgrada)</w:t>
            </w:r>
            <w:r w:rsidRPr="009C0F06">
              <w:rPr>
                <w:rStyle w:val="MSGENFONTSTYLENAMETEMPLATEROLEMSGENFONTSTYLENAMEBYROLEOTHER1"/>
                <w:rFonts w:ascii="Arial" w:hAnsi="Arial" w:cs="Arial"/>
                <w:sz w:val="18"/>
                <w:szCs w:val="18"/>
              </w:rPr>
              <w:t>,</w:t>
            </w:r>
          </w:p>
          <w:p w14:paraId="49CA1DC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dr. Andrije Štampara 3,</w:t>
            </w:r>
          </w:p>
          <w:p w14:paraId="69E58E5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2693B100" w14:textId="77777777" w:rsidR="009C0F06" w:rsidRPr="009C0F06" w:rsidRDefault="009C0F06" w:rsidP="009C0F06">
            <w:pPr>
              <w:pStyle w:val="MSGENFONTSTYLENAMETEMPLATEROLEMSGENFONTSTYLENAMEBYROLEOTHER10"/>
              <w:numPr>
                <w:ilvl w:val="0"/>
                <w:numId w:val="11"/>
              </w:numPr>
              <w:ind w:left="460" w:hanging="160"/>
              <w:jc w:val="both"/>
              <w:rPr>
                <w:rFonts w:ascii="Arial" w:hAnsi="Arial" w:cs="Arial"/>
                <w:sz w:val="18"/>
                <w:szCs w:val="18"/>
              </w:rPr>
            </w:pPr>
            <w:r w:rsidRPr="009C0F06">
              <w:rPr>
                <w:rStyle w:val="MSGENFONTSTYLENAMETEMPLATEROLEMSGENFONTSTYLENAMEBYROLEOTHER1"/>
                <w:rFonts w:ascii="Arial" w:eastAsia="Arial" w:hAnsi="Arial" w:cs="Arial"/>
                <w:sz w:val="18"/>
                <w:szCs w:val="18"/>
              </w:rPr>
              <w:t>navedeni objekt je višeetažni s većim brojem bolesnih osoba (odjeli sa sobama za ležanje) na sjevernoj strani. Kako se na toj strani nalazi hitni prijem i ambulante na prvom i drugom katu, otežano je djelovanje vatrogasne tehnike zbog velikog broja parkiranih automobila tijekom radnog vremena</w:t>
            </w:r>
          </w:p>
        </w:tc>
      </w:tr>
      <w:tr w:rsidR="009C0F06" w:rsidRPr="009C0F06" w14:paraId="7E10869C" w14:textId="77777777" w:rsidTr="001F47F7">
        <w:trPr>
          <w:trHeight w:val="835"/>
          <w:jc w:val="center"/>
        </w:trPr>
        <w:tc>
          <w:tcPr>
            <w:tcW w:w="3254" w:type="dxa"/>
            <w:shd w:val="clear" w:color="auto" w:fill="auto"/>
            <w:vAlign w:val="center"/>
          </w:tcPr>
          <w:p w14:paraId="3438F6C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Stambena zgrada</w:t>
            </w:r>
            <w:r w:rsidRPr="009C0F06">
              <w:rPr>
                <w:rStyle w:val="MSGENFONTSTYLENAMETEMPLATEROLEMSGENFONTSTYLENAMEBYROLEOTHER1"/>
                <w:rFonts w:ascii="Arial" w:hAnsi="Arial" w:cs="Arial"/>
                <w:sz w:val="18"/>
                <w:szCs w:val="18"/>
              </w:rPr>
              <w:t>,</w:t>
            </w:r>
          </w:p>
          <w:p w14:paraId="085F55E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Nemičićeva 18 a, b, c ...),</w:t>
            </w:r>
          </w:p>
          <w:p w14:paraId="4C70630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0E94D087"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nije moguće prići objektu sa stražnje strane (Ulica D. Domjanića) jer prepreku predstavljaju parkirana vozila i drveće s niskom krošnjom koje se nadvija iznad prilaza</w:t>
            </w:r>
          </w:p>
        </w:tc>
      </w:tr>
      <w:tr w:rsidR="009C0F06" w:rsidRPr="009C0F06" w14:paraId="623ACBEA" w14:textId="77777777" w:rsidTr="001F47F7">
        <w:trPr>
          <w:trHeight w:val="551"/>
          <w:jc w:val="center"/>
        </w:trPr>
        <w:tc>
          <w:tcPr>
            <w:tcW w:w="3254" w:type="dxa"/>
            <w:shd w:val="clear" w:color="auto" w:fill="auto"/>
            <w:vAlign w:val="center"/>
          </w:tcPr>
          <w:p w14:paraId="5B08F80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b/>
                <w:bCs/>
                <w:sz w:val="18"/>
                <w:szCs w:val="18"/>
              </w:rPr>
              <w:t>Šebetićeva ulica</w:t>
            </w:r>
            <w:r w:rsidRPr="009C0F06">
              <w:rPr>
                <w:rStyle w:val="MSGENFONTSTYLENAMETEMPLATEROLEMSGENFONTSTYLENAMEBYROLEOTHER1"/>
                <w:rFonts w:ascii="Arial" w:hAnsi="Arial" w:cs="Arial"/>
                <w:sz w:val="18"/>
                <w:szCs w:val="18"/>
              </w:rPr>
              <w:t>,</w:t>
            </w:r>
          </w:p>
          <w:p w14:paraId="021FC0A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Karlovac</w:t>
            </w:r>
          </w:p>
        </w:tc>
        <w:tc>
          <w:tcPr>
            <w:tcW w:w="6206" w:type="dxa"/>
            <w:shd w:val="clear" w:color="auto" w:fill="auto"/>
            <w:vAlign w:val="center"/>
          </w:tcPr>
          <w:p w14:paraId="172E31D7" w14:textId="77777777" w:rsidR="009C0F06" w:rsidRPr="009C0F06" w:rsidRDefault="009C0F06" w:rsidP="009C0F06">
            <w:pPr>
              <w:pStyle w:val="MSGENFONTSTYLENAMETEMPLATEROLEMSGENFONTSTYLENAMEBYROLEOTHER10"/>
              <w:numPr>
                <w:ilvl w:val="0"/>
                <w:numId w:val="11"/>
              </w:numPr>
              <w:ind w:left="460" w:hanging="160"/>
              <w:jc w:val="both"/>
              <w:rPr>
                <w:rStyle w:val="MSGENFONTSTYLENAMETEMPLATEROLEMSGENFONTSTYLENAMEBYROLEOTHER1"/>
                <w:rFonts w:ascii="Arial" w:eastAsia="Arial" w:hAnsi="Arial" w:cs="Arial"/>
                <w:sz w:val="18"/>
                <w:szCs w:val="18"/>
              </w:rPr>
            </w:pPr>
            <w:r w:rsidRPr="009C0F06">
              <w:rPr>
                <w:rStyle w:val="MSGENFONTSTYLENAMETEMPLATEROLEMSGENFONTSTYLENAMEBYROLEOTHER1"/>
                <w:rFonts w:ascii="Arial" w:eastAsia="Arial" w:hAnsi="Arial" w:cs="Arial"/>
                <w:sz w:val="18"/>
                <w:szCs w:val="18"/>
              </w:rPr>
              <w:t>pri rekonstrukciji ulice postavljeni su metalni stupići koji onemogućuju prilaz vatrogasnim vozilima</w:t>
            </w:r>
          </w:p>
        </w:tc>
      </w:tr>
    </w:tbl>
    <w:p w14:paraId="04ADB371" w14:textId="77777777" w:rsidR="009C0F06" w:rsidRPr="009C0F06" w:rsidRDefault="009C0F06" w:rsidP="009C0F06">
      <w:pPr>
        <w:pStyle w:val="MSGENFONTSTYLENAMETEMPLATEROLEMSGENFONTSTYLENAMEBYROLETEXT10"/>
        <w:spacing w:after="340"/>
        <w:jc w:val="both"/>
        <w:rPr>
          <w:rStyle w:val="MSGENFONTSTYLENAMETEMPLATEROLEMSGENFONTSTYLENAMEBYROLETEXT1"/>
          <w:rFonts w:ascii="Arial" w:hAnsi="Arial" w:cs="Arial"/>
          <w:sz w:val="18"/>
          <w:szCs w:val="18"/>
        </w:rPr>
      </w:pPr>
    </w:p>
    <w:p w14:paraId="16C9AAF4" w14:textId="77777777" w:rsidR="009C0F06" w:rsidRPr="009C0F06" w:rsidRDefault="009C0F06" w:rsidP="009C0F06">
      <w:pPr>
        <w:pStyle w:val="MSGENFONTSTYLENAMETEMPLATEROLEMSGENFONTSTYLENAMEBYROLETEXT10"/>
        <w:spacing w:after="340"/>
        <w:jc w:val="both"/>
        <w:rPr>
          <w:rFonts w:ascii="Arial" w:hAnsi="Arial" w:cs="Arial"/>
          <w:sz w:val="18"/>
          <w:szCs w:val="18"/>
        </w:rPr>
      </w:pPr>
      <w:r w:rsidRPr="009C0F06">
        <w:rPr>
          <w:rStyle w:val="MSGENFONTSTYLENAMETEMPLATEROLEMSGENFONTSTYLENAMEBYROLETEXT1"/>
          <w:rFonts w:ascii="Arial" w:hAnsi="Arial" w:cs="Arial"/>
          <w:sz w:val="18"/>
          <w:szCs w:val="18"/>
        </w:rPr>
        <w:t>Na području prigradskih perifernih naselja kolnik od kamenog tucanika može podnijeti opterećenje vatrogasnih vozila i tehnike za gašenje požara i spašavanje ljudi i imovine, pa nema većih problema u vezi s tim. Pristup vatrogasnih vozila zemljanim poljskim putovima na nekim područjima otežan je u slučaju raskvašenosti putova ili uslijed neravnina i oštećenja na prilazima.</w:t>
      </w:r>
    </w:p>
    <w:p w14:paraId="51B00F42" w14:textId="77777777" w:rsidR="009C0F06" w:rsidRPr="009C0F06" w:rsidRDefault="009C0F06" w:rsidP="009C0F06">
      <w:pPr>
        <w:pStyle w:val="MSGENFONTSTYLENAMETEMPLATEROLEMSGENFONTSTYLENAMEBYROLETEXT10"/>
        <w:spacing w:after="36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U slučaju gašenja požara na poljoprivrednim i šumskim površinama također može biti problem pristup po poljskim putovima i uskim cestama.</w:t>
      </w:r>
    </w:p>
    <w:p w14:paraId="217DF717"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7" w:name="_Toc156302841"/>
      <w:r w:rsidRPr="009C0F06">
        <w:rPr>
          <w:rStyle w:val="MSGENFONTSTYLENAMETEMPLATEROLELEVELMSGENFONTSTYLENAMEBYROLEHEADING21"/>
          <w:rFonts w:ascii="Arial" w:hAnsi="Arial" w:cs="Arial"/>
          <w:sz w:val="18"/>
          <w:szCs w:val="18"/>
        </w:rPr>
        <w:t>PREGLED NASELJA, KVARTOVA, ULICA I ZNAČAJNIJIH GRAĐEVINA U KOJIMA NEMA DOVOLJNO SREDSTAVA ZA GAŠENJE POŽARA</w:t>
      </w:r>
      <w:bookmarkEnd w:id="27"/>
    </w:p>
    <w:p w14:paraId="787D02E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Količine vode za gašenje zadovoljavaju potrebe. Tehnički uvjeti za dobavu dovoljnih količina vode za potrebe gašenja požara su zadovoljavajući. U gotovo svim naseljima Grada postavljena je hidrantska mreža. Gospodarski </w:t>
      </w:r>
      <w:r w:rsidRPr="009C0F06">
        <w:rPr>
          <w:rStyle w:val="MSGENFONTSTYLENAMETEMPLATEROLEMSGENFONTSTYLENAMEBYROLETEXT1"/>
          <w:rFonts w:ascii="Arial" w:hAnsi="Arial" w:cs="Arial"/>
          <w:sz w:val="18"/>
          <w:szCs w:val="18"/>
        </w:rPr>
        <w:lastRenderedPageBreak/>
        <w:t>objekti te stambeni objekti opremljeni su aparatima za početno gašenje požara te vanjskom i unutarnjom hidrantskom mrežom.</w:t>
      </w:r>
    </w:p>
    <w:p w14:paraId="6EE60234" w14:textId="77777777" w:rsidR="009C0F06" w:rsidRPr="009C0F06" w:rsidRDefault="009C0F06" w:rsidP="009C0F06">
      <w:pPr>
        <w:pStyle w:val="MSGENFONTSTYLENAMETEMPLATEROLEMSGENFONTSTYLENAMEBYROLETEXT10"/>
        <w:spacing w:after="320"/>
        <w:jc w:val="both"/>
        <w:rPr>
          <w:rFonts w:ascii="Arial" w:hAnsi="Arial" w:cs="Arial"/>
          <w:sz w:val="18"/>
          <w:szCs w:val="18"/>
        </w:rPr>
      </w:pPr>
      <w:r w:rsidRPr="009C0F06">
        <w:rPr>
          <w:rStyle w:val="MSGENFONTSTYLENAMETEMPLATEROLEMSGENFONTSTYLENAMEBYROLETEXT1"/>
          <w:rFonts w:ascii="Arial" w:hAnsi="Arial" w:cs="Arial"/>
          <w:sz w:val="18"/>
          <w:szCs w:val="18"/>
        </w:rPr>
        <w:t>Posebni problem javlja se kod visokih stambenih objekata koji bi trebali zadovoljavati važeće propise zaštite od požara. Predstavnici suvlasnika (upravitelji zgrada) u navedenim objektima, sukladno zakonskim odredbama, odgovorni su za provođenje mjera zaštite od požara. Nastavno je prikazano stanje svih visokih stambenih objekata na području Grada Karlovca.</w:t>
      </w:r>
    </w:p>
    <w:p w14:paraId="08EF8971" w14:textId="77777777" w:rsidR="009C0F06" w:rsidRPr="009C0F06" w:rsidRDefault="009C0F06" w:rsidP="009C0F06">
      <w:pPr>
        <w:pStyle w:val="MSGENFONTSTYLENAMETEMPLATEROLEMSGENFONTSTYLENAMEBYROLETABLECAPTION10"/>
        <w:ind w:left="5"/>
        <w:rPr>
          <w:rFonts w:ascii="Arial" w:hAnsi="Arial" w:cs="Arial"/>
          <w:sz w:val="18"/>
          <w:szCs w:val="18"/>
        </w:rPr>
      </w:pPr>
      <w:r w:rsidRPr="009C0F06">
        <w:rPr>
          <w:rStyle w:val="MSGENFONTSTYLENAMETEMPLATEROLEMSGENFONTSTYLENAMEBYROLETABLECAPTION1"/>
          <w:rFonts w:ascii="Arial" w:hAnsi="Arial" w:cs="Arial"/>
          <w:b/>
          <w:bCs/>
          <w:sz w:val="18"/>
          <w:szCs w:val="18"/>
        </w:rPr>
        <w:t xml:space="preserve">Tablica 13. </w:t>
      </w:r>
      <w:r w:rsidRPr="009C0F06">
        <w:rPr>
          <w:rStyle w:val="MSGENFONTSTYLENAMETEMPLATEROLEMSGENFONTSTYLENAMEBYROLETABLECAPTION1"/>
          <w:rFonts w:ascii="Arial" w:hAnsi="Arial" w:cs="Arial"/>
          <w:sz w:val="18"/>
          <w:szCs w:val="18"/>
        </w:rPr>
        <w:t>Popis visokih objekata u gradu Karlovcu i njihove protupožarne karakteristike</w:t>
      </w:r>
    </w:p>
    <w:tbl>
      <w:tblPr>
        <w:tblOverlap w:val="never"/>
        <w:tblW w:w="0" w:type="auto"/>
        <w:jc w:val="center"/>
        <w:tblLayout w:type="fixed"/>
        <w:tblCellMar>
          <w:left w:w="10" w:type="dxa"/>
          <w:right w:w="10" w:type="dxa"/>
        </w:tblCellMar>
        <w:tblLook w:val="04A0" w:firstRow="1" w:lastRow="0" w:firstColumn="1" w:lastColumn="0" w:noHBand="0" w:noVBand="1"/>
      </w:tblPr>
      <w:tblGrid>
        <w:gridCol w:w="590"/>
        <w:gridCol w:w="2266"/>
        <w:gridCol w:w="1291"/>
        <w:gridCol w:w="629"/>
        <w:gridCol w:w="634"/>
        <w:gridCol w:w="912"/>
        <w:gridCol w:w="917"/>
        <w:gridCol w:w="749"/>
        <w:gridCol w:w="643"/>
        <w:gridCol w:w="811"/>
      </w:tblGrid>
      <w:tr w:rsidR="009C0F06" w:rsidRPr="009C0F06" w14:paraId="3FC48618" w14:textId="77777777" w:rsidTr="001F47F7">
        <w:trPr>
          <w:trHeight w:hRule="exact" w:val="1868"/>
          <w:jc w:val="center"/>
        </w:trPr>
        <w:tc>
          <w:tcPr>
            <w:tcW w:w="590" w:type="dxa"/>
            <w:tcBorders>
              <w:top w:val="single" w:sz="4" w:space="0" w:color="auto"/>
              <w:left w:val="single" w:sz="4" w:space="0" w:color="auto"/>
            </w:tcBorders>
            <w:shd w:val="clear" w:color="auto" w:fill="E5E5E5"/>
            <w:vAlign w:val="center"/>
          </w:tcPr>
          <w:p w14:paraId="687873F6" w14:textId="77777777" w:rsidR="009C0F06" w:rsidRPr="009C0F06" w:rsidRDefault="009C0F06" w:rsidP="001F47F7">
            <w:pPr>
              <w:pStyle w:val="MSGENFONTSTYLENAMETEMPLATEROLEMSGENFONTSTYLENAMEBYROLEOTHER10"/>
              <w:spacing w:before="1200" w:line="298"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R. br.</w:t>
            </w:r>
          </w:p>
        </w:tc>
        <w:tc>
          <w:tcPr>
            <w:tcW w:w="2266" w:type="dxa"/>
            <w:tcBorders>
              <w:top w:val="single" w:sz="4" w:space="0" w:color="auto"/>
              <w:left w:val="single" w:sz="4" w:space="0" w:color="auto"/>
            </w:tcBorders>
            <w:shd w:val="clear" w:color="auto" w:fill="E5E5E5"/>
            <w:vAlign w:val="center"/>
          </w:tcPr>
          <w:p w14:paraId="7005A23E" w14:textId="77777777" w:rsidR="009C0F06" w:rsidRPr="009C0F06" w:rsidRDefault="009C0F06" w:rsidP="001F47F7">
            <w:pPr>
              <w:pStyle w:val="MSGENFONTSTYLENAMETEMPLATEROLEMSGENFONTSTYLENAMEBYROLEOTHER10"/>
              <w:spacing w:before="138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Ulica i kućni broj</w:t>
            </w:r>
          </w:p>
        </w:tc>
        <w:tc>
          <w:tcPr>
            <w:tcW w:w="1291" w:type="dxa"/>
            <w:tcBorders>
              <w:top w:val="single" w:sz="4" w:space="0" w:color="auto"/>
              <w:left w:val="single" w:sz="4" w:space="0" w:color="auto"/>
            </w:tcBorders>
            <w:shd w:val="clear" w:color="auto" w:fill="E5E5E5"/>
            <w:vAlign w:val="center"/>
          </w:tcPr>
          <w:p w14:paraId="232E2AB9" w14:textId="77777777" w:rsidR="009C0F06" w:rsidRPr="009C0F06" w:rsidRDefault="009C0F06" w:rsidP="001F47F7">
            <w:pPr>
              <w:pStyle w:val="MSGENFONTSTYLENAMETEMPLATEROLEMSGENFONTSTYLENAMEBYROLEOTHER10"/>
              <w:spacing w:before="1200" w:line="298"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Broj etaža</w:t>
            </w:r>
          </w:p>
        </w:tc>
        <w:tc>
          <w:tcPr>
            <w:tcW w:w="629" w:type="dxa"/>
            <w:tcBorders>
              <w:top w:val="single" w:sz="4" w:space="0" w:color="auto"/>
              <w:left w:val="single" w:sz="4" w:space="0" w:color="auto"/>
            </w:tcBorders>
            <w:shd w:val="clear" w:color="auto" w:fill="E5E5E5"/>
            <w:textDirection w:val="btLr"/>
            <w:vAlign w:val="center"/>
          </w:tcPr>
          <w:p w14:paraId="3D29BAF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visina (m)  ispod 0</w:t>
            </w:r>
          </w:p>
        </w:tc>
        <w:tc>
          <w:tcPr>
            <w:tcW w:w="634" w:type="dxa"/>
            <w:tcBorders>
              <w:top w:val="single" w:sz="4" w:space="0" w:color="auto"/>
              <w:left w:val="single" w:sz="4" w:space="0" w:color="auto"/>
            </w:tcBorders>
            <w:shd w:val="clear" w:color="auto" w:fill="E5E5E5"/>
            <w:textDirection w:val="btLr"/>
            <w:vAlign w:val="center"/>
          </w:tcPr>
          <w:p w14:paraId="04F6AC0A" w14:textId="77777777" w:rsidR="009C0F06" w:rsidRPr="009C0F06" w:rsidRDefault="009C0F06" w:rsidP="001F47F7">
            <w:pPr>
              <w:pStyle w:val="MSGENFONTSTYLENAMETEMPLATEROLEMSGENFONTSTYLENAMEBYROLEOTHER10"/>
              <w:spacing w:line="266"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visina (m) iznad 0</w:t>
            </w:r>
          </w:p>
        </w:tc>
        <w:tc>
          <w:tcPr>
            <w:tcW w:w="912" w:type="dxa"/>
            <w:tcBorders>
              <w:top w:val="single" w:sz="4" w:space="0" w:color="auto"/>
              <w:left w:val="single" w:sz="4" w:space="0" w:color="auto"/>
            </w:tcBorders>
            <w:shd w:val="clear" w:color="auto" w:fill="E5E5E5"/>
            <w:textDirection w:val="btLr"/>
            <w:vAlign w:val="center"/>
          </w:tcPr>
          <w:p w14:paraId="0632BD59" w14:textId="77777777" w:rsidR="009C0F06" w:rsidRPr="009C0F06" w:rsidRDefault="009C0F06" w:rsidP="001F47F7">
            <w:pPr>
              <w:pStyle w:val="MSGENFONTSTYLENAMETEMPLATEROLEMSGENFONTSTYLENAMEBYROLEOTHER10"/>
              <w:spacing w:before="140" w:line="298" w:lineRule="auto"/>
              <w:jc w:val="center"/>
              <w:rPr>
                <w:rStyle w:val="MSGENFONTSTYLENAMETEMPLATEROLEMSGENFONTSTYLENAMEBYROLEOTHER1"/>
                <w:rFonts w:ascii="Arial" w:eastAsia="Arial" w:hAnsi="Arial" w:cs="Arial"/>
                <w:b/>
                <w:bCs/>
                <w:i/>
                <w:iCs/>
                <w:sz w:val="18"/>
                <w:szCs w:val="18"/>
              </w:rPr>
            </w:pPr>
            <w:r w:rsidRPr="009C0F06">
              <w:rPr>
                <w:rStyle w:val="MSGENFONTSTYLENAMETEMPLATEROLEMSGENFONTSTYLENAMEBYROLEOTHER1"/>
                <w:rFonts w:ascii="Arial" w:eastAsia="Arial" w:hAnsi="Arial" w:cs="Arial"/>
                <w:b/>
                <w:bCs/>
                <w:sz w:val="18"/>
                <w:szCs w:val="18"/>
              </w:rPr>
              <w:t>Unutarnja</w:t>
            </w:r>
          </w:p>
          <w:p w14:paraId="6396BE45" w14:textId="77777777" w:rsidR="009C0F06" w:rsidRPr="009C0F06" w:rsidRDefault="009C0F06" w:rsidP="001F47F7">
            <w:pPr>
              <w:pStyle w:val="MSGENFONTSTYLENAMETEMPLATEROLEMSGENFONTSTYLENAMEBYROLEOTHER10"/>
              <w:spacing w:before="140" w:line="298"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 xml:space="preserve"> hidrantska mreža</w:t>
            </w:r>
          </w:p>
        </w:tc>
        <w:tc>
          <w:tcPr>
            <w:tcW w:w="917" w:type="dxa"/>
            <w:tcBorders>
              <w:top w:val="single" w:sz="4" w:space="0" w:color="auto"/>
              <w:left w:val="single" w:sz="4" w:space="0" w:color="auto"/>
            </w:tcBorders>
            <w:shd w:val="clear" w:color="auto" w:fill="E5E5E5"/>
            <w:textDirection w:val="btLr"/>
            <w:vAlign w:val="center"/>
          </w:tcPr>
          <w:p w14:paraId="290E4D16" w14:textId="77777777" w:rsidR="009C0F06" w:rsidRPr="009C0F06" w:rsidRDefault="009C0F06" w:rsidP="001F47F7">
            <w:pPr>
              <w:pStyle w:val="MSGENFONTSTYLENAMETEMPLATEROLEMSGENFONTSTYLENAMEBYROLEOTHER10"/>
              <w:spacing w:before="30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a × b zgrade</w:t>
            </w:r>
          </w:p>
        </w:tc>
        <w:tc>
          <w:tcPr>
            <w:tcW w:w="749" w:type="dxa"/>
            <w:tcBorders>
              <w:top w:val="single" w:sz="4" w:space="0" w:color="auto"/>
              <w:left w:val="single" w:sz="4" w:space="0" w:color="auto"/>
            </w:tcBorders>
            <w:shd w:val="clear" w:color="auto" w:fill="E5E5E5"/>
            <w:textDirection w:val="btLr"/>
            <w:vAlign w:val="center"/>
          </w:tcPr>
          <w:p w14:paraId="24B00DAD" w14:textId="77777777" w:rsidR="009C0F06" w:rsidRPr="009C0F06" w:rsidRDefault="009C0F06" w:rsidP="001F47F7">
            <w:pPr>
              <w:pStyle w:val="MSGENFONTSTYLENAMETEMPLATEROLEMSGENFONTSTYLENAMEBYROLEOTHER10"/>
              <w:spacing w:before="22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Ravni / kosi krov</w:t>
            </w:r>
          </w:p>
        </w:tc>
        <w:tc>
          <w:tcPr>
            <w:tcW w:w="643" w:type="dxa"/>
            <w:tcBorders>
              <w:top w:val="single" w:sz="4" w:space="0" w:color="auto"/>
              <w:left w:val="single" w:sz="4" w:space="0" w:color="auto"/>
            </w:tcBorders>
            <w:shd w:val="clear" w:color="auto" w:fill="E5E5E5"/>
            <w:textDirection w:val="btLr"/>
            <w:vAlign w:val="center"/>
          </w:tcPr>
          <w:p w14:paraId="110960AB" w14:textId="77777777" w:rsidR="009C0F06" w:rsidRPr="009C0F06" w:rsidRDefault="009C0F06" w:rsidP="001F47F7">
            <w:pPr>
              <w:pStyle w:val="MSGENFONTSTYLENAMETEMPLATEROLEMSGENFONTSTYLENAMEBYROLEOTHER10"/>
              <w:spacing w:line="298"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Uređeno potkrovlje</w:t>
            </w:r>
          </w:p>
        </w:tc>
        <w:tc>
          <w:tcPr>
            <w:tcW w:w="811" w:type="dxa"/>
            <w:tcBorders>
              <w:top w:val="single" w:sz="4" w:space="0" w:color="auto"/>
              <w:left w:val="single" w:sz="4" w:space="0" w:color="auto"/>
              <w:right w:val="single" w:sz="4" w:space="0" w:color="auto"/>
            </w:tcBorders>
            <w:shd w:val="clear" w:color="auto" w:fill="E5E5E5"/>
            <w:textDirection w:val="btLr"/>
            <w:vAlign w:val="center"/>
          </w:tcPr>
          <w:p w14:paraId="2FCE4A27" w14:textId="77777777" w:rsidR="009C0F06" w:rsidRPr="009C0F06" w:rsidRDefault="009C0F06" w:rsidP="001F47F7">
            <w:pPr>
              <w:pStyle w:val="MSGENFONTSTYLENAMETEMPLATEROLEMSGENFONTSTYLENAMEBYROLEOTHER10"/>
              <w:spacing w:before="80" w:line="298" w:lineRule="auto"/>
              <w:jc w:val="center"/>
              <w:rPr>
                <w:rStyle w:val="MSGENFONTSTYLENAMETEMPLATEROLEMSGENFONTSTYLENAMEBYROLEOTHER1"/>
                <w:rFonts w:ascii="Arial" w:eastAsia="Arial" w:hAnsi="Arial" w:cs="Arial"/>
                <w:b/>
                <w:bCs/>
                <w:i/>
                <w:iCs/>
                <w:sz w:val="18"/>
                <w:szCs w:val="18"/>
              </w:rPr>
            </w:pPr>
            <w:r w:rsidRPr="009C0F06">
              <w:rPr>
                <w:rStyle w:val="MSGENFONTSTYLENAMETEMPLATEROLEMSGENFONTSTYLENAMEBYROLEOTHER1"/>
                <w:rFonts w:ascii="Arial" w:eastAsia="Arial" w:hAnsi="Arial" w:cs="Arial"/>
                <w:b/>
                <w:bCs/>
                <w:sz w:val="18"/>
                <w:szCs w:val="18"/>
              </w:rPr>
              <w:t>Udaljenost zgrade</w:t>
            </w:r>
          </w:p>
          <w:p w14:paraId="17FF7F54" w14:textId="77777777" w:rsidR="009C0F06" w:rsidRPr="009C0F06" w:rsidRDefault="009C0F06" w:rsidP="001F47F7">
            <w:pPr>
              <w:pStyle w:val="MSGENFONTSTYLENAMETEMPLATEROLEMSGENFONTSTYLENAMEBYROLEOTHER10"/>
              <w:spacing w:before="80" w:line="298"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 xml:space="preserve"> od JVP (km)</w:t>
            </w:r>
          </w:p>
        </w:tc>
      </w:tr>
      <w:tr w:rsidR="009C0F06" w:rsidRPr="009C0F06" w14:paraId="77D7108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159129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2266" w:type="dxa"/>
            <w:tcBorders>
              <w:top w:val="single" w:sz="4" w:space="0" w:color="auto"/>
              <w:left w:val="single" w:sz="4" w:space="0" w:color="auto"/>
            </w:tcBorders>
            <w:shd w:val="clear" w:color="auto" w:fill="auto"/>
            <w:vAlign w:val="center"/>
          </w:tcPr>
          <w:p w14:paraId="012C37A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K.P. Svačića 1</w:t>
            </w:r>
          </w:p>
        </w:tc>
        <w:tc>
          <w:tcPr>
            <w:tcW w:w="1291" w:type="dxa"/>
            <w:tcBorders>
              <w:top w:val="single" w:sz="4" w:space="0" w:color="auto"/>
              <w:left w:val="single" w:sz="4" w:space="0" w:color="auto"/>
            </w:tcBorders>
            <w:shd w:val="clear" w:color="auto" w:fill="auto"/>
            <w:vAlign w:val="center"/>
          </w:tcPr>
          <w:p w14:paraId="1860C07E"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52C550A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76B4FD4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1866BCFB"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386CB7A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3DCDA28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4E03B3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94C1BE5"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7EC07F2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0A12FD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2266" w:type="dxa"/>
            <w:tcBorders>
              <w:top w:val="single" w:sz="4" w:space="0" w:color="auto"/>
              <w:left w:val="single" w:sz="4" w:space="0" w:color="auto"/>
            </w:tcBorders>
            <w:shd w:val="clear" w:color="auto" w:fill="auto"/>
            <w:vAlign w:val="center"/>
          </w:tcPr>
          <w:p w14:paraId="12B5BC4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Domobranska 31</w:t>
            </w:r>
          </w:p>
        </w:tc>
        <w:tc>
          <w:tcPr>
            <w:tcW w:w="1291" w:type="dxa"/>
            <w:tcBorders>
              <w:top w:val="single" w:sz="4" w:space="0" w:color="auto"/>
              <w:left w:val="single" w:sz="4" w:space="0" w:color="auto"/>
            </w:tcBorders>
            <w:shd w:val="clear" w:color="auto" w:fill="auto"/>
            <w:vAlign w:val="center"/>
          </w:tcPr>
          <w:p w14:paraId="6105A459"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307EC40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tcBorders>
            <w:shd w:val="clear" w:color="auto" w:fill="auto"/>
            <w:vAlign w:val="center"/>
          </w:tcPr>
          <w:p w14:paraId="0A32DDEB"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33</w:t>
            </w:r>
          </w:p>
        </w:tc>
        <w:tc>
          <w:tcPr>
            <w:tcW w:w="912" w:type="dxa"/>
            <w:tcBorders>
              <w:top w:val="single" w:sz="4" w:space="0" w:color="auto"/>
              <w:left w:val="single" w:sz="4" w:space="0" w:color="auto"/>
            </w:tcBorders>
            <w:shd w:val="clear" w:color="auto" w:fill="auto"/>
            <w:vAlign w:val="center"/>
          </w:tcPr>
          <w:p w14:paraId="5C783BA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B94D00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30×25</w:t>
            </w:r>
          </w:p>
        </w:tc>
        <w:tc>
          <w:tcPr>
            <w:tcW w:w="749" w:type="dxa"/>
            <w:tcBorders>
              <w:top w:val="single" w:sz="4" w:space="0" w:color="auto"/>
              <w:left w:val="single" w:sz="4" w:space="0" w:color="auto"/>
            </w:tcBorders>
            <w:shd w:val="clear" w:color="auto" w:fill="auto"/>
            <w:vAlign w:val="center"/>
          </w:tcPr>
          <w:p w14:paraId="66FE7BE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BE35B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C4A703B"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48B0B08C"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9DB78A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2266" w:type="dxa"/>
            <w:tcBorders>
              <w:top w:val="single" w:sz="4" w:space="0" w:color="auto"/>
              <w:left w:val="single" w:sz="4" w:space="0" w:color="auto"/>
            </w:tcBorders>
            <w:shd w:val="clear" w:color="auto" w:fill="auto"/>
            <w:vAlign w:val="center"/>
          </w:tcPr>
          <w:p w14:paraId="33B0650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 Meštrovića 12</w:t>
            </w:r>
          </w:p>
        </w:tc>
        <w:tc>
          <w:tcPr>
            <w:tcW w:w="1291" w:type="dxa"/>
            <w:tcBorders>
              <w:top w:val="single" w:sz="4" w:space="0" w:color="auto"/>
              <w:left w:val="single" w:sz="4" w:space="0" w:color="auto"/>
            </w:tcBorders>
            <w:shd w:val="clear" w:color="auto" w:fill="auto"/>
            <w:vAlign w:val="center"/>
          </w:tcPr>
          <w:p w14:paraId="11208687"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27D599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4869B16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19C842E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2BB09A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35×35</w:t>
            </w:r>
          </w:p>
        </w:tc>
        <w:tc>
          <w:tcPr>
            <w:tcW w:w="749" w:type="dxa"/>
            <w:tcBorders>
              <w:top w:val="single" w:sz="4" w:space="0" w:color="auto"/>
              <w:left w:val="single" w:sz="4" w:space="0" w:color="auto"/>
            </w:tcBorders>
            <w:shd w:val="clear" w:color="auto" w:fill="auto"/>
            <w:vAlign w:val="center"/>
          </w:tcPr>
          <w:p w14:paraId="4C6F44C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3AE8E1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A8CDABF"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7ECC8E42"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D71B88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4.</w:t>
            </w:r>
          </w:p>
        </w:tc>
        <w:tc>
          <w:tcPr>
            <w:tcW w:w="2266" w:type="dxa"/>
            <w:tcBorders>
              <w:top w:val="single" w:sz="4" w:space="0" w:color="auto"/>
              <w:left w:val="single" w:sz="4" w:space="0" w:color="auto"/>
            </w:tcBorders>
            <w:shd w:val="clear" w:color="auto" w:fill="auto"/>
            <w:vAlign w:val="center"/>
          </w:tcPr>
          <w:p w14:paraId="4EC22DA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 Kršnjavoga 10c</w:t>
            </w:r>
          </w:p>
        </w:tc>
        <w:tc>
          <w:tcPr>
            <w:tcW w:w="1291" w:type="dxa"/>
            <w:tcBorders>
              <w:top w:val="single" w:sz="4" w:space="0" w:color="auto"/>
              <w:left w:val="single" w:sz="4" w:space="0" w:color="auto"/>
            </w:tcBorders>
            <w:shd w:val="clear" w:color="auto" w:fill="auto"/>
            <w:vAlign w:val="center"/>
          </w:tcPr>
          <w:p w14:paraId="0A5E2222"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-1+1+11</w:t>
            </w:r>
          </w:p>
        </w:tc>
        <w:tc>
          <w:tcPr>
            <w:tcW w:w="629" w:type="dxa"/>
            <w:tcBorders>
              <w:top w:val="single" w:sz="4" w:space="0" w:color="auto"/>
              <w:left w:val="single" w:sz="4" w:space="0" w:color="auto"/>
            </w:tcBorders>
            <w:shd w:val="clear" w:color="auto" w:fill="auto"/>
            <w:vAlign w:val="center"/>
          </w:tcPr>
          <w:p w14:paraId="58502A3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1671A00F"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37</w:t>
            </w:r>
          </w:p>
        </w:tc>
        <w:tc>
          <w:tcPr>
            <w:tcW w:w="912" w:type="dxa"/>
            <w:tcBorders>
              <w:top w:val="single" w:sz="4" w:space="0" w:color="auto"/>
              <w:left w:val="single" w:sz="4" w:space="0" w:color="auto"/>
            </w:tcBorders>
            <w:shd w:val="clear" w:color="auto" w:fill="auto"/>
            <w:vAlign w:val="center"/>
          </w:tcPr>
          <w:p w14:paraId="20162BE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D9E14B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30×30</w:t>
            </w:r>
          </w:p>
        </w:tc>
        <w:tc>
          <w:tcPr>
            <w:tcW w:w="749" w:type="dxa"/>
            <w:tcBorders>
              <w:top w:val="single" w:sz="4" w:space="0" w:color="auto"/>
              <w:left w:val="single" w:sz="4" w:space="0" w:color="auto"/>
            </w:tcBorders>
            <w:shd w:val="clear" w:color="auto" w:fill="auto"/>
            <w:vAlign w:val="center"/>
          </w:tcPr>
          <w:p w14:paraId="048D1F8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50015C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F4F430F"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29B693E8"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87A64D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5.</w:t>
            </w:r>
          </w:p>
        </w:tc>
        <w:tc>
          <w:tcPr>
            <w:tcW w:w="2266" w:type="dxa"/>
            <w:tcBorders>
              <w:top w:val="single" w:sz="4" w:space="0" w:color="auto"/>
              <w:left w:val="single" w:sz="4" w:space="0" w:color="auto"/>
            </w:tcBorders>
            <w:shd w:val="clear" w:color="auto" w:fill="auto"/>
            <w:vAlign w:val="center"/>
          </w:tcPr>
          <w:p w14:paraId="5A7ACD6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I. Kršnjavoga 8c</w:t>
            </w:r>
          </w:p>
        </w:tc>
        <w:tc>
          <w:tcPr>
            <w:tcW w:w="1291" w:type="dxa"/>
            <w:tcBorders>
              <w:top w:val="single" w:sz="4" w:space="0" w:color="auto"/>
              <w:left w:val="single" w:sz="4" w:space="0" w:color="auto"/>
            </w:tcBorders>
            <w:shd w:val="clear" w:color="auto" w:fill="auto"/>
            <w:vAlign w:val="center"/>
          </w:tcPr>
          <w:p w14:paraId="34264DE5"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-1+1+11</w:t>
            </w:r>
          </w:p>
        </w:tc>
        <w:tc>
          <w:tcPr>
            <w:tcW w:w="629" w:type="dxa"/>
            <w:tcBorders>
              <w:top w:val="single" w:sz="4" w:space="0" w:color="auto"/>
              <w:left w:val="single" w:sz="4" w:space="0" w:color="auto"/>
            </w:tcBorders>
            <w:shd w:val="clear" w:color="auto" w:fill="auto"/>
            <w:vAlign w:val="center"/>
          </w:tcPr>
          <w:p w14:paraId="3C87187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25C36C7F"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37</w:t>
            </w:r>
          </w:p>
        </w:tc>
        <w:tc>
          <w:tcPr>
            <w:tcW w:w="912" w:type="dxa"/>
            <w:tcBorders>
              <w:top w:val="single" w:sz="4" w:space="0" w:color="auto"/>
              <w:left w:val="single" w:sz="4" w:space="0" w:color="auto"/>
            </w:tcBorders>
            <w:shd w:val="clear" w:color="auto" w:fill="auto"/>
            <w:vAlign w:val="center"/>
          </w:tcPr>
          <w:p w14:paraId="55260B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FA6F08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30×30</w:t>
            </w:r>
          </w:p>
        </w:tc>
        <w:tc>
          <w:tcPr>
            <w:tcW w:w="749" w:type="dxa"/>
            <w:tcBorders>
              <w:top w:val="single" w:sz="4" w:space="0" w:color="auto"/>
              <w:left w:val="single" w:sz="4" w:space="0" w:color="auto"/>
            </w:tcBorders>
            <w:shd w:val="clear" w:color="auto" w:fill="auto"/>
            <w:vAlign w:val="center"/>
          </w:tcPr>
          <w:p w14:paraId="3266626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CD9F0D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FF8753D"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7C3B1FC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C54F0B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6.</w:t>
            </w:r>
          </w:p>
        </w:tc>
        <w:tc>
          <w:tcPr>
            <w:tcW w:w="2266" w:type="dxa"/>
            <w:tcBorders>
              <w:top w:val="single" w:sz="4" w:space="0" w:color="auto"/>
              <w:left w:val="single" w:sz="4" w:space="0" w:color="auto"/>
            </w:tcBorders>
            <w:shd w:val="clear" w:color="auto" w:fill="auto"/>
            <w:vAlign w:val="center"/>
          </w:tcPr>
          <w:p w14:paraId="41A46B1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LJ. Šestića 2</w:t>
            </w:r>
          </w:p>
        </w:tc>
        <w:tc>
          <w:tcPr>
            <w:tcW w:w="1291" w:type="dxa"/>
            <w:tcBorders>
              <w:top w:val="single" w:sz="4" w:space="0" w:color="auto"/>
              <w:left w:val="single" w:sz="4" w:space="0" w:color="auto"/>
            </w:tcBorders>
            <w:shd w:val="clear" w:color="auto" w:fill="auto"/>
            <w:vAlign w:val="center"/>
          </w:tcPr>
          <w:p w14:paraId="5BADF2F4"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-1+1+13</w:t>
            </w:r>
          </w:p>
        </w:tc>
        <w:tc>
          <w:tcPr>
            <w:tcW w:w="629" w:type="dxa"/>
            <w:tcBorders>
              <w:top w:val="single" w:sz="4" w:space="0" w:color="auto"/>
              <w:left w:val="single" w:sz="4" w:space="0" w:color="auto"/>
            </w:tcBorders>
            <w:shd w:val="clear" w:color="auto" w:fill="auto"/>
            <w:vAlign w:val="center"/>
          </w:tcPr>
          <w:p w14:paraId="3B4E560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tcBorders>
            <w:shd w:val="clear" w:color="auto" w:fill="auto"/>
            <w:vAlign w:val="center"/>
          </w:tcPr>
          <w:p w14:paraId="474821A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42</w:t>
            </w:r>
          </w:p>
        </w:tc>
        <w:tc>
          <w:tcPr>
            <w:tcW w:w="912" w:type="dxa"/>
            <w:tcBorders>
              <w:top w:val="single" w:sz="4" w:space="0" w:color="auto"/>
              <w:left w:val="single" w:sz="4" w:space="0" w:color="auto"/>
            </w:tcBorders>
            <w:shd w:val="clear" w:color="auto" w:fill="auto"/>
            <w:vAlign w:val="center"/>
          </w:tcPr>
          <w:p w14:paraId="353F602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B588E4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50×35</w:t>
            </w:r>
          </w:p>
        </w:tc>
        <w:tc>
          <w:tcPr>
            <w:tcW w:w="749" w:type="dxa"/>
            <w:tcBorders>
              <w:top w:val="single" w:sz="4" w:space="0" w:color="auto"/>
              <w:left w:val="single" w:sz="4" w:space="0" w:color="auto"/>
            </w:tcBorders>
            <w:shd w:val="clear" w:color="auto" w:fill="auto"/>
            <w:vAlign w:val="center"/>
          </w:tcPr>
          <w:p w14:paraId="6F566ED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61E7FBE9"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1BB7FB94"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2E313FDB"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33DF16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w:t>
            </w:r>
          </w:p>
        </w:tc>
        <w:tc>
          <w:tcPr>
            <w:tcW w:w="2266" w:type="dxa"/>
            <w:tcBorders>
              <w:top w:val="single" w:sz="4" w:space="0" w:color="auto"/>
              <w:left w:val="single" w:sz="4" w:space="0" w:color="auto"/>
            </w:tcBorders>
            <w:shd w:val="clear" w:color="auto" w:fill="auto"/>
            <w:vAlign w:val="center"/>
          </w:tcPr>
          <w:p w14:paraId="7A63B2F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LJ.Šestića 4</w:t>
            </w:r>
          </w:p>
        </w:tc>
        <w:tc>
          <w:tcPr>
            <w:tcW w:w="1291" w:type="dxa"/>
            <w:tcBorders>
              <w:top w:val="single" w:sz="4" w:space="0" w:color="auto"/>
              <w:left w:val="single" w:sz="4" w:space="0" w:color="auto"/>
            </w:tcBorders>
            <w:shd w:val="clear" w:color="auto" w:fill="auto"/>
            <w:vAlign w:val="center"/>
          </w:tcPr>
          <w:p w14:paraId="5DD6B6A8"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-1+1+13</w:t>
            </w:r>
          </w:p>
        </w:tc>
        <w:tc>
          <w:tcPr>
            <w:tcW w:w="629" w:type="dxa"/>
            <w:tcBorders>
              <w:top w:val="single" w:sz="4" w:space="0" w:color="auto"/>
              <w:left w:val="single" w:sz="4" w:space="0" w:color="auto"/>
            </w:tcBorders>
            <w:shd w:val="clear" w:color="auto" w:fill="auto"/>
            <w:vAlign w:val="center"/>
          </w:tcPr>
          <w:p w14:paraId="112A29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tcBorders>
            <w:shd w:val="clear" w:color="auto" w:fill="auto"/>
            <w:vAlign w:val="center"/>
          </w:tcPr>
          <w:p w14:paraId="198D486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42</w:t>
            </w:r>
          </w:p>
        </w:tc>
        <w:tc>
          <w:tcPr>
            <w:tcW w:w="912" w:type="dxa"/>
            <w:tcBorders>
              <w:top w:val="single" w:sz="4" w:space="0" w:color="auto"/>
              <w:left w:val="single" w:sz="4" w:space="0" w:color="auto"/>
            </w:tcBorders>
            <w:shd w:val="clear" w:color="auto" w:fill="auto"/>
            <w:vAlign w:val="center"/>
          </w:tcPr>
          <w:p w14:paraId="5C1F9BF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43AF38E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50×35</w:t>
            </w:r>
          </w:p>
        </w:tc>
        <w:tc>
          <w:tcPr>
            <w:tcW w:w="749" w:type="dxa"/>
            <w:tcBorders>
              <w:top w:val="single" w:sz="4" w:space="0" w:color="auto"/>
              <w:left w:val="single" w:sz="4" w:space="0" w:color="auto"/>
            </w:tcBorders>
            <w:shd w:val="clear" w:color="auto" w:fill="auto"/>
            <w:vAlign w:val="center"/>
          </w:tcPr>
          <w:p w14:paraId="3427F9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7C969576"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37F0DBE9"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33F8C6B9"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26B6F9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8.</w:t>
            </w:r>
          </w:p>
        </w:tc>
        <w:tc>
          <w:tcPr>
            <w:tcW w:w="2266" w:type="dxa"/>
            <w:tcBorders>
              <w:top w:val="single" w:sz="4" w:space="0" w:color="auto"/>
              <w:left w:val="single" w:sz="4" w:space="0" w:color="auto"/>
            </w:tcBorders>
            <w:shd w:val="clear" w:color="auto" w:fill="auto"/>
            <w:vAlign w:val="center"/>
          </w:tcPr>
          <w:p w14:paraId="5EA545E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Držića 3</w:t>
            </w:r>
          </w:p>
        </w:tc>
        <w:tc>
          <w:tcPr>
            <w:tcW w:w="1291" w:type="dxa"/>
            <w:tcBorders>
              <w:top w:val="single" w:sz="4" w:space="0" w:color="auto"/>
              <w:left w:val="single" w:sz="4" w:space="0" w:color="auto"/>
            </w:tcBorders>
            <w:shd w:val="clear" w:color="auto" w:fill="auto"/>
            <w:vAlign w:val="center"/>
          </w:tcPr>
          <w:p w14:paraId="0576A7E7"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3413F04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7BF4D55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912" w:type="dxa"/>
            <w:tcBorders>
              <w:top w:val="single" w:sz="4" w:space="0" w:color="auto"/>
              <w:left w:val="single" w:sz="4" w:space="0" w:color="auto"/>
            </w:tcBorders>
            <w:shd w:val="clear" w:color="auto" w:fill="auto"/>
            <w:vAlign w:val="center"/>
          </w:tcPr>
          <w:p w14:paraId="7AA846E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4B450C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35×25</w:t>
            </w:r>
          </w:p>
        </w:tc>
        <w:tc>
          <w:tcPr>
            <w:tcW w:w="749" w:type="dxa"/>
            <w:tcBorders>
              <w:top w:val="single" w:sz="4" w:space="0" w:color="auto"/>
              <w:left w:val="single" w:sz="4" w:space="0" w:color="auto"/>
            </w:tcBorders>
            <w:shd w:val="clear" w:color="auto" w:fill="auto"/>
            <w:vAlign w:val="center"/>
          </w:tcPr>
          <w:p w14:paraId="348C965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06FBD6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9C2DF2F"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280B3896"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9EC66F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9.</w:t>
            </w:r>
          </w:p>
        </w:tc>
        <w:tc>
          <w:tcPr>
            <w:tcW w:w="2266" w:type="dxa"/>
            <w:tcBorders>
              <w:top w:val="single" w:sz="4" w:space="0" w:color="auto"/>
              <w:left w:val="single" w:sz="4" w:space="0" w:color="auto"/>
            </w:tcBorders>
            <w:shd w:val="clear" w:color="auto" w:fill="auto"/>
            <w:vAlign w:val="center"/>
          </w:tcPr>
          <w:p w14:paraId="2D37280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Držića 5</w:t>
            </w:r>
          </w:p>
        </w:tc>
        <w:tc>
          <w:tcPr>
            <w:tcW w:w="1291" w:type="dxa"/>
            <w:tcBorders>
              <w:top w:val="single" w:sz="4" w:space="0" w:color="auto"/>
              <w:left w:val="single" w:sz="4" w:space="0" w:color="auto"/>
            </w:tcBorders>
            <w:shd w:val="clear" w:color="auto" w:fill="auto"/>
            <w:vAlign w:val="center"/>
          </w:tcPr>
          <w:p w14:paraId="3807C959"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1DC41A4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0730B91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912" w:type="dxa"/>
            <w:tcBorders>
              <w:top w:val="single" w:sz="4" w:space="0" w:color="auto"/>
              <w:left w:val="single" w:sz="4" w:space="0" w:color="auto"/>
            </w:tcBorders>
            <w:shd w:val="clear" w:color="auto" w:fill="auto"/>
            <w:vAlign w:val="center"/>
          </w:tcPr>
          <w:p w14:paraId="733949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7CC2CA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35×25</w:t>
            </w:r>
          </w:p>
        </w:tc>
        <w:tc>
          <w:tcPr>
            <w:tcW w:w="749" w:type="dxa"/>
            <w:tcBorders>
              <w:top w:val="single" w:sz="4" w:space="0" w:color="auto"/>
              <w:left w:val="single" w:sz="4" w:space="0" w:color="auto"/>
            </w:tcBorders>
            <w:shd w:val="clear" w:color="auto" w:fill="auto"/>
            <w:vAlign w:val="center"/>
          </w:tcPr>
          <w:p w14:paraId="6EDA663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B908B4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33BCBEF"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7387E7F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186A52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10.</w:t>
            </w:r>
          </w:p>
        </w:tc>
        <w:tc>
          <w:tcPr>
            <w:tcW w:w="2266" w:type="dxa"/>
            <w:tcBorders>
              <w:top w:val="single" w:sz="4" w:space="0" w:color="auto"/>
              <w:left w:val="single" w:sz="4" w:space="0" w:color="auto"/>
            </w:tcBorders>
            <w:shd w:val="clear" w:color="auto" w:fill="auto"/>
            <w:vAlign w:val="center"/>
          </w:tcPr>
          <w:p w14:paraId="357A2DF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Držića 7</w:t>
            </w:r>
          </w:p>
        </w:tc>
        <w:tc>
          <w:tcPr>
            <w:tcW w:w="1291" w:type="dxa"/>
            <w:tcBorders>
              <w:top w:val="single" w:sz="4" w:space="0" w:color="auto"/>
              <w:left w:val="single" w:sz="4" w:space="0" w:color="auto"/>
            </w:tcBorders>
            <w:shd w:val="clear" w:color="auto" w:fill="auto"/>
            <w:vAlign w:val="center"/>
          </w:tcPr>
          <w:p w14:paraId="2B425F68"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2C52EA3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03F09DE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912" w:type="dxa"/>
            <w:tcBorders>
              <w:top w:val="single" w:sz="4" w:space="0" w:color="auto"/>
              <w:left w:val="single" w:sz="4" w:space="0" w:color="auto"/>
            </w:tcBorders>
            <w:shd w:val="clear" w:color="auto" w:fill="auto"/>
            <w:vAlign w:val="center"/>
          </w:tcPr>
          <w:p w14:paraId="40E71AF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D0219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35×25</w:t>
            </w:r>
          </w:p>
        </w:tc>
        <w:tc>
          <w:tcPr>
            <w:tcW w:w="749" w:type="dxa"/>
            <w:tcBorders>
              <w:top w:val="single" w:sz="4" w:space="0" w:color="auto"/>
              <w:left w:val="single" w:sz="4" w:space="0" w:color="auto"/>
            </w:tcBorders>
            <w:shd w:val="clear" w:color="auto" w:fill="auto"/>
            <w:vAlign w:val="center"/>
          </w:tcPr>
          <w:p w14:paraId="54AC222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AA810C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C97B858"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04AA6F4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FDA494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11.</w:t>
            </w:r>
          </w:p>
        </w:tc>
        <w:tc>
          <w:tcPr>
            <w:tcW w:w="2266" w:type="dxa"/>
            <w:tcBorders>
              <w:top w:val="single" w:sz="4" w:space="0" w:color="auto"/>
              <w:left w:val="single" w:sz="4" w:space="0" w:color="auto"/>
            </w:tcBorders>
            <w:shd w:val="clear" w:color="auto" w:fill="auto"/>
            <w:vAlign w:val="center"/>
          </w:tcPr>
          <w:p w14:paraId="343996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Držića 9</w:t>
            </w:r>
          </w:p>
        </w:tc>
        <w:tc>
          <w:tcPr>
            <w:tcW w:w="1291" w:type="dxa"/>
            <w:tcBorders>
              <w:top w:val="single" w:sz="4" w:space="0" w:color="auto"/>
              <w:left w:val="single" w:sz="4" w:space="0" w:color="auto"/>
            </w:tcBorders>
            <w:shd w:val="clear" w:color="auto" w:fill="auto"/>
            <w:vAlign w:val="center"/>
          </w:tcPr>
          <w:p w14:paraId="204D0D46"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4702EDF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566F73F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912" w:type="dxa"/>
            <w:tcBorders>
              <w:top w:val="single" w:sz="4" w:space="0" w:color="auto"/>
              <w:left w:val="single" w:sz="4" w:space="0" w:color="auto"/>
            </w:tcBorders>
            <w:shd w:val="clear" w:color="auto" w:fill="auto"/>
            <w:vAlign w:val="center"/>
          </w:tcPr>
          <w:p w14:paraId="0CC0D22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C49F81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35×25</w:t>
            </w:r>
          </w:p>
        </w:tc>
        <w:tc>
          <w:tcPr>
            <w:tcW w:w="749" w:type="dxa"/>
            <w:tcBorders>
              <w:top w:val="single" w:sz="4" w:space="0" w:color="auto"/>
              <w:left w:val="single" w:sz="4" w:space="0" w:color="auto"/>
            </w:tcBorders>
            <w:shd w:val="clear" w:color="auto" w:fill="auto"/>
            <w:vAlign w:val="center"/>
          </w:tcPr>
          <w:p w14:paraId="1CBF0B0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816FDB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510E83E"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0032FA14"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97C186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12.</w:t>
            </w:r>
          </w:p>
        </w:tc>
        <w:tc>
          <w:tcPr>
            <w:tcW w:w="2266" w:type="dxa"/>
            <w:tcBorders>
              <w:top w:val="single" w:sz="4" w:space="0" w:color="auto"/>
              <w:left w:val="single" w:sz="4" w:space="0" w:color="auto"/>
            </w:tcBorders>
            <w:shd w:val="clear" w:color="auto" w:fill="auto"/>
            <w:vAlign w:val="center"/>
          </w:tcPr>
          <w:p w14:paraId="48C16CA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Držića 11</w:t>
            </w:r>
          </w:p>
        </w:tc>
        <w:tc>
          <w:tcPr>
            <w:tcW w:w="1291" w:type="dxa"/>
            <w:tcBorders>
              <w:top w:val="single" w:sz="4" w:space="0" w:color="auto"/>
              <w:left w:val="single" w:sz="4" w:space="0" w:color="auto"/>
            </w:tcBorders>
            <w:shd w:val="clear" w:color="auto" w:fill="auto"/>
            <w:vAlign w:val="center"/>
          </w:tcPr>
          <w:p w14:paraId="3F713953"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75B1010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2280C47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912" w:type="dxa"/>
            <w:tcBorders>
              <w:top w:val="single" w:sz="4" w:space="0" w:color="auto"/>
              <w:left w:val="single" w:sz="4" w:space="0" w:color="auto"/>
            </w:tcBorders>
            <w:shd w:val="clear" w:color="auto" w:fill="auto"/>
            <w:vAlign w:val="center"/>
          </w:tcPr>
          <w:p w14:paraId="40FD736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641FBE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35×25</w:t>
            </w:r>
          </w:p>
        </w:tc>
        <w:tc>
          <w:tcPr>
            <w:tcW w:w="749" w:type="dxa"/>
            <w:tcBorders>
              <w:top w:val="single" w:sz="4" w:space="0" w:color="auto"/>
              <w:left w:val="single" w:sz="4" w:space="0" w:color="auto"/>
            </w:tcBorders>
            <w:shd w:val="clear" w:color="auto" w:fill="auto"/>
            <w:vAlign w:val="center"/>
          </w:tcPr>
          <w:p w14:paraId="3C69CEE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233ECD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D116A97"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52F7CA1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EB06ED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13.</w:t>
            </w:r>
          </w:p>
        </w:tc>
        <w:tc>
          <w:tcPr>
            <w:tcW w:w="2266" w:type="dxa"/>
            <w:tcBorders>
              <w:top w:val="single" w:sz="4" w:space="0" w:color="auto"/>
              <w:left w:val="single" w:sz="4" w:space="0" w:color="auto"/>
            </w:tcBorders>
            <w:shd w:val="clear" w:color="auto" w:fill="auto"/>
            <w:vAlign w:val="center"/>
          </w:tcPr>
          <w:p w14:paraId="1199E47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Smičiklasova 16</w:t>
            </w:r>
          </w:p>
        </w:tc>
        <w:tc>
          <w:tcPr>
            <w:tcW w:w="1291" w:type="dxa"/>
            <w:tcBorders>
              <w:top w:val="single" w:sz="4" w:space="0" w:color="auto"/>
              <w:left w:val="single" w:sz="4" w:space="0" w:color="auto"/>
            </w:tcBorders>
            <w:shd w:val="clear" w:color="auto" w:fill="auto"/>
            <w:vAlign w:val="center"/>
          </w:tcPr>
          <w:p w14:paraId="57DE525D"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-1+1+14</w:t>
            </w:r>
          </w:p>
        </w:tc>
        <w:tc>
          <w:tcPr>
            <w:tcW w:w="629" w:type="dxa"/>
            <w:tcBorders>
              <w:top w:val="single" w:sz="4" w:space="0" w:color="auto"/>
              <w:left w:val="single" w:sz="4" w:space="0" w:color="auto"/>
            </w:tcBorders>
            <w:shd w:val="clear" w:color="auto" w:fill="auto"/>
            <w:vAlign w:val="center"/>
          </w:tcPr>
          <w:p w14:paraId="070AAF4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tcBorders>
            <w:shd w:val="clear" w:color="auto" w:fill="auto"/>
            <w:vAlign w:val="center"/>
          </w:tcPr>
          <w:p w14:paraId="3FF2E3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45</w:t>
            </w:r>
          </w:p>
        </w:tc>
        <w:tc>
          <w:tcPr>
            <w:tcW w:w="912" w:type="dxa"/>
            <w:tcBorders>
              <w:top w:val="single" w:sz="4" w:space="0" w:color="auto"/>
              <w:left w:val="single" w:sz="4" w:space="0" w:color="auto"/>
            </w:tcBorders>
            <w:shd w:val="clear" w:color="auto" w:fill="auto"/>
            <w:vAlign w:val="center"/>
          </w:tcPr>
          <w:p w14:paraId="63FE372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2A96B8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60×40</w:t>
            </w:r>
          </w:p>
        </w:tc>
        <w:tc>
          <w:tcPr>
            <w:tcW w:w="749" w:type="dxa"/>
            <w:tcBorders>
              <w:top w:val="single" w:sz="4" w:space="0" w:color="auto"/>
              <w:left w:val="single" w:sz="4" w:space="0" w:color="auto"/>
            </w:tcBorders>
            <w:shd w:val="clear" w:color="auto" w:fill="auto"/>
            <w:vAlign w:val="center"/>
          </w:tcPr>
          <w:p w14:paraId="7332A37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8B6909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ED66BF2"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5066E3C5" w14:textId="77777777" w:rsidTr="001F47F7">
        <w:trPr>
          <w:trHeight w:hRule="exact" w:val="284"/>
          <w:jc w:val="center"/>
        </w:trPr>
        <w:tc>
          <w:tcPr>
            <w:tcW w:w="590" w:type="dxa"/>
            <w:tcBorders>
              <w:top w:val="single" w:sz="4" w:space="0" w:color="auto"/>
              <w:left w:val="single" w:sz="4" w:space="0" w:color="auto"/>
              <w:bottom w:val="single" w:sz="4" w:space="0" w:color="auto"/>
            </w:tcBorders>
            <w:shd w:val="clear" w:color="auto" w:fill="auto"/>
            <w:vAlign w:val="center"/>
          </w:tcPr>
          <w:p w14:paraId="0711213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14.</w:t>
            </w:r>
          </w:p>
        </w:tc>
        <w:tc>
          <w:tcPr>
            <w:tcW w:w="2266" w:type="dxa"/>
            <w:tcBorders>
              <w:top w:val="single" w:sz="4" w:space="0" w:color="auto"/>
              <w:left w:val="single" w:sz="4" w:space="0" w:color="auto"/>
              <w:bottom w:val="single" w:sz="4" w:space="0" w:color="auto"/>
            </w:tcBorders>
            <w:shd w:val="clear" w:color="auto" w:fill="auto"/>
            <w:vAlign w:val="center"/>
          </w:tcPr>
          <w:p w14:paraId="3733DF5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Šebetićeva 5</w:t>
            </w:r>
          </w:p>
        </w:tc>
        <w:tc>
          <w:tcPr>
            <w:tcW w:w="1291" w:type="dxa"/>
            <w:tcBorders>
              <w:top w:val="single" w:sz="4" w:space="0" w:color="auto"/>
              <w:left w:val="single" w:sz="4" w:space="0" w:color="auto"/>
              <w:bottom w:val="single" w:sz="4" w:space="0" w:color="auto"/>
            </w:tcBorders>
            <w:shd w:val="clear" w:color="auto" w:fill="auto"/>
            <w:vAlign w:val="center"/>
          </w:tcPr>
          <w:p w14:paraId="5C0B2A4C" w14:textId="77777777" w:rsidR="009C0F06" w:rsidRPr="009C0F06" w:rsidRDefault="009C0F06" w:rsidP="001F47F7">
            <w:pPr>
              <w:pStyle w:val="MSGENFONTSTYLENAMETEMPLATEROLEMSGENFONTSTYLENAMEBYROLEOTHER10"/>
              <w:ind w:firstLine="280"/>
              <w:jc w:val="both"/>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bottom w:val="single" w:sz="4" w:space="0" w:color="auto"/>
            </w:tcBorders>
            <w:shd w:val="clear" w:color="auto" w:fill="auto"/>
            <w:vAlign w:val="center"/>
          </w:tcPr>
          <w:p w14:paraId="336299D3"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bottom w:val="single" w:sz="4" w:space="0" w:color="auto"/>
            </w:tcBorders>
            <w:shd w:val="clear" w:color="auto" w:fill="auto"/>
            <w:vAlign w:val="center"/>
          </w:tcPr>
          <w:p w14:paraId="68B402ED"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33</w:t>
            </w:r>
          </w:p>
        </w:tc>
        <w:tc>
          <w:tcPr>
            <w:tcW w:w="912" w:type="dxa"/>
            <w:tcBorders>
              <w:top w:val="single" w:sz="4" w:space="0" w:color="auto"/>
              <w:left w:val="single" w:sz="4" w:space="0" w:color="auto"/>
              <w:bottom w:val="single" w:sz="4" w:space="0" w:color="auto"/>
            </w:tcBorders>
            <w:shd w:val="clear" w:color="auto" w:fill="auto"/>
            <w:vAlign w:val="center"/>
          </w:tcPr>
          <w:p w14:paraId="5CE11EA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mokri</w:t>
            </w:r>
          </w:p>
        </w:tc>
        <w:tc>
          <w:tcPr>
            <w:tcW w:w="917" w:type="dxa"/>
            <w:tcBorders>
              <w:top w:val="single" w:sz="4" w:space="0" w:color="auto"/>
              <w:left w:val="single" w:sz="4" w:space="0" w:color="auto"/>
              <w:bottom w:val="single" w:sz="4" w:space="0" w:color="auto"/>
            </w:tcBorders>
            <w:shd w:val="clear" w:color="auto" w:fill="auto"/>
            <w:vAlign w:val="center"/>
          </w:tcPr>
          <w:p w14:paraId="4362D83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15×35</w:t>
            </w:r>
          </w:p>
        </w:tc>
        <w:tc>
          <w:tcPr>
            <w:tcW w:w="749" w:type="dxa"/>
            <w:tcBorders>
              <w:top w:val="single" w:sz="4" w:space="0" w:color="auto"/>
              <w:left w:val="single" w:sz="4" w:space="0" w:color="auto"/>
              <w:bottom w:val="single" w:sz="4" w:space="0" w:color="auto"/>
            </w:tcBorders>
            <w:shd w:val="clear" w:color="auto" w:fill="auto"/>
            <w:vAlign w:val="center"/>
          </w:tcPr>
          <w:p w14:paraId="420DC27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bottom w:val="single" w:sz="4" w:space="0" w:color="auto"/>
            </w:tcBorders>
            <w:shd w:val="clear" w:color="auto" w:fill="auto"/>
            <w:vAlign w:val="center"/>
          </w:tcPr>
          <w:p w14:paraId="24EA658A"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14:paraId="4F4620D8" w14:textId="77777777" w:rsidR="009C0F06" w:rsidRPr="009C0F06" w:rsidRDefault="009C0F06" w:rsidP="001F47F7">
            <w:pPr>
              <w:pStyle w:val="MSGENFONTSTYLENAMETEMPLATEROLEMSGENFONTSTYLENAMEBYROLEOTHER10"/>
              <w:ind w:firstLine="320"/>
              <w:jc w:val="both"/>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37872D84"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63CEC96"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c>
          <w:tcPr>
            <w:tcW w:w="2266" w:type="dxa"/>
            <w:tcBorders>
              <w:top w:val="single" w:sz="4" w:space="0" w:color="auto"/>
              <w:left w:val="single" w:sz="4" w:space="0" w:color="auto"/>
            </w:tcBorders>
            <w:shd w:val="clear" w:color="auto" w:fill="auto"/>
            <w:vAlign w:val="center"/>
          </w:tcPr>
          <w:p w14:paraId="3A4CFF2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Tina Ujevića 1</w:t>
            </w:r>
          </w:p>
        </w:tc>
        <w:tc>
          <w:tcPr>
            <w:tcW w:w="1291" w:type="dxa"/>
            <w:tcBorders>
              <w:top w:val="single" w:sz="4" w:space="0" w:color="auto"/>
              <w:left w:val="single" w:sz="4" w:space="0" w:color="auto"/>
            </w:tcBorders>
            <w:shd w:val="clear" w:color="auto" w:fill="auto"/>
            <w:vAlign w:val="center"/>
          </w:tcPr>
          <w:p w14:paraId="36E61C2B"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34D367A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2D3C36D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7A102F9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9FEA61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1937CD4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CC9EFD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A039C12"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240DD004"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7E9E5A9"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16.</w:t>
            </w:r>
          </w:p>
        </w:tc>
        <w:tc>
          <w:tcPr>
            <w:tcW w:w="2266" w:type="dxa"/>
            <w:tcBorders>
              <w:top w:val="single" w:sz="4" w:space="0" w:color="auto"/>
              <w:left w:val="single" w:sz="4" w:space="0" w:color="auto"/>
            </w:tcBorders>
            <w:shd w:val="clear" w:color="auto" w:fill="auto"/>
            <w:vAlign w:val="center"/>
          </w:tcPr>
          <w:p w14:paraId="431C73E3"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Tina Ujevića 2</w:t>
            </w:r>
          </w:p>
        </w:tc>
        <w:tc>
          <w:tcPr>
            <w:tcW w:w="1291" w:type="dxa"/>
            <w:tcBorders>
              <w:top w:val="single" w:sz="4" w:space="0" w:color="auto"/>
              <w:left w:val="single" w:sz="4" w:space="0" w:color="auto"/>
            </w:tcBorders>
            <w:shd w:val="clear" w:color="auto" w:fill="auto"/>
            <w:vAlign w:val="center"/>
          </w:tcPr>
          <w:p w14:paraId="3596B018"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70EE606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03F47D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557A836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80FAA6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6C0852A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656F34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0C0EB41"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5F7D12B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0F1F428"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2266" w:type="dxa"/>
            <w:tcBorders>
              <w:top w:val="single" w:sz="4" w:space="0" w:color="auto"/>
              <w:left w:val="single" w:sz="4" w:space="0" w:color="auto"/>
            </w:tcBorders>
            <w:shd w:val="clear" w:color="auto" w:fill="auto"/>
            <w:vAlign w:val="center"/>
          </w:tcPr>
          <w:p w14:paraId="1D30800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 Ujevića 3</w:t>
            </w:r>
          </w:p>
        </w:tc>
        <w:tc>
          <w:tcPr>
            <w:tcW w:w="1291" w:type="dxa"/>
            <w:tcBorders>
              <w:top w:val="single" w:sz="4" w:space="0" w:color="auto"/>
              <w:left w:val="single" w:sz="4" w:space="0" w:color="auto"/>
            </w:tcBorders>
            <w:shd w:val="clear" w:color="auto" w:fill="auto"/>
            <w:vAlign w:val="center"/>
          </w:tcPr>
          <w:p w14:paraId="68ACF3D8"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4E139B1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61323B6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5F1D4A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1B9AB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4AF0251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9CBCB6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A483745"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6963AF17"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C446068"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2266" w:type="dxa"/>
            <w:tcBorders>
              <w:top w:val="single" w:sz="4" w:space="0" w:color="auto"/>
              <w:left w:val="single" w:sz="4" w:space="0" w:color="auto"/>
            </w:tcBorders>
            <w:shd w:val="clear" w:color="auto" w:fill="auto"/>
            <w:vAlign w:val="center"/>
          </w:tcPr>
          <w:p w14:paraId="463352C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Tina Ujevića 4</w:t>
            </w:r>
          </w:p>
        </w:tc>
        <w:tc>
          <w:tcPr>
            <w:tcW w:w="1291" w:type="dxa"/>
            <w:tcBorders>
              <w:top w:val="single" w:sz="4" w:space="0" w:color="auto"/>
              <w:left w:val="single" w:sz="4" w:space="0" w:color="auto"/>
            </w:tcBorders>
            <w:shd w:val="clear" w:color="auto" w:fill="auto"/>
            <w:vAlign w:val="center"/>
          </w:tcPr>
          <w:p w14:paraId="39FB1301"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7014D31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69F42A3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57049E2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734290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716590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F62C5A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B4461AA"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529ACF8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040FA9F"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19.</w:t>
            </w:r>
          </w:p>
        </w:tc>
        <w:tc>
          <w:tcPr>
            <w:tcW w:w="2266" w:type="dxa"/>
            <w:tcBorders>
              <w:top w:val="single" w:sz="4" w:space="0" w:color="auto"/>
              <w:left w:val="single" w:sz="4" w:space="0" w:color="auto"/>
            </w:tcBorders>
            <w:shd w:val="clear" w:color="auto" w:fill="auto"/>
            <w:vAlign w:val="center"/>
          </w:tcPr>
          <w:p w14:paraId="47DB638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Tina Ujevića 5</w:t>
            </w:r>
          </w:p>
        </w:tc>
        <w:tc>
          <w:tcPr>
            <w:tcW w:w="1291" w:type="dxa"/>
            <w:tcBorders>
              <w:top w:val="single" w:sz="4" w:space="0" w:color="auto"/>
              <w:left w:val="single" w:sz="4" w:space="0" w:color="auto"/>
            </w:tcBorders>
            <w:shd w:val="clear" w:color="auto" w:fill="auto"/>
            <w:vAlign w:val="center"/>
          </w:tcPr>
          <w:p w14:paraId="4685191D"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7B2151C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484B8D9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1582F62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C290C8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2DD28E4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1A82D1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BD62D76"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6511E89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817395B"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20.</w:t>
            </w:r>
          </w:p>
        </w:tc>
        <w:tc>
          <w:tcPr>
            <w:tcW w:w="2266" w:type="dxa"/>
            <w:tcBorders>
              <w:top w:val="single" w:sz="4" w:space="0" w:color="auto"/>
              <w:left w:val="single" w:sz="4" w:space="0" w:color="auto"/>
            </w:tcBorders>
            <w:shd w:val="clear" w:color="auto" w:fill="auto"/>
            <w:vAlign w:val="center"/>
          </w:tcPr>
          <w:p w14:paraId="4E001DB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Tina Ujevića 6</w:t>
            </w:r>
          </w:p>
        </w:tc>
        <w:tc>
          <w:tcPr>
            <w:tcW w:w="1291" w:type="dxa"/>
            <w:tcBorders>
              <w:top w:val="single" w:sz="4" w:space="0" w:color="auto"/>
              <w:left w:val="single" w:sz="4" w:space="0" w:color="auto"/>
            </w:tcBorders>
            <w:shd w:val="clear" w:color="auto" w:fill="auto"/>
            <w:vAlign w:val="center"/>
          </w:tcPr>
          <w:p w14:paraId="7581D903"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116F43E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748B9E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2B4E473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50EC14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2189DE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56E5EE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63B1E9B"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19447E67"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B15B3B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21.</w:t>
            </w:r>
          </w:p>
        </w:tc>
        <w:tc>
          <w:tcPr>
            <w:tcW w:w="2266" w:type="dxa"/>
            <w:tcBorders>
              <w:top w:val="single" w:sz="4" w:space="0" w:color="auto"/>
              <w:left w:val="single" w:sz="4" w:space="0" w:color="auto"/>
            </w:tcBorders>
            <w:shd w:val="clear" w:color="auto" w:fill="auto"/>
            <w:vAlign w:val="center"/>
          </w:tcPr>
          <w:p w14:paraId="0A9D384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K.P. Svačića 3</w:t>
            </w:r>
          </w:p>
        </w:tc>
        <w:tc>
          <w:tcPr>
            <w:tcW w:w="1291" w:type="dxa"/>
            <w:tcBorders>
              <w:top w:val="single" w:sz="4" w:space="0" w:color="auto"/>
              <w:left w:val="single" w:sz="4" w:space="0" w:color="auto"/>
            </w:tcBorders>
            <w:shd w:val="clear" w:color="auto" w:fill="auto"/>
            <w:vAlign w:val="center"/>
          </w:tcPr>
          <w:p w14:paraId="4C857EF8"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3864D53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0F55B3F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65E6020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43E833E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3E1B5C8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AB9E2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82547EA"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03517DB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3B1F734"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22.</w:t>
            </w:r>
          </w:p>
        </w:tc>
        <w:tc>
          <w:tcPr>
            <w:tcW w:w="2266" w:type="dxa"/>
            <w:tcBorders>
              <w:top w:val="single" w:sz="4" w:space="0" w:color="auto"/>
              <w:left w:val="single" w:sz="4" w:space="0" w:color="auto"/>
            </w:tcBorders>
            <w:shd w:val="clear" w:color="auto" w:fill="auto"/>
            <w:vAlign w:val="center"/>
          </w:tcPr>
          <w:p w14:paraId="0D65722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K.P. Svačića 2</w:t>
            </w:r>
          </w:p>
        </w:tc>
        <w:tc>
          <w:tcPr>
            <w:tcW w:w="1291" w:type="dxa"/>
            <w:tcBorders>
              <w:top w:val="single" w:sz="4" w:space="0" w:color="auto"/>
              <w:left w:val="single" w:sz="4" w:space="0" w:color="auto"/>
            </w:tcBorders>
            <w:shd w:val="clear" w:color="auto" w:fill="auto"/>
            <w:vAlign w:val="center"/>
          </w:tcPr>
          <w:p w14:paraId="07D97ADF"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-1+1+12</w:t>
            </w:r>
          </w:p>
        </w:tc>
        <w:tc>
          <w:tcPr>
            <w:tcW w:w="629" w:type="dxa"/>
            <w:tcBorders>
              <w:top w:val="single" w:sz="4" w:space="0" w:color="auto"/>
              <w:left w:val="single" w:sz="4" w:space="0" w:color="auto"/>
            </w:tcBorders>
            <w:shd w:val="clear" w:color="auto" w:fill="auto"/>
            <w:vAlign w:val="center"/>
          </w:tcPr>
          <w:p w14:paraId="3D4B66A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10AEAE0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912" w:type="dxa"/>
            <w:tcBorders>
              <w:top w:val="single" w:sz="4" w:space="0" w:color="auto"/>
              <w:left w:val="single" w:sz="4" w:space="0" w:color="auto"/>
            </w:tcBorders>
            <w:shd w:val="clear" w:color="auto" w:fill="auto"/>
            <w:vAlign w:val="center"/>
          </w:tcPr>
          <w:p w14:paraId="1856F85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5B820B7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26FF3A6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870A7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4E94039"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6FA0C952"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851638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23.</w:t>
            </w:r>
          </w:p>
        </w:tc>
        <w:tc>
          <w:tcPr>
            <w:tcW w:w="2266" w:type="dxa"/>
            <w:tcBorders>
              <w:top w:val="single" w:sz="4" w:space="0" w:color="auto"/>
              <w:left w:val="single" w:sz="4" w:space="0" w:color="auto"/>
            </w:tcBorders>
            <w:shd w:val="clear" w:color="auto" w:fill="auto"/>
            <w:vAlign w:val="center"/>
          </w:tcPr>
          <w:p w14:paraId="1563D77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M. Šuflaja 2a</w:t>
            </w:r>
          </w:p>
        </w:tc>
        <w:tc>
          <w:tcPr>
            <w:tcW w:w="1291" w:type="dxa"/>
            <w:tcBorders>
              <w:top w:val="single" w:sz="4" w:space="0" w:color="auto"/>
              <w:left w:val="single" w:sz="4" w:space="0" w:color="auto"/>
            </w:tcBorders>
            <w:shd w:val="clear" w:color="auto" w:fill="auto"/>
            <w:vAlign w:val="center"/>
          </w:tcPr>
          <w:p w14:paraId="324CA04E"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-1+1+11,5</w:t>
            </w:r>
          </w:p>
        </w:tc>
        <w:tc>
          <w:tcPr>
            <w:tcW w:w="629" w:type="dxa"/>
            <w:tcBorders>
              <w:top w:val="single" w:sz="4" w:space="0" w:color="auto"/>
              <w:left w:val="single" w:sz="4" w:space="0" w:color="auto"/>
            </w:tcBorders>
            <w:shd w:val="clear" w:color="auto" w:fill="auto"/>
            <w:vAlign w:val="center"/>
          </w:tcPr>
          <w:p w14:paraId="40AEA827"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634" w:type="dxa"/>
            <w:tcBorders>
              <w:top w:val="single" w:sz="4" w:space="0" w:color="auto"/>
              <w:left w:val="single" w:sz="4" w:space="0" w:color="auto"/>
            </w:tcBorders>
            <w:shd w:val="clear" w:color="auto" w:fill="auto"/>
            <w:vAlign w:val="center"/>
          </w:tcPr>
          <w:p w14:paraId="0775B584"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37</w:t>
            </w:r>
          </w:p>
        </w:tc>
        <w:tc>
          <w:tcPr>
            <w:tcW w:w="912" w:type="dxa"/>
            <w:tcBorders>
              <w:top w:val="single" w:sz="4" w:space="0" w:color="auto"/>
              <w:left w:val="single" w:sz="4" w:space="0" w:color="auto"/>
            </w:tcBorders>
            <w:shd w:val="clear" w:color="auto" w:fill="auto"/>
            <w:vAlign w:val="center"/>
          </w:tcPr>
          <w:p w14:paraId="49C13828"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1494410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20×35</w:t>
            </w:r>
          </w:p>
        </w:tc>
        <w:tc>
          <w:tcPr>
            <w:tcW w:w="749" w:type="dxa"/>
            <w:tcBorders>
              <w:top w:val="single" w:sz="4" w:space="0" w:color="auto"/>
              <w:left w:val="single" w:sz="4" w:space="0" w:color="auto"/>
            </w:tcBorders>
            <w:shd w:val="clear" w:color="auto" w:fill="auto"/>
            <w:vAlign w:val="center"/>
          </w:tcPr>
          <w:p w14:paraId="168EA17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8D57E3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156F279"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0319523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65845EE"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2266" w:type="dxa"/>
            <w:tcBorders>
              <w:top w:val="single" w:sz="4" w:space="0" w:color="auto"/>
              <w:left w:val="single" w:sz="4" w:space="0" w:color="auto"/>
            </w:tcBorders>
            <w:shd w:val="clear" w:color="auto" w:fill="auto"/>
            <w:vAlign w:val="center"/>
          </w:tcPr>
          <w:p w14:paraId="037F67B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18e</w:t>
            </w:r>
          </w:p>
        </w:tc>
        <w:tc>
          <w:tcPr>
            <w:tcW w:w="1291" w:type="dxa"/>
            <w:tcBorders>
              <w:top w:val="single" w:sz="4" w:space="0" w:color="auto"/>
              <w:left w:val="single" w:sz="4" w:space="0" w:color="auto"/>
            </w:tcBorders>
            <w:shd w:val="clear" w:color="auto" w:fill="auto"/>
            <w:vAlign w:val="center"/>
          </w:tcPr>
          <w:p w14:paraId="49BBCB4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w:t>
            </w:r>
          </w:p>
        </w:tc>
        <w:tc>
          <w:tcPr>
            <w:tcW w:w="629" w:type="dxa"/>
            <w:tcBorders>
              <w:top w:val="single" w:sz="4" w:space="0" w:color="auto"/>
              <w:left w:val="single" w:sz="4" w:space="0" w:color="auto"/>
            </w:tcBorders>
            <w:shd w:val="clear" w:color="auto" w:fill="auto"/>
            <w:vAlign w:val="center"/>
          </w:tcPr>
          <w:p w14:paraId="447221CF"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6987D2D2"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1AAFAD3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094D22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tcBorders>
            <w:shd w:val="clear" w:color="auto" w:fill="auto"/>
            <w:vAlign w:val="center"/>
          </w:tcPr>
          <w:p w14:paraId="484FCED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8BF7E7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563DCC6"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283229C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D743AAE"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c>
          <w:tcPr>
            <w:tcW w:w="2266" w:type="dxa"/>
            <w:tcBorders>
              <w:top w:val="single" w:sz="4" w:space="0" w:color="auto"/>
              <w:left w:val="single" w:sz="4" w:space="0" w:color="auto"/>
            </w:tcBorders>
            <w:shd w:val="clear" w:color="auto" w:fill="auto"/>
            <w:vAlign w:val="center"/>
          </w:tcPr>
          <w:p w14:paraId="6EFC2D9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18f</w:t>
            </w:r>
          </w:p>
        </w:tc>
        <w:tc>
          <w:tcPr>
            <w:tcW w:w="1291" w:type="dxa"/>
            <w:tcBorders>
              <w:top w:val="single" w:sz="4" w:space="0" w:color="auto"/>
              <w:left w:val="single" w:sz="4" w:space="0" w:color="auto"/>
            </w:tcBorders>
            <w:shd w:val="clear" w:color="auto" w:fill="auto"/>
            <w:vAlign w:val="center"/>
          </w:tcPr>
          <w:p w14:paraId="5B6D8E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w:t>
            </w:r>
          </w:p>
        </w:tc>
        <w:tc>
          <w:tcPr>
            <w:tcW w:w="629" w:type="dxa"/>
            <w:tcBorders>
              <w:top w:val="single" w:sz="4" w:space="0" w:color="auto"/>
              <w:left w:val="single" w:sz="4" w:space="0" w:color="auto"/>
            </w:tcBorders>
            <w:shd w:val="clear" w:color="auto" w:fill="auto"/>
            <w:vAlign w:val="center"/>
          </w:tcPr>
          <w:p w14:paraId="14F39D6E"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60EB32F7"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3A0F1BC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0AA5AC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tcBorders>
            <w:shd w:val="clear" w:color="auto" w:fill="auto"/>
            <w:vAlign w:val="center"/>
          </w:tcPr>
          <w:p w14:paraId="5269F6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635084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B8B4064"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22D69AB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277A5F7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26.</w:t>
            </w:r>
          </w:p>
        </w:tc>
        <w:tc>
          <w:tcPr>
            <w:tcW w:w="2266" w:type="dxa"/>
            <w:tcBorders>
              <w:top w:val="single" w:sz="4" w:space="0" w:color="auto"/>
              <w:left w:val="single" w:sz="4" w:space="0" w:color="auto"/>
            </w:tcBorders>
            <w:shd w:val="clear" w:color="auto" w:fill="auto"/>
            <w:vAlign w:val="center"/>
          </w:tcPr>
          <w:p w14:paraId="1CADF2D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18b</w:t>
            </w:r>
          </w:p>
        </w:tc>
        <w:tc>
          <w:tcPr>
            <w:tcW w:w="1291" w:type="dxa"/>
            <w:tcBorders>
              <w:top w:val="single" w:sz="4" w:space="0" w:color="auto"/>
              <w:left w:val="single" w:sz="4" w:space="0" w:color="auto"/>
            </w:tcBorders>
            <w:shd w:val="clear" w:color="auto" w:fill="auto"/>
            <w:vAlign w:val="center"/>
          </w:tcPr>
          <w:p w14:paraId="584AC17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46EC6FAF"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7855F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2B40D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082FDF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25×25</w:t>
            </w:r>
          </w:p>
        </w:tc>
        <w:tc>
          <w:tcPr>
            <w:tcW w:w="749" w:type="dxa"/>
            <w:tcBorders>
              <w:top w:val="single" w:sz="4" w:space="0" w:color="auto"/>
              <w:left w:val="single" w:sz="4" w:space="0" w:color="auto"/>
            </w:tcBorders>
            <w:shd w:val="clear" w:color="auto" w:fill="auto"/>
            <w:vAlign w:val="center"/>
          </w:tcPr>
          <w:p w14:paraId="1C54D96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E25DA0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D2A1790"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06782A7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DF97F06"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2266" w:type="dxa"/>
            <w:tcBorders>
              <w:top w:val="single" w:sz="4" w:space="0" w:color="auto"/>
              <w:left w:val="single" w:sz="4" w:space="0" w:color="auto"/>
            </w:tcBorders>
            <w:shd w:val="clear" w:color="auto" w:fill="auto"/>
            <w:vAlign w:val="center"/>
          </w:tcPr>
          <w:p w14:paraId="078AD34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18c</w:t>
            </w:r>
          </w:p>
        </w:tc>
        <w:tc>
          <w:tcPr>
            <w:tcW w:w="1291" w:type="dxa"/>
            <w:tcBorders>
              <w:top w:val="single" w:sz="4" w:space="0" w:color="auto"/>
              <w:left w:val="single" w:sz="4" w:space="0" w:color="auto"/>
            </w:tcBorders>
            <w:shd w:val="clear" w:color="auto" w:fill="auto"/>
            <w:vAlign w:val="center"/>
          </w:tcPr>
          <w:p w14:paraId="73D863A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4F739FC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21C4C832"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1540DD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471542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25×25</w:t>
            </w:r>
          </w:p>
        </w:tc>
        <w:tc>
          <w:tcPr>
            <w:tcW w:w="749" w:type="dxa"/>
            <w:tcBorders>
              <w:top w:val="single" w:sz="4" w:space="0" w:color="auto"/>
              <w:left w:val="single" w:sz="4" w:space="0" w:color="auto"/>
            </w:tcBorders>
            <w:shd w:val="clear" w:color="auto" w:fill="auto"/>
            <w:vAlign w:val="center"/>
          </w:tcPr>
          <w:p w14:paraId="3AB6F38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7A855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FDE83EF"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3048ECB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B00D08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28.</w:t>
            </w:r>
          </w:p>
        </w:tc>
        <w:tc>
          <w:tcPr>
            <w:tcW w:w="2266" w:type="dxa"/>
            <w:tcBorders>
              <w:top w:val="single" w:sz="4" w:space="0" w:color="auto"/>
              <w:left w:val="single" w:sz="4" w:space="0" w:color="auto"/>
            </w:tcBorders>
            <w:shd w:val="clear" w:color="auto" w:fill="auto"/>
            <w:vAlign w:val="center"/>
          </w:tcPr>
          <w:p w14:paraId="794C633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18d</w:t>
            </w:r>
          </w:p>
        </w:tc>
        <w:tc>
          <w:tcPr>
            <w:tcW w:w="1291" w:type="dxa"/>
            <w:tcBorders>
              <w:top w:val="single" w:sz="4" w:space="0" w:color="auto"/>
              <w:left w:val="single" w:sz="4" w:space="0" w:color="auto"/>
            </w:tcBorders>
            <w:shd w:val="clear" w:color="auto" w:fill="auto"/>
            <w:vAlign w:val="center"/>
          </w:tcPr>
          <w:p w14:paraId="0288351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3E68844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AA65222"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69A9CCB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220B8E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25×25</w:t>
            </w:r>
          </w:p>
        </w:tc>
        <w:tc>
          <w:tcPr>
            <w:tcW w:w="749" w:type="dxa"/>
            <w:tcBorders>
              <w:top w:val="single" w:sz="4" w:space="0" w:color="auto"/>
              <w:left w:val="single" w:sz="4" w:space="0" w:color="auto"/>
            </w:tcBorders>
            <w:shd w:val="clear" w:color="auto" w:fill="auto"/>
            <w:vAlign w:val="center"/>
          </w:tcPr>
          <w:p w14:paraId="2C61E62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2C86D5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E189641"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397E423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8AD1B2A"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29.</w:t>
            </w:r>
          </w:p>
        </w:tc>
        <w:tc>
          <w:tcPr>
            <w:tcW w:w="2266" w:type="dxa"/>
            <w:tcBorders>
              <w:top w:val="single" w:sz="4" w:space="0" w:color="auto"/>
              <w:left w:val="single" w:sz="4" w:space="0" w:color="auto"/>
            </w:tcBorders>
            <w:shd w:val="clear" w:color="auto" w:fill="auto"/>
            <w:vAlign w:val="center"/>
          </w:tcPr>
          <w:p w14:paraId="23F8046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K.P. Krešimira 6a</w:t>
            </w:r>
          </w:p>
        </w:tc>
        <w:tc>
          <w:tcPr>
            <w:tcW w:w="1291" w:type="dxa"/>
            <w:tcBorders>
              <w:top w:val="single" w:sz="4" w:space="0" w:color="auto"/>
              <w:left w:val="single" w:sz="4" w:space="0" w:color="auto"/>
            </w:tcBorders>
            <w:shd w:val="clear" w:color="auto" w:fill="auto"/>
            <w:vAlign w:val="center"/>
          </w:tcPr>
          <w:p w14:paraId="7CCED8A2"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1+1+8</w:t>
            </w:r>
          </w:p>
        </w:tc>
        <w:tc>
          <w:tcPr>
            <w:tcW w:w="629" w:type="dxa"/>
            <w:tcBorders>
              <w:top w:val="single" w:sz="4" w:space="0" w:color="auto"/>
              <w:left w:val="single" w:sz="4" w:space="0" w:color="auto"/>
            </w:tcBorders>
            <w:shd w:val="clear" w:color="auto" w:fill="auto"/>
            <w:vAlign w:val="center"/>
          </w:tcPr>
          <w:p w14:paraId="2659B58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A963E2E"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50DC5CC0"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30DF1D2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7A6D134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588EBD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0CCBD13"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14CABEA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BBE25C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2266" w:type="dxa"/>
            <w:tcBorders>
              <w:top w:val="single" w:sz="4" w:space="0" w:color="auto"/>
              <w:left w:val="single" w:sz="4" w:space="0" w:color="auto"/>
            </w:tcBorders>
            <w:shd w:val="clear" w:color="auto" w:fill="auto"/>
            <w:vAlign w:val="center"/>
          </w:tcPr>
          <w:p w14:paraId="08BCCE5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K.P. Krešimira 8</w:t>
            </w:r>
          </w:p>
        </w:tc>
        <w:tc>
          <w:tcPr>
            <w:tcW w:w="1291" w:type="dxa"/>
            <w:tcBorders>
              <w:top w:val="single" w:sz="4" w:space="0" w:color="auto"/>
              <w:left w:val="single" w:sz="4" w:space="0" w:color="auto"/>
            </w:tcBorders>
            <w:shd w:val="clear" w:color="auto" w:fill="auto"/>
            <w:vAlign w:val="center"/>
          </w:tcPr>
          <w:p w14:paraId="4E44A12B" w14:textId="77777777" w:rsidR="009C0F06" w:rsidRPr="009C0F06" w:rsidRDefault="009C0F06" w:rsidP="001F47F7">
            <w:pPr>
              <w:pStyle w:val="MSGENFONTSTYLENAMETEMPLATEROLEMSGENFONTSTYLENAMEBYROLEOTHER10"/>
              <w:ind w:firstLine="220"/>
              <w:rPr>
                <w:rFonts w:ascii="Arial" w:hAnsi="Arial" w:cs="Arial"/>
                <w:sz w:val="18"/>
                <w:szCs w:val="18"/>
              </w:rPr>
            </w:pPr>
            <w:r w:rsidRPr="009C0F06">
              <w:rPr>
                <w:rStyle w:val="MSGENFONTSTYLENAMETEMPLATEROLEMSGENFONTSTYLENAMEBYROLEOTHER1"/>
                <w:rFonts w:ascii="Arial" w:hAnsi="Arial" w:cs="Arial"/>
                <w:sz w:val="18"/>
                <w:szCs w:val="18"/>
              </w:rPr>
              <w:t>1+1+8</w:t>
            </w:r>
          </w:p>
        </w:tc>
        <w:tc>
          <w:tcPr>
            <w:tcW w:w="629" w:type="dxa"/>
            <w:tcBorders>
              <w:top w:val="single" w:sz="4" w:space="0" w:color="auto"/>
              <w:left w:val="single" w:sz="4" w:space="0" w:color="auto"/>
            </w:tcBorders>
            <w:shd w:val="clear" w:color="auto" w:fill="auto"/>
            <w:vAlign w:val="center"/>
          </w:tcPr>
          <w:p w14:paraId="39E7C5F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0BA34CCF"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12C66922"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60BBFF3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273AADD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12C92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5F6B6AB"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6365CC7E"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0FFC762"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31.</w:t>
            </w:r>
          </w:p>
        </w:tc>
        <w:tc>
          <w:tcPr>
            <w:tcW w:w="2266" w:type="dxa"/>
            <w:tcBorders>
              <w:top w:val="single" w:sz="4" w:space="0" w:color="auto"/>
              <w:left w:val="single" w:sz="4" w:space="0" w:color="auto"/>
            </w:tcBorders>
            <w:shd w:val="clear" w:color="auto" w:fill="auto"/>
            <w:vAlign w:val="center"/>
          </w:tcPr>
          <w:p w14:paraId="2F90CA7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41</w:t>
            </w:r>
          </w:p>
        </w:tc>
        <w:tc>
          <w:tcPr>
            <w:tcW w:w="1291" w:type="dxa"/>
            <w:tcBorders>
              <w:top w:val="single" w:sz="4" w:space="0" w:color="auto"/>
              <w:left w:val="single" w:sz="4" w:space="0" w:color="auto"/>
            </w:tcBorders>
            <w:shd w:val="clear" w:color="auto" w:fill="auto"/>
            <w:vAlign w:val="center"/>
          </w:tcPr>
          <w:p w14:paraId="60B475E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061CC3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1876FED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281B51E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B20DB1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7680C2B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4BBA2E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D655474"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6FE6019F"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362DC68"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32.</w:t>
            </w:r>
          </w:p>
        </w:tc>
        <w:tc>
          <w:tcPr>
            <w:tcW w:w="2266" w:type="dxa"/>
            <w:tcBorders>
              <w:top w:val="single" w:sz="4" w:space="0" w:color="auto"/>
              <w:left w:val="single" w:sz="4" w:space="0" w:color="auto"/>
            </w:tcBorders>
            <w:shd w:val="clear" w:color="auto" w:fill="auto"/>
            <w:vAlign w:val="center"/>
          </w:tcPr>
          <w:p w14:paraId="12AE6B6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41a</w:t>
            </w:r>
          </w:p>
        </w:tc>
        <w:tc>
          <w:tcPr>
            <w:tcW w:w="1291" w:type="dxa"/>
            <w:tcBorders>
              <w:top w:val="single" w:sz="4" w:space="0" w:color="auto"/>
              <w:left w:val="single" w:sz="4" w:space="0" w:color="auto"/>
            </w:tcBorders>
            <w:shd w:val="clear" w:color="auto" w:fill="auto"/>
            <w:vAlign w:val="center"/>
          </w:tcPr>
          <w:p w14:paraId="485C392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150926A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1B1C587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297B975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56AB07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69008B5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54EF493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AD8F2C2"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28C6267E"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5D9286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33.</w:t>
            </w:r>
          </w:p>
        </w:tc>
        <w:tc>
          <w:tcPr>
            <w:tcW w:w="2266" w:type="dxa"/>
            <w:tcBorders>
              <w:top w:val="single" w:sz="4" w:space="0" w:color="auto"/>
              <w:left w:val="single" w:sz="4" w:space="0" w:color="auto"/>
            </w:tcBorders>
            <w:shd w:val="clear" w:color="auto" w:fill="auto"/>
            <w:vAlign w:val="center"/>
          </w:tcPr>
          <w:p w14:paraId="56F0943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41b</w:t>
            </w:r>
          </w:p>
        </w:tc>
        <w:tc>
          <w:tcPr>
            <w:tcW w:w="1291" w:type="dxa"/>
            <w:tcBorders>
              <w:top w:val="single" w:sz="4" w:space="0" w:color="auto"/>
              <w:left w:val="single" w:sz="4" w:space="0" w:color="auto"/>
            </w:tcBorders>
            <w:shd w:val="clear" w:color="auto" w:fill="auto"/>
            <w:vAlign w:val="center"/>
          </w:tcPr>
          <w:p w14:paraId="667312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678BDB3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B65117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6F5CB9B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34D31B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37A098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BCC998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32976FA"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7741DC3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4BF8929"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34.</w:t>
            </w:r>
          </w:p>
        </w:tc>
        <w:tc>
          <w:tcPr>
            <w:tcW w:w="2266" w:type="dxa"/>
            <w:tcBorders>
              <w:top w:val="single" w:sz="4" w:space="0" w:color="auto"/>
              <w:left w:val="single" w:sz="4" w:space="0" w:color="auto"/>
            </w:tcBorders>
            <w:shd w:val="clear" w:color="auto" w:fill="auto"/>
            <w:vAlign w:val="center"/>
          </w:tcPr>
          <w:p w14:paraId="52FDDE7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43a</w:t>
            </w:r>
          </w:p>
        </w:tc>
        <w:tc>
          <w:tcPr>
            <w:tcW w:w="1291" w:type="dxa"/>
            <w:tcBorders>
              <w:top w:val="single" w:sz="4" w:space="0" w:color="auto"/>
              <w:left w:val="single" w:sz="4" w:space="0" w:color="auto"/>
            </w:tcBorders>
            <w:shd w:val="clear" w:color="auto" w:fill="auto"/>
            <w:vAlign w:val="center"/>
          </w:tcPr>
          <w:p w14:paraId="704D06C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560AB27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36CC6C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2F13D5A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6F85B9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25×30</w:t>
            </w:r>
          </w:p>
        </w:tc>
        <w:tc>
          <w:tcPr>
            <w:tcW w:w="749" w:type="dxa"/>
            <w:tcBorders>
              <w:top w:val="single" w:sz="4" w:space="0" w:color="auto"/>
              <w:left w:val="single" w:sz="4" w:space="0" w:color="auto"/>
            </w:tcBorders>
            <w:shd w:val="clear" w:color="auto" w:fill="auto"/>
            <w:vAlign w:val="center"/>
          </w:tcPr>
          <w:p w14:paraId="20DE3CE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8D2E7E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E1719B4"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39FCDB12"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4AB05C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lastRenderedPageBreak/>
              <w:t>35.</w:t>
            </w:r>
          </w:p>
        </w:tc>
        <w:tc>
          <w:tcPr>
            <w:tcW w:w="2266" w:type="dxa"/>
            <w:tcBorders>
              <w:top w:val="single" w:sz="4" w:space="0" w:color="auto"/>
              <w:left w:val="single" w:sz="4" w:space="0" w:color="auto"/>
            </w:tcBorders>
            <w:shd w:val="clear" w:color="auto" w:fill="auto"/>
            <w:vAlign w:val="center"/>
          </w:tcPr>
          <w:p w14:paraId="200A43D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43b</w:t>
            </w:r>
          </w:p>
        </w:tc>
        <w:tc>
          <w:tcPr>
            <w:tcW w:w="1291" w:type="dxa"/>
            <w:tcBorders>
              <w:top w:val="single" w:sz="4" w:space="0" w:color="auto"/>
              <w:left w:val="single" w:sz="4" w:space="0" w:color="auto"/>
            </w:tcBorders>
            <w:shd w:val="clear" w:color="auto" w:fill="auto"/>
            <w:vAlign w:val="center"/>
          </w:tcPr>
          <w:p w14:paraId="44D97C0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w:t>
            </w:r>
          </w:p>
        </w:tc>
        <w:tc>
          <w:tcPr>
            <w:tcW w:w="629" w:type="dxa"/>
            <w:tcBorders>
              <w:top w:val="single" w:sz="4" w:space="0" w:color="auto"/>
              <w:left w:val="single" w:sz="4" w:space="0" w:color="auto"/>
            </w:tcBorders>
            <w:shd w:val="clear" w:color="auto" w:fill="auto"/>
            <w:vAlign w:val="center"/>
          </w:tcPr>
          <w:p w14:paraId="6678DC9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5B4170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28E33C0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082E1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25×30</w:t>
            </w:r>
          </w:p>
        </w:tc>
        <w:tc>
          <w:tcPr>
            <w:tcW w:w="749" w:type="dxa"/>
            <w:tcBorders>
              <w:top w:val="single" w:sz="4" w:space="0" w:color="auto"/>
              <w:left w:val="single" w:sz="4" w:space="0" w:color="auto"/>
            </w:tcBorders>
            <w:shd w:val="clear" w:color="auto" w:fill="auto"/>
            <w:vAlign w:val="center"/>
          </w:tcPr>
          <w:p w14:paraId="280C7A3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1B84F4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6C5B6A7"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079D6009"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46D0713"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36.</w:t>
            </w:r>
          </w:p>
        </w:tc>
        <w:tc>
          <w:tcPr>
            <w:tcW w:w="2266" w:type="dxa"/>
            <w:tcBorders>
              <w:top w:val="single" w:sz="4" w:space="0" w:color="auto"/>
              <w:left w:val="single" w:sz="4" w:space="0" w:color="auto"/>
            </w:tcBorders>
            <w:shd w:val="clear" w:color="auto" w:fill="auto"/>
            <w:vAlign w:val="center"/>
          </w:tcPr>
          <w:p w14:paraId="55B52CF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G. Matoša 14 a</w:t>
            </w:r>
          </w:p>
        </w:tc>
        <w:tc>
          <w:tcPr>
            <w:tcW w:w="1291" w:type="dxa"/>
            <w:tcBorders>
              <w:top w:val="single" w:sz="4" w:space="0" w:color="auto"/>
              <w:left w:val="single" w:sz="4" w:space="0" w:color="auto"/>
            </w:tcBorders>
            <w:shd w:val="clear" w:color="auto" w:fill="auto"/>
            <w:vAlign w:val="center"/>
          </w:tcPr>
          <w:p w14:paraId="228A90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38DCA5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03C7B2E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1F26B6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2B271AD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24×30</w:t>
            </w:r>
          </w:p>
        </w:tc>
        <w:tc>
          <w:tcPr>
            <w:tcW w:w="749" w:type="dxa"/>
            <w:tcBorders>
              <w:top w:val="single" w:sz="4" w:space="0" w:color="auto"/>
              <w:left w:val="single" w:sz="4" w:space="0" w:color="auto"/>
            </w:tcBorders>
            <w:shd w:val="clear" w:color="auto" w:fill="auto"/>
            <w:vAlign w:val="center"/>
          </w:tcPr>
          <w:p w14:paraId="163E4D3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6F24913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68E3D633"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1B0C5FC6"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B79F643"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37.</w:t>
            </w:r>
          </w:p>
        </w:tc>
        <w:tc>
          <w:tcPr>
            <w:tcW w:w="2266" w:type="dxa"/>
            <w:tcBorders>
              <w:top w:val="single" w:sz="4" w:space="0" w:color="auto"/>
              <w:left w:val="single" w:sz="4" w:space="0" w:color="auto"/>
            </w:tcBorders>
            <w:shd w:val="clear" w:color="auto" w:fill="auto"/>
            <w:vAlign w:val="center"/>
          </w:tcPr>
          <w:p w14:paraId="50E93CA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G. Matoša 14 d</w:t>
            </w:r>
          </w:p>
        </w:tc>
        <w:tc>
          <w:tcPr>
            <w:tcW w:w="1291" w:type="dxa"/>
            <w:tcBorders>
              <w:top w:val="single" w:sz="4" w:space="0" w:color="auto"/>
              <w:left w:val="single" w:sz="4" w:space="0" w:color="auto"/>
            </w:tcBorders>
            <w:shd w:val="clear" w:color="auto" w:fill="auto"/>
            <w:vAlign w:val="center"/>
          </w:tcPr>
          <w:p w14:paraId="1EC7F9F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78CCDD1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664A477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4AA5971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4DA26A4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24×30</w:t>
            </w:r>
          </w:p>
        </w:tc>
        <w:tc>
          <w:tcPr>
            <w:tcW w:w="749" w:type="dxa"/>
            <w:tcBorders>
              <w:top w:val="single" w:sz="4" w:space="0" w:color="auto"/>
              <w:left w:val="single" w:sz="4" w:space="0" w:color="auto"/>
            </w:tcBorders>
            <w:shd w:val="clear" w:color="auto" w:fill="auto"/>
            <w:vAlign w:val="center"/>
          </w:tcPr>
          <w:p w14:paraId="6AD3271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418F7146"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36F9750E"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221EF00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4C2DF8F"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38.</w:t>
            </w:r>
          </w:p>
        </w:tc>
        <w:tc>
          <w:tcPr>
            <w:tcW w:w="2266" w:type="dxa"/>
            <w:tcBorders>
              <w:top w:val="single" w:sz="4" w:space="0" w:color="auto"/>
              <w:left w:val="single" w:sz="4" w:space="0" w:color="auto"/>
            </w:tcBorders>
            <w:shd w:val="clear" w:color="auto" w:fill="auto"/>
            <w:vAlign w:val="center"/>
          </w:tcPr>
          <w:p w14:paraId="0307465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G.Matoša 20</w:t>
            </w:r>
          </w:p>
        </w:tc>
        <w:tc>
          <w:tcPr>
            <w:tcW w:w="1291" w:type="dxa"/>
            <w:tcBorders>
              <w:top w:val="single" w:sz="4" w:space="0" w:color="auto"/>
              <w:left w:val="single" w:sz="4" w:space="0" w:color="auto"/>
            </w:tcBorders>
            <w:shd w:val="clear" w:color="auto" w:fill="auto"/>
            <w:vAlign w:val="center"/>
          </w:tcPr>
          <w:p w14:paraId="492360A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6D40FFED"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1A71C95"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33007924"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34341B0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50×30</w:t>
            </w:r>
          </w:p>
        </w:tc>
        <w:tc>
          <w:tcPr>
            <w:tcW w:w="749" w:type="dxa"/>
            <w:tcBorders>
              <w:top w:val="single" w:sz="4" w:space="0" w:color="auto"/>
              <w:left w:val="single" w:sz="4" w:space="0" w:color="auto"/>
            </w:tcBorders>
            <w:shd w:val="clear" w:color="auto" w:fill="auto"/>
            <w:vAlign w:val="center"/>
          </w:tcPr>
          <w:p w14:paraId="4DFE3AF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2D297BB0"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2B7AD3E0"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6FD701C7"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7EBD4A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39.</w:t>
            </w:r>
          </w:p>
        </w:tc>
        <w:tc>
          <w:tcPr>
            <w:tcW w:w="2266" w:type="dxa"/>
            <w:tcBorders>
              <w:top w:val="single" w:sz="4" w:space="0" w:color="auto"/>
              <w:left w:val="single" w:sz="4" w:space="0" w:color="auto"/>
            </w:tcBorders>
            <w:shd w:val="clear" w:color="auto" w:fill="auto"/>
            <w:vAlign w:val="center"/>
          </w:tcPr>
          <w:p w14:paraId="4D48D6E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28</w:t>
            </w:r>
          </w:p>
        </w:tc>
        <w:tc>
          <w:tcPr>
            <w:tcW w:w="1291" w:type="dxa"/>
            <w:tcBorders>
              <w:top w:val="single" w:sz="4" w:space="0" w:color="auto"/>
              <w:left w:val="single" w:sz="4" w:space="0" w:color="auto"/>
            </w:tcBorders>
            <w:shd w:val="clear" w:color="auto" w:fill="auto"/>
            <w:vAlign w:val="center"/>
          </w:tcPr>
          <w:p w14:paraId="7E69B23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37E6AE57"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27BB08AA"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4D48190E"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61F609D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36E59D6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21D4801E"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7043B080"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1C758E9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266C230F"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40.</w:t>
            </w:r>
          </w:p>
        </w:tc>
        <w:tc>
          <w:tcPr>
            <w:tcW w:w="2266" w:type="dxa"/>
            <w:tcBorders>
              <w:top w:val="single" w:sz="4" w:space="0" w:color="auto"/>
              <w:left w:val="single" w:sz="4" w:space="0" w:color="auto"/>
            </w:tcBorders>
            <w:shd w:val="clear" w:color="auto" w:fill="auto"/>
            <w:vAlign w:val="center"/>
          </w:tcPr>
          <w:p w14:paraId="1D89C25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 Hebranga 30</w:t>
            </w:r>
          </w:p>
        </w:tc>
        <w:tc>
          <w:tcPr>
            <w:tcW w:w="1291" w:type="dxa"/>
            <w:tcBorders>
              <w:top w:val="single" w:sz="4" w:space="0" w:color="auto"/>
              <w:left w:val="single" w:sz="4" w:space="0" w:color="auto"/>
            </w:tcBorders>
            <w:shd w:val="clear" w:color="auto" w:fill="auto"/>
            <w:vAlign w:val="center"/>
          </w:tcPr>
          <w:p w14:paraId="48F1D09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7FDCC94F"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423D754"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7E08A6A0"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2CED44A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256FB6A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49BFD5ED"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5F7EBF16"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6DD0CE9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4EC7B17"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41.</w:t>
            </w:r>
          </w:p>
        </w:tc>
        <w:tc>
          <w:tcPr>
            <w:tcW w:w="2266" w:type="dxa"/>
            <w:tcBorders>
              <w:top w:val="single" w:sz="4" w:space="0" w:color="auto"/>
              <w:left w:val="single" w:sz="4" w:space="0" w:color="auto"/>
            </w:tcBorders>
            <w:shd w:val="clear" w:color="auto" w:fill="auto"/>
            <w:vAlign w:val="center"/>
          </w:tcPr>
          <w:p w14:paraId="5F3B16B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A.G. Matoša 18</w:t>
            </w:r>
          </w:p>
        </w:tc>
        <w:tc>
          <w:tcPr>
            <w:tcW w:w="1291" w:type="dxa"/>
            <w:tcBorders>
              <w:top w:val="single" w:sz="4" w:space="0" w:color="auto"/>
              <w:left w:val="single" w:sz="4" w:space="0" w:color="auto"/>
            </w:tcBorders>
            <w:shd w:val="clear" w:color="auto" w:fill="auto"/>
            <w:vAlign w:val="center"/>
          </w:tcPr>
          <w:p w14:paraId="78E26F5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21D77F02"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63302DFD"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21</w:t>
            </w:r>
          </w:p>
        </w:tc>
        <w:tc>
          <w:tcPr>
            <w:tcW w:w="912" w:type="dxa"/>
            <w:tcBorders>
              <w:top w:val="single" w:sz="4" w:space="0" w:color="auto"/>
              <w:left w:val="single" w:sz="4" w:space="0" w:color="auto"/>
            </w:tcBorders>
            <w:shd w:val="clear" w:color="auto" w:fill="auto"/>
            <w:vAlign w:val="center"/>
          </w:tcPr>
          <w:p w14:paraId="4A6140F0"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100524F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50×30</w:t>
            </w:r>
          </w:p>
        </w:tc>
        <w:tc>
          <w:tcPr>
            <w:tcW w:w="749" w:type="dxa"/>
            <w:tcBorders>
              <w:top w:val="single" w:sz="4" w:space="0" w:color="auto"/>
              <w:left w:val="single" w:sz="4" w:space="0" w:color="auto"/>
            </w:tcBorders>
            <w:shd w:val="clear" w:color="auto" w:fill="auto"/>
            <w:vAlign w:val="center"/>
          </w:tcPr>
          <w:p w14:paraId="3067A8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13C41D4A"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65A45EAC"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4841CD0B" w14:textId="77777777" w:rsidTr="001F47F7">
        <w:trPr>
          <w:trHeight w:hRule="exact" w:val="284"/>
          <w:jc w:val="center"/>
        </w:trPr>
        <w:tc>
          <w:tcPr>
            <w:tcW w:w="590" w:type="dxa"/>
            <w:tcBorders>
              <w:top w:val="single" w:sz="4" w:space="0" w:color="auto"/>
              <w:left w:val="single" w:sz="4" w:space="0" w:color="auto"/>
              <w:bottom w:val="single" w:sz="4" w:space="0" w:color="auto"/>
            </w:tcBorders>
            <w:shd w:val="clear" w:color="auto" w:fill="auto"/>
            <w:vAlign w:val="center"/>
          </w:tcPr>
          <w:p w14:paraId="7E916198"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42.</w:t>
            </w:r>
          </w:p>
        </w:tc>
        <w:tc>
          <w:tcPr>
            <w:tcW w:w="2266" w:type="dxa"/>
            <w:tcBorders>
              <w:top w:val="single" w:sz="4" w:space="0" w:color="auto"/>
              <w:left w:val="single" w:sz="4" w:space="0" w:color="auto"/>
              <w:bottom w:val="single" w:sz="4" w:space="0" w:color="auto"/>
            </w:tcBorders>
            <w:shd w:val="clear" w:color="auto" w:fill="auto"/>
            <w:vAlign w:val="center"/>
          </w:tcPr>
          <w:p w14:paraId="2A5A0B0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C. Medovića 5</w:t>
            </w:r>
          </w:p>
        </w:tc>
        <w:tc>
          <w:tcPr>
            <w:tcW w:w="1291" w:type="dxa"/>
            <w:tcBorders>
              <w:top w:val="single" w:sz="4" w:space="0" w:color="auto"/>
              <w:left w:val="single" w:sz="4" w:space="0" w:color="auto"/>
              <w:bottom w:val="single" w:sz="4" w:space="0" w:color="auto"/>
            </w:tcBorders>
            <w:shd w:val="clear" w:color="auto" w:fill="auto"/>
            <w:vAlign w:val="center"/>
          </w:tcPr>
          <w:p w14:paraId="5B65699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bottom w:val="single" w:sz="4" w:space="0" w:color="auto"/>
            </w:tcBorders>
            <w:shd w:val="clear" w:color="auto" w:fill="auto"/>
            <w:vAlign w:val="center"/>
          </w:tcPr>
          <w:p w14:paraId="5C9107EB"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bottom w:val="single" w:sz="4" w:space="0" w:color="auto"/>
            </w:tcBorders>
            <w:shd w:val="clear" w:color="auto" w:fill="auto"/>
            <w:vAlign w:val="center"/>
          </w:tcPr>
          <w:p w14:paraId="42E9AD7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bottom w:val="single" w:sz="4" w:space="0" w:color="auto"/>
            </w:tcBorders>
            <w:shd w:val="clear" w:color="auto" w:fill="auto"/>
            <w:vAlign w:val="center"/>
          </w:tcPr>
          <w:p w14:paraId="19AFB7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bottom w:val="single" w:sz="4" w:space="0" w:color="auto"/>
            </w:tcBorders>
            <w:shd w:val="clear" w:color="auto" w:fill="auto"/>
            <w:vAlign w:val="center"/>
          </w:tcPr>
          <w:p w14:paraId="0521342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bottom w:val="single" w:sz="4" w:space="0" w:color="auto"/>
            </w:tcBorders>
            <w:shd w:val="clear" w:color="auto" w:fill="auto"/>
            <w:vAlign w:val="center"/>
          </w:tcPr>
          <w:p w14:paraId="65D9874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bottom w:val="single" w:sz="4" w:space="0" w:color="auto"/>
            </w:tcBorders>
            <w:shd w:val="clear" w:color="auto" w:fill="auto"/>
            <w:vAlign w:val="center"/>
          </w:tcPr>
          <w:p w14:paraId="65280FA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14:paraId="4CED577A"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00D1D3E9"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F640427"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43.</w:t>
            </w:r>
          </w:p>
        </w:tc>
        <w:tc>
          <w:tcPr>
            <w:tcW w:w="2266" w:type="dxa"/>
            <w:tcBorders>
              <w:top w:val="single" w:sz="4" w:space="0" w:color="auto"/>
              <w:left w:val="single" w:sz="4" w:space="0" w:color="auto"/>
            </w:tcBorders>
            <w:shd w:val="clear" w:color="auto" w:fill="auto"/>
            <w:vAlign w:val="center"/>
          </w:tcPr>
          <w:p w14:paraId="5B0007E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C. Medovića 5a</w:t>
            </w:r>
          </w:p>
        </w:tc>
        <w:tc>
          <w:tcPr>
            <w:tcW w:w="1291" w:type="dxa"/>
            <w:tcBorders>
              <w:top w:val="single" w:sz="4" w:space="0" w:color="auto"/>
              <w:left w:val="single" w:sz="4" w:space="0" w:color="auto"/>
            </w:tcBorders>
            <w:shd w:val="clear" w:color="auto" w:fill="auto"/>
            <w:vAlign w:val="center"/>
          </w:tcPr>
          <w:p w14:paraId="2B3B606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1FED966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8AF982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036BF20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F2F8C8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tcBorders>
            <w:shd w:val="clear" w:color="auto" w:fill="auto"/>
            <w:vAlign w:val="center"/>
          </w:tcPr>
          <w:p w14:paraId="3E2F803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F56C8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F51D127"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0DB497B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CBB462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44.</w:t>
            </w:r>
          </w:p>
        </w:tc>
        <w:tc>
          <w:tcPr>
            <w:tcW w:w="2266" w:type="dxa"/>
            <w:tcBorders>
              <w:top w:val="single" w:sz="4" w:space="0" w:color="auto"/>
              <w:left w:val="single" w:sz="4" w:space="0" w:color="auto"/>
            </w:tcBorders>
            <w:shd w:val="clear" w:color="auto" w:fill="auto"/>
            <w:vAlign w:val="center"/>
          </w:tcPr>
          <w:p w14:paraId="077FC62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C. Medovića 5b</w:t>
            </w:r>
          </w:p>
        </w:tc>
        <w:tc>
          <w:tcPr>
            <w:tcW w:w="1291" w:type="dxa"/>
            <w:tcBorders>
              <w:top w:val="single" w:sz="4" w:space="0" w:color="auto"/>
              <w:left w:val="single" w:sz="4" w:space="0" w:color="auto"/>
            </w:tcBorders>
            <w:shd w:val="clear" w:color="auto" w:fill="auto"/>
            <w:vAlign w:val="center"/>
          </w:tcPr>
          <w:p w14:paraId="4BE08B2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0486C3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56B7B5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3768069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CD1771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tcBorders>
            <w:shd w:val="clear" w:color="auto" w:fill="auto"/>
            <w:vAlign w:val="center"/>
          </w:tcPr>
          <w:p w14:paraId="7AD29BF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CB5970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D6F30EB"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4DE844DB"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42C1F7D"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45.</w:t>
            </w:r>
          </w:p>
        </w:tc>
        <w:tc>
          <w:tcPr>
            <w:tcW w:w="2266" w:type="dxa"/>
            <w:tcBorders>
              <w:top w:val="single" w:sz="4" w:space="0" w:color="auto"/>
              <w:left w:val="single" w:sz="4" w:space="0" w:color="auto"/>
            </w:tcBorders>
            <w:shd w:val="clear" w:color="auto" w:fill="auto"/>
            <w:vAlign w:val="center"/>
          </w:tcPr>
          <w:p w14:paraId="0BC0F57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C. Medovića 5c</w:t>
            </w:r>
          </w:p>
        </w:tc>
        <w:tc>
          <w:tcPr>
            <w:tcW w:w="1291" w:type="dxa"/>
            <w:tcBorders>
              <w:top w:val="single" w:sz="4" w:space="0" w:color="auto"/>
              <w:left w:val="single" w:sz="4" w:space="0" w:color="auto"/>
            </w:tcBorders>
            <w:shd w:val="clear" w:color="auto" w:fill="auto"/>
            <w:vAlign w:val="center"/>
          </w:tcPr>
          <w:p w14:paraId="0495EE7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6EAE87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CE5A3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10CEB4D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4FD15D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15×20</w:t>
            </w:r>
          </w:p>
        </w:tc>
        <w:tc>
          <w:tcPr>
            <w:tcW w:w="749" w:type="dxa"/>
            <w:tcBorders>
              <w:top w:val="single" w:sz="4" w:space="0" w:color="auto"/>
              <w:left w:val="single" w:sz="4" w:space="0" w:color="auto"/>
            </w:tcBorders>
            <w:shd w:val="clear" w:color="auto" w:fill="auto"/>
            <w:vAlign w:val="center"/>
          </w:tcPr>
          <w:p w14:paraId="5C3BC29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BA5848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7DB2A08"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2</w:t>
            </w:r>
          </w:p>
        </w:tc>
      </w:tr>
      <w:tr w:rsidR="009C0F06" w:rsidRPr="009C0F06" w14:paraId="38A780C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2A6582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46.</w:t>
            </w:r>
          </w:p>
        </w:tc>
        <w:tc>
          <w:tcPr>
            <w:tcW w:w="2266" w:type="dxa"/>
            <w:tcBorders>
              <w:top w:val="single" w:sz="4" w:space="0" w:color="auto"/>
              <w:left w:val="single" w:sz="4" w:space="0" w:color="auto"/>
            </w:tcBorders>
            <w:shd w:val="clear" w:color="auto" w:fill="auto"/>
            <w:vAlign w:val="center"/>
          </w:tcPr>
          <w:p w14:paraId="228FCA4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 Tuškana 14</w:t>
            </w:r>
          </w:p>
        </w:tc>
        <w:tc>
          <w:tcPr>
            <w:tcW w:w="1291" w:type="dxa"/>
            <w:tcBorders>
              <w:top w:val="single" w:sz="4" w:space="0" w:color="auto"/>
              <w:left w:val="single" w:sz="4" w:space="0" w:color="auto"/>
            </w:tcBorders>
            <w:shd w:val="clear" w:color="auto" w:fill="auto"/>
            <w:vAlign w:val="center"/>
          </w:tcPr>
          <w:p w14:paraId="014FA292"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671C64E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4758A02E"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c>
          <w:tcPr>
            <w:tcW w:w="912" w:type="dxa"/>
            <w:tcBorders>
              <w:top w:val="single" w:sz="4" w:space="0" w:color="auto"/>
              <w:left w:val="single" w:sz="4" w:space="0" w:color="auto"/>
            </w:tcBorders>
            <w:shd w:val="clear" w:color="auto" w:fill="auto"/>
            <w:vAlign w:val="center"/>
          </w:tcPr>
          <w:p w14:paraId="2E05DFF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326E367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492B3E8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B09B03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DB9B6D2"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4B146F8E"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D0396F4"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47.</w:t>
            </w:r>
          </w:p>
        </w:tc>
        <w:tc>
          <w:tcPr>
            <w:tcW w:w="2266" w:type="dxa"/>
            <w:tcBorders>
              <w:top w:val="single" w:sz="4" w:space="0" w:color="auto"/>
              <w:left w:val="single" w:sz="4" w:space="0" w:color="auto"/>
            </w:tcBorders>
            <w:shd w:val="clear" w:color="auto" w:fill="auto"/>
            <w:vAlign w:val="center"/>
          </w:tcPr>
          <w:p w14:paraId="5DC2C78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 Tuškana 14a</w:t>
            </w:r>
          </w:p>
        </w:tc>
        <w:tc>
          <w:tcPr>
            <w:tcW w:w="1291" w:type="dxa"/>
            <w:tcBorders>
              <w:top w:val="single" w:sz="4" w:space="0" w:color="auto"/>
              <w:left w:val="single" w:sz="4" w:space="0" w:color="auto"/>
            </w:tcBorders>
            <w:shd w:val="clear" w:color="auto" w:fill="auto"/>
            <w:vAlign w:val="center"/>
          </w:tcPr>
          <w:p w14:paraId="146CC143"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B3EE48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634" w:type="dxa"/>
            <w:tcBorders>
              <w:top w:val="single" w:sz="4" w:space="0" w:color="auto"/>
              <w:left w:val="single" w:sz="4" w:space="0" w:color="auto"/>
            </w:tcBorders>
            <w:shd w:val="clear" w:color="auto" w:fill="auto"/>
            <w:vAlign w:val="center"/>
          </w:tcPr>
          <w:p w14:paraId="26D304CA"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c>
          <w:tcPr>
            <w:tcW w:w="912" w:type="dxa"/>
            <w:tcBorders>
              <w:top w:val="single" w:sz="4" w:space="0" w:color="auto"/>
              <w:left w:val="single" w:sz="4" w:space="0" w:color="auto"/>
            </w:tcBorders>
            <w:shd w:val="clear" w:color="auto" w:fill="auto"/>
            <w:vAlign w:val="center"/>
          </w:tcPr>
          <w:p w14:paraId="086B6DC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1C5E840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70FC684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E39FE5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1DECABD"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50D4FC2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A086B9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48.</w:t>
            </w:r>
          </w:p>
        </w:tc>
        <w:tc>
          <w:tcPr>
            <w:tcW w:w="2266" w:type="dxa"/>
            <w:tcBorders>
              <w:top w:val="single" w:sz="4" w:space="0" w:color="auto"/>
              <w:left w:val="single" w:sz="4" w:space="0" w:color="auto"/>
            </w:tcBorders>
            <w:shd w:val="clear" w:color="auto" w:fill="auto"/>
            <w:vAlign w:val="center"/>
          </w:tcPr>
          <w:p w14:paraId="60141A8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 Tuškana 16</w:t>
            </w:r>
          </w:p>
        </w:tc>
        <w:tc>
          <w:tcPr>
            <w:tcW w:w="1291" w:type="dxa"/>
            <w:tcBorders>
              <w:top w:val="single" w:sz="4" w:space="0" w:color="auto"/>
              <w:left w:val="single" w:sz="4" w:space="0" w:color="auto"/>
            </w:tcBorders>
            <w:shd w:val="clear" w:color="auto" w:fill="auto"/>
            <w:vAlign w:val="center"/>
          </w:tcPr>
          <w:p w14:paraId="7E4AA05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FF6B1C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060FF14C"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2CA8B2B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5EDC387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416E48D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EECB79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A4B2B9E"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33BD0CD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15D94C84"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49.</w:t>
            </w:r>
          </w:p>
        </w:tc>
        <w:tc>
          <w:tcPr>
            <w:tcW w:w="2266" w:type="dxa"/>
            <w:tcBorders>
              <w:top w:val="single" w:sz="4" w:space="0" w:color="auto"/>
              <w:left w:val="single" w:sz="4" w:space="0" w:color="auto"/>
            </w:tcBorders>
            <w:shd w:val="clear" w:color="auto" w:fill="auto"/>
            <w:vAlign w:val="center"/>
          </w:tcPr>
          <w:p w14:paraId="4C59253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G. Tuškana 16a</w:t>
            </w:r>
          </w:p>
        </w:tc>
        <w:tc>
          <w:tcPr>
            <w:tcW w:w="1291" w:type="dxa"/>
            <w:tcBorders>
              <w:top w:val="single" w:sz="4" w:space="0" w:color="auto"/>
              <w:left w:val="single" w:sz="4" w:space="0" w:color="auto"/>
            </w:tcBorders>
            <w:shd w:val="clear" w:color="auto" w:fill="auto"/>
            <w:vAlign w:val="center"/>
          </w:tcPr>
          <w:p w14:paraId="12F590D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71C2441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4BC460F"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05D87D6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5D4F84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4E9FCE6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3BE554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7DA7B68"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7AA421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6A34A1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50.</w:t>
            </w:r>
          </w:p>
        </w:tc>
        <w:tc>
          <w:tcPr>
            <w:tcW w:w="2266" w:type="dxa"/>
            <w:tcBorders>
              <w:top w:val="single" w:sz="4" w:space="0" w:color="auto"/>
              <w:left w:val="single" w:sz="4" w:space="0" w:color="auto"/>
            </w:tcBorders>
            <w:shd w:val="clear" w:color="auto" w:fill="auto"/>
            <w:vAlign w:val="center"/>
          </w:tcPr>
          <w:p w14:paraId="715DF2A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 Zvonimira 12</w:t>
            </w:r>
          </w:p>
        </w:tc>
        <w:tc>
          <w:tcPr>
            <w:tcW w:w="1291" w:type="dxa"/>
            <w:tcBorders>
              <w:top w:val="single" w:sz="4" w:space="0" w:color="auto"/>
              <w:left w:val="single" w:sz="4" w:space="0" w:color="auto"/>
            </w:tcBorders>
            <w:shd w:val="clear" w:color="auto" w:fill="auto"/>
            <w:vAlign w:val="center"/>
          </w:tcPr>
          <w:p w14:paraId="3C31CCA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5D84E52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E57013F"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7AD7BB0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412FFAE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25×20</w:t>
            </w:r>
          </w:p>
        </w:tc>
        <w:tc>
          <w:tcPr>
            <w:tcW w:w="749" w:type="dxa"/>
            <w:tcBorders>
              <w:top w:val="single" w:sz="4" w:space="0" w:color="auto"/>
              <w:left w:val="single" w:sz="4" w:space="0" w:color="auto"/>
            </w:tcBorders>
            <w:shd w:val="clear" w:color="auto" w:fill="auto"/>
            <w:vAlign w:val="center"/>
          </w:tcPr>
          <w:p w14:paraId="68B847B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0A3A68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13920C1"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087DF03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9B53CC3"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51.</w:t>
            </w:r>
          </w:p>
        </w:tc>
        <w:tc>
          <w:tcPr>
            <w:tcW w:w="2266" w:type="dxa"/>
            <w:tcBorders>
              <w:top w:val="single" w:sz="4" w:space="0" w:color="auto"/>
              <w:left w:val="single" w:sz="4" w:space="0" w:color="auto"/>
            </w:tcBorders>
            <w:shd w:val="clear" w:color="auto" w:fill="auto"/>
            <w:vAlign w:val="center"/>
          </w:tcPr>
          <w:p w14:paraId="48E8D7F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 Zvonimira 14</w:t>
            </w:r>
          </w:p>
        </w:tc>
        <w:tc>
          <w:tcPr>
            <w:tcW w:w="1291" w:type="dxa"/>
            <w:tcBorders>
              <w:top w:val="single" w:sz="4" w:space="0" w:color="auto"/>
              <w:left w:val="single" w:sz="4" w:space="0" w:color="auto"/>
            </w:tcBorders>
            <w:shd w:val="clear" w:color="auto" w:fill="auto"/>
            <w:vAlign w:val="center"/>
          </w:tcPr>
          <w:p w14:paraId="27B2466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7D44645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3CA45E8"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41E8A92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15AD144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25×20</w:t>
            </w:r>
          </w:p>
        </w:tc>
        <w:tc>
          <w:tcPr>
            <w:tcW w:w="749" w:type="dxa"/>
            <w:tcBorders>
              <w:top w:val="single" w:sz="4" w:space="0" w:color="auto"/>
              <w:left w:val="single" w:sz="4" w:space="0" w:color="auto"/>
            </w:tcBorders>
            <w:shd w:val="clear" w:color="auto" w:fill="auto"/>
            <w:vAlign w:val="center"/>
          </w:tcPr>
          <w:p w14:paraId="2BEFD7F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B3CCE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6DD727C"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443A3EB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27445EA"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52.</w:t>
            </w:r>
          </w:p>
        </w:tc>
        <w:tc>
          <w:tcPr>
            <w:tcW w:w="2266" w:type="dxa"/>
            <w:tcBorders>
              <w:top w:val="single" w:sz="4" w:space="0" w:color="auto"/>
              <w:left w:val="single" w:sz="4" w:space="0" w:color="auto"/>
            </w:tcBorders>
            <w:shd w:val="clear" w:color="auto" w:fill="auto"/>
            <w:vAlign w:val="center"/>
          </w:tcPr>
          <w:p w14:paraId="21AB121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 Zvonimira 4</w:t>
            </w:r>
          </w:p>
        </w:tc>
        <w:tc>
          <w:tcPr>
            <w:tcW w:w="1291" w:type="dxa"/>
            <w:tcBorders>
              <w:top w:val="single" w:sz="4" w:space="0" w:color="auto"/>
              <w:left w:val="single" w:sz="4" w:space="0" w:color="auto"/>
            </w:tcBorders>
            <w:shd w:val="clear" w:color="auto" w:fill="auto"/>
            <w:vAlign w:val="center"/>
          </w:tcPr>
          <w:p w14:paraId="3AE23F1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149B58C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26A9BB10"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87A167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EBC181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25×20</w:t>
            </w:r>
          </w:p>
        </w:tc>
        <w:tc>
          <w:tcPr>
            <w:tcW w:w="749" w:type="dxa"/>
            <w:tcBorders>
              <w:top w:val="single" w:sz="4" w:space="0" w:color="auto"/>
              <w:left w:val="single" w:sz="4" w:space="0" w:color="auto"/>
            </w:tcBorders>
            <w:shd w:val="clear" w:color="auto" w:fill="auto"/>
            <w:vAlign w:val="center"/>
          </w:tcPr>
          <w:p w14:paraId="70F5DE4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35E6B5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849D9ED"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093F1ED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9843E8F"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53.</w:t>
            </w:r>
          </w:p>
        </w:tc>
        <w:tc>
          <w:tcPr>
            <w:tcW w:w="2266" w:type="dxa"/>
            <w:tcBorders>
              <w:top w:val="single" w:sz="4" w:space="0" w:color="auto"/>
              <w:left w:val="single" w:sz="4" w:space="0" w:color="auto"/>
            </w:tcBorders>
            <w:shd w:val="clear" w:color="auto" w:fill="auto"/>
            <w:vAlign w:val="center"/>
          </w:tcPr>
          <w:p w14:paraId="3160AC2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K. Zvonimira 6</w:t>
            </w:r>
          </w:p>
        </w:tc>
        <w:tc>
          <w:tcPr>
            <w:tcW w:w="1291" w:type="dxa"/>
            <w:tcBorders>
              <w:top w:val="single" w:sz="4" w:space="0" w:color="auto"/>
              <w:left w:val="single" w:sz="4" w:space="0" w:color="auto"/>
            </w:tcBorders>
            <w:shd w:val="clear" w:color="auto" w:fill="auto"/>
            <w:vAlign w:val="center"/>
          </w:tcPr>
          <w:p w14:paraId="64B8EA1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4FA899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3A7C6581"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14ED9E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90B780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25×20</w:t>
            </w:r>
          </w:p>
        </w:tc>
        <w:tc>
          <w:tcPr>
            <w:tcW w:w="749" w:type="dxa"/>
            <w:tcBorders>
              <w:top w:val="single" w:sz="4" w:space="0" w:color="auto"/>
              <w:left w:val="single" w:sz="4" w:space="0" w:color="auto"/>
            </w:tcBorders>
            <w:shd w:val="clear" w:color="auto" w:fill="auto"/>
            <w:vAlign w:val="center"/>
          </w:tcPr>
          <w:p w14:paraId="28083B9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5EE41A8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FD9953C"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47C59B89"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58F550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54.</w:t>
            </w:r>
          </w:p>
        </w:tc>
        <w:tc>
          <w:tcPr>
            <w:tcW w:w="2266" w:type="dxa"/>
            <w:tcBorders>
              <w:top w:val="single" w:sz="4" w:space="0" w:color="auto"/>
              <w:left w:val="single" w:sz="4" w:space="0" w:color="auto"/>
            </w:tcBorders>
            <w:shd w:val="clear" w:color="auto" w:fill="auto"/>
            <w:vAlign w:val="center"/>
          </w:tcPr>
          <w:p w14:paraId="76BCEFF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13</w:t>
            </w:r>
          </w:p>
        </w:tc>
        <w:tc>
          <w:tcPr>
            <w:tcW w:w="1291" w:type="dxa"/>
            <w:tcBorders>
              <w:top w:val="single" w:sz="4" w:space="0" w:color="auto"/>
              <w:left w:val="single" w:sz="4" w:space="0" w:color="auto"/>
            </w:tcBorders>
            <w:shd w:val="clear" w:color="auto" w:fill="auto"/>
            <w:vAlign w:val="center"/>
          </w:tcPr>
          <w:p w14:paraId="494EA01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1+1+8</w:t>
            </w:r>
          </w:p>
        </w:tc>
        <w:tc>
          <w:tcPr>
            <w:tcW w:w="629" w:type="dxa"/>
            <w:tcBorders>
              <w:top w:val="single" w:sz="4" w:space="0" w:color="auto"/>
              <w:left w:val="single" w:sz="4" w:space="0" w:color="auto"/>
            </w:tcBorders>
            <w:shd w:val="clear" w:color="auto" w:fill="auto"/>
            <w:vAlign w:val="center"/>
          </w:tcPr>
          <w:p w14:paraId="68603F3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F66D96E"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37B03BB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7EF06EE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68DBFC1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5A64078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A80BC53"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0A3FDBF0"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2ECB96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55.</w:t>
            </w:r>
          </w:p>
        </w:tc>
        <w:tc>
          <w:tcPr>
            <w:tcW w:w="2266" w:type="dxa"/>
            <w:tcBorders>
              <w:top w:val="single" w:sz="4" w:space="0" w:color="auto"/>
              <w:left w:val="single" w:sz="4" w:space="0" w:color="auto"/>
            </w:tcBorders>
            <w:shd w:val="clear" w:color="auto" w:fill="auto"/>
            <w:vAlign w:val="center"/>
          </w:tcPr>
          <w:p w14:paraId="4E90733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21</w:t>
            </w:r>
          </w:p>
        </w:tc>
        <w:tc>
          <w:tcPr>
            <w:tcW w:w="1291" w:type="dxa"/>
            <w:tcBorders>
              <w:top w:val="single" w:sz="4" w:space="0" w:color="auto"/>
              <w:left w:val="single" w:sz="4" w:space="0" w:color="auto"/>
            </w:tcBorders>
            <w:shd w:val="clear" w:color="auto" w:fill="auto"/>
            <w:vAlign w:val="center"/>
          </w:tcPr>
          <w:p w14:paraId="16A0C89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1+1+8</w:t>
            </w:r>
          </w:p>
        </w:tc>
        <w:tc>
          <w:tcPr>
            <w:tcW w:w="629" w:type="dxa"/>
            <w:tcBorders>
              <w:top w:val="single" w:sz="4" w:space="0" w:color="auto"/>
              <w:left w:val="single" w:sz="4" w:space="0" w:color="auto"/>
            </w:tcBorders>
            <w:shd w:val="clear" w:color="auto" w:fill="auto"/>
            <w:vAlign w:val="center"/>
          </w:tcPr>
          <w:p w14:paraId="313B4D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B142887"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5F6395E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A7B07C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2CE71C7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393CB92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99813E3"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043E7E56"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EE52BF3"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56.</w:t>
            </w:r>
          </w:p>
        </w:tc>
        <w:tc>
          <w:tcPr>
            <w:tcW w:w="2266" w:type="dxa"/>
            <w:tcBorders>
              <w:top w:val="single" w:sz="4" w:space="0" w:color="auto"/>
              <w:left w:val="single" w:sz="4" w:space="0" w:color="auto"/>
            </w:tcBorders>
            <w:shd w:val="clear" w:color="auto" w:fill="auto"/>
            <w:vAlign w:val="center"/>
          </w:tcPr>
          <w:p w14:paraId="48D3F81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3</w:t>
            </w:r>
          </w:p>
        </w:tc>
        <w:tc>
          <w:tcPr>
            <w:tcW w:w="1291" w:type="dxa"/>
            <w:tcBorders>
              <w:top w:val="single" w:sz="4" w:space="0" w:color="auto"/>
              <w:left w:val="single" w:sz="4" w:space="0" w:color="auto"/>
            </w:tcBorders>
            <w:shd w:val="clear" w:color="auto" w:fill="auto"/>
            <w:vAlign w:val="center"/>
          </w:tcPr>
          <w:p w14:paraId="06E1A3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1+1+8</w:t>
            </w:r>
          </w:p>
        </w:tc>
        <w:tc>
          <w:tcPr>
            <w:tcW w:w="629" w:type="dxa"/>
            <w:tcBorders>
              <w:top w:val="single" w:sz="4" w:space="0" w:color="auto"/>
              <w:left w:val="single" w:sz="4" w:space="0" w:color="auto"/>
            </w:tcBorders>
            <w:shd w:val="clear" w:color="auto" w:fill="auto"/>
            <w:vAlign w:val="center"/>
          </w:tcPr>
          <w:p w14:paraId="1944D6D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00F1D3F7"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30</w:t>
            </w:r>
          </w:p>
        </w:tc>
        <w:tc>
          <w:tcPr>
            <w:tcW w:w="912" w:type="dxa"/>
            <w:tcBorders>
              <w:top w:val="single" w:sz="4" w:space="0" w:color="auto"/>
              <w:left w:val="single" w:sz="4" w:space="0" w:color="auto"/>
            </w:tcBorders>
            <w:shd w:val="clear" w:color="auto" w:fill="auto"/>
            <w:vAlign w:val="center"/>
          </w:tcPr>
          <w:p w14:paraId="585D5B8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108C6D9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7654CCE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E44FF8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80C8B08"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5EC372C2"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C81673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57.</w:t>
            </w:r>
          </w:p>
        </w:tc>
        <w:tc>
          <w:tcPr>
            <w:tcW w:w="2266" w:type="dxa"/>
            <w:tcBorders>
              <w:top w:val="single" w:sz="4" w:space="0" w:color="auto"/>
              <w:left w:val="single" w:sz="4" w:space="0" w:color="auto"/>
            </w:tcBorders>
            <w:shd w:val="clear" w:color="auto" w:fill="auto"/>
            <w:vAlign w:val="center"/>
          </w:tcPr>
          <w:p w14:paraId="3B613E6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Luščić 41d</w:t>
            </w:r>
          </w:p>
        </w:tc>
        <w:tc>
          <w:tcPr>
            <w:tcW w:w="1291" w:type="dxa"/>
            <w:tcBorders>
              <w:top w:val="single" w:sz="4" w:space="0" w:color="auto"/>
              <w:left w:val="single" w:sz="4" w:space="0" w:color="auto"/>
            </w:tcBorders>
            <w:shd w:val="clear" w:color="auto" w:fill="auto"/>
            <w:vAlign w:val="center"/>
          </w:tcPr>
          <w:p w14:paraId="1CA41A3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5E8D675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1C1A45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2CCB22A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7FD5A9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1D88A78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E90802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89106ED"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1.5</w:t>
            </w:r>
          </w:p>
        </w:tc>
      </w:tr>
      <w:tr w:rsidR="009C0F06" w:rsidRPr="009C0F06" w14:paraId="173FA854"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B16735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58.</w:t>
            </w:r>
          </w:p>
        </w:tc>
        <w:tc>
          <w:tcPr>
            <w:tcW w:w="2266" w:type="dxa"/>
            <w:tcBorders>
              <w:top w:val="single" w:sz="4" w:space="0" w:color="auto"/>
              <w:left w:val="single" w:sz="4" w:space="0" w:color="auto"/>
            </w:tcBorders>
            <w:shd w:val="clear" w:color="auto" w:fill="auto"/>
            <w:vAlign w:val="center"/>
          </w:tcPr>
          <w:p w14:paraId="7752A10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Krleže 9</w:t>
            </w:r>
          </w:p>
        </w:tc>
        <w:tc>
          <w:tcPr>
            <w:tcW w:w="1291" w:type="dxa"/>
            <w:tcBorders>
              <w:top w:val="single" w:sz="4" w:space="0" w:color="auto"/>
              <w:left w:val="single" w:sz="4" w:space="0" w:color="auto"/>
            </w:tcBorders>
            <w:shd w:val="clear" w:color="auto" w:fill="auto"/>
            <w:vAlign w:val="center"/>
          </w:tcPr>
          <w:p w14:paraId="37F933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6E2C71A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3A10F1A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w:t>
            </w:r>
          </w:p>
        </w:tc>
        <w:tc>
          <w:tcPr>
            <w:tcW w:w="912" w:type="dxa"/>
            <w:tcBorders>
              <w:top w:val="single" w:sz="4" w:space="0" w:color="auto"/>
              <w:left w:val="single" w:sz="4" w:space="0" w:color="auto"/>
            </w:tcBorders>
            <w:shd w:val="clear" w:color="auto" w:fill="auto"/>
            <w:vAlign w:val="center"/>
          </w:tcPr>
          <w:p w14:paraId="37127EF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B9C81A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20×15</w:t>
            </w:r>
          </w:p>
        </w:tc>
        <w:tc>
          <w:tcPr>
            <w:tcW w:w="749" w:type="dxa"/>
            <w:tcBorders>
              <w:top w:val="single" w:sz="4" w:space="0" w:color="auto"/>
              <w:left w:val="single" w:sz="4" w:space="0" w:color="auto"/>
            </w:tcBorders>
            <w:shd w:val="clear" w:color="auto" w:fill="auto"/>
            <w:vAlign w:val="center"/>
          </w:tcPr>
          <w:p w14:paraId="1E277E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C1C698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19095CF3"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626CFD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0294E06"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59.</w:t>
            </w:r>
          </w:p>
        </w:tc>
        <w:tc>
          <w:tcPr>
            <w:tcW w:w="2266" w:type="dxa"/>
            <w:tcBorders>
              <w:top w:val="single" w:sz="4" w:space="0" w:color="auto"/>
              <w:left w:val="single" w:sz="4" w:space="0" w:color="auto"/>
            </w:tcBorders>
            <w:shd w:val="clear" w:color="auto" w:fill="auto"/>
            <w:vAlign w:val="center"/>
          </w:tcPr>
          <w:p w14:paraId="4BA2F5C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1</w:t>
            </w:r>
          </w:p>
        </w:tc>
        <w:tc>
          <w:tcPr>
            <w:tcW w:w="1291" w:type="dxa"/>
            <w:tcBorders>
              <w:top w:val="single" w:sz="4" w:space="0" w:color="auto"/>
              <w:left w:val="single" w:sz="4" w:space="0" w:color="auto"/>
            </w:tcBorders>
            <w:shd w:val="clear" w:color="auto" w:fill="auto"/>
            <w:vAlign w:val="center"/>
          </w:tcPr>
          <w:p w14:paraId="45BC871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6C97B93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13A8C1AE"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4C1AF64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4166888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1590D6F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092E05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DB4A4E5"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3CC0AEA7"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9FF4A9C"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60.</w:t>
            </w:r>
          </w:p>
        </w:tc>
        <w:tc>
          <w:tcPr>
            <w:tcW w:w="2266" w:type="dxa"/>
            <w:tcBorders>
              <w:top w:val="single" w:sz="4" w:space="0" w:color="auto"/>
              <w:left w:val="single" w:sz="4" w:space="0" w:color="auto"/>
            </w:tcBorders>
            <w:shd w:val="clear" w:color="auto" w:fill="auto"/>
            <w:vAlign w:val="center"/>
          </w:tcPr>
          <w:p w14:paraId="11DE19AB"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13</w:t>
            </w:r>
          </w:p>
        </w:tc>
        <w:tc>
          <w:tcPr>
            <w:tcW w:w="1291" w:type="dxa"/>
            <w:tcBorders>
              <w:top w:val="single" w:sz="4" w:space="0" w:color="auto"/>
              <w:left w:val="single" w:sz="4" w:space="0" w:color="auto"/>
            </w:tcBorders>
            <w:shd w:val="clear" w:color="auto" w:fill="auto"/>
            <w:vAlign w:val="center"/>
          </w:tcPr>
          <w:p w14:paraId="108B642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4E8EEEE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C6F3A74"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322252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9C89FD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0A8BB2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7421461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B8A1E7E"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1B9D827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6F8FF34"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61.</w:t>
            </w:r>
          </w:p>
        </w:tc>
        <w:tc>
          <w:tcPr>
            <w:tcW w:w="2266" w:type="dxa"/>
            <w:tcBorders>
              <w:top w:val="single" w:sz="4" w:space="0" w:color="auto"/>
              <w:left w:val="single" w:sz="4" w:space="0" w:color="auto"/>
            </w:tcBorders>
            <w:shd w:val="clear" w:color="auto" w:fill="auto"/>
            <w:vAlign w:val="center"/>
          </w:tcPr>
          <w:p w14:paraId="5963531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15</w:t>
            </w:r>
          </w:p>
        </w:tc>
        <w:tc>
          <w:tcPr>
            <w:tcW w:w="1291" w:type="dxa"/>
            <w:tcBorders>
              <w:top w:val="single" w:sz="4" w:space="0" w:color="auto"/>
              <w:left w:val="single" w:sz="4" w:space="0" w:color="auto"/>
            </w:tcBorders>
            <w:shd w:val="clear" w:color="auto" w:fill="auto"/>
            <w:vAlign w:val="center"/>
          </w:tcPr>
          <w:p w14:paraId="52788EF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7610CD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D985912"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89DFB7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FC46AF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6D48F0D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24CDAF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9786A93"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512166D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4A3BD45"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62.</w:t>
            </w:r>
          </w:p>
        </w:tc>
        <w:tc>
          <w:tcPr>
            <w:tcW w:w="2266" w:type="dxa"/>
            <w:tcBorders>
              <w:top w:val="single" w:sz="4" w:space="0" w:color="auto"/>
              <w:left w:val="single" w:sz="4" w:space="0" w:color="auto"/>
            </w:tcBorders>
            <w:shd w:val="clear" w:color="auto" w:fill="auto"/>
            <w:vAlign w:val="center"/>
          </w:tcPr>
          <w:p w14:paraId="18A0BAF6"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17</w:t>
            </w:r>
          </w:p>
        </w:tc>
        <w:tc>
          <w:tcPr>
            <w:tcW w:w="1291" w:type="dxa"/>
            <w:tcBorders>
              <w:top w:val="single" w:sz="4" w:space="0" w:color="auto"/>
              <w:left w:val="single" w:sz="4" w:space="0" w:color="auto"/>
            </w:tcBorders>
            <w:shd w:val="clear" w:color="auto" w:fill="auto"/>
            <w:vAlign w:val="center"/>
          </w:tcPr>
          <w:p w14:paraId="693140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17F1730"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23A95964"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32D719B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0102206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49A2D01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616AC3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ED8E04B"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6D5B9DF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97294BB"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63.</w:t>
            </w:r>
          </w:p>
        </w:tc>
        <w:tc>
          <w:tcPr>
            <w:tcW w:w="2266" w:type="dxa"/>
            <w:tcBorders>
              <w:top w:val="single" w:sz="4" w:space="0" w:color="auto"/>
              <w:left w:val="single" w:sz="4" w:space="0" w:color="auto"/>
            </w:tcBorders>
            <w:shd w:val="clear" w:color="auto" w:fill="auto"/>
            <w:vAlign w:val="center"/>
          </w:tcPr>
          <w:p w14:paraId="0BC088E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23</w:t>
            </w:r>
          </w:p>
        </w:tc>
        <w:tc>
          <w:tcPr>
            <w:tcW w:w="1291" w:type="dxa"/>
            <w:tcBorders>
              <w:top w:val="single" w:sz="4" w:space="0" w:color="auto"/>
              <w:left w:val="single" w:sz="4" w:space="0" w:color="auto"/>
            </w:tcBorders>
            <w:shd w:val="clear" w:color="auto" w:fill="auto"/>
            <w:vAlign w:val="center"/>
          </w:tcPr>
          <w:p w14:paraId="744FC30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32F9D296"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3510A5D3"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AB6679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2B1FBA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21110F8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68DE5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CBD1857"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7C6F0084"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EC8F1B0"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64.</w:t>
            </w:r>
          </w:p>
        </w:tc>
        <w:tc>
          <w:tcPr>
            <w:tcW w:w="2266" w:type="dxa"/>
            <w:tcBorders>
              <w:top w:val="single" w:sz="4" w:space="0" w:color="auto"/>
              <w:left w:val="single" w:sz="4" w:space="0" w:color="auto"/>
            </w:tcBorders>
            <w:shd w:val="clear" w:color="auto" w:fill="auto"/>
            <w:vAlign w:val="center"/>
          </w:tcPr>
          <w:p w14:paraId="2DECD3A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5</w:t>
            </w:r>
          </w:p>
        </w:tc>
        <w:tc>
          <w:tcPr>
            <w:tcW w:w="1291" w:type="dxa"/>
            <w:tcBorders>
              <w:top w:val="single" w:sz="4" w:space="0" w:color="auto"/>
              <w:left w:val="single" w:sz="4" w:space="0" w:color="auto"/>
            </w:tcBorders>
            <w:shd w:val="clear" w:color="auto" w:fill="auto"/>
            <w:vAlign w:val="center"/>
          </w:tcPr>
          <w:p w14:paraId="7180FBC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7C488F2E"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06A9E268"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3E5F6BA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DB19E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20D897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C5ED2A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CC4FEC8"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3402280E"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4973BB31"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65.</w:t>
            </w:r>
          </w:p>
        </w:tc>
        <w:tc>
          <w:tcPr>
            <w:tcW w:w="2266" w:type="dxa"/>
            <w:tcBorders>
              <w:top w:val="single" w:sz="4" w:space="0" w:color="auto"/>
              <w:left w:val="single" w:sz="4" w:space="0" w:color="auto"/>
            </w:tcBorders>
            <w:shd w:val="clear" w:color="auto" w:fill="auto"/>
            <w:vAlign w:val="center"/>
          </w:tcPr>
          <w:p w14:paraId="77E12EB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 Vrhovca 9</w:t>
            </w:r>
          </w:p>
        </w:tc>
        <w:tc>
          <w:tcPr>
            <w:tcW w:w="1291" w:type="dxa"/>
            <w:tcBorders>
              <w:top w:val="single" w:sz="4" w:space="0" w:color="auto"/>
              <w:left w:val="single" w:sz="4" w:space="0" w:color="auto"/>
            </w:tcBorders>
            <w:shd w:val="clear" w:color="auto" w:fill="auto"/>
            <w:vAlign w:val="center"/>
          </w:tcPr>
          <w:p w14:paraId="14CA6CF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34C2053C"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124FA4AB"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146CEDB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1E95FA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6107440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EC9FA3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590EDDD"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39AB0077"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1C762B9"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66.</w:t>
            </w:r>
          </w:p>
        </w:tc>
        <w:tc>
          <w:tcPr>
            <w:tcW w:w="2266" w:type="dxa"/>
            <w:tcBorders>
              <w:top w:val="single" w:sz="4" w:space="0" w:color="auto"/>
              <w:left w:val="single" w:sz="4" w:space="0" w:color="auto"/>
            </w:tcBorders>
            <w:shd w:val="clear" w:color="auto" w:fill="auto"/>
            <w:vAlign w:val="center"/>
          </w:tcPr>
          <w:p w14:paraId="6923318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Milana Nemčića 10</w:t>
            </w:r>
          </w:p>
        </w:tc>
        <w:tc>
          <w:tcPr>
            <w:tcW w:w="1291" w:type="dxa"/>
            <w:tcBorders>
              <w:top w:val="single" w:sz="4" w:space="0" w:color="auto"/>
              <w:left w:val="single" w:sz="4" w:space="0" w:color="auto"/>
            </w:tcBorders>
            <w:shd w:val="clear" w:color="auto" w:fill="auto"/>
            <w:vAlign w:val="center"/>
          </w:tcPr>
          <w:p w14:paraId="06306F4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w:t>
            </w:r>
          </w:p>
        </w:tc>
        <w:tc>
          <w:tcPr>
            <w:tcW w:w="629" w:type="dxa"/>
            <w:tcBorders>
              <w:top w:val="single" w:sz="4" w:space="0" w:color="auto"/>
              <w:left w:val="single" w:sz="4" w:space="0" w:color="auto"/>
            </w:tcBorders>
            <w:shd w:val="clear" w:color="auto" w:fill="auto"/>
            <w:vAlign w:val="center"/>
          </w:tcPr>
          <w:p w14:paraId="0B2998BD"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5D5490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24</w:t>
            </w:r>
          </w:p>
        </w:tc>
        <w:tc>
          <w:tcPr>
            <w:tcW w:w="912" w:type="dxa"/>
            <w:tcBorders>
              <w:top w:val="single" w:sz="4" w:space="0" w:color="auto"/>
              <w:left w:val="single" w:sz="4" w:space="0" w:color="auto"/>
            </w:tcBorders>
            <w:shd w:val="clear" w:color="auto" w:fill="auto"/>
            <w:vAlign w:val="center"/>
          </w:tcPr>
          <w:p w14:paraId="725E63A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A21278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54F537D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5E6BDA84"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DA</w:t>
            </w:r>
          </w:p>
        </w:tc>
        <w:tc>
          <w:tcPr>
            <w:tcW w:w="811" w:type="dxa"/>
            <w:tcBorders>
              <w:top w:val="single" w:sz="4" w:space="0" w:color="auto"/>
              <w:left w:val="single" w:sz="4" w:space="0" w:color="auto"/>
              <w:right w:val="single" w:sz="4" w:space="0" w:color="auto"/>
            </w:tcBorders>
            <w:shd w:val="clear" w:color="auto" w:fill="auto"/>
            <w:vAlign w:val="center"/>
          </w:tcPr>
          <w:p w14:paraId="6AAAE89F" w14:textId="77777777" w:rsidR="009C0F06" w:rsidRPr="009C0F06" w:rsidRDefault="009C0F06" w:rsidP="001F47F7">
            <w:pPr>
              <w:pStyle w:val="MSGENFONTSTYLENAMETEMPLATEROLEMSGENFONTSTYLENAMEBYROLEOTHER10"/>
              <w:ind w:firstLine="240"/>
              <w:jc w:val="both"/>
              <w:rPr>
                <w:rFonts w:ascii="Arial" w:hAnsi="Arial" w:cs="Arial"/>
                <w:sz w:val="18"/>
                <w:szCs w:val="18"/>
              </w:rPr>
            </w:pPr>
            <w:r w:rsidRPr="009C0F06">
              <w:rPr>
                <w:rStyle w:val="MSGENFONTSTYLENAMETEMPLATEROLEMSGENFONTSTYLENAMEBYROLEOTHER1"/>
                <w:rFonts w:ascii="Arial" w:hAnsi="Arial" w:cs="Arial"/>
                <w:sz w:val="18"/>
                <w:szCs w:val="18"/>
              </w:rPr>
              <w:t>2.5</w:t>
            </w:r>
          </w:p>
        </w:tc>
      </w:tr>
      <w:tr w:rsidR="009C0F06" w:rsidRPr="009C0F06" w14:paraId="415E3B35"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03DB3DD"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67.</w:t>
            </w:r>
          </w:p>
        </w:tc>
        <w:tc>
          <w:tcPr>
            <w:tcW w:w="2266" w:type="dxa"/>
            <w:tcBorders>
              <w:top w:val="single" w:sz="4" w:space="0" w:color="auto"/>
              <w:left w:val="single" w:sz="4" w:space="0" w:color="auto"/>
            </w:tcBorders>
            <w:shd w:val="clear" w:color="auto" w:fill="auto"/>
            <w:vAlign w:val="center"/>
          </w:tcPr>
          <w:p w14:paraId="0A2A0EF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2</w:t>
            </w:r>
          </w:p>
        </w:tc>
        <w:tc>
          <w:tcPr>
            <w:tcW w:w="1291" w:type="dxa"/>
            <w:tcBorders>
              <w:top w:val="single" w:sz="4" w:space="0" w:color="auto"/>
              <w:left w:val="single" w:sz="4" w:space="0" w:color="auto"/>
            </w:tcBorders>
            <w:shd w:val="clear" w:color="auto" w:fill="auto"/>
            <w:vAlign w:val="center"/>
          </w:tcPr>
          <w:p w14:paraId="0A8BC5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F1783AC"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342325CB"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436D9B1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EE379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57BDD8C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2932021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E87F8BC"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4D8DC71"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57124448"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68.</w:t>
            </w:r>
          </w:p>
        </w:tc>
        <w:tc>
          <w:tcPr>
            <w:tcW w:w="2266" w:type="dxa"/>
            <w:tcBorders>
              <w:top w:val="single" w:sz="4" w:space="0" w:color="auto"/>
              <w:left w:val="single" w:sz="4" w:space="0" w:color="auto"/>
            </w:tcBorders>
            <w:shd w:val="clear" w:color="auto" w:fill="auto"/>
            <w:vAlign w:val="center"/>
          </w:tcPr>
          <w:p w14:paraId="72D26AC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2a</w:t>
            </w:r>
          </w:p>
        </w:tc>
        <w:tc>
          <w:tcPr>
            <w:tcW w:w="1291" w:type="dxa"/>
            <w:tcBorders>
              <w:top w:val="single" w:sz="4" w:space="0" w:color="auto"/>
              <w:left w:val="single" w:sz="4" w:space="0" w:color="auto"/>
            </w:tcBorders>
            <w:shd w:val="clear" w:color="auto" w:fill="auto"/>
            <w:vAlign w:val="center"/>
          </w:tcPr>
          <w:p w14:paraId="0D5822D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93DB9B9"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200AAE59"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4CF526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309899C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69510E4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659DE4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75645334"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3AA1BE25"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2E8D99EB"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69.</w:t>
            </w:r>
          </w:p>
        </w:tc>
        <w:tc>
          <w:tcPr>
            <w:tcW w:w="2266" w:type="dxa"/>
            <w:tcBorders>
              <w:top w:val="single" w:sz="4" w:space="0" w:color="auto"/>
              <w:left w:val="single" w:sz="4" w:space="0" w:color="auto"/>
            </w:tcBorders>
            <w:shd w:val="clear" w:color="auto" w:fill="auto"/>
            <w:vAlign w:val="center"/>
          </w:tcPr>
          <w:p w14:paraId="09568F1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4</w:t>
            </w:r>
          </w:p>
        </w:tc>
        <w:tc>
          <w:tcPr>
            <w:tcW w:w="1291" w:type="dxa"/>
            <w:tcBorders>
              <w:top w:val="single" w:sz="4" w:space="0" w:color="auto"/>
              <w:left w:val="single" w:sz="4" w:space="0" w:color="auto"/>
            </w:tcBorders>
            <w:shd w:val="clear" w:color="auto" w:fill="auto"/>
            <w:vAlign w:val="center"/>
          </w:tcPr>
          <w:p w14:paraId="58BAFF4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18DF1B0F"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421DDC00"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0E8DC5C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6FE8BAE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4E5733C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026AC09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546B7CDB"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32B1AABD"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A086117"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70.</w:t>
            </w:r>
          </w:p>
        </w:tc>
        <w:tc>
          <w:tcPr>
            <w:tcW w:w="2266" w:type="dxa"/>
            <w:tcBorders>
              <w:top w:val="single" w:sz="4" w:space="0" w:color="auto"/>
              <w:left w:val="single" w:sz="4" w:space="0" w:color="auto"/>
            </w:tcBorders>
            <w:shd w:val="clear" w:color="auto" w:fill="auto"/>
            <w:vAlign w:val="center"/>
          </w:tcPr>
          <w:p w14:paraId="5E818C6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4a</w:t>
            </w:r>
          </w:p>
        </w:tc>
        <w:tc>
          <w:tcPr>
            <w:tcW w:w="1291" w:type="dxa"/>
            <w:tcBorders>
              <w:top w:val="single" w:sz="4" w:space="0" w:color="auto"/>
              <w:left w:val="single" w:sz="4" w:space="0" w:color="auto"/>
            </w:tcBorders>
            <w:shd w:val="clear" w:color="auto" w:fill="auto"/>
            <w:vAlign w:val="center"/>
          </w:tcPr>
          <w:p w14:paraId="2AF4AF4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7F4F86F"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BEB724B"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728C9B6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1731ED4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716854D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A8BC81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6F874010"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513E18A"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4EFD120"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71.</w:t>
            </w:r>
          </w:p>
        </w:tc>
        <w:tc>
          <w:tcPr>
            <w:tcW w:w="2266" w:type="dxa"/>
            <w:tcBorders>
              <w:top w:val="single" w:sz="4" w:space="0" w:color="auto"/>
              <w:left w:val="single" w:sz="4" w:space="0" w:color="auto"/>
            </w:tcBorders>
            <w:shd w:val="clear" w:color="auto" w:fill="auto"/>
            <w:vAlign w:val="center"/>
          </w:tcPr>
          <w:p w14:paraId="5F36A8D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6</w:t>
            </w:r>
          </w:p>
        </w:tc>
        <w:tc>
          <w:tcPr>
            <w:tcW w:w="1291" w:type="dxa"/>
            <w:tcBorders>
              <w:top w:val="single" w:sz="4" w:space="0" w:color="auto"/>
              <w:left w:val="single" w:sz="4" w:space="0" w:color="auto"/>
            </w:tcBorders>
            <w:shd w:val="clear" w:color="auto" w:fill="auto"/>
            <w:vAlign w:val="center"/>
          </w:tcPr>
          <w:p w14:paraId="4EF92A3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47D6149E"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7AE1BC8C"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410B4E2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69C3165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tcBorders>
            <w:shd w:val="clear" w:color="auto" w:fill="auto"/>
            <w:vAlign w:val="center"/>
          </w:tcPr>
          <w:p w14:paraId="7C3D33C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52F8B5F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A694F4C"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68E7F6D5" w14:textId="77777777" w:rsidTr="001F47F7">
        <w:trPr>
          <w:trHeight w:hRule="exact" w:val="284"/>
          <w:jc w:val="center"/>
        </w:trPr>
        <w:tc>
          <w:tcPr>
            <w:tcW w:w="590" w:type="dxa"/>
            <w:tcBorders>
              <w:top w:val="single" w:sz="4" w:space="0" w:color="auto"/>
              <w:left w:val="single" w:sz="4" w:space="0" w:color="auto"/>
              <w:bottom w:val="single" w:sz="4" w:space="0" w:color="auto"/>
            </w:tcBorders>
            <w:shd w:val="clear" w:color="auto" w:fill="auto"/>
            <w:vAlign w:val="center"/>
          </w:tcPr>
          <w:p w14:paraId="06C03730" w14:textId="77777777" w:rsidR="009C0F06" w:rsidRPr="009C0F06" w:rsidRDefault="009C0F06" w:rsidP="001F47F7">
            <w:pPr>
              <w:pStyle w:val="MSGENFONTSTYLENAMETEMPLATEROLEMSGENFONTSTYLENAMEBYROLEOTHER10"/>
              <w:jc w:val="both"/>
              <w:rPr>
                <w:rFonts w:ascii="Arial" w:hAnsi="Arial" w:cs="Arial"/>
                <w:sz w:val="18"/>
                <w:szCs w:val="18"/>
              </w:rPr>
            </w:pPr>
            <w:r w:rsidRPr="009C0F06">
              <w:rPr>
                <w:rStyle w:val="MSGENFONTSTYLENAMETEMPLATEROLEMSGENFONTSTYLENAMEBYROLEOTHER1"/>
                <w:rFonts w:ascii="Arial" w:hAnsi="Arial" w:cs="Arial"/>
                <w:sz w:val="18"/>
                <w:szCs w:val="18"/>
              </w:rPr>
              <w:t>72.</w:t>
            </w:r>
          </w:p>
        </w:tc>
        <w:tc>
          <w:tcPr>
            <w:tcW w:w="2266" w:type="dxa"/>
            <w:tcBorders>
              <w:top w:val="single" w:sz="4" w:space="0" w:color="auto"/>
              <w:left w:val="single" w:sz="4" w:space="0" w:color="auto"/>
              <w:bottom w:val="single" w:sz="4" w:space="0" w:color="auto"/>
            </w:tcBorders>
            <w:shd w:val="clear" w:color="auto" w:fill="auto"/>
            <w:vAlign w:val="center"/>
          </w:tcPr>
          <w:p w14:paraId="1711EDED"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Sarajevska 6a</w:t>
            </w:r>
          </w:p>
        </w:tc>
        <w:tc>
          <w:tcPr>
            <w:tcW w:w="1291" w:type="dxa"/>
            <w:tcBorders>
              <w:top w:val="single" w:sz="4" w:space="0" w:color="auto"/>
              <w:left w:val="single" w:sz="4" w:space="0" w:color="auto"/>
              <w:bottom w:val="single" w:sz="4" w:space="0" w:color="auto"/>
            </w:tcBorders>
            <w:shd w:val="clear" w:color="auto" w:fill="auto"/>
            <w:vAlign w:val="center"/>
          </w:tcPr>
          <w:p w14:paraId="25E16D7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bottom w:val="single" w:sz="4" w:space="0" w:color="auto"/>
            </w:tcBorders>
            <w:shd w:val="clear" w:color="auto" w:fill="auto"/>
            <w:vAlign w:val="center"/>
          </w:tcPr>
          <w:p w14:paraId="54327727"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bottom w:val="single" w:sz="4" w:space="0" w:color="auto"/>
            </w:tcBorders>
            <w:shd w:val="clear" w:color="auto" w:fill="auto"/>
            <w:vAlign w:val="center"/>
          </w:tcPr>
          <w:p w14:paraId="2F120117" w14:textId="77777777" w:rsidR="009C0F06" w:rsidRPr="009C0F06" w:rsidRDefault="009C0F06" w:rsidP="001F47F7">
            <w:pPr>
              <w:pStyle w:val="MSGENFONTSTYLENAMETEMPLATEROLEMSGENFONTSTYLENAMEBYROLEOTHER10"/>
              <w:ind w:firstLine="180"/>
              <w:jc w:val="both"/>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bottom w:val="single" w:sz="4" w:space="0" w:color="auto"/>
            </w:tcBorders>
            <w:shd w:val="clear" w:color="auto" w:fill="auto"/>
            <w:vAlign w:val="center"/>
          </w:tcPr>
          <w:p w14:paraId="60C094B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bottom w:val="single" w:sz="4" w:space="0" w:color="auto"/>
            </w:tcBorders>
            <w:shd w:val="clear" w:color="auto" w:fill="auto"/>
            <w:vAlign w:val="center"/>
          </w:tcPr>
          <w:p w14:paraId="5716F82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30×20</w:t>
            </w:r>
          </w:p>
        </w:tc>
        <w:tc>
          <w:tcPr>
            <w:tcW w:w="749" w:type="dxa"/>
            <w:tcBorders>
              <w:top w:val="single" w:sz="4" w:space="0" w:color="auto"/>
              <w:left w:val="single" w:sz="4" w:space="0" w:color="auto"/>
              <w:bottom w:val="single" w:sz="4" w:space="0" w:color="auto"/>
            </w:tcBorders>
            <w:shd w:val="clear" w:color="auto" w:fill="auto"/>
            <w:vAlign w:val="center"/>
          </w:tcPr>
          <w:p w14:paraId="273A62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bottom w:val="single" w:sz="4" w:space="0" w:color="auto"/>
            </w:tcBorders>
            <w:shd w:val="clear" w:color="auto" w:fill="auto"/>
            <w:vAlign w:val="center"/>
          </w:tcPr>
          <w:p w14:paraId="05F4123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14:paraId="7F6BE2C7" w14:textId="77777777" w:rsidR="009C0F06" w:rsidRPr="009C0F06" w:rsidRDefault="009C0F06" w:rsidP="001F47F7">
            <w:pPr>
              <w:pStyle w:val="MSGENFONTSTYLENAMETEMPLATEROLEMSGENFONTSTYLENAMEBYROLEOTHER10"/>
              <w:ind w:firstLine="320"/>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1B72D7F"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25F5440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73.</w:t>
            </w:r>
          </w:p>
        </w:tc>
        <w:tc>
          <w:tcPr>
            <w:tcW w:w="2266" w:type="dxa"/>
            <w:tcBorders>
              <w:top w:val="single" w:sz="4" w:space="0" w:color="auto"/>
              <w:left w:val="single" w:sz="4" w:space="0" w:color="auto"/>
            </w:tcBorders>
            <w:shd w:val="clear" w:color="auto" w:fill="auto"/>
            <w:vAlign w:val="center"/>
          </w:tcPr>
          <w:p w14:paraId="4D3FF45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A Stepinca 12</w:t>
            </w:r>
          </w:p>
        </w:tc>
        <w:tc>
          <w:tcPr>
            <w:tcW w:w="1291" w:type="dxa"/>
            <w:tcBorders>
              <w:top w:val="single" w:sz="4" w:space="0" w:color="auto"/>
              <w:left w:val="single" w:sz="4" w:space="0" w:color="auto"/>
            </w:tcBorders>
            <w:shd w:val="clear" w:color="auto" w:fill="auto"/>
            <w:vAlign w:val="center"/>
          </w:tcPr>
          <w:p w14:paraId="298EB7F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6333E481"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634" w:type="dxa"/>
            <w:tcBorders>
              <w:top w:val="single" w:sz="4" w:space="0" w:color="auto"/>
              <w:left w:val="single" w:sz="4" w:space="0" w:color="auto"/>
            </w:tcBorders>
            <w:shd w:val="clear" w:color="auto" w:fill="auto"/>
            <w:vAlign w:val="center"/>
          </w:tcPr>
          <w:p w14:paraId="58D21309"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0E3128DF"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0EF9BC5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1DBC355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5856561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03319F41"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0.6</w:t>
            </w:r>
          </w:p>
        </w:tc>
      </w:tr>
      <w:tr w:rsidR="009C0F06" w:rsidRPr="009C0F06" w14:paraId="4CAC65FF"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B59336A"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74.</w:t>
            </w:r>
          </w:p>
        </w:tc>
        <w:tc>
          <w:tcPr>
            <w:tcW w:w="2266" w:type="dxa"/>
            <w:tcBorders>
              <w:top w:val="single" w:sz="4" w:space="0" w:color="auto"/>
              <w:left w:val="single" w:sz="4" w:space="0" w:color="auto"/>
            </w:tcBorders>
            <w:shd w:val="clear" w:color="auto" w:fill="auto"/>
            <w:vAlign w:val="center"/>
          </w:tcPr>
          <w:p w14:paraId="78161E8E"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A. Stepinca 10</w:t>
            </w:r>
          </w:p>
        </w:tc>
        <w:tc>
          <w:tcPr>
            <w:tcW w:w="1291" w:type="dxa"/>
            <w:tcBorders>
              <w:top w:val="single" w:sz="4" w:space="0" w:color="auto"/>
              <w:left w:val="single" w:sz="4" w:space="0" w:color="auto"/>
            </w:tcBorders>
            <w:shd w:val="clear" w:color="auto" w:fill="auto"/>
            <w:vAlign w:val="center"/>
          </w:tcPr>
          <w:p w14:paraId="039F1E8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A620A84"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634" w:type="dxa"/>
            <w:tcBorders>
              <w:top w:val="single" w:sz="4" w:space="0" w:color="auto"/>
              <w:left w:val="single" w:sz="4" w:space="0" w:color="auto"/>
            </w:tcBorders>
            <w:shd w:val="clear" w:color="auto" w:fill="auto"/>
            <w:vAlign w:val="center"/>
          </w:tcPr>
          <w:p w14:paraId="6E3A20A6"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47037112"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6A15A79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5BCC17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3FA82E43"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2038905"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0.6</w:t>
            </w:r>
          </w:p>
        </w:tc>
      </w:tr>
      <w:tr w:rsidR="009C0F06" w:rsidRPr="009C0F06" w14:paraId="67221AB9"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0CD1D808"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75.</w:t>
            </w:r>
          </w:p>
        </w:tc>
        <w:tc>
          <w:tcPr>
            <w:tcW w:w="2266" w:type="dxa"/>
            <w:tcBorders>
              <w:top w:val="single" w:sz="4" w:space="0" w:color="auto"/>
              <w:left w:val="single" w:sz="4" w:space="0" w:color="auto"/>
            </w:tcBorders>
            <w:shd w:val="clear" w:color="auto" w:fill="auto"/>
            <w:vAlign w:val="center"/>
          </w:tcPr>
          <w:p w14:paraId="69597010"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A. Stepinca 14</w:t>
            </w:r>
          </w:p>
        </w:tc>
        <w:tc>
          <w:tcPr>
            <w:tcW w:w="1291" w:type="dxa"/>
            <w:tcBorders>
              <w:top w:val="single" w:sz="4" w:space="0" w:color="auto"/>
              <w:left w:val="single" w:sz="4" w:space="0" w:color="auto"/>
            </w:tcBorders>
            <w:shd w:val="clear" w:color="auto" w:fill="auto"/>
            <w:vAlign w:val="center"/>
          </w:tcPr>
          <w:p w14:paraId="272D08C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05B5A005"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634" w:type="dxa"/>
            <w:tcBorders>
              <w:top w:val="single" w:sz="4" w:space="0" w:color="auto"/>
              <w:left w:val="single" w:sz="4" w:space="0" w:color="auto"/>
            </w:tcBorders>
            <w:shd w:val="clear" w:color="auto" w:fill="auto"/>
            <w:vAlign w:val="center"/>
          </w:tcPr>
          <w:p w14:paraId="23C8935E"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60CA55C9"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4D49FBA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2A48044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27D8934D"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A97A858"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0.6</w:t>
            </w:r>
          </w:p>
        </w:tc>
      </w:tr>
      <w:tr w:rsidR="009C0F06" w:rsidRPr="009C0F06" w14:paraId="54896006"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2268147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76.</w:t>
            </w:r>
          </w:p>
        </w:tc>
        <w:tc>
          <w:tcPr>
            <w:tcW w:w="2266" w:type="dxa"/>
            <w:tcBorders>
              <w:top w:val="single" w:sz="4" w:space="0" w:color="auto"/>
              <w:left w:val="single" w:sz="4" w:space="0" w:color="auto"/>
            </w:tcBorders>
            <w:shd w:val="clear" w:color="auto" w:fill="auto"/>
            <w:vAlign w:val="center"/>
          </w:tcPr>
          <w:p w14:paraId="0DE69465"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Ttrg A. Stepinca 16</w:t>
            </w:r>
          </w:p>
        </w:tc>
        <w:tc>
          <w:tcPr>
            <w:tcW w:w="1291" w:type="dxa"/>
            <w:tcBorders>
              <w:top w:val="single" w:sz="4" w:space="0" w:color="auto"/>
              <w:left w:val="single" w:sz="4" w:space="0" w:color="auto"/>
            </w:tcBorders>
            <w:shd w:val="clear" w:color="auto" w:fill="auto"/>
            <w:vAlign w:val="center"/>
          </w:tcPr>
          <w:p w14:paraId="61D794C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6733E9B"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634" w:type="dxa"/>
            <w:tcBorders>
              <w:top w:val="single" w:sz="4" w:space="0" w:color="auto"/>
              <w:left w:val="single" w:sz="4" w:space="0" w:color="auto"/>
            </w:tcBorders>
            <w:shd w:val="clear" w:color="auto" w:fill="auto"/>
            <w:vAlign w:val="center"/>
          </w:tcPr>
          <w:p w14:paraId="2E358F82"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57CF47D7"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4603E63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1EA4718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25A4FB53"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54A7578"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0.6</w:t>
            </w:r>
          </w:p>
        </w:tc>
      </w:tr>
      <w:tr w:rsidR="009C0F06" w:rsidRPr="009C0F06" w14:paraId="154E4702"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3535A171"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77.</w:t>
            </w:r>
          </w:p>
        </w:tc>
        <w:tc>
          <w:tcPr>
            <w:tcW w:w="2266" w:type="dxa"/>
            <w:tcBorders>
              <w:top w:val="single" w:sz="4" w:space="0" w:color="auto"/>
              <w:left w:val="single" w:sz="4" w:space="0" w:color="auto"/>
            </w:tcBorders>
            <w:shd w:val="clear" w:color="auto" w:fill="auto"/>
            <w:vAlign w:val="center"/>
          </w:tcPr>
          <w:p w14:paraId="657F4F07"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Trg A. Stepinca 18</w:t>
            </w:r>
          </w:p>
        </w:tc>
        <w:tc>
          <w:tcPr>
            <w:tcW w:w="1291" w:type="dxa"/>
            <w:tcBorders>
              <w:top w:val="single" w:sz="4" w:space="0" w:color="auto"/>
              <w:left w:val="single" w:sz="4" w:space="0" w:color="auto"/>
            </w:tcBorders>
            <w:shd w:val="clear" w:color="auto" w:fill="auto"/>
            <w:vAlign w:val="center"/>
          </w:tcPr>
          <w:p w14:paraId="6007BDB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1+1+7</w:t>
            </w:r>
          </w:p>
        </w:tc>
        <w:tc>
          <w:tcPr>
            <w:tcW w:w="629" w:type="dxa"/>
            <w:tcBorders>
              <w:top w:val="single" w:sz="4" w:space="0" w:color="auto"/>
              <w:left w:val="single" w:sz="4" w:space="0" w:color="auto"/>
            </w:tcBorders>
            <w:shd w:val="clear" w:color="auto" w:fill="auto"/>
            <w:vAlign w:val="center"/>
          </w:tcPr>
          <w:p w14:paraId="2406378D"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634" w:type="dxa"/>
            <w:tcBorders>
              <w:top w:val="single" w:sz="4" w:space="0" w:color="auto"/>
              <w:left w:val="single" w:sz="4" w:space="0" w:color="auto"/>
            </w:tcBorders>
            <w:shd w:val="clear" w:color="auto" w:fill="auto"/>
            <w:vAlign w:val="center"/>
          </w:tcPr>
          <w:p w14:paraId="1D8DF1CB" w14:textId="77777777" w:rsidR="009C0F06" w:rsidRPr="009C0F06" w:rsidRDefault="009C0F06" w:rsidP="001F47F7">
            <w:pPr>
              <w:pStyle w:val="MSGENFONTSTYLENAMETEMPLATEROLEMSGENFONTSTYLENAMEBYROLEOTHER10"/>
              <w:ind w:firstLine="180"/>
              <w:rPr>
                <w:rFonts w:ascii="Arial" w:hAnsi="Arial" w:cs="Arial"/>
                <w:sz w:val="18"/>
                <w:szCs w:val="18"/>
              </w:rPr>
            </w:pPr>
            <w:r w:rsidRPr="009C0F06">
              <w:rPr>
                <w:rStyle w:val="MSGENFONTSTYLENAMETEMPLATEROLEMSGENFONTSTYLENAMEBYROLEOTHER1"/>
                <w:rFonts w:ascii="Arial" w:hAnsi="Arial" w:cs="Arial"/>
                <w:sz w:val="18"/>
                <w:szCs w:val="18"/>
              </w:rPr>
              <w:t>27</w:t>
            </w:r>
          </w:p>
        </w:tc>
        <w:tc>
          <w:tcPr>
            <w:tcW w:w="912" w:type="dxa"/>
            <w:tcBorders>
              <w:top w:val="single" w:sz="4" w:space="0" w:color="auto"/>
              <w:left w:val="single" w:sz="4" w:space="0" w:color="auto"/>
            </w:tcBorders>
            <w:shd w:val="clear" w:color="auto" w:fill="auto"/>
            <w:vAlign w:val="center"/>
          </w:tcPr>
          <w:p w14:paraId="6981BCDB"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mokra</w:t>
            </w:r>
          </w:p>
        </w:tc>
        <w:tc>
          <w:tcPr>
            <w:tcW w:w="917" w:type="dxa"/>
            <w:tcBorders>
              <w:top w:val="single" w:sz="4" w:space="0" w:color="auto"/>
              <w:left w:val="single" w:sz="4" w:space="0" w:color="auto"/>
            </w:tcBorders>
            <w:shd w:val="clear" w:color="auto" w:fill="auto"/>
            <w:vAlign w:val="center"/>
          </w:tcPr>
          <w:p w14:paraId="3136FB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20×30</w:t>
            </w:r>
          </w:p>
        </w:tc>
        <w:tc>
          <w:tcPr>
            <w:tcW w:w="749" w:type="dxa"/>
            <w:tcBorders>
              <w:top w:val="single" w:sz="4" w:space="0" w:color="auto"/>
              <w:left w:val="single" w:sz="4" w:space="0" w:color="auto"/>
            </w:tcBorders>
            <w:shd w:val="clear" w:color="auto" w:fill="auto"/>
            <w:vAlign w:val="center"/>
          </w:tcPr>
          <w:p w14:paraId="2561AE5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K</w:t>
            </w:r>
          </w:p>
        </w:tc>
        <w:tc>
          <w:tcPr>
            <w:tcW w:w="643" w:type="dxa"/>
            <w:tcBorders>
              <w:top w:val="single" w:sz="4" w:space="0" w:color="auto"/>
              <w:left w:val="single" w:sz="4" w:space="0" w:color="auto"/>
            </w:tcBorders>
            <w:shd w:val="clear" w:color="auto" w:fill="auto"/>
            <w:vAlign w:val="center"/>
          </w:tcPr>
          <w:p w14:paraId="2F6AADBB"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2A979C27"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0.6</w:t>
            </w:r>
          </w:p>
        </w:tc>
      </w:tr>
      <w:tr w:rsidR="009C0F06" w:rsidRPr="009C0F06" w14:paraId="7B50F6D5"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7706CC19"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78.</w:t>
            </w:r>
          </w:p>
        </w:tc>
        <w:tc>
          <w:tcPr>
            <w:tcW w:w="2266" w:type="dxa"/>
            <w:tcBorders>
              <w:top w:val="single" w:sz="4" w:space="0" w:color="auto"/>
              <w:left w:val="single" w:sz="4" w:space="0" w:color="auto"/>
            </w:tcBorders>
            <w:shd w:val="clear" w:color="auto" w:fill="auto"/>
            <w:vAlign w:val="center"/>
          </w:tcPr>
          <w:p w14:paraId="5AD0DA02"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 Kašića 2</w:t>
            </w:r>
          </w:p>
        </w:tc>
        <w:tc>
          <w:tcPr>
            <w:tcW w:w="1291" w:type="dxa"/>
            <w:tcBorders>
              <w:top w:val="single" w:sz="4" w:space="0" w:color="auto"/>
              <w:left w:val="single" w:sz="4" w:space="0" w:color="auto"/>
            </w:tcBorders>
            <w:shd w:val="clear" w:color="auto" w:fill="auto"/>
            <w:vAlign w:val="center"/>
          </w:tcPr>
          <w:p w14:paraId="1948738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0B8555CB"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15390C5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36</w:t>
            </w:r>
          </w:p>
        </w:tc>
        <w:tc>
          <w:tcPr>
            <w:tcW w:w="912" w:type="dxa"/>
            <w:tcBorders>
              <w:top w:val="single" w:sz="4" w:space="0" w:color="auto"/>
              <w:left w:val="single" w:sz="4" w:space="0" w:color="auto"/>
            </w:tcBorders>
            <w:shd w:val="clear" w:color="auto" w:fill="auto"/>
            <w:vAlign w:val="center"/>
          </w:tcPr>
          <w:p w14:paraId="489C076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24D5D0E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39BC859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105CB603"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4FBF5C9E" w14:textId="77777777" w:rsidR="009C0F06" w:rsidRPr="009C0F06" w:rsidRDefault="009C0F06" w:rsidP="001F47F7">
            <w:pPr>
              <w:pStyle w:val="MSGENFONTSTYLENAMETEMPLATEROLEMSGENFONTSTYLENAMEBYROLEOTHER10"/>
              <w:ind w:right="360"/>
              <w:jc w:val="right"/>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733AF073" w14:textId="77777777" w:rsidTr="001F47F7">
        <w:trPr>
          <w:trHeight w:hRule="exact" w:val="284"/>
          <w:jc w:val="center"/>
        </w:trPr>
        <w:tc>
          <w:tcPr>
            <w:tcW w:w="590" w:type="dxa"/>
            <w:tcBorders>
              <w:top w:val="single" w:sz="4" w:space="0" w:color="auto"/>
              <w:left w:val="single" w:sz="4" w:space="0" w:color="auto"/>
            </w:tcBorders>
            <w:shd w:val="clear" w:color="auto" w:fill="auto"/>
            <w:vAlign w:val="center"/>
          </w:tcPr>
          <w:p w14:paraId="6C1A369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79.</w:t>
            </w:r>
          </w:p>
        </w:tc>
        <w:tc>
          <w:tcPr>
            <w:tcW w:w="2266" w:type="dxa"/>
            <w:tcBorders>
              <w:top w:val="single" w:sz="4" w:space="0" w:color="auto"/>
              <w:left w:val="single" w:sz="4" w:space="0" w:color="auto"/>
            </w:tcBorders>
            <w:shd w:val="clear" w:color="auto" w:fill="auto"/>
            <w:vAlign w:val="center"/>
          </w:tcPr>
          <w:p w14:paraId="44AE6BAC"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 Kašića 4</w:t>
            </w:r>
          </w:p>
        </w:tc>
        <w:tc>
          <w:tcPr>
            <w:tcW w:w="1291" w:type="dxa"/>
            <w:tcBorders>
              <w:top w:val="single" w:sz="4" w:space="0" w:color="auto"/>
              <w:left w:val="single" w:sz="4" w:space="0" w:color="auto"/>
            </w:tcBorders>
            <w:shd w:val="clear" w:color="auto" w:fill="auto"/>
            <w:vAlign w:val="center"/>
          </w:tcPr>
          <w:p w14:paraId="72656D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tcBorders>
            <w:shd w:val="clear" w:color="auto" w:fill="auto"/>
            <w:vAlign w:val="center"/>
          </w:tcPr>
          <w:p w14:paraId="382083DD"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tcBorders>
            <w:shd w:val="clear" w:color="auto" w:fill="auto"/>
            <w:vAlign w:val="center"/>
          </w:tcPr>
          <w:p w14:paraId="526F866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36</w:t>
            </w:r>
          </w:p>
        </w:tc>
        <w:tc>
          <w:tcPr>
            <w:tcW w:w="912" w:type="dxa"/>
            <w:tcBorders>
              <w:top w:val="single" w:sz="4" w:space="0" w:color="auto"/>
              <w:left w:val="single" w:sz="4" w:space="0" w:color="auto"/>
            </w:tcBorders>
            <w:shd w:val="clear" w:color="auto" w:fill="auto"/>
            <w:vAlign w:val="center"/>
          </w:tcPr>
          <w:p w14:paraId="1B851F4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tcBorders>
            <w:shd w:val="clear" w:color="auto" w:fill="auto"/>
            <w:vAlign w:val="center"/>
          </w:tcPr>
          <w:p w14:paraId="5D0E91A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tcBorders>
            <w:shd w:val="clear" w:color="auto" w:fill="auto"/>
            <w:vAlign w:val="center"/>
          </w:tcPr>
          <w:p w14:paraId="12F7AFB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tcBorders>
            <w:shd w:val="clear" w:color="auto" w:fill="auto"/>
            <w:vAlign w:val="center"/>
          </w:tcPr>
          <w:p w14:paraId="431C7105"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right w:val="single" w:sz="4" w:space="0" w:color="auto"/>
            </w:tcBorders>
            <w:shd w:val="clear" w:color="auto" w:fill="auto"/>
            <w:vAlign w:val="center"/>
          </w:tcPr>
          <w:p w14:paraId="3528A47C" w14:textId="77777777" w:rsidR="009C0F06" w:rsidRPr="009C0F06" w:rsidRDefault="009C0F06" w:rsidP="001F47F7">
            <w:pPr>
              <w:pStyle w:val="MSGENFONTSTYLENAMETEMPLATEROLEMSGENFONTSTYLENAMEBYROLEOTHER10"/>
              <w:ind w:right="360"/>
              <w:jc w:val="right"/>
              <w:rPr>
                <w:rFonts w:ascii="Arial" w:hAnsi="Arial" w:cs="Arial"/>
                <w:sz w:val="18"/>
                <w:szCs w:val="18"/>
              </w:rPr>
            </w:pPr>
            <w:r w:rsidRPr="009C0F06">
              <w:rPr>
                <w:rStyle w:val="MSGENFONTSTYLENAMETEMPLATEROLEMSGENFONTSTYLENAMEBYROLEOTHER1"/>
                <w:rFonts w:ascii="Arial" w:hAnsi="Arial" w:cs="Arial"/>
                <w:sz w:val="18"/>
                <w:szCs w:val="18"/>
              </w:rPr>
              <w:t>1</w:t>
            </w:r>
          </w:p>
        </w:tc>
      </w:tr>
      <w:tr w:rsidR="009C0F06" w:rsidRPr="009C0F06" w14:paraId="25169D09" w14:textId="77777777" w:rsidTr="001F47F7">
        <w:trPr>
          <w:trHeight w:hRule="exact" w:val="284"/>
          <w:jc w:val="center"/>
        </w:trPr>
        <w:tc>
          <w:tcPr>
            <w:tcW w:w="590" w:type="dxa"/>
            <w:tcBorders>
              <w:top w:val="single" w:sz="4" w:space="0" w:color="auto"/>
              <w:left w:val="single" w:sz="4" w:space="0" w:color="auto"/>
              <w:bottom w:val="single" w:sz="4" w:space="0" w:color="auto"/>
            </w:tcBorders>
            <w:shd w:val="clear" w:color="auto" w:fill="auto"/>
            <w:vAlign w:val="center"/>
          </w:tcPr>
          <w:p w14:paraId="37276FF4"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80.</w:t>
            </w:r>
          </w:p>
        </w:tc>
        <w:tc>
          <w:tcPr>
            <w:tcW w:w="2266" w:type="dxa"/>
            <w:tcBorders>
              <w:top w:val="single" w:sz="4" w:space="0" w:color="auto"/>
              <w:left w:val="single" w:sz="4" w:space="0" w:color="auto"/>
              <w:bottom w:val="single" w:sz="4" w:space="0" w:color="auto"/>
            </w:tcBorders>
            <w:shd w:val="clear" w:color="auto" w:fill="auto"/>
            <w:vAlign w:val="center"/>
          </w:tcPr>
          <w:p w14:paraId="7EFEA6FF" w14:textId="77777777" w:rsidR="009C0F06" w:rsidRPr="009C0F06" w:rsidRDefault="009C0F06" w:rsidP="001F47F7">
            <w:pPr>
              <w:pStyle w:val="MSGENFONTSTYLENAMETEMPLATEROLEMSGENFONTSTYLENAMEBYROLEOTHER10"/>
              <w:rPr>
                <w:rFonts w:ascii="Arial" w:hAnsi="Arial" w:cs="Arial"/>
                <w:sz w:val="18"/>
                <w:szCs w:val="18"/>
              </w:rPr>
            </w:pPr>
            <w:r w:rsidRPr="009C0F06">
              <w:rPr>
                <w:rStyle w:val="MSGENFONTSTYLENAMETEMPLATEROLEMSGENFONTSTYLENAMEBYROLEOTHER1"/>
                <w:rFonts w:ascii="Arial" w:hAnsi="Arial" w:cs="Arial"/>
                <w:sz w:val="18"/>
                <w:szCs w:val="18"/>
              </w:rPr>
              <w:t>B. Kašića 6</w:t>
            </w:r>
          </w:p>
        </w:tc>
        <w:tc>
          <w:tcPr>
            <w:tcW w:w="1291" w:type="dxa"/>
            <w:tcBorders>
              <w:top w:val="single" w:sz="4" w:space="0" w:color="auto"/>
              <w:left w:val="single" w:sz="4" w:space="0" w:color="auto"/>
              <w:bottom w:val="single" w:sz="4" w:space="0" w:color="auto"/>
            </w:tcBorders>
            <w:shd w:val="clear" w:color="auto" w:fill="auto"/>
            <w:vAlign w:val="center"/>
          </w:tcPr>
          <w:p w14:paraId="0A59902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1+1+10</w:t>
            </w:r>
          </w:p>
        </w:tc>
        <w:tc>
          <w:tcPr>
            <w:tcW w:w="629" w:type="dxa"/>
            <w:tcBorders>
              <w:top w:val="single" w:sz="4" w:space="0" w:color="auto"/>
              <w:left w:val="single" w:sz="4" w:space="0" w:color="auto"/>
              <w:bottom w:val="single" w:sz="4" w:space="0" w:color="auto"/>
            </w:tcBorders>
            <w:shd w:val="clear" w:color="auto" w:fill="auto"/>
            <w:vAlign w:val="center"/>
          </w:tcPr>
          <w:p w14:paraId="28FC0A67" w14:textId="77777777" w:rsidR="009C0F06" w:rsidRPr="009C0F06" w:rsidRDefault="009C0F06" w:rsidP="001F47F7">
            <w:pPr>
              <w:pStyle w:val="MSGENFONTSTYLENAMETEMPLATEROLEMSGENFONTSTYLENAMEBYROLEOTHER10"/>
              <w:ind w:firstLine="240"/>
              <w:rPr>
                <w:rFonts w:ascii="Arial" w:hAnsi="Arial" w:cs="Arial"/>
                <w:sz w:val="18"/>
                <w:szCs w:val="18"/>
              </w:rPr>
            </w:pPr>
            <w:r w:rsidRPr="009C0F06">
              <w:rPr>
                <w:rStyle w:val="MSGENFONTSTYLENAMETEMPLATEROLEMSGENFONTSTYLENAMEBYROLEOTHER1"/>
                <w:rFonts w:ascii="Arial" w:hAnsi="Arial" w:cs="Arial"/>
                <w:sz w:val="18"/>
                <w:szCs w:val="18"/>
              </w:rPr>
              <w:t>0</w:t>
            </w:r>
          </w:p>
        </w:tc>
        <w:tc>
          <w:tcPr>
            <w:tcW w:w="634" w:type="dxa"/>
            <w:tcBorders>
              <w:top w:val="single" w:sz="4" w:space="0" w:color="auto"/>
              <w:left w:val="single" w:sz="4" w:space="0" w:color="auto"/>
              <w:bottom w:val="single" w:sz="4" w:space="0" w:color="auto"/>
            </w:tcBorders>
            <w:shd w:val="clear" w:color="auto" w:fill="auto"/>
            <w:vAlign w:val="center"/>
          </w:tcPr>
          <w:p w14:paraId="6827C9E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36</w:t>
            </w:r>
          </w:p>
        </w:tc>
        <w:tc>
          <w:tcPr>
            <w:tcW w:w="912" w:type="dxa"/>
            <w:tcBorders>
              <w:top w:val="single" w:sz="4" w:space="0" w:color="auto"/>
              <w:left w:val="single" w:sz="4" w:space="0" w:color="auto"/>
              <w:bottom w:val="single" w:sz="4" w:space="0" w:color="auto"/>
            </w:tcBorders>
            <w:shd w:val="clear" w:color="auto" w:fill="auto"/>
            <w:vAlign w:val="center"/>
          </w:tcPr>
          <w:p w14:paraId="5979EE3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suha</w:t>
            </w:r>
          </w:p>
        </w:tc>
        <w:tc>
          <w:tcPr>
            <w:tcW w:w="917" w:type="dxa"/>
            <w:tcBorders>
              <w:top w:val="single" w:sz="4" w:space="0" w:color="auto"/>
              <w:left w:val="single" w:sz="4" w:space="0" w:color="auto"/>
              <w:bottom w:val="single" w:sz="4" w:space="0" w:color="auto"/>
            </w:tcBorders>
            <w:shd w:val="clear" w:color="auto" w:fill="auto"/>
            <w:vAlign w:val="center"/>
          </w:tcPr>
          <w:p w14:paraId="35B3EC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749" w:type="dxa"/>
            <w:tcBorders>
              <w:top w:val="single" w:sz="4" w:space="0" w:color="auto"/>
              <w:left w:val="single" w:sz="4" w:space="0" w:color="auto"/>
              <w:bottom w:val="single" w:sz="4" w:space="0" w:color="auto"/>
            </w:tcBorders>
            <w:shd w:val="clear" w:color="auto" w:fill="auto"/>
            <w:vAlign w:val="center"/>
          </w:tcPr>
          <w:p w14:paraId="527EF9A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R</w:t>
            </w:r>
          </w:p>
        </w:tc>
        <w:tc>
          <w:tcPr>
            <w:tcW w:w="643" w:type="dxa"/>
            <w:tcBorders>
              <w:top w:val="single" w:sz="4" w:space="0" w:color="auto"/>
              <w:left w:val="single" w:sz="4" w:space="0" w:color="auto"/>
              <w:bottom w:val="single" w:sz="4" w:space="0" w:color="auto"/>
            </w:tcBorders>
            <w:shd w:val="clear" w:color="auto" w:fill="auto"/>
            <w:vAlign w:val="center"/>
          </w:tcPr>
          <w:p w14:paraId="6C3C8E60" w14:textId="77777777" w:rsidR="009C0F06" w:rsidRPr="009C0F06" w:rsidRDefault="009C0F06" w:rsidP="001F47F7">
            <w:pPr>
              <w:pStyle w:val="MSGENFONTSTYLENAMETEMPLATEROLEMSGENFONTSTYLENAMEBYROLEOTHER10"/>
              <w:ind w:firstLine="140"/>
              <w:rPr>
                <w:rFonts w:ascii="Arial" w:hAnsi="Arial" w:cs="Arial"/>
                <w:sz w:val="18"/>
                <w:szCs w:val="18"/>
              </w:rPr>
            </w:pPr>
            <w:r w:rsidRPr="009C0F06">
              <w:rPr>
                <w:rStyle w:val="MSGENFONTSTYLENAMETEMPLATEROLEMSGENFONTSTYLENAMEBYROLEOTHER1"/>
                <w:rFonts w:ascii="Arial" w:hAnsi="Arial" w:cs="Arial"/>
                <w:sz w:val="18"/>
                <w:szCs w:val="18"/>
              </w:rPr>
              <w:t>NE</w:t>
            </w:r>
          </w:p>
        </w:tc>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14:paraId="6A2EEBBD" w14:textId="77777777" w:rsidR="009C0F06" w:rsidRPr="009C0F06" w:rsidRDefault="009C0F06" w:rsidP="001F47F7">
            <w:pPr>
              <w:pStyle w:val="MSGENFONTSTYLENAMETEMPLATEROLEMSGENFONTSTYLENAMEBYROLEOTHER10"/>
              <w:ind w:right="360"/>
              <w:jc w:val="right"/>
              <w:rPr>
                <w:rFonts w:ascii="Arial" w:hAnsi="Arial" w:cs="Arial"/>
                <w:sz w:val="18"/>
                <w:szCs w:val="18"/>
              </w:rPr>
            </w:pPr>
            <w:r w:rsidRPr="009C0F06">
              <w:rPr>
                <w:rStyle w:val="MSGENFONTSTYLENAMETEMPLATEROLEMSGENFONTSTYLENAMEBYROLEOTHER1"/>
                <w:rFonts w:ascii="Arial" w:hAnsi="Arial" w:cs="Arial"/>
                <w:sz w:val="18"/>
                <w:szCs w:val="18"/>
              </w:rPr>
              <w:t>1</w:t>
            </w:r>
          </w:p>
        </w:tc>
      </w:tr>
    </w:tbl>
    <w:p w14:paraId="6F9320E8" w14:textId="77777777" w:rsidR="009C0F06" w:rsidRPr="009C0F06" w:rsidRDefault="009C0F06" w:rsidP="009C0F06">
      <w:pPr>
        <w:spacing w:after="599" w:line="1" w:lineRule="exact"/>
        <w:rPr>
          <w:rFonts w:ascii="Arial" w:hAnsi="Arial" w:cs="Arial"/>
          <w:sz w:val="18"/>
          <w:szCs w:val="18"/>
        </w:rPr>
      </w:pPr>
    </w:p>
    <w:p w14:paraId="7A625EC9" w14:textId="77777777" w:rsidR="009C0F06" w:rsidRPr="009C0F06" w:rsidRDefault="009C0F06" w:rsidP="009C0F06">
      <w:pPr>
        <w:rPr>
          <w:rStyle w:val="MSGENFONTSTYLENAMETEMPLATEROLELEVELMSGENFONTSTYLENAMEBYROLEHEADING21"/>
          <w:rFonts w:ascii="Arial" w:hAnsi="Arial" w:cs="Arial"/>
          <w:sz w:val="18"/>
          <w:szCs w:val="18"/>
        </w:rPr>
      </w:pPr>
      <w:r w:rsidRPr="009C0F06">
        <w:rPr>
          <w:rStyle w:val="MSGENFONTSTYLENAMETEMPLATEROLELEVELMSGENFONTSTYLENAMEBYROLEHEADING21"/>
          <w:rFonts w:ascii="Arial" w:hAnsi="Arial" w:cs="Arial"/>
          <w:sz w:val="18"/>
          <w:szCs w:val="18"/>
        </w:rPr>
        <w:br w:type="page"/>
      </w:r>
    </w:p>
    <w:p w14:paraId="35462EE3"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8" w:name="_Toc156302842"/>
      <w:r w:rsidRPr="009C0F06">
        <w:rPr>
          <w:rStyle w:val="MSGENFONTSTYLENAMETEMPLATEROLELEVELMSGENFONTSTYLENAMEBYROLEHEADING21"/>
          <w:rFonts w:ascii="Arial" w:hAnsi="Arial" w:cs="Arial"/>
          <w:sz w:val="18"/>
          <w:szCs w:val="18"/>
        </w:rPr>
        <w:lastRenderedPageBreak/>
        <w:t>PREGLED SUSTAVA TELEFONSKIH I RADIO VEZA UPORABLJIVIH U GAŠENJU POŽARA</w:t>
      </w:r>
      <w:bookmarkEnd w:id="28"/>
    </w:p>
    <w:p w14:paraId="60818338"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Komunikacija vatrogasnih postrojbi na području Grada Karlovca odvija se putem radio stanica na taktičkoj razini koristi se semidupleks radio veza na 5. repetitorskom vatrogasnom kanalu preko digitalno analognih repetitora V5 Japetić, a na operativnoj razini koristi se simpleks radio veza na 7. vatrogasnom kanalu. Prilikom većih vatrogasnih intervencija moguće je korištenje i ostalih simpleks vatrogasnih kanala te uvođenje i mobilnih repetitora kojim se poboljšava pokrivenost područja odgovornosti (npr. 4. kanal digitalno - analognog odašiljača preko kojeg se komunicira na semi duplex kanalu i koji je postavljen na Kleku)</w:t>
      </w:r>
    </w:p>
    <w:p w14:paraId="6393E37E" w14:textId="77777777" w:rsidR="009C0F06" w:rsidRPr="009C0F06" w:rsidRDefault="009C0F06" w:rsidP="009C0F06">
      <w:pPr>
        <w:pStyle w:val="MSGENFONTSTYLENAMETEMPLATEROLEMSGENFONTSTYLENAMEBYROLETEXT10"/>
        <w:spacing w:after="50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Za poboljšanje sustava vatrogasne radio veze potrebno uvode se digitalno analogni uređaji koji u sebi imaju ugrađen GPS uređaj kompatibilan sa sustavom praćenja u ŽVOC-u (županijski vatrogasni operativni centar).</w:t>
      </w:r>
    </w:p>
    <w:p w14:paraId="3B8B450C" w14:textId="77777777" w:rsidR="009C0F06" w:rsidRDefault="009C0F06" w:rsidP="009C0F06">
      <w:pPr>
        <w:pStyle w:val="MSGENFONTSTYLENAMETEMPLATEROLEMSGENFONTSTYLENAMEBYROLETEXT10"/>
        <w:spacing w:after="0" w:line="240" w:lineRule="auto"/>
        <w:jc w:val="both"/>
        <w:rPr>
          <w:rStyle w:val="MSGENFONTSTYLENAMETEMPLATEROLEMSGENFONTSTYLENAMEBYROLETABLECAPTION1"/>
          <w:rFonts w:ascii="Arial" w:hAnsi="Arial" w:cs="Arial"/>
          <w:sz w:val="18"/>
          <w:szCs w:val="18"/>
        </w:rPr>
      </w:pPr>
      <w:r w:rsidRPr="009C0F06">
        <w:rPr>
          <w:rStyle w:val="MSGENFONTSTYLENAMETEMPLATEROLEMSGENFONTSTYLENAMEBYROLETABLECAPTION1"/>
          <w:rFonts w:ascii="Arial" w:hAnsi="Arial" w:cs="Arial"/>
          <w:b/>
          <w:bCs/>
          <w:sz w:val="18"/>
          <w:szCs w:val="18"/>
        </w:rPr>
        <w:t xml:space="preserve">Tablica 14. </w:t>
      </w:r>
      <w:r w:rsidRPr="009C0F06">
        <w:rPr>
          <w:rStyle w:val="MSGENFONTSTYLENAMETEMPLATEROLEMSGENFONTSTYLENAMEBYROLETABLECAPTION1"/>
          <w:rFonts w:ascii="Arial" w:hAnsi="Arial" w:cs="Arial"/>
          <w:sz w:val="18"/>
          <w:szCs w:val="18"/>
        </w:rPr>
        <w:t>Pregled sredstava veze po vatrogasnim postrojbama</w:t>
      </w:r>
    </w:p>
    <w:p w14:paraId="01CABDB5" w14:textId="77777777" w:rsidR="009C0F06" w:rsidRPr="009C0F06" w:rsidRDefault="009C0F06" w:rsidP="009C0F06">
      <w:pPr>
        <w:pStyle w:val="MSGENFONTSTYLENAMETEMPLATEROLEMSGENFONTSTYLENAMEBYROLETEXT10"/>
        <w:spacing w:after="0" w:line="240" w:lineRule="auto"/>
        <w:jc w:val="both"/>
        <w:rPr>
          <w:rStyle w:val="MSGENFONTSTYLENAMETEMPLATEROLEMSGENFONTSTYLENAMEBYROLETABLECAPTION1"/>
          <w:rFonts w:ascii="Arial" w:hAnsi="Arial" w:cs="Arial"/>
          <w:sz w:val="18"/>
          <w:szCs w:val="18"/>
        </w:rPr>
      </w:pPr>
    </w:p>
    <w:tbl>
      <w:tblPr>
        <w:tblW w:w="9209" w:type="dxa"/>
        <w:tblLook w:val="04A0" w:firstRow="1" w:lastRow="0" w:firstColumn="1" w:lastColumn="0" w:noHBand="0" w:noVBand="1"/>
      </w:tblPr>
      <w:tblGrid>
        <w:gridCol w:w="3681"/>
        <w:gridCol w:w="1843"/>
        <w:gridCol w:w="2551"/>
        <w:gridCol w:w="1134"/>
      </w:tblGrid>
      <w:tr w:rsidR="009C0F06" w:rsidRPr="009C0F06" w14:paraId="0C5F676A" w14:textId="77777777" w:rsidTr="001F47F7">
        <w:trPr>
          <w:trHeight w:val="315"/>
        </w:trPr>
        <w:tc>
          <w:tcPr>
            <w:tcW w:w="368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8E4A2E4" w14:textId="77777777" w:rsidR="009C0F06" w:rsidRPr="009C0F06" w:rsidRDefault="009C0F06" w:rsidP="009C0F06">
            <w:pPr>
              <w:spacing w:after="0" w:line="240" w:lineRule="auto"/>
              <w:jc w:val="center"/>
              <w:rPr>
                <w:rFonts w:ascii="Arial" w:hAnsi="Arial" w:cs="Arial"/>
                <w:b/>
                <w:bCs/>
                <w:i/>
                <w:iCs/>
                <w:sz w:val="18"/>
                <w:szCs w:val="18"/>
              </w:rPr>
            </w:pPr>
            <w:r w:rsidRPr="009C0F06">
              <w:rPr>
                <w:rFonts w:ascii="Arial" w:hAnsi="Arial" w:cs="Arial"/>
                <w:b/>
                <w:bCs/>
                <w:i/>
                <w:iCs/>
                <w:sz w:val="18"/>
                <w:szCs w:val="18"/>
              </w:rPr>
              <w:t>Vatrogasna postrojba</w:t>
            </w:r>
          </w:p>
        </w:tc>
        <w:tc>
          <w:tcPr>
            <w:tcW w:w="1843" w:type="dxa"/>
            <w:tcBorders>
              <w:top w:val="single" w:sz="4" w:space="0" w:color="auto"/>
              <w:left w:val="nil"/>
              <w:bottom w:val="single" w:sz="4" w:space="0" w:color="auto"/>
              <w:right w:val="single" w:sz="4" w:space="0" w:color="auto"/>
            </w:tcBorders>
            <w:shd w:val="clear" w:color="000000" w:fill="F2F2F2"/>
            <w:noWrap/>
            <w:vAlign w:val="center"/>
            <w:hideMark/>
          </w:tcPr>
          <w:p w14:paraId="2649F440" w14:textId="77777777" w:rsidR="009C0F06" w:rsidRPr="009C0F06" w:rsidRDefault="009C0F06" w:rsidP="009C0F06">
            <w:pPr>
              <w:spacing w:after="0" w:line="240" w:lineRule="auto"/>
              <w:jc w:val="center"/>
              <w:rPr>
                <w:rFonts w:ascii="Arial" w:hAnsi="Arial" w:cs="Arial"/>
                <w:b/>
                <w:bCs/>
                <w:i/>
                <w:iCs/>
                <w:sz w:val="18"/>
                <w:szCs w:val="18"/>
              </w:rPr>
            </w:pPr>
            <w:r w:rsidRPr="009C0F06">
              <w:rPr>
                <w:rFonts w:ascii="Arial" w:hAnsi="Arial" w:cs="Arial"/>
                <w:b/>
                <w:bCs/>
                <w:i/>
                <w:iCs/>
                <w:sz w:val="18"/>
                <w:szCs w:val="18"/>
              </w:rPr>
              <w:t>Vrsta</w:t>
            </w:r>
          </w:p>
        </w:tc>
        <w:tc>
          <w:tcPr>
            <w:tcW w:w="2551" w:type="dxa"/>
            <w:tcBorders>
              <w:top w:val="single" w:sz="4" w:space="0" w:color="auto"/>
              <w:left w:val="nil"/>
              <w:bottom w:val="single" w:sz="4" w:space="0" w:color="auto"/>
              <w:right w:val="single" w:sz="4" w:space="0" w:color="auto"/>
            </w:tcBorders>
            <w:shd w:val="clear" w:color="000000" w:fill="F2F2F2"/>
            <w:noWrap/>
            <w:vAlign w:val="center"/>
            <w:hideMark/>
          </w:tcPr>
          <w:p w14:paraId="7E2BF28B" w14:textId="77777777" w:rsidR="009C0F06" w:rsidRPr="009C0F06" w:rsidRDefault="009C0F06" w:rsidP="009C0F06">
            <w:pPr>
              <w:spacing w:after="0" w:line="240" w:lineRule="auto"/>
              <w:jc w:val="center"/>
              <w:rPr>
                <w:rFonts w:ascii="Arial" w:hAnsi="Arial" w:cs="Arial"/>
                <w:b/>
                <w:bCs/>
                <w:i/>
                <w:iCs/>
                <w:sz w:val="18"/>
                <w:szCs w:val="18"/>
              </w:rPr>
            </w:pPr>
            <w:r w:rsidRPr="009C0F06">
              <w:rPr>
                <w:rFonts w:ascii="Arial" w:hAnsi="Arial" w:cs="Arial"/>
                <w:b/>
                <w:bCs/>
                <w:i/>
                <w:iCs/>
                <w:sz w:val="18"/>
                <w:szCs w:val="18"/>
              </w:rPr>
              <w:t>Tip uređaja</w:t>
            </w:r>
          </w:p>
        </w:tc>
        <w:tc>
          <w:tcPr>
            <w:tcW w:w="1134" w:type="dxa"/>
            <w:tcBorders>
              <w:top w:val="single" w:sz="4" w:space="0" w:color="auto"/>
              <w:left w:val="nil"/>
              <w:bottom w:val="single" w:sz="4" w:space="0" w:color="auto"/>
              <w:right w:val="single" w:sz="4" w:space="0" w:color="auto"/>
            </w:tcBorders>
            <w:shd w:val="clear" w:color="000000" w:fill="F2F2F2"/>
            <w:noWrap/>
            <w:vAlign w:val="center"/>
            <w:hideMark/>
          </w:tcPr>
          <w:p w14:paraId="7704C0A5" w14:textId="77777777" w:rsidR="009C0F06" w:rsidRPr="009C0F06" w:rsidRDefault="009C0F06" w:rsidP="009C0F06">
            <w:pPr>
              <w:spacing w:after="0" w:line="240" w:lineRule="auto"/>
              <w:jc w:val="center"/>
              <w:rPr>
                <w:rFonts w:ascii="Arial" w:hAnsi="Arial" w:cs="Arial"/>
                <w:b/>
                <w:bCs/>
                <w:i/>
                <w:iCs/>
                <w:sz w:val="18"/>
                <w:szCs w:val="18"/>
              </w:rPr>
            </w:pPr>
            <w:r w:rsidRPr="009C0F06">
              <w:rPr>
                <w:rFonts w:ascii="Arial" w:hAnsi="Arial" w:cs="Arial"/>
                <w:b/>
                <w:bCs/>
                <w:i/>
                <w:iCs/>
                <w:sz w:val="18"/>
                <w:szCs w:val="18"/>
              </w:rPr>
              <w:t>Komada</w:t>
            </w:r>
          </w:p>
        </w:tc>
      </w:tr>
      <w:tr w:rsidR="009C0F06" w:rsidRPr="009C0F06" w14:paraId="2C5CB605" w14:textId="77777777" w:rsidTr="001F47F7">
        <w:trPr>
          <w:trHeight w:val="315"/>
        </w:trPr>
        <w:tc>
          <w:tcPr>
            <w:tcW w:w="3681" w:type="dxa"/>
            <w:vMerge w:val="restart"/>
            <w:tcBorders>
              <w:top w:val="nil"/>
              <w:left w:val="single" w:sz="4" w:space="0" w:color="auto"/>
              <w:bottom w:val="single" w:sz="4" w:space="0" w:color="auto"/>
              <w:right w:val="single" w:sz="4" w:space="0" w:color="auto"/>
            </w:tcBorders>
            <w:shd w:val="clear" w:color="FFFFFF" w:fill="FFFFFF"/>
            <w:noWrap/>
            <w:vAlign w:val="center"/>
            <w:hideMark/>
          </w:tcPr>
          <w:p w14:paraId="430F0F8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JVP Karlovac</w:t>
            </w:r>
          </w:p>
        </w:tc>
        <w:tc>
          <w:tcPr>
            <w:tcW w:w="1843" w:type="dxa"/>
            <w:tcBorders>
              <w:top w:val="nil"/>
              <w:left w:val="nil"/>
              <w:bottom w:val="single" w:sz="4" w:space="0" w:color="auto"/>
              <w:right w:val="single" w:sz="4" w:space="0" w:color="auto"/>
            </w:tcBorders>
            <w:shd w:val="clear" w:color="FFFFFF" w:fill="FFFFFF"/>
            <w:noWrap/>
            <w:vAlign w:val="bottom"/>
            <w:hideMark/>
          </w:tcPr>
          <w:p w14:paraId="33D33C2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FX</w:t>
            </w:r>
          </w:p>
        </w:tc>
        <w:tc>
          <w:tcPr>
            <w:tcW w:w="2551" w:type="dxa"/>
            <w:tcBorders>
              <w:top w:val="nil"/>
              <w:left w:val="nil"/>
              <w:bottom w:val="single" w:sz="4" w:space="0" w:color="auto"/>
              <w:right w:val="single" w:sz="4" w:space="0" w:color="auto"/>
            </w:tcBorders>
            <w:shd w:val="clear" w:color="FFFFFF" w:fill="FFFFFF"/>
            <w:noWrap/>
            <w:vAlign w:val="bottom"/>
            <w:hideMark/>
          </w:tcPr>
          <w:p w14:paraId="49B69D8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7DC5E7D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6C0D5252"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7BBFA239"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01BF5EB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FX</w:t>
            </w:r>
          </w:p>
        </w:tc>
        <w:tc>
          <w:tcPr>
            <w:tcW w:w="2551" w:type="dxa"/>
            <w:tcBorders>
              <w:top w:val="nil"/>
              <w:left w:val="nil"/>
              <w:bottom w:val="single" w:sz="4" w:space="0" w:color="auto"/>
              <w:right w:val="single" w:sz="4" w:space="0" w:color="auto"/>
            </w:tcBorders>
            <w:shd w:val="clear" w:color="FFFFFF" w:fill="FFFFFF"/>
            <w:noWrap/>
            <w:vAlign w:val="bottom"/>
            <w:hideMark/>
          </w:tcPr>
          <w:p w14:paraId="25A07B0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DM4600</w:t>
            </w:r>
          </w:p>
        </w:tc>
        <w:tc>
          <w:tcPr>
            <w:tcW w:w="1134" w:type="dxa"/>
            <w:tcBorders>
              <w:top w:val="nil"/>
              <w:left w:val="nil"/>
              <w:bottom w:val="single" w:sz="4" w:space="0" w:color="auto"/>
              <w:right w:val="single" w:sz="4" w:space="0" w:color="auto"/>
            </w:tcBorders>
            <w:shd w:val="clear" w:color="auto" w:fill="auto"/>
            <w:noWrap/>
            <w:vAlign w:val="bottom"/>
            <w:hideMark/>
          </w:tcPr>
          <w:p w14:paraId="189D77E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05EDE4C"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561C1497"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0E4EC7F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7F5AF44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GP388</w:t>
            </w:r>
          </w:p>
        </w:tc>
        <w:tc>
          <w:tcPr>
            <w:tcW w:w="1134" w:type="dxa"/>
            <w:tcBorders>
              <w:top w:val="nil"/>
              <w:left w:val="nil"/>
              <w:bottom w:val="single" w:sz="4" w:space="0" w:color="auto"/>
              <w:right w:val="single" w:sz="4" w:space="0" w:color="auto"/>
            </w:tcBorders>
            <w:shd w:val="clear" w:color="auto" w:fill="auto"/>
            <w:noWrap/>
            <w:vAlign w:val="bottom"/>
            <w:hideMark/>
          </w:tcPr>
          <w:p w14:paraId="5F5AFB1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DBE7435"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1282CDA6"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F180A1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847AAF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GP380</w:t>
            </w:r>
          </w:p>
        </w:tc>
        <w:tc>
          <w:tcPr>
            <w:tcW w:w="1134" w:type="dxa"/>
            <w:tcBorders>
              <w:top w:val="nil"/>
              <w:left w:val="nil"/>
              <w:bottom w:val="single" w:sz="4" w:space="0" w:color="auto"/>
              <w:right w:val="single" w:sz="4" w:space="0" w:color="auto"/>
            </w:tcBorders>
            <w:shd w:val="clear" w:color="auto" w:fill="auto"/>
            <w:noWrap/>
            <w:vAlign w:val="bottom"/>
            <w:hideMark/>
          </w:tcPr>
          <w:p w14:paraId="107759D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8</w:t>
            </w:r>
          </w:p>
        </w:tc>
      </w:tr>
      <w:tr w:rsidR="009C0F06" w:rsidRPr="009C0F06" w14:paraId="236B3D7C"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1E7CECB3"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991418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48BC23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50A6A09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6</w:t>
            </w:r>
          </w:p>
        </w:tc>
      </w:tr>
      <w:tr w:rsidR="009C0F06" w:rsidRPr="009C0F06" w14:paraId="33A3C42F"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64229137"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D29DCA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A0294D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DP3601</w:t>
            </w:r>
          </w:p>
        </w:tc>
        <w:tc>
          <w:tcPr>
            <w:tcW w:w="1134" w:type="dxa"/>
            <w:tcBorders>
              <w:top w:val="nil"/>
              <w:left w:val="nil"/>
              <w:bottom w:val="single" w:sz="4" w:space="0" w:color="auto"/>
              <w:right w:val="single" w:sz="4" w:space="0" w:color="auto"/>
            </w:tcBorders>
            <w:shd w:val="clear" w:color="auto" w:fill="auto"/>
            <w:noWrap/>
            <w:vAlign w:val="bottom"/>
            <w:hideMark/>
          </w:tcPr>
          <w:p w14:paraId="0014A8F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A09351B"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2CAA037D"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1548D4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73BDBA5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50A2364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6</w:t>
            </w:r>
          </w:p>
        </w:tc>
      </w:tr>
      <w:tr w:rsidR="009C0F06" w:rsidRPr="009C0F06" w14:paraId="209AFE94"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4E473B8D"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DC47C0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5D79A7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DP4601e</w:t>
            </w:r>
          </w:p>
        </w:tc>
        <w:tc>
          <w:tcPr>
            <w:tcW w:w="1134" w:type="dxa"/>
            <w:tcBorders>
              <w:top w:val="nil"/>
              <w:left w:val="nil"/>
              <w:bottom w:val="single" w:sz="4" w:space="0" w:color="auto"/>
              <w:right w:val="single" w:sz="4" w:space="0" w:color="auto"/>
            </w:tcBorders>
            <w:shd w:val="clear" w:color="auto" w:fill="auto"/>
            <w:noWrap/>
            <w:vAlign w:val="bottom"/>
            <w:hideMark/>
          </w:tcPr>
          <w:p w14:paraId="0B4CE93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3433BBF"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75253E51"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0D49F5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7F2890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DM2600</w:t>
            </w:r>
          </w:p>
        </w:tc>
        <w:tc>
          <w:tcPr>
            <w:tcW w:w="1134" w:type="dxa"/>
            <w:tcBorders>
              <w:top w:val="nil"/>
              <w:left w:val="nil"/>
              <w:bottom w:val="single" w:sz="4" w:space="0" w:color="auto"/>
              <w:right w:val="single" w:sz="4" w:space="0" w:color="auto"/>
            </w:tcBorders>
            <w:shd w:val="clear" w:color="auto" w:fill="auto"/>
            <w:noWrap/>
            <w:vAlign w:val="bottom"/>
            <w:hideMark/>
          </w:tcPr>
          <w:p w14:paraId="5E7FAE0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174AAA3A"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2557F0FF"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9C51B9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59C1199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6000BC7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0F5F9C9F" w14:textId="77777777" w:rsidTr="001F47F7">
        <w:trPr>
          <w:trHeight w:val="315"/>
        </w:trPr>
        <w:tc>
          <w:tcPr>
            <w:tcW w:w="3681" w:type="dxa"/>
            <w:vMerge/>
            <w:tcBorders>
              <w:top w:val="nil"/>
              <w:left w:val="single" w:sz="4" w:space="0" w:color="auto"/>
              <w:bottom w:val="single" w:sz="4" w:space="0" w:color="auto"/>
              <w:right w:val="single" w:sz="4" w:space="0" w:color="auto"/>
            </w:tcBorders>
            <w:vAlign w:val="center"/>
            <w:hideMark/>
          </w:tcPr>
          <w:p w14:paraId="26711EC1"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5CB5A7F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3FFA282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DM2600</w:t>
            </w:r>
          </w:p>
        </w:tc>
        <w:tc>
          <w:tcPr>
            <w:tcW w:w="1134" w:type="dxa"/>
            <w:tcBorders>
              <w:top w:val="nil"/>
              <w:left w:val="nil"/>
              <w:bottom w:val="single" w:sz="4" w:space="0" w:color="auto"/>
              <w:right w:val="single" w:sz="4" w:space="0" w:color="auto"/>
            </w:tcBorders>
            <w:shd w:val="clear" w:color="auto" w:fill="auto"/>
            <w:noWrap/>
            <w:vAlign w:val="bottom"/>
            <w:hideMark/>
          </w:tcPr>
          <w:p w14:paraId="7AE3C73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12</w:t>
            </w:r>
          </w:p>
        </w:tc>
      </w:tr>
      <w:tr w:rsidR="009C0F06" w:rsidRPr="009C0F06" w14:paraId="549DECD5" w14:textId="77777777" w:rsidTr="001F47F7">
        <w:trPr>
          <w:trHeight w:val="240"/>
        </w:trPr>
        <w:tc>
          <w:tcPr>
            <w:tcW w:w="3681" w:type="dxa"/>
            <w:vMerge/>
            <w:tcBorders>
              <w:top w:val="nil"/>
              <w:left w:val="single" w:sz="4" w:space="0" w:color="auto"/>
              <w:bottom w:val="single" w:sz="4" w:space="0" w:color="auto"/>
              <w:right w:val="single" w:sz="4" w:space="0" w:color="auto"/>
            </w:tcBorders>
            <w:vAlign w:val="center"/>
            <w:hideMark/>
          </w:tcPr>
          <w:p w14:paraId="6208466B"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2825BB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E05B4C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DP4601e</w:t>
            </w:r>
          </w:p>
        </w:tc>
        <w:tc>
          <w:tcPr>
            <w:tcW w:w="1134" w:type="dxa"/>
            <w:tcBorders>
              <w:top w:val="nil"/>
              <w:left w:val="nil"/>
              <w:bottom w:val="single" w:sz="4" w:space="0" w:color="auto"/>
              <w:right w:val="single" w:sz="4" w:space="0" w:color="auto"/>
            </w:tcBorders>
            <w:shd w:val="clear" w:color="auto" w:fill="auto"/>
            <w:noWrap/>
            <w:vAlign w:val="bottom"/>
            <w:hideMark/>
          </w:tcPr>
          <w:p w14:paraId="0BF517C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10</w:t>
            </w:r>
          </w:p>
        </w:tc>
      </w:tr>
      <w:tr w:rsidR="009C0F06" w:rsidRPr="009C0F06" w14:paraId="77CBCB51" w14:textId="77777777" w:rsidTr="001F47F7">
        <w:trPr>
          <w:trHeight w:val="240"/>
        </w:trPr>
        <w:tc>
          <w:tcPr>
            <w:tcW w:w="3681" w:type="dxa"/>
            <w:vMerge/>
            <w:tcBorders>
              <w:top w:val="nil"/>
              <w:left w:val="single" w:sz="4" w:space="0" w:color="auto"/>
              <w:bottom w:val="single" w:sz="4" w:space="0" w:color="auto"/>
              <w:right w:val="single" w:sz="4" w:space="0" w:color="auto"/>
            </w:tcBorders>
            <w:vAlign w:val="center"/>
            <w:hideMark/>
          </w:tcPr>
          <w:p w14:paraId="4993826B"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AFF10F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639F81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DP4801</w:t>
            </w:r>
          </w:p>
        </w:tc>
        <w:tc>
          <w:tcPr>
            <w:tcW w:w="1134" w:type="dxa"/>
            <w:tcBorders>
              <w:top w:val="nil"/>
              <w:left w:val="nil"/>
              <w:bottom w:val="single" w:sz="4" w:space="0" w:color="auto"/>
              <w:right w:val="single" w:sz="4" w:space="0" w:color="auto"/>
            </w:tcBorders>
            <w:shd w:val="clear" w:color="auto" w:fill="auto"/>
            <w:noWrap/>
            <w:vAlign w:val="bottom"/>
            <w:hideMark/>
          </w:tcPr>
          <w:p w14:paraId="58EF84F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39B1508"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043E45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Hrnetić-Novaki</w:t>
            </w:r>
          </w:p>
        </w:tc>
        <w:tc>
          <w:tcPr>
            <w:tcW w:w="1843" w:type="dxa"/>
            <w:tcBorders>
              <w:top w:val="nil"/>
              <w:left w:val="nil"/>
              <w:bottom w:val="single" w:sz="4" w:space="0" w:color="auto"/>
              <w:right w:val="single" w:sz="4" w:space="0" w:color="auto"/>
            </w:tcBorders>
            <w:shd w:val="clear" w:color="FFFFFF" w:fill="FFFFFF"/>
            <w:noWrap/>
            <w:vAlign w:val="bottom"/>
            <w:hideMark/>
          </w:tcPr>
          <w:p w14:paraId="279C295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CEA9D8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DP2400e</w:t>
            </w:r>
          </w:p>
        </w:tc>
        <w:tc>
          <w:tcPr>
            <w:tcW w:w="1134" w:type="dxa"/>
            <w:tcBorders>
              <w:top w:val="nil"/>
              <w:left w:val="nil"/>
              <w:bottom w:val="single" w:sz="4" w:space="0" w:color="auto"/>
              <w:right w:val="single" w:sz="4" w:space="0" w:color="auto"/>
            </w:tcBorders>
            <w:shd w:val="clear" w:color="auto" w:fill="auto"/>
            <w:noWrap/>
            <w:vAlign w:val="bottom"/>
            <w:hideMark/>
          </w:tcPr>
          <w:p w14:paraId="3FA9793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5F7BFD1"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F82B1A4"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3E5C35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0837D2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R7</w:t>
            </w:r>
          </w:p>
        </w:tc>
        <w:tc>
          <w:tcPr>
            <w:tcW w:w="1134" w:type="dxa"/>
            <w:tcBorders>
              <w:top w:val="nil"/>
              <w:left w:val="nil"/>
              <w:bottom w:val="single" w:sz="4" w:space="0" w:color="auto"/>
              <w:right w:val="single" w:sz="4" w:space="0" w:color="auto"/>
            </w:tcBorders>
            <w:shd w:val="clear" w:color="auto" w:fill="auto"/>
            <w:noWrap/>
            <w:vAlign w:val="bottom"/>
            <w:hideMark/>
          </w:tcPr>
          <w:p w14:paraId="4F6522E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79E2352"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3C86B56E"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6EB043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10DA83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13FB37F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35F44945"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8BDC38C"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2303CBF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3B5AC1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DM2600</w:t>
            </w:r>
          </w:p>
        </w:tc>
        <w:tc>
          <w:tcPr>
            <w:tcW w:w="1134" w:type="dxa"/>
            <w:tcBorders>
              <w:top w:val="nil"/>
              <w:left w:val="nil"/>
              <w:bottom w:val="single" w:sz="4" w:space="0" w:color="auto"/>
              <w:right w:val="single" w:sz="4" w:space="0" w:color="auto"/>
            </w:tcBorders>
            <w:shd w:val="clear" w:color="auto" w:fill="auto"/>
            <w:noWrap/>
            <w:vAlign w:val="bottom"/>
            <w:hideMark/>
          </w:tcPr>
          <w:p w14:paraId="4B988A0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73406E99"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7ABB946"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1EFB12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336B453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DM4600e</w:t>
            </w:r>
          </w:p>
        </w:tc>
        <w:tc>
          <w:tcPr>
            <w:tcW w:w="1134" w:type="dxa"/>
            <w:tcBorders>
              <w:top w:val="nil"/>
              <w:left w:val="nil"/>
              <w:bottom w:val="single" w:sz="4" w:space="0" w:color="auto"/>
              <w:right w:val="single" w:sz="4" w:space="0" w:color="auto"/>
            </w:tcBorders>
            <w:shd w:val="clear" w:color="auto" w:fill="auto"/>
            <w:noWrap/>
            <w:vAlign w:val="bottom"/>
            <w:hideMark/>
          </w:tcPr>
          <w:p w14:paraId="354A022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3</w:t>
            </w:r>
          </w:p>
        </w:tc>
      </w:tr>
      <w:tr w:rsidR="009C0F06" w:rsidRPr="009C0F06" w14:paraId="10A28547" w14:textId="77777777" w:rsidTr="001F47F7">
        <w:trPr>
          <w:trHeight w:val="240"/>
        </w:trPr>
        <w:tc>
          <w:tcPr>
            <w:tcW w:w="3681" w:type="dxa"/>
            <w:tcBorders>
              <w:top w:val="nil"/>
              <w:left w:val="single" w:sz="4" w:space="0" w:color="auto"/>
              <w:bottom w:val="single" w:sz="4" w:space="0" w:color="auto"/>
              <w:right w:val="single" w:sz="4" w:space="0" w:color="auto"/>
            </w:tcBorders>
            <w:shd w:val="clear" w:color="FFFFFF" w:fill="FFFFFF"/>
            <w:noWrap/>
            <w:vAlign w:val="center"/>
            <w:hideMark/>
          </w:tcPr>
          <w:p w14:paraId="09DFCFC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Gradac</w:t>
            </w:r>
          </w:p>
        </w:tc>
        <w:tc>
          <w:tcPr>
            <w:tcW w:w="1843" w:type="dxa"/>
            <w:tcBorders>
              <w:top w:val="nil"/>
              <w:left w:val="nil"/>
              <w:bottom w:val="single" w:sz="4" w:space="0" w:color="auto"/>
              <w:right w:val="single" w:sz="4" w:space="0" w:color="auto"/>
            </w:tcBorders>
            <w:shd w:val="clear" w:color="FFFFFF" w:fill="FFFFFF"/>
            <w:noWrap/>
            <w:vAlign w:val="bottom"/>
            <w:hideMark/>
          </w:tcPr>
          <w:p w14:paraId="6A32EA3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3E5059E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2B95106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AD4A2E2"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5DFAA1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Karlovac</w:t>
            </w:r>
          </w:p>
        </w:tc>
        <w:tc>
          <w:tcPr>
            <w:tcW w:w="1843" w:type="dxa"/>
            <w:tcBorders>
              <w:top w:val="nil"/>
              <w:left w:val="nil"/>
              <w:bottom w:val="single" w:sz="4" w:space="0" w:color="auto"/>
              <w:right w:val="single" w:sz="4" w:space="0" w:color="auto"/>
            </w:tcBorders>
            <w:shd w:val="clear" w:color="FFFFFF" w:fill="FFFFFF"/>
            <w:noWrap/>
            <w:vAlign w:val="bottom"/>
            <w:hideMark/>
          </w:tcPr>
          <w:p w14:paraId="308C2DA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CBF896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Midland Alan HR106</w:t>
            </w:r>
          </w:p>
        </w:tc>
        <w:tc>
          <w:tcPr>
            <w:tcW w:w="1134" w:type="dxa"/>
            <w:tcBorders>
              <w:top w:val="nil"/>
              <w:left w:val="nil"/>
              <w:bottom w:val="single" w:sz="4" w:space="0" w:color="auto"/>
              <w:right w:val="single" w:sz="4" w:space="0" w:color="auto"/>
            </w:tcBorders>
            <w:shd w:val="clear" w:color="auto" w:fill="auto"/>
            <w:noWrap/>
            <w:vAlign w:val="bottom"/>
            <w:hideMark/>
          </w:tcPr>
          <w:p w14:paraId="2B07F1D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356DAC1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A79AEA3"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292D8AD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3343C0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15F00E9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EDD28F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B6F253A"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01F3F12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0675FDF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DM2600</w:t>
            </w:r>
          </w:p>
        </w:tc>
        <w:tc>
          <w:tcPr>
            <w:tcW w:w="1134" w:type="dxa"/>
            <w:tcBorders>
              <w:top w:val="nil"/>
              <w:left w:val="nil"/>
              <w:bottom w:val="single" w:sz="4" w:space="0" w:color="auto"/>
              <w:right w:val="single" w:sz="4" w:space="0" w:color="auto"/>
            </w:tcBorders>
            <w:shd w:val="clear" w:color="auto" w:fill="auto"/>
            <w:noWrap/>
            <w:vAlign w:val="bottom"/>
            <w:hideMark/>
          </w:tcPr>
          <w:p w14:paraId="779BCB8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60F5560"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578AE24"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1BDA04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2BB825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Radius GP300</w:t>
            </w:r>
          </w:p>
        </w:tc>
        <w:tc>
          <w:tcPr>
            <w:tcW w:w="1134" w:type="dxa"/>
            <w:tcBorders>
              <w:top w:val="nil"/>
              <w:left w:val="nil"/>
              <w:bottom w:val="single" w:sz="4" w:space="0" w:color="auto"/>
              <w:right w:val="single" w:sz="4" w:space="0" w:color="auto"/>
            </w:tcBorders>
            <w:shd w:val="clear" w:color="auto" w:fill="auto"/>
            <w:noWrap/>
            <w:vAlign w:val="bottom"/>
            <w:hideMark/>
          </w:tcPr>
          <w:p w14:paraId="7E8316D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8</w:t>
            </w:r>
          </w:p>
        </w:tc>
      </w:tr>
      <w:tr w:rsidR="009C0F06" w:rsidRPr="009C0F06" w14:paraId="6269623F" w14:textId="77777777" w:rsidTr="001F47F7">
        <w:trPr>
          <w:trHeight w:val="240"/>
        </w:trPr>
        <w:tc>
          <w:tcPr>
            <w:tcW w:w="3681" w:type="dxa"/>
            <w:tcBorders>
              <w:top w:val="nil"/>
              <w:left w:val="single" w:sz="4" w:space="0" w:color="auto"/>
              <w:bottom w:val="single" w:sz="4" w:space="0" w:color="auto"/>
              <w:right w:val="single" w:sz="4" w:space="0" w:color="auto"/>
            </w:tcBorders>
            <w:shd w:val="clear" w:color="FFFFFF" w:fill="FFFFFF"/>
            <w:noWrap/>
            <w:vAlign w:val="center"/>
            <w:hideMark/>
          </w:tcPr>
          <w:p w14:paraId="154B0AA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Cerovac Vukmanički</w:t>
            </w:r>
          </w:p>
        </w:tc>
        <w:tc>
          <w:tcPr>
            <w:tcW w:w="1843" w:type="dxa"/>
            <w:tcBorders>
              <w:top w:val="nil"/>
              <w:left w:val="nil"/>
              <w:bottom w:val="single" w:sz="4" w:space="0" w:color="auto"/>
              <w:right w:val="single" w:sz="4" w:space="0" w:color="auto"/>
            </w:tcBorders>
            <w:shd w:val="clear" w:color="FFFFFF" w:fill="FFFFFF"/>
            <w:noWrap/>
            <w:vAlign w:val="bottom"/>
            <w:hideMark/>
          </w:tcPr>
          <w:p w14:paraId="7AE5A7F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76AEC5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3BF934B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3903E60"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FEAE31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Mahično</w:t>
            </w:r>
          </w:p>
        </w:tc>
        <w:tc>
          <w:tcPr>
            <w:tcW w:w="1843" w:type="dxa"/>
            <w:tcBorders>
              <w:top w:val="nil"/>
              <w:left w:val="nil"/>
              <w:bottom w:val="single" w:sz="4" w:space="0" w:color="auto"/>
              <w:right w:val="single" w:sz="4" w:space="0" w:color="auto"/>
            </w:tcBorders>
            <w:shd w:val="clear" w:color="FFFFFF" w:fill="FFFFFF"/>
            <w:noWrap/>
            <w:vAlign w:val="bottom"/>
            <w:hideMark/>
          </w:tcPr>
          <w:p w14:paraId="7116481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7ED85B5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Kenwood</w:t>
            </w:r>
          </w:p>
        </w:tc>
        <w:tc>
          <w:tcPr>
            <w:tcW w:w="1134" w:type="dxa"/>
            <w:tcBorders>
              <w:top w:val="nil"/>
              <w:left w:val="nil"/>
              <w:bottom w:val="single" w:sz="4" w:space="0" w:color="auto"/>
              <w:right w:val="single" w:sz="4" w:space="0" w:color="auto"/>
            </w:tcBorders>
            <w:shd w:val="clear" w:color="auto" w:fill="auto"/>
            <w:noWrap/>
            <w:vAlign w:val="bottom"/>
            <w:hideMark/>
          </w:tcPr>
          <w:p w14:paraId="4D341ED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13B3E41A"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2FB5D705"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E06B51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125EA1E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Icom</w:t>
            </w:r>
          </w:p>
        </w:tc>
        <w:tc>
          <w:tcPr>
            <w:tcW w:w="1134" w:type="dxa"/>
            <w:tcBorders>
              <w:top w:val="nil"/>
              <w:left w:val="nil"/>
              <w:bottom w:val="single" w:sz="4" w:space="0" w:color="auto"/>
              <w:right w:val="single" w:sz="4" w:space="0" w:color="auto"/>
            </w:tcBorders>
            <w:shd w:val="clear" w:color="auto" w:fill="auto"/>
            <w:noWrap/>
            <w:vAlign w:val="bottom"/>
            <w:hideMark/>
          </w:tcPr>
          <w:p w14:paraId="5376E82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1458506"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7427011"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4AD225F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7B07AD9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709AE4B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26F5961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630CD560"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E62A56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971654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7E47E3A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9EB59F9"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368B1C10"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1C05E6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BF1EE3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R7a</w:t>
            </w:r>
          </w:p>
        </w:tc>
        <w:tc>
          <w:tcPr>
            <w:tcW w:w="1134" w:type="dxa"/>
            <w:tcBorders>
              <w:top w:val="nil"/>
              <w:left w:val="nil"/>
              <w:bottom w:val="single" w:sz="4" w:space="0" w:color="auto"/>
              <w:right w:val="single" w:sz="4" w:space="0" w:color="auto"/>
            </w:tcBorders>
            <w:shd w:val="clear" w:color="auto" w:fill="auto"/>
            <w:noWrap/>
            <w:vAlign w:val="bottom"/>
            <w:hideMark/>
          </w:tcPr>
          <w:p w14:paraId="2B4D275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4</w:t>
            </w:r>
          </w:p>
        </w:tc>
      </w:tr>
      <w:tr w:rsidR="009C0F06" w:rsidRPr="009C0F06" w14:paraId="40B77E3C"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4E77AB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Tuškani</w:t>
            </w:r>
          </w:p>
        </w:tc>
        <w:tc>
          <w:tcPr>
            <w:tcW w:w="1843" w:type="dxa"/>
            <w:tcBorders>
              <w:top w:val="nil"/>
              <w:left w:val="nil"/>
              <w:bottom w:val="single" w:sz="4" w:space="0" w:color="auto"/>
              <w:right w:val="single" w:sz="4" w:space="0" w:color="auto"/>
            </w:tcBorders>
            <w:shd w:val="clear" w:color="FFFFFF" w:fill="FFFFFF"/>
            <w:noWrap/>
            <w:vAlign w:val="bottom"/>
            <w:hideMark/>
          </w:tcPr>
          <w:p w14:paraId="1F5C002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77F603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5C9AFBB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38A3C3A8"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5A72AD12"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C666D3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079DE5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Midland Alan HR106</w:t>
            </w:r>
          </w:p>
        </w:tc>
        <w:tc>
          <w:tcPr>
            <w:tcW w:w="1134" w:type="dxa"/>
            <w:tcBorders>
              <w:top w:val="nil"/>
              <w:left w:val="nil"/>
              <w:bottom w:val="single" w:sz="4" w:space="0" w:color="auto"/>
              <w:right w:val="single" w:sz="4" w:space="0" w:color="auto"/>
            </w:tcBorders>
            <w:shd w:val="clear" w:color="auto" w:fill="auto"/>
            <w:noWrap/>
            <w:vAlign w:val="bottom"/>
            <w:hideMark/>
          </w:tcPr>
          <w:p w14:paraId="5E5331A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B4C6092"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D95E4F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Priselci</w:t>
            </w:r>
          </w:p>
        </w:tc>
        <w:tc>
          <w:tcPr>
            <w:tcW w:w="1843" w:type="dxa"/>
            <w:tcBorders>
              <w:top w:val="nil"/>
              <w:left w:val="nil"/>
              <w:bottom w:val="single" w:sz="4" w:space="0" w:color="auto"/>
              <w:right w:val="single" w:sz="4" w:space="0" w:color="auto"/>
            </w:tcBorders>
            <w:shd w:val="clear" w:color="FFFFFF" w:fill="FFFFFF"/>
            <w:noWrap/>
            <w:vAlign w:val="bottom"/>
            <w:hideMark/>
          </w:tcPr>
          <w:p w14:paraId="7A7E996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5CFAFA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6B926C2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19251AE6"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6C21AEA8"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336595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370E579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3C44094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35FEFCC5"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F85BA2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Gorščaki Vukoder</w:t>
            </w:r>
          </w:p>
        </w:tc>
        <w:tc>
          <w:tcPr>
            <w:tcW w:w="1843" w:type="dxa"/>
            <w:tcBorders>
              <w:top w:val="nil"/>
              <w:left w:val="nil"/>
              <w:bottom w:val="single" w:sz="4" w:space="0" w:color="auto"/>
              <w:right w:val="single" w:sz="4" w:space="0" w:color="auto"/>
            </w:tcBorders>
            <w:shd w:val="clear" w:color="FFFFFF" w:fill="FFFFFF"/>
            <w:noWrap/>
            <w:vAlign w:val="bottom"/>
            <w:hideMark/>
          </w:tcPr>
          <w:p w14:paraId="08443B4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3CA2A7A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47056BA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1F1566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1233E005"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B25DA1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262D4A2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328275E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9495E59"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28BF46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Donje Mekušje</w:t>
            </w:r>
          </w:p>
        </w:tc>
        <w:tc>
          <w:tcPr>
            <w:tcW w:w="1843" w:type="dxa"/>
            <w:tcBorders>
              <w:top w:val="nil"/>
              <w:left w:val="nil"/>
              <w:bottom w:val="single" w:sz="4" w:space="0" w:color="auto"/>
              <w:right w:val="single" w:sz="4" w:space="0" w:color="auto"/>
            </w:tcBorders>
            <w:shd w:val="clear" w:color="FFFFFF" w:fill="FFFFFF"/>
            <w:noWrap/>
            <w:vAlign w:val="bottom"/>
            <w:hideMark/>
          </w:tcPr>
          <w:p w14:paraId="3E2BBE2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2F29BFF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6FB7627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3C2CE378"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3EB5648F"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4FDF8ED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4E771C6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Midland Alan HR106</w:t>
            </w:r>
          </w:p>
        </w:tc>
        <w:tc>
          <w:tcPr>
            <w:tcW w:w="1134" w:type="dxa"/>
            <w:tcBorders>
              <w:top w:val="nil"/>
              <w:left w:val="nil"/>
              <w:bottom w:val="single" w:sz="4" w:space="0" w:color="auto"/>
              <w:right w:val="single" w:sz="4" w:space="0" w:color="auto"/>
            </w:tcBorders>
            <w:shd w:val="clear" w:color="auto" w:fill="auto"/>
            <w:noWrap/>
            <w:vAlign w:val="bottom"/>
            <w:hideMark/>
          </w:tcPr>
          <w:p w14:paraId="4A8A716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D90E370"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211F39C7"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45F8503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229844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6DC36F4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291AB70"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A72283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Orlovac</w:t>
            </w:r>
          </w:p>
        </w:tc>
        <w:tc>
          <w:tcPr>
            <w:tcW w:w="1843" w:type="dxa"/>
            <w:tcBorders>
              <w:top w:val="nil"/>
              <w:left w:val="nil"/>
              <w:bottom w:val="single" w:sz="4" w:space="0" w:color="auto"/>
              <w:right w:val="single" w:sz="4" w:space="0" w:color="auto"/>
            </w:tcBorders>
            <w:shd w:val="clear" w:color="FFFFFF" w:fill="FFFFFF"/>
            <w:noWrap/>
            <w:vAlign w:val="bottom"/>
            <w:hideMark/>
          </w:tcPr>
          <w:p w14:paraId="487D887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12E8355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715204D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4017684"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596ACC04"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12197A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30C4F36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0EBBC1A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9EE3441"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572C8509"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1F8975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8D3B69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0D1140C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701295F7"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257A363"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2723FDE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ACF96C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DP2400e</w:t>
            </w:r>
          </w:p>
        </w:tc>
        <w:tc>
          <w:tcPr>
            <w:tcW w:w="1134" w:type="dxa"/>
            <w:tcBorders>
              <w:top w:val="nil"/>
              <w:left w:val="nil"/>
              <w:bottom w:val="single" w:sz="4" w:space="0" w:color="auto"/>
              <w:right w:val="single" w:sz="4" w:space="0" w:color="auto"/>
            </w:tcBorders>
            <w:shd w:val="clear" w:color="auto" w:fill="auto"/>
            <w:noWrap/>
            <w:vAlign w:val="bottom"/>
            <w:hideMark/>
          </w:tcPr>
          <w:p w14:paraId="78D720C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5</w:t>
            </w:r>
          </w:p>
        </w:tc>
      </w:tr>
      <w:tr w:rsidR="009C0F06" w:rsidRPr="009C0F06" w14:paraId="2ABC0A35" w14:textId="77777777" w:rsidTr="001F47F7">
        <w:trPr>
          <w:trHeight w:val="240"/>
        </w:trPr>
        <w:tc>
          <w:tcPr>
            <w:tcW w:w="3681" w:type="dxa"/>
            <w:tcBorders>
              <w:top w:val="nil"/>
              <w:left w:val="single" w:sz="4" w:space="0" w:color="auto"/>
              <w:bottom w:val="single" w:sz="4" w:space="0" w:color="auto"/>
              <w:right w:val="single" w:sz="4" w:space="0" w:color="auto"/>
            </w:tcBorders>
            <w:shd w:val="clear" w:color="FFFFFF" w:fill="FFFFFF"/>
            <w:noWrap/>
            <w:vAlign w:val="center"/>
            <w:hideMark/>
          </w:tcPr>
          <w:p w14:paraId="14100CC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Kobilić</w:t>
            </w:r>
          </w:p>
        </w:tc>
        <w:tc>
          <w:tcPr>
            <w:tcW w:w="1843" w:type="dxa"/>
            <w:tcBorders>
              <w:top w:val="nil"/>
              <w:left w:val="nil"/>
              <w:bottom w:val="single" w:sz="4" w:space="0" w:color="auto"/>
              <w:right w:val="single" w:sz="4" w:space="0" w:color="auto"/>
            </w:tcBorders>
            <w:shd w:val="clear" w:color="FFFFFF" w:fill="FFFFFF"/>
            <w:noWrap/>
            <w:vAlign w:val="bottom"/>
            <w:hideMark/>
          </w:tcPr>
          <w:p w14:paraId="46C8203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688AE9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449F34D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E58FA18"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0AE059C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Velika Jelsa</w:t>
            </w:r>
          </w:p>
        </w:tc>
        <w:tc>
          <w:tcPr>
            <w:tcW w:w="1843" w:type="dxa"/>
            <w:tcBorders>
              <w:top w:val="nil"/>
              <w:left w:val="nil"/>
              <w:bottom w:val="single" w:sz="4" w:space="0" w:color="auto"/>
              <w:right w:val="single" w:sz="4" w:space="0" w:color="auto"/>
            </w:tcBorders>
            <w:shd w:val="clear" w:color="FFFFFF" w:fill="FFFFFF"/>
            <w:noWrap/>
            <w:vAlign w:val="bottom"/>
            <w:hideMark/>
          </w:tcPr>
          <w:p w14:paraId="5BE064C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4A8634E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19A948C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4FDC6BC"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067F265E"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56EF87B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3E37423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68F408A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FA6231D"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6BE1E18"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06956C0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2D5E95F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20AD33B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DC081CA"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139DE06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Stative Gornje</w:t>
            </w:r>
          </w:p>
        </w:tc>
        <w:tc>
          <w:tcPr>
            <w:tcW w:w="1843" w:type="dxa"/>
            <w:tcBorders>
              <w:top w:val="nil"/>
              <w:left w:val="nil"/>
              <w:bottom w:val="single" w:sz="4" w:space="0" w:color="auto"/>
              <w:right w:val="single" w:sz="4" w:space="0" w:color="auto"/>
            </w:tcBorders>
            <w:shd w:val="clear" w:color="FFFFFF" w:fill="FFFFFF"/>
            <w:noWrap/>
            <w:vAlign w:val="bottom"/>
            <w:hideMark/>
          </w:tcPr>
          <w:p w14:paraId="2AB5E91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FBB065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64F0322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B80CFA6"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0D40261C"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102C03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1195A34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34A4A5F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A281E2B" w14:textId="77777777" w:rsidTr="001F47F7">
        <w:trPr>
          <w:trHeight w:val="240"/>
        </w:trPr>
        <w:tc>
          <w:tcPr>
            <w:tcW w:w="3681" w:type="dxa"/>
            <w:tcBorders>
              <w:top w:val="nil"/>
              <w:left w:val="single" w:sz="4" w:space="0" w:color="auto"/>
              <w:bottom w:val="single" w:sz="4" w:space="0" w:color="auto"/>
              <w:right w:val="single" w:sz="4" w:space="0" w:color="auto"/>
            </w:tcBorders>
            <w:shd w:val="clear" w:color="FFFFFF" w:fill="FFFFFF"/>
            <w:noWrap/>
            <w:vAlign w:val="center"/>
            <w:hideMark/>
          </w:tcPr>
          <w:p w14:paraId="07AAECF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Gornje Mekušje</w:t>
            </w:r>
          </w:p>
        </w:tc>
        <w:tc>
          <w:tcPr>
            <w:tcW w:w="1843" w:type="dxa"/>
            <w:tcBorders>
              <w:top w:val="nil"/>
              <w:left w:val="nil"/>
              <w:bottom w:val="single" w:sz="4" w:space="0" w:color="auto"/>
              <w:right w:val="single" w:sz="4" w:space="0" w:color="auto"/>
            </w:tcBorders>
            <w:shd w:val="clear" w:color="FFFFFF" w:fill="FFFFFF"/>
            <w:noWrap/>
            <w:vAlign w:val="bottom"/>
            <w:hideMark/>
          </w:tcPr>
          <w:p w14:paraId="4352B65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72B3C2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Midland Alan HR106</w:t>
            </w:r>
          </w:p>
        </w:tc>
        <w:tc>
          <w:tcPr>
            <w:tcW w:w="1134" w:type="dxa"/>
            <w:tcBorders>
              <w:top w:val="nil"/>
              <w:left w:val="nil"/>
              <w:bottom w:val="single" w:sz="4" w:space="0" w:color="auto"/>
              <w:right w:val="single" w:sz="4" w:space="0" w:color="auto"/>
            </w:tcBorders>
            <w:shd w:val="clear" w:color="auto" w:fill="auto"/>
            <w:noWrap/>
            <w:vAlign w:val="bottom"/>
            <w:hideMark/>
          </w:tcPr>
          <w:p w14:paraId="30AF24E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D28DBFA"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001A267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Kamensko</w:t>
            </w:r>
          </w:p>
        </w:tc>
        <w:tc>
          <w:tcPr>
            <w:tcW w:w="1843" w:type="dxa"/>
            <w:tcBorders>
              <w:top w:val="nil"/>
              <w:left w:val="nil"/>
              <w:bottom w:val="single" w:sz="4" w:space="0" w:color="auto"/>
              <w:right w:val="single" w:sz="4" w:space="0" w:color="auto"/>
            </w:tcBorders>
            <w:shd w:val="clear" w:color="FFFFFF" w:fill="FFFFFF"/>
            <w:noWrap/>
            <w:vAlign w:val="bottom"/>
            <w:hideMark/>
          </w:tcPr>
          <w:p w14:paraId="0641C08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384B29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34C4637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53E1F07"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538C0529"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DAED76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778963C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6CC5A45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A3B6D8F"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B393AC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Rečica Matica</w:t>
            </w:r>
          </w:p>
        </w:tc>
        <w:tc>
          <w:tcPr>
            <w:tcW w:w="1843" w:type="dxa"/>
            <w:tcBorders>
              <w:top w:val="nil"/>
              <w:left w:val="nil"/>
              <w:bottom w:val="single" w:sz="4" w:space="0" w:color="auto"/>
              <w:right w:val="single" w:sz="4" w:space="0" w:color="auto"/>
            </w:tcBorders>
            <w:shd w:val="clear" w:color="FFFFFF" w:fill="FFFFFF"/>
            <w:noWrap/>
            <w:vAlign w:val="bottom"/>
            <w:hideMark/>
          </w:tcPr>
          <w:p w14:paraId="0D90485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73343B6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35D7935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FBA206F"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4E6C657"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453C4B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7CAE2A1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4090D7F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71AA028"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27B05E8"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49E8F5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1EDD26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1BAD6C2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3</w:t>
            </w:r>
          </w:p>
        </w:tc>
      </w:tr>
      <w:tr w:rsidR="009C0F06" w:rsidRPr="009C0F06" w14:paraId="7B487F58"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037F11C6"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CD99A5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302EB6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DP4400e</w:t>
            </w:r>
          </w:p>
        </w:tc>
        <w:tc>
          <w:tcPr>
            <w:tcW w:w="1134" w:type="dxa"/>
            <w:tcBorders>
              <w:top w:val="nil"/>
              <w:left w:val="nil"/>
              <w:bottom w:val="single" w:sz="4" w:space="0" w:color="auto"/>
              <w:right w:val="single" w:sz="4" w:space="0" w:color="auto"/>
            </w:tcBorders>
            <w:shd w:val="clear" w:color="auto" w:fill="auto"/>
            <w:noWrap/>
            <w:vAlign w:val="bottom"/>
            <w:hideMark/>
          </w:tcPr>
          <w:p w14:paraId="220D823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4</w:t>
            </w:r>
          </w:p>
        </w:tc>
      </w:tr>
      <w:tr w:rsidR="009C0F06" w:rsidRPr="009C0F06" w14:paraId="4FDD0E82"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274A593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Rečica Kolodvor</w:t>
            </w:r>
          </w:p>
        </w:tc>
        <w:tc>
          <w:tcPr>
            <w:tcW w:w="1843" w:type="dxa"/>
            <w:tcBorders>
              <w:top w:val="nil"/>
              <w:left w:val="nil"/>
              <w:bottom w:val="single" w:sz="4" w:space="0" w:color="auto"/>
              <w:right w:val="single" w:sz="4" w:space="0" w:color="auto"/>
            </w:tcBorders>
            <w:shd w:val="clear" w:color="FFFFFF" w:fill="FFFFFF"/>
            <w:noWrap/>
            <w:vAlign w:val="bottom"/>
            <w:hideMark/>
          </w:tcPr>
          <w:p w14:paraId="6A4E662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CB2D79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54049BE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3C79772"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6E827028"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D15B40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4A94AE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4DACA87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F5B5E39"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B09F5C9"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Dolnja Rečica</w:t>
            </w:r>
          </w:p>
        </w:tc>
        <w:tc>
          <w:tcPr>
            <w:tcW w:w="1843" w:type="dxa"/>
            <w:tcBorders>
              <w:top w:val="nil"/>
              <w:left w:val="nil"/>
              <w:bottom w:val="single" w:sz="4" w:space="0" w:color="auto"/>
              <w:right w:val="single" w:sz="4" w:space="0" w:color="auto"/>
            </w:tcBorders>
            <w:shd w:val="clear" w:color="FFFFFF" w:fill="FFFFFF"/>
            <w:noWrap/>
            <w:vAlign w:val="bottom"/>
            <w:hideMark/>
          </w:tcPr>
          <w:p w14:paraId="5827062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C23A96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R7a</w:t>
            </w:r>
          </w:p>
        </w:tc>
        <w:tc>
          <w:tcPr>
            <w:tcW w:w="1134" w:type="dxa"/>
            <w:tcBorders>
              <w:top w:val="nil"/>
              <w:left w:val="nil"/>
              <w:bottom w:val="single" w:sz="4" w:space="0" w:color="auto"/>
              <w:right w:val="single" w:sz="4" w:space="0" w:color="auto"/>
            </w:tcBorders>
            <w:shd w:val="clear" w:color="auto" w:fill="auto"/>
            <w:noWrap/>
            <w:vAlign w:val="bottom"/>
            <w:hideMark/>
          </w:tcPr>
          <w:p w14:paraId="2F25FCA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26C5019C"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F3AA7B1"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8401C3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E87984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62E92F3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CA85CA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6EDB9316"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78A6B5E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E9CD24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R7a</w:t>
            </w:r>
          </w:p>
        </w:tc>
        <w:tc>
          <w:tcPr>
            <w:tcW w:w="1134" w:type="dxa"/>
            <w:tcBorders>
              <w:top w:val="nil"/>
              <w:left w:val="nil"/>
              <w:bottom w:val="single" w:sz="4" w:space="0" w:color="auto"/>
              <w:right w:val="single" w:sz="4" w:space="0" w:color="auto"/>
            </w:tcBorders>
            <w:shd w:val="clear" w:color="auto" w:fill="auto"/>
            <w:noWrap/>
            <w:vAlign w:val="bottom"/>
            <w:hideMark/>
          </w:tcPr>
          <w:p w14:paraId="513AED2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3AA64D3"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1F6BBE5"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193228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749F47F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1D98A2C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101AD86D"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AEA97A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Knez Gorica</w:t>
            </w:r>
          </w:p>
        </w:tc>
        <w:tc>
          <w:tcPr>
            <w:tcW w:w="1843" w:type="dxa"/>
            <w:tcBorders>
              <w:top w:val="nil"/>
              <w:left w:val="nil"/>
              <w:bottom w:val="single" w:sz="4" w:space="0" w:color="auto"/>
              <w:right w:val="single" w:sz="4" w:space="0" w:color="auto"/>
            </w:tcBorders>
            <w:shd w:val="clear" w:color="FFFFFF" w:fill="FFFFFF"/>
            <w:noWrap/>
            <w:vAlign w:val="bottom"/>
            <w:hideMark/>
          </w:tcPr>
          <w:p w14:paraId="54C94A9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494084E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GP300</w:t>
            </w:r>
          </w:p>
        </w:tc>
        <w:tc>
          <w:tcPr>
            <w:tcW w:w="1134" w:type="dxa"/>
            <w:tcBorders>
              <w:top w:val="nil"/>
              <w:left w:val="nil"/>
              <w:bottom w:val="single" w:sz="4" w:space="0" w:color="auto"/>
              <w:right w:val="single" w:sz="4" w:space="0" w:color="auto"/>
            </w:tcBorders>
            <w:shd w:val="clear" w:color="auto" w:fill="auto"/>
            <w:noWrap/>
            <w:vAlign w:val="bottom"/>
            <w:hideMark/>
          </w:tcPr>
          <w:p w14:paraId="4B36CB1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1CAE309"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0ED8C9C"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43833A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5B229EF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5A38D83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C4A0E0E"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6F74A72F"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93EAAE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42EA73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2CD1161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223F49F"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00A1FC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Vukmanić</w:t>
            </w:r>
          </w:p>
        </w:tc>
        <w:tc>
          <w:tcPr>
            <w:tcW w:w="1843" w:type="dxa"/>
            <w:tcBorders>
              <w:top w:val="nil"/>
              <w:left w:val="nil"/>
              <w:bottom w:val="single" w:sz="4" w:space="0" w:color="auto"/>
              <w:right w:val="single" w:sz="4" w:space="0" w:color="auto"/>
            </w:tcBorders>
            <w:shd w:val="clear" w:color="FFFFFF" w:fill="FFFFFF"/>
            <w:noWrap/>
            <w:vAlign w:val="bottom"/>
            <w:hideMark/>
          </w:tcPr>
          <w:p w14:paraId="4F71F65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203B0A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429DFDF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377FC16"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786C4B14"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6D893DD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4517546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P210</w:t>
            </w:r>
          </w:p>
        </w:tc>
        <w:tc>
          <w:tcPr>
            <w:tcW w:w="1134" w:type="dxa"/>
            <w:tcBorders>
              <w:top w:val="nil"/>
              <w:left w:val="nil"/>
              <w:bottom w:val="single" w:sz="4" w:space="0" w:color="auto"/>
              <w:right w:val="single" w:sz="4" w:space="0" w:color="auto"/>
            </w:tcBorders>
            <w:shd w:val="clear" w:color="auto" w:fill="auto"/>
            <w:noWrap/>
            <w:vAlign w:val="bottom"/>
            <w:hideMark/>
          </w:tcPr>
          <w:p w14:paraId="2B0CC1E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61058CBC"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D0E95C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Šišljavić</w:t>
            </w:r>
          </w:p>
        </w:tc>
        <w:tc>
          <w:tcPr>
            <w:tcW w:w="1843" w:type="dxa"/>
            <w:tcBorders>
              <w:top w:val="nil"/>
              <w:left w:val="nil"/>
              <w:bottom w:val="single" w:sz="4" w:space="0" w:color="auto"/>
              <w:right w:val="single" w:sz="4" w:space="0" w:color="auto"/>
            </w:tcBorders>
            <w:shd w:val="clear" w:color="FFFFFF" w:fill="FFFFFF"/>
            <w:noWrap/>
            <w:vAlign w:val="bottom"/>
            <w:hideMark/>
          </w:tcPr>
          <w:p w14:paraId="4395FA6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BB4BB0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Midland Alan HR106</w:t>
            </w:r>
          </w:p>
        </w:tc>
        <w:tc>
          <w:tcPr>
            <w:tcW w:w="1134" w:type="dxa"/>
            <w:tcBorders>
              <w:top w:val="nil"/>
              <w:left w:val="nil"/>
              <w:bottom w:val="single" w:sz="4" w:space="0" w:color="auto"/>
              <w:right w:val="single" w:sz="4" w:space="0" w:color="auto"/>
            </w:tcBorders>
            <w:shd w:val="clear" w:color="auto" w:fill="auto"/>
            <w:noWrap/>
            <w:vAlign w:val="bottom"/>
            <w:hideMark/>
          </w:tcPr>
          <w:p w14:paraId="0F76F0EE"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26786DB1"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2CF503EE"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4EA4900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1A377E0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GM360</w:t>
            </w:r>
          </w:p>
        </w:tc>
        <w:tc>
          <w:tcPr>
            <w:tcW w:w="1134" w:type="dxa"/>
            <w:tcBorders>
              <w:top w:val="nil"/>
              <w:left w:val="nil"/>
              <w:bottom w:val="single" w:sz="4" w:space="0" w:color="auto"/>
              <w:right w:val="single" w:sz="4" w:space="0" w:color="auto"/>
            </w:tcBorders>
            <w:shd w:val="clear" w:color="auto" w:fill="auto"/>
            <w:noWrap/>
            <w:vAlign w:val="bottom"/>
            <w:hideMark/>
          </w:tcPr>
          <w:p w14:paraId="5DEB49BB"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50EFC22D"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514E23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Koritinja</w:t>
            </w:r>
          </w:p>
        </w:tc>
        <w:tc>
          <w:tcPr>
            <w:tcW w:w="1843" w:type="dxa"/>
            <w:tcBorders>
              <w:top w:val="nil"/>
              <w:left w:val="nil"/>
              <w:bottom w:val="single" w:sz="4" w:space="0" w:color="auto"/>
              <w:right w:val="single" w:sz="4" w:space="0" w:color="auto"/>
            </w:tcBorders>
            <w:shd w:val="clear" w:color="FFFFFF" w:fill="FFFFFF"/>
            <w:noWrap/>
            <w:vAlign w:val="bottom"/>
            <w:hideMark/>
          </w:tcPr>
          <w:p w14:paraId="3D37135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4ED2B9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19AE5B42"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041AF1C8"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18F911F7"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2632ED8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0ACE06E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1CEB25E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30550AF"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18BA42BA"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C9E8E7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29CC749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R7a</w:t>
            </w:r>
          </w:p>
        </w:tc>
        <w:tc>
          <w:tcPr>
            <w:tcW w:w="1134" w:type="dxa"/>
            <w:tcBorders>
              <w:top w:val="nil"/>
              <w:left w:val="nil"/>
              <w:bottom w:val="single" w:sz="4" w:space="0" w:color="auto"/>
              <w:right w:val="single" w:sz="4" w:space="0" w:color="auto"/>
            </w:tcBorders>
            <w:shd w:val="clear" w:color="auto" w:fill="auto"/>
            <w:noWrap/>
            <w:vAlign w:val="bottom"/>
            <w:hideMark/>
          </w:tcPr>
          <w:p w14:paraId="23A10338"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2</w:t>
            </w:r>
          </w:p>
        </w:tc>
      </w:tr>
      <w:tr w:rsidR="009C0F06" w:rsidRPr="009C0F06" w14:paraId="276D478A"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2DF54582"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578507D"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3B4911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DM4601</w:t>
            </w:r>
          </w:p>
        </w:tc>
        <w:tc>
          <w:tcPr>
            <w:tcW w:w="1134" w:type="dxa"/>
            <w:tcBorders>
              <w:top w:val="nil"/>
              <w:left w:val="nil"/>
              <w:bottom w:val="single" w:sz="4" w:space="0" w:color="auto"/>
              <w:right w:val="single" w:sz="4" w:space="0" w:color="auto"/>
            </w:tcBorders>
            <w:shd w:val="clear" w:color="auto" w:fill="auto"/>
            <w:noWrap/>
            <w:vAlign w:val="bottom"/>
            <w:hideMark/>
          </w:tcPr>
          <w:p w14:paraId="212F1CB6"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747C757"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265E2F4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Skakavac</w:t>
            </w:r>
          </w:p>
        </w:tc>
        <w:tc>
          <w:tcPr>
            <w:tcW w:w="1843" w:type="dxa"/>
            <w:tcBorders>
              <w:top w:val="nil"/>
              <w:left w:val="nil"/>
              <w:bottom w:val="single" w:sz="4" w:space="0" w:color="auto"/>
              <w:right w:val="single" w:sz="4" w:space="0" w:color="auto"/>
            </w:tcBorders>
            <w:shd w:val="clear" w:color="FFFFFF" w:fill="FFFFFF"/>
            <w:noWrap/>
            <w:vAlign w:val="bottom"/>
            <w:hideMark/>
          </w:tcPr>
          <w:p w14:paraId="0649A9B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52FFA36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342D41F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7B337DF6"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27B73A0F"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3B3B290A"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67A24B6F"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DP4401</w:t>
            </w:r>
          </w:p>
        </w:tc>
        <w:tc>
          <w:tcPr>
            <w:tcW w:w="1134" w:type="dxa"/>
            <w:tcBorders>
              <w:top w:val="nil"/>
              <w:left w:val="nil"/>
              <w:bottom w:val="single" w:sz="4" w:space="0" w:color="auto"/>
              <w:right w:val="single" w:sz="4" w:space="0" w:color="auto"/>
            </w:tcBorders>
            <w:shd w:val="clear" w:color="auto" w:fill="auto"/>
            <w:noWrap/>
            <w:vAlign w:val="bottom"/>
            <w:hideMark/>
          </w:tcPr>
          <w:p w14:paraId="5834C341"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47A29C72" w14:textId="77777777" w:rsidTr="001F47F7">
        <w:trPr>
          <w:trHeight w:val="240"/>
        </w:trPr>
        <w:tc>
          <w:tcPr>
            <w:tcW w:w="3681"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01742F0C"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DVD Brođani</w:t>
            </w:r>
          </w:p>
        </w:tc>
        <w:tc>
          <w:tcPr>
            <w:tcW w:w="1843" w:type="dxa"/>
            <w:tcBorders>
              <w:top w:val="nil"/>
              <w:left w:val="nil"/>
              <w:bottom w:val="single" w:sz="4" w:space="0" w:color="auto"/>
              <w:right w:val="single" w:sz="4" w:space="0" w:color="auto"/>
            </w:tcBorders>
            <w:shd w:val="clear" w:color="FFFFFF" w:fill="FFFFFF"/>
            <w:noWrap/>
            <w:vAlign w:val="bottom"/>
            <w:hideMark/>
          </w:tcPr>
          <w:p w14:paraId="613D896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PR</w:t>
            </w:r>
          </w:p>
        </w:tc>
        <w:tc>
          <w:tcPr>
            <w:tcW w:w="2551" w:type="dxa"/>
            <w:tcBorders>
              <w:top w:val="nil"/>
              <w:left w:val="nil"/>
              <w:bottom w:val="single" w:sz="4" w:space="0" w:color="auto"/>
              <w:right w:val="single" w:sz="4" w:space="0" w:color="auto"/>
            </w:tcBorders>
            <w:shd w:val="clear" w:color="FFFFFF" w:fill="FFFFFF"/>
            <w:noWrap/>
            <w:vAlign w:val="bottom"/>
            <w:hideMark/>
          </w:tcPr>
          <w:p w14:paraId="10CCBDB7"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GP340</w:t>
            </w:r>
          </w:p>
        </w:tc>
        <w:tc>
          <w:tcPr>
            <w:tcW w:w="1134" w:type="dxa"/>
            <w:tcBorders>
              <w:top w:val="nil"/>
              <w:left w:val="nil"/>
              <w:bottom w:val="single" w:sz="4" w:space="0" w:color="auto"/>
              <w:right w:val="single" w:sz="4" w:space="0" w:color="auto"/>
            </w:tcBorders>
            <w:shd w:val="clear" w:color="auto" w:fill="auto"/>
            <w:noWrap/>
            <w:vAlign w:val="bottom"/>
            <w:hideMark/>
          </w:tcPr>
          <w:p w14:paraId="1996C224"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r w:rsidR="009C0F06" w:rsidRPr="009C0F06" w14:paraId="11BC6A1E" w14:textId="77777777" w:rsidTr="001F47F7">
        <w:trPr>
          <w:trHeight w:val="240"/>
        </w:trPr>
        <w:tc>
          <w:tcPr>
            <w:tcW w:w="3681" w:type="dxa"/>
            <w:vMerge/>
            <w:tcBorders>
              <w:top w:val="nil"/>
              <w:left w:val="single" w:sz="4" w:space="0" w:color="auto"/>
              <w:bottom w:val="single" w:sz="4" w:space="0" w:color="000000"/>
              <w:right w:val="single" w:sz="4" w:space="0" w:color="auto"/>
            </w:tcBorders>
            <w:vAlign w:val="center"/>
            <w:hideMark/>
          </w:tcPr>
          <w:p w14:paraId="44589230" w14:textId="77777777" w:rsidR="009C0F06" w:rsidRPr="009C0F06" w:rsidRDefault="009C0F06" w:rsidP="009C0F06">
            <w:pPr>
              <w:spacing w:after="0" w:line="240" w:lineRule="auto"/>
              <w:rPr>
                <w:rFonts w:ascii="Arial" w:hAnsi="Arial" w:cs="Arial"/>
                <w:sz w:val="18"/>
                <w:szCs w:val="18"/>
              </w:rPr>
            </w:pPr>
          </w:p>
        </w:tc>
        <w:tc>
          <w:tcPr>
            <w:tcW w:w="1843" w:type="dxa"/>
            <w:tcBorders>
              <w:top w:val="nil"/>
              <w:left w:val="nil"/>
              <w:bottom w:val="single" w:sz="4" w:space="0" w:color="auto"/>
              <w:right w:val="single" w:sz="4" w:space="0" w:color="auto"/>
            </w:tcBorders>
            <w:shd w:val="clear" w:color="FFFFFF" w:fill="FFFFFF"/>
            <w:noWrap/>
            <w:vAlign w:val="bottom"/>
            <w:hideMark/>
          </w:tcPr>
          <w:p w14:paraId="14ED0DF0"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w:t>
            </w:r>
          </w:p>
        </w:tc>
        <w:tc>
          <w:tcPr>
            <w:tcW w:w="2551" w:type="dxa"/>
            <w:tcBorders>
              <w:top w:val="nil"/>
              <w:left w:val="nil"/>
              <w:bottom w:val="single" w:sz="4" w:space="0" w:color="auto"/>
              <w:right w:val="single" w:sz="4" w:space="0" w:color="auto"/>
            </w:tcBorders>
            <w:shd w:val="clear" w:color="FFFFFF" w:fill="FFFFFF"/>
            <w:noWrap/>
            <w:vAlign w:val="bottom"/>
            <w:hideMark/>
          </w:tcPr>
          <w:p w14:paraId="653C6323"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Motorola DM4401</w:t>
            </w:r>
          </w:p>
        </w:tc>
        <w:tc>
          <w:tcPr>
            <w:tcW w:w="1134" w:type="dxa"/>
            <w:tcBorders>
              <w:top w:val="nil"/>
              <w:left w:val="nil"/>
              <w:bottom w:val="single" w:sz="4" w:space="0" w:color="auto"/>
              <w:right w:val="single" w:sz="4" w:space="0" w:color="auto"/>
            </w:tcBorders>
            <w:shd w:val="clear" w:color="auto" w:fill="auto"/>
            <w:noWrap/>
            <w:vAlign w:val="bottom"/>
            <w:hideMark/>
          </w:tcPr>
          <w:p w14:paraId="58B42355" w14:textId="77777777" w:rsidR="009C0F06" w:rsidRPr="009C0F06" w:rsidRDefault="009C0F06" w:rsidP="009C0F06">
            <w:pPr>
              <w:spacing w:after="0" w:line="240" w:lineRule="auto"/>
              <w:jc w:val="center"/>
              <w:rPr>
                <w:rFonts w:ascii="Arial" w:hAnsi="Arial" w:cs="Arial"/>
                <w:sz w:val="18"/>
                <w:szCs w:val="18"/>
              </w:rPr>
            </w:pPr>
            <w:r w:rsidRPr="009C0F06">
              <w:rPr>
                <w:rFonts w:ascii="Arial" w:hAnsi="Arial" w:cs="Arial"/>
                <w:sz w:val="18"/>
                <w:szCs w:val="18"/>
              </w:rPr>
              <w:t>1</w:t>
            </w:r>
          </w:p>
        </w:tc>
      </w:tr>
    </w:tbl>
    <w:p w14:paraId="043FCC81" w14:textId="77777777" w:rsidR="009C0F06" w:rsidRPr="009C0F06" w:rsidRDefault="009C0F06" w:rsidP="009C0F06">
      <w:pPr>
        <w:pStyle w:val="MSGENFONTSTYLENAMETEMPLATEROLEMSGENFONTSTYLENAMEBYROLETEXT10"/>
        <w:spacing w:after="0" w:line="240" w:lineRule="auto"/>
        <w:jc w:val="both"/>
        <w:rPr>
          <w:rFonts w:ascii="Arial" w:hAnsi="Arial" w:cs="Arial"/>
          <w:sz w:val="18"/>
          <w:szCs w:val="18"/>
        </w:rPr>
      </w:pPr>
    </w:p>
    <w:p w14:paraId="1E952EE8" w14:textId="77777777" w:rsidR="009C0F06" w:rsidRPr="009C0F06" w:rsidRDefault="009C0F06" w:rsidP="009C0F06">
      <w:pPr>
        <w:spacing w:after="0" w:line="240" w:lineRule="auto"/>
        <w:rPr>
          <w:rFonts w:ascii="Arial" w:hAnsi="Arial" w:cs="Arial"/>
          <w:sz w:val="18"/>
          <w:szCs w:val="18"/>
        </w:rPr>
      </w:pPr>
    </w:p>
    <w:p w14:paraId="0173A2C5" w14:textId="77777777" w:rsidR="009C0F06" w:rsidRPr="009C0F06" w:rsidRDefault="009C0F06" w:rsidP="009C0F06">
      <w:pPr>
        <w:pStyle w:val="MSGENFONTSTYLENAMETEMPLATEROLELEVELMSGENFONTSTYLENAMEBYROLEHEADING210"/>
        <w:keepNext/>
        <w:keepLines/>
        <w:numPr>
          <w:ilvl w:val="0"/>
          <w:numId w:val="5"/>
        </w:numPr>
        <w:tabs>
          <w:tab w:val="left" w:pos="422"/>
        </w:tabs>
        <w:jc w:val="both"/>
        <w:rPr>
          <w:rStyle w:val="MSGENFONTSTYLENAMETEMPLATEROLELEVELMSGENFONTSTYLENAMEBYROLEHEADING21"/>
          <w:rFonts w:ascii="Arial" w:hAnsi="Arial" w:cs="Arial"/>
          <w:sz w:val="18"/>
          <w:szCs w:val="18"/>
        </w:rPr>
      </w:pPr>
      <w:bookmarkStart w:id="29" w:name="_Toc156302843"/>
      <w:r w:rsidRPr="009C0F06">
        <w:rPr>
          <w:rStyle w:val="MSGENFONTSTYLENAMETEMPLATEROLELEVELMSGENFONTSTYLENAMEBYROLEHEADING21"/>
          <w:rFonts w:ascii="Arial" w:hAnsi="Arial" w:cs="Arial"/>
          <w:sz w:val="18"/>
          <w:szCs w:val="18"/>
        </w:rPr>
        <w:t>PREGLED BROJA POŽARA I VRSTE GRAĐEVINA NA KOJIMA SU NASTAJALI POŽARI U ZADNJIH 10 GODINA</w:t>
      </w:r>
      <w:bookmarkEnd w:id="29"/>
    </w:p>
    <w:p w14:paraId="4C3815E4" w14:textId="77777777" w:rsidR="009C0F06" w:rsidRDefault="009C0F06" w:rsidP="009C0F06">
      <w:pPr>
        <w:pStyle w:val="MSGENFONTSTYLENAMETEMPLATEROLEMSGENFONTSTYLENAMEBYROLETEXT10"/>
        <w:spacing w:after="560" w:line="293" w:lineRule="auto"/>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Pregledom broja požara u zadnjih 10 godina, utvrđeno je da se na području Grada Karlovca, u prosjeku, događa 143 požara godišnje i 224 tehničke intervencije godišnje. Što se tiče broja i vrste intervencije, više je bilo intervencija na gašenju požara: 38,04 %, dok je na tehničke intervencije otpalo 59,47 % od ukupnih intervencija u promatranom razdoblju.</w:t>
      </w:r>
    </w:p>
    <w:p w14:paraId="2FCFBB69" w14:textId="77777777" w:rsidR="009C0F06" w:rsidRDefault="009C0F06" w:rsidP="009C0F06">
      <w:pPr>
        <w:pStyle w:val="MSGENFONTSTYLENAMETEMPLATEROLEMSGENFONTSTYLENAMEBYROLETEXT10"/>
        <w:spacing w:after="560" w:line="293" w:lineRule="auto"/>
        <w:jc w:val="both"/>
        <w:rPr>
          <w:rStyle w:val="MSGENFONTSTYLENAMETEMPLATEROLEMSGENFONTSTYLENAMEBYROLETEXT1"/>
          <w:rFonts w:ascii="Arial" w:hAnsi="Arial" w:cs="Arial"/>
          <w:sz w:val="18"/>
          <w:szCs w:val="18"/>
        </w:rPr>
      </w:pPr>
    </w:p>
    <w:p w14:paraId="1C7FE461" w14:textId="77777777" w:rsidR="009C0F06" w:rsidRPr="009C0F06" w:rsidRDefault="009C0F06" w:rsidP="009C0F06">
      <w:pPr>
        <w:pStyle w:val="MSGENFONTSTYLENAMETEMPLATEROLEMSGENFONTSTYLENAMEBYROLETEXT10"/>
        <w:spacing w:after="560" w:line="293" w:lineRule="auto"/>
        <w:jc w:val="both"/>
        <w:rPr>
          <w:rStyle w:val="MSGENFONTSTYLENAMETEMPLATEROLELEVELMSGENFONTSTYLENAMEBYROLEHEADING21"/>
          <w:rFonts w:ascii="Arial" w:hAnsi="Arial" w:cs="Arial"/>
          <w:sz w:val="18"/>
          <w:szCs w:val="18"/>
        </w:rPr>
      </w:pPr>
    </w:p>
    <w:p w14:paraId="1EAC99C2" w14:textId="77777777" w:rsidR="009C0F06" w:rsidRPr="009C0F06" w:rsidRDefault="009C0F06" w:rsidP="009C0F06">
      <w:pPr>
        <w:pStyle w:val="MSGENFONTSTYLENAMETEMPLATEROLEMSGENFONTSTYLENAMEBYROLETABLECAPTION10"/>
        <w:ind w:left="24"/>
        <w:rPr>
          <w:rStyle w:val="MSGENFONTSTYLENAMETEMPLATEROLEMSGENFONTSTYLENAMEBYROLETABLECAPTION1"/>
          <w:rFonts w:ascii="Arial" w:hAnsi="Arial" w:cs="Arial"/>
          <w:sz w:val="18"/>
          <w:szCs w:val="18"/>
        </w:rPr>
      </w:pPr>
      <w:r w:rsidRPr="009C0F06">
        <w:rPr>
          <w:rStyle w:val="MSGENFONTSTYLENAMETEMPLATEROLEMSGENFONTSTYLENAMEBYROLETABLECAPTION1"/>
          <w:rFonts w:ascii="Arial" w:hAnsi="Arial" w:cs="Arial"/>
          <w:b/>
          <w:bCs/>
          <w:sz w:val="18"/>
          <w:szCs w:val="18"/>
        </w:rPr>
        <w:lastRenderedPageBreak/>
        <w:t xml:space="preserve">Tablica 15. </w:t>
      </w:r>
      <w:r w:rsidRPr="009C0F06">
        <w:rPr>
          <w:rStyle w:val="MSGENFONTSTYLENAMETEMPLATEROLEMSGENFONTSTYLENAMEBYROLETABLECAPTION1"/>
          <w:rFonts w:ascii="Arial" w:hAnsi="Arial" w:cs="Arial"/>
          <w:sz w:val="18"/>
          <w:szCs w:val="18"/>
        </w:rPr>
        <w:t>Pregled vatrogasnih intervencija prema vrsti</w:t>
      </w:r>
    </w:p>
    <w:p w14:paraId="5E9362D1" w14:textId="77777777" w:rsidR="009C0F06" w:rsidRPr="009C0F06" w:rsidRDefault="009C0F06" w:rsidP="009C0F06">
      <w:pPr>
        <w:pStyle w:val="MSGENFONTSTYLENAMETEMPLATEROLEMSGENFONTSTYLENAMEBYROLETABLECAPTION10"/>
        <w:ind w:left="24"/>
        <w:rPr>
          <w:rFonts w:ascii="Arial" w:hAnsi="Arial" w:cs="Arial"/>
          <w:sz w:val="18"/>
          <w:szCs w:val="18"/>
        </w:rPr>
      </w:pPr>
    </w:p>
    <w:tbl>
      <w:tblPr>
        <w:tblOverlap w:val="never"/>
        <w:tblW w:w="9753" w:type="dxa"/>
        <w:jc w:val="center"/>
        <w:tblLayout w:type="fixed"/>
        <w:tblCellMar>
          <w:left w:w="10" w:type="dxa"/>
          <w:right w:w="10" w:type="dxa"/>
        </w:tblCellMar>
        <w:tblLook w:val="04A0" w:firstRow="1" w:lastRow="0" w:firstColumn="1" w:lastColumn="0" w:noHBand="0" w:noVBand="1"/>
      </w:tblPr>
      <w:tblGrid>
        <w:gridCol w:w="1742"/>
        <w:gridCol w:w="720"/>
        <w:gridCol w:w="720"/>
        <w:gridCol w:w="720"/>
        <w:gridCol w:w="720"/>
        <w:gridCol w:w="715"/>
        <w:gridCol w:w="720"/>
        <w:gridCol w:w="720"/>
        <w:gridCol w:w="720"/>
        <w:gridCol w:w="720"/>
        <w:gridCol w:w="720"/>
        <w:gridCol w:w="816"/>
      </w:tblGrid>
      <w:tr w:rsidR="009C0F06" w:rsidRPr="009C0F06" w14:paraId="10B211A6" w14:textId="77777777" w:rsidTr="001F47F7">
        <w:trPr>
          <w:trHeight w:hRule="exact" w:val="533"/>
          <w:jc w:val="center"/>
        </w:trPr>
        <w:tc>
          <w:tcPr>
            <w:tcW w:w="1742" w:type="dxa"/>
            <w:vMerge w:val="restart"/>
            <w:tcBorders>
              <w:top w:val="single" w:sz="4" w:space="0" w:color="auto"/>
              <w:left w:val="single" w:sz="4" w:space="0" w:color="auto"/>
            </w:tcBorders>
            <w:shd w:val="clear" w:color="auto" w:fill="E5E5E5"/>
            <w:vAlign w:val="center"/>
          </w:tcPr>
          <w:p w14:paraId="5742E6BB" w14:textId="77777777" w:rsidR="009C0F06" w:rsidRPr="009C0F06" w:rsidRDefault="009C0F06" w:rsidP="001F47F7">
            <w:pPr>
              <w:pStyle w:val="MSGENFONTSTYLENAMETEMPLATEROLEMSGENFONTSTYLENAMEBYROLEOTHER10"/>
              <w:spacing w:line="319"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Vrsta intervencije</w:t>
            </w:r>
          </w:p>
        </w:tc>
        <w:tc>
          <w:tcPr>
            <w:tcW w:w="7195" w:type="dxa"/>
            <w:gridSpan w:val="10"/>
            <w:tcBorders>
              <w:top w:val="single" w:sz="4" w:space="0" w:color="auto"/>
              <w:left w:val="single" w:sz="4" w:space="0" w:color="auto"/>
            </w:tcBorders>
            <w:shd w:val="clear" w:color="auto" w:fill="E5E5E5"/>
            <w:vAlign w:val="center"/>
          </w:tcPr>
          <w:p w14:paraId="3C9A88F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Godina</w:t>
            </w:r>
          </w:p>
        </w:tc>
        <w:tc>
          <w:tcPr>
            <w:tcW w:w="816" w:type="dxa"/>
            <w:vMerge w:val="restart"/>
            <w:tcBorders>
              <w:top w:val="single" w:sz="4" w:space="0" w:color="auto"/>
              <w:left w:val="single" w:sz="4" w:space="0" w:color="auto"/>
              <w:right w:val="single" w:sz="4" w:space="0" w:color="auto"/>
            </w:tcBorders>
            <w:shd w:val="clear" w:color="auto" w:fill="auto"/>
            <w:vAlign w:val="center"/>
          </w:tcPr>
          <w:p w14:paraId="0F8587A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b/>
                <w:bCs/>
                <w:sz w:val="18"/>
                <w:szCs w:val="18"/>
              </w:rPr>
              <w:t>Σ</w:t>
            </w:r>
          </w:p>
        </w:tc>
      </w:tr>
      <w:tr w:rsidR="009C0F06" w:rsidRPr="009C0F06" w14:paraId="7D1059FC" w14:textId="77777777" w:rsidTr="001F47F7">
        <w:trPr>
          <w:jc w:val="center"/>
        </w:trPr>
        <w:tc>
          <w:tcPr>
            <w:tcW w:w="1742" w:type="dxa"/>
            <w:vMerge/>
            <w:tcBorders>
              <w:left w:val="single" w:sz="4" w:space="0" w:color="auto"/>
            </w:tcBorders>
            <w:shd w:val="clear" w:color="auto" w:fill="E5E5E5"/>
            <w:vAlign w:val="center"/>
          </w:tcPr>
          <w:p w14:paraId="1A5BCA13" w14:textId="77777777" w:rsidR="009C0F06" w:rsidRPr="009C0F06" w:rsidRDefault="009C0F06" w:rsidP="001F47F7">
            <w:pPr>
              <w:rPr>
                <w:rFonts w:ascii="Arial" w:hAnsi="Arial" w:cs="Arial"/>
                <w:sz w:val="18"/>
                <w:szCs w:val="18"/>
              </w:rPr>
            </w:pPr>
          </w:p>
        </w:tc>
        <w:tc>
          <w:tcPr>
            <w:tcW w:w="720" w:type="dxa"/>
            <w:tcBorders>
              <w:top w:val="single" w:sz="4" w:space="0" w:color="auto"/>
              <w:left w:val="single" w:sz="4" w:space="0" w:color="auto"/>
            </w:tcBorders>
            <w:shd w:val="clear" w:color="auto" w:fill="auto"/>
            <w:vAlign w:val="center"/>
          </w:tcPr>
          <w:p w14:paraId="4E63FA4B"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2014.</w:t>
            </w:r>
          </w:p>
        </w:tc>
        <w:tc>
          <w:tcPr>
            <w:tcW w:w="720" w:type="dxa"/>
            <w:tcBorders>
              <w:top w:val="single" w:sz="4" w:space="0" w:color="auto"/>
              <w:left w:val="single" w:sz="4" w:space="0" w:color="auto"/>
            </w:tcBorders>
            <w:shd w:val="clear" w:color="auto" w:fill="auto"/>
            <w:vAlign w:val="center"/>
          </w:tcPr>
          <w:p w14:paraId="6C85DC58"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2015.</w:t>
            </w:r>
          </w:p>
        </w:tc>
        <w:tc>
          <w:tcPr>
            <w:tcW w:w="720" w:type="dxa"/>
            <w:tcBorders>
              <w:top w:val="single" w:sz="4" w:space="0" w:color="auto"/>
              <w:left w:val="single" w:sz="4" w:space="0" w:color="auto"/>
            </w:tcBorders>
            <w:shd w:val="clear" w:color="auto" w:fill="auto"/>
            <w:vAlign w:val="center"/>
          </w:tcPr>
          <w:p w14:paraId="666318A6" w14:textId="77777777" w:rsidR="009C0F06" w:rsidRPr="009C0F06" w:rsidRDefault="009C0F06" w:rsidP="001F47F7">
            <w:pPr>
              <w:pStyle w:val="MSGENFONTSTYLENAMETEMPLATEROLEMSGENFONTSTYLENAMEBYROLEOTHER10"/>
              <w:rPr>
                <w:rFonts w:ascii="Arial" w:hAnsi="Arial" w:cs="Arial"/>
                <w:b/>
                <w:bCs/>
                <w:sz w:val="18"/>
                <w:szCs w:val="18"/>
              </w:rPr>
            </w:pPr>
            <w:r w:rsidRPr="009C0F06">
              <w:rPr>
                <w:rFonts w:ascii="Arial" w:hAnsi="Arial" w:cs="Arial"/>
                <w:b/>
                <w:bCs/>
                <w:sz w:val="18"/>
                <w:szCs w:val="18"/>
              </w:rPr>
              <w:t>2016.</w:t>
            </w:r>
          </w:p>
        </w:tc>
        <w:tc>
          <w:tcPr>
            <w:tcW w:w="720" w:type="dxa"/>
            <w:tcBorders>
              <w:top w:val="single" w:sz="4" w:space="0" w:color="auto"/>
              <w:left w:val="single" w:sz="4" w:space="0" w:color="auto"/>
            </w:tcBorders>
            <w:shd w:val="clear" w:color="auto" w:fill="auto"/>
            <w:vAlign w:val="center"/>
          </w:tcPr>
          <w:p w14:paraId="02B57BBD"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2017.</w:t>
            </w:r>
          </w:p>
        </w:tc>
        <w:tc>
          <w:tcPr>
            <w:tcW w:w="715" w:type="dxa"/>
            <w:tcBorders>
              <w:top w:val="single" w:sz="4" w:space="0" w:color="auto"/>
              <w:left w:val="single" w:sz="4" w:space="0" w:color="auto"/>
            </w:tcBorders>
            <w:shd w:val="clear" w:color="auto" w:fill="auto"/>
            <w:vAlign w:val="center"/>
          </w:tcPr>
          <w:p w14:paraId="0758B690"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2018.</w:t>
            </w:r>
          </w:p>
        </w:tc>
        <w:tc>
          <w:tcPr>
            <w:tcW w:w="720" w:type="dxa"/>
            <w:tcBorders>
              <w:top w:val="single" w:sz="4" w:space="0" w:color="auto"/>
              <w:left w:val="single" w:sz="4" w:space="0" w:color="auto"/>
            </w:tcBorders>
            <w:shd w:val="clear" w:color="auto" w:fill="auto"/>
            <w:vAlign w:val="center"/>
          </w:tcPr>
          <w:p w14:paraId="71606EEE"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2019.</w:t>
            </w:r>
          </w:p>
        </w:tc>
        <w:tc>
          <w:tcPr>
            <w:tcW w:w="720" w:type="dxa"/>
            <w:tcBorders>
              <w:top w:val="single" w:sz="4" w:space="0" w:color="auto"/>
              <w:left w:val="single" w:sz="4" w:space="0" w:color="auto"/>
            </w:tcBorders>
            <w:shd w:val="clear" w:color="auto" w:fill="auto"/>
            <w:vAlign w:val="center"/>
          </w:tcPr>
          <w:p w14:paraId="1B8C8F46"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2020.</w:t>
            </w:r>
          </w:p>
        </w:tc>
        <w:tc>
          <w:tcPr>
            <w:tcW w:w="720" w:type="dxa"/>
            <w:tcBorders>
              <w:top w:val="single" w:sz="4" w:space="0" w:color="auto"/>
              <w:left w:val="single" w:sz="4" w:space="0" w:color="auto"/>
            </w:tcBorders>
            <w:shd w:val="clear" w:color="auto" w:fill="auto"/>
            <w:vAlign w:val="center"/>
          </w:tcPr>
          <w:p w14:paraId="7A612D7E"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2021.</w:t>
            </w:r>
          </w:p>
        </w:tc>
        <w:tc>
          <w:tcPr>
            <w:tcW w:w="720" w:type="dxa"/>
            <w:tcBorders>
              <w:top w:val="single" w:sz="4" w:space="0" w:color="auto"/>
              <w:left w:val="single" w:sz="4" w:space="0" w:color="auto"/>
            </w:tcBorders>
            <w:shd w:val="clear" w:color="auto" w:fill="auto"/>
            <w:vAlign w:val="center"/>
          </w:tcPr>
          <w:p w14:paraId="7D1B3C65"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2022.</w:t>
            </w:r>
          </w:p>
        </w:tc>
        <w:tc>
          <w:tcPr>
            <w:tcW w:w="720" w:type="dxa"/>
            <w:tcBorders>
              <w:top w:val="single" w:sz="4" w:space="0" w:color="auto"/>
              <w:left w:val="single" w:sz="4" w:space="0" w:color="auto"/>
            </w:tcBorders>
            <w:shd w:val="clear" w:color="auto" w:fill="auto"/>
            <w:vAlign w:val="center"/>
          </w:tcPr>
          <w:p w14:paraId="18E8F830" w14:textId="77777777" w:rsidR="009C0F06" w:rsidRPr="009C0F06" w:rsidRDefault="009C0F06" w:rsidP="001F47F7">
            <w:pPr>
              <w:pStyle w:val="MSGENFONTSTYLENAMETEMPLATEROLEMSGENFONTSTYLENAMEBYROLEOTHER10"/>
              <w:jc w:val="center"/>
              <w:rPr>
                <w:rFonts w:ascii="Arial" w:hAnsi="Arial" w:cs="Arial"/>
                <w:b/>
                <w:bCs/>
                <w:sz w:val="18"/>
                <w:szCs w:val="18"/>
              </w:rPr>
            </w:pPr>
            <w:r w:rsidRPr="009C0F06">
              <w:rPr>
                <w:rFonts w:ascii="Arial" w:hAnsi="Arial" w:cs="Arial"/>
                <w:b/>
                <w:bCs/>
                <w:sz w:val="18"/>
                <w:szCs w:val="18"/>
              </w:rPr>
              <w:t>2023.</w:t>
            </w:r>
          </w:p>
        </w:tc>
        <w:tc>
          <w:tcPr>
            <w:tcW w:w="816" w:type="dxa"/>
            <w:vMerge/>
            <w:tcBorders>
              <w:left w:val="single" w:sz="4" w:space="0" w:color="auto"/>
              <w:right w:val="single" w:sz="4" w:space="0" w:color="auto"/>
            </w:tcBorders>
            <w:shd w:val="clear" w:color="auto" w:fill="auto"/>
            <w:vAlign w:val="center"/>
          </w:tcPr>
          <w:p w14:paraId="3C8608E7" w14:textId="77777777" w:rsidR="009C0F06" w:rsidRPr="009C0F06" w:rsidRDefault="009C0F06" w:rsidP="001F47F7">
            <w:pPr>
              <w:rPr>
                <w:rFonts w:ascii="Arial" w:hAnsi="Arial" w:cs="Arial"/>
                <w:sz w:val="18"/>
                <w:szCs w:val="18"/>
              </w:rPr>
            </w:pPr>
          </w:p>
        </w:tc>
      </w:tr>
      <w:tr w:rsidR="009C0F06" w:rsidRPr="009C0F06" w14:paraId="7D48E0DC" w14:textId="77777777" w:rsidTr="001F47F7">
        <w:trPr>
          <w:trHeight w:hRule="exact" w:val="605"/>
          <w:jc w:val="center"/>
        </w:trPr>
        <w:tc>
          <w:tcPr>
            <w:tcW w:w="1742" w:type="dxa"/>
            <w:tcBorders>
              <w:top w:val="single" w:sz="4" w:space="0" w:color="auto"/>
              <w:left w:val="single" w:sz="4" w:space="0" w:color="auto"/>
            </w:tcBorders>
            <w:shd w:val="clear" w:color="auto" w:fill="auto"/>
            <w:vAlign w:val="center"/>
          </w:tcPr>
          <w:p w14:paraId="7759111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Požar</w:t>
            </w:r>
          </w:p>
        </w:tc>
        <w:tc>
          <w:tcPr>
            <w:tcW w:w="720" w:type="dxa"/>
            <w:tcBorders>
              <w:top w:val="single" w:sz="4" w:space="0" w:color="auto"/>
              <w:left w:val="single" w:sz="4" w:space="0" w:color="auto"/>
            </w:tcBorders>
            <w:shd w:val="clear" w:color="auto" w:fill="auto"/>
            <w:vAlign w:val="center"/>
          </w:tcPr>
          <w:p w14:paraId="2EF21CB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135</w:t>
            </w:r>
          </w:p>
        </w:tc>
        <w:tc>
          <w:tcPr>
            <w:tcW w:w="720" w:type="dxa"/>
            <w:tcBorders>
              <w:top w:val="single" w:sz="4" w:space="0" w:color="auto"/>
              <w:left w:val="single" w:sz="4" w:space="0" w:color="auto"/>
            </w:tcBorders>
            <w:shd w:val="clear" w:color="auto" w:fill="auto"/>
            <w:vAlign w:val="center"/>
          </w:tcPr>
          <w:p w14:paraId="19436AB9"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140</w:t>
            </w:r>
          </w:p>
        </w:tc>
        <w:tc>
          <w:tcPr>
            <w:tcW w:w="720" w:type="dxa"/>
            <w:tcBorders>
              <w:top w:val="single" w:sz="4" w:space="0" w:color="auto"/>
              <w:left w:val="single" w:sz="4" w:space="0" w:color="auto"/>
            </w:tcBorders>
            <w:shd w:val="clear" w:color="auto" w:fill="auto"/>
            <w:vAlign w:val="center"/>
          </w:tcPr>
          <w:p w14:paraId="4A620C6E"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144</w:t>
            </w:r>
          </w:p>
        </w:tc>
        <w:tc>
          <w:tcPr>
            <w:tcW w:w="720" w:type="dxa"/>
            <w:tcBorders>
              <w:top w:val="single" w:sz="4" w:space="0" w:color="auto"/>
              <w:left w:val="single" w:sz="4" w:space="0" w:color="auto"/>
            </w:tcBorders>
            <w:shd w:val="clear" w:color="auto" w:fill="auto"/>
            <w:vAlign w:val="center"/>
          </w:tcPr>
          <w:p w14:paraId="2E83ADE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203</w:t>
            </w:r>
          </w:p>
        </w:tc>
        <w:tc>
          <w:tcPr>
            <w:tcW w:w="715" w:type="dxa"/>
            <w:tcBorders>
              <w:top w:val="single" w:sz="4" w:space="0" w:color="auto"/>
              <w:left w:val="single" w:sz="4" w:space="0" w:color="auto"/>
            </w:tcBorders>
            <w:shd w:val="clear" w:color="auto" w:fill="auto"/>
            <w:vAlign w:val="center"/>
          </w:tcPr>
          <w:p w14:paraId="0CB35DD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185</w:t>
            </w:r>
          </w:p>
        </w:tc>
        <w:tc>
          <w:tcPr>
            <w:tcW w:w="720" w:type="dxa"/>
            <w:tcBorders>
              <w:top w:val="single" w:sz="4" w:space="0" w:color="auto"/>
              <w:left w:val="single" w:sz="4" w:space="0" w:color="auto"/>
            </w:tcBorders>
            <w:shd w:val="clear" w:color="auto" w:fill="auto"/>
            <w:vAlign w:val="center"/>
          </w:tcPr>
          <w:p w14:paraId="5824FD8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255</w:t>
            </w:r>
          </w:p>
        </w:tc>
        <w:tc>
          <w:tcPr>
            <w:tcW w:w="720" w:type="dxa"/>
            <w:tcBorders>
              <w:top w:val="single" w:sz="4" w:space="0" w:color="auto"/>
              <w:left w:val="single" w:sz="4" w:space="0" w:color="auto"/>
            </w:tcBorders>
            <w:shd w:val="clear" w:color="auto" w:fill="auto"/>
            <w:vAlign w:val="center"/>
          </w:tcPr>
          <w:p w14:paraId="1E1E921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197</w:t>
            </w:r>
          </w:p>
        </w:tc>
        <w:tc>
          <w:tcPr>
            <w:tcW w:w="720" w:type="dxa"/>
            <w:tcBorders>
              <w:top w:val="single" w:sz="4" w:space="0" w:color="auto"/>
              <w:left w:val="single" w:sz="4" w:space="0" w:color="auto"/>
            </w:tcBorders>
            <w:shd w:val="clear" w:color="auto" w:fill="auto"/>
            <w:vAlign w:val="center"/>
          </w:tcPr>
          <w:p w14:paraId="15D632E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213</w:t>
            </w:r>
          </w:p>
        </w:tc>
        <w:tc>
          <w:tcPr>
            <w:tcW w:w="720" w:type="dxa"/>
            <w:tcBorders>
              <w:top w:val="single" w:sz="4" w:space="0" w:color="auto"/>
              <w:left w:val="single" w:sz="4" w:space="0" w:color="auto"/>
            </w:tcBorders>
            <w:shd w:val="clear" w:color="auto" w:fill="auto"/>
            <w:vAlign w:val="center"/>
          </w:tcPr>
          <w:p w14:paraId="556A84A7"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109</w:t>
            </w:r>
          </w:p>
        </w:tc>
        <w:tc>
          <w:tcPr>
            <w:tcW w:w="720" w:type="dxa"/>
            <w:tcBorders>
              <w:top w:val="single" w:sz="4" w:space="0" w:color="auto"/>
              <w:left w:val="single" w:sz="4" w:space="0" w:color="auto"/>
            </w:tcBorders>
            <w:shd w:val="clear" w:color="auto" w:fill="auto"/>
            <w:vAlign w:val="center"/>
          </w:tcPr>
          <w:p w14:paraId="726FED3B"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138</w:t>
            </w:r>
          </w:p>
        </w:tc>
        <w:tc>
          <w:tcPr>
            <w:tcW w:w="816" w:type="dxa"/>
            <w:tcBorders>
              <w:top w:val="single" w:sz="4" w:space="0" w:color="auto"/>
              <w:left w:val="single" w:sz="4" w:space="0" w:color="auto"/>
              <w:right w:val="single" w:sz="4" w:space="0" w:color="auto"/>
            </w:tcBorders>
            <w:shd w:val="clear" w:color="auto" w:fill="auto"/>
            <w:vAlign w:val="center"/>
          </w:tcPr>
          <w:p w14:paraId="4AECE638" w14:textId="77777777" w:rsidR="009C0F06" w:rsidRPr="009C0F06" w:rsidRDefault="009C0F06" w:rsidP="001F47F7">
            <w:pPr>
              <w:pStyle w:val="MSGENFONTSTYLENAMETEMPLATEROLEMSGENFONTSTYLENAMEBYROLEOTHER10"/>
              <w:ind w:firstLine="140"/>
              <w:rPr>
                <w:rFonts w:ascii="Arial" w:hAnsi="Arial" w:cs="Arial"/>
                <w:b/>
                <w:bCs/>
                <w:sz w:val="18"/>
                <w:szCs w:val="18"/>
              </w:rPr>
            </w:pPr>
            <w:r w:rsidRPr="009C0F06">
              <w:rPr>
                <w:rFonts w:ascii="Arial" w:hAnsi="Arial" w:cs="Arial"/>
                <w:b/>
                <w:bCs/>
                <w:sz w:val="18"/>
                <w:szCs w:val="18"/>
              </w:rPr>
              <w:t>1719</w:t>
            </w:r>
          </w:p>
        </w:tc>
      </w:tr>
      <w:tr w:rsidR="009C0F06" w:rsidRPr="009C0F06" w14:paraId="4394B9E1" w14:textId="77777777" w:rsidTr="001F47F7">
        <w:trPr>
          <w:trHeight w:hRule="exact" w:val="586"/>
          <w:jc w:val="center"/>
        </w:trPr>
        <w:tc>
          <w:tcPr>
            <w:tcW w:w="1742" w:type="dxa"/>
            <w:tcBorders>
              <w:top w:val="single" w:sz="4" w:space="0" w:color="auto"/>
              <w:left w:val="single" w:sz="4" w:space="0" w:color="auto"/>
            </w:tcBorders>
            <w:shd w:val="clear" w:color="auto" w:fill="auto"/>
            <w:vAlign w:val="center"/>
          </w:tcPr>
          <w:p w14:paraId="6FE7550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Tehničke intervencije</w:t>
            </w:r>
          </w:p>
        </w:tc>
        <w:tc>
          <w:tcPr>
            <w:tcW w:w="720" w:type="dxa"/>
            <w:tcBorders>
              <w:top w:val="single" w:sz="4" w:space="0" w:color="auto"/>
              <w:left w:val="single" w:sz="4" w:space="0" w:color="auto"/>
            </w:tcBorders>
            <w:shd w:val="clear" w:color="auto" w:fill="auto"/>
            <w:vAlign w:val="center"/>
          </w:tcPr>
          <w:p w14:paraId="18B6BAC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182</w:t>
            </w:r>
          </w:p>
        </w:tc>
        <w:tc>
          <w:tcPr>
            <w:tcW w:w="720" w:type="dxa"/>
            <w:tcBorders>
              <w:top w:val="single" w:sz="4" w:space="0" w:color="auto"/>
              <w:left w:val="single" w:sz="4" w:space="0" w:color="auto"/>
            </w:tcBorders>
            <w:shd w:val="clear" w:color="auto" w:fill="auto"/>
            <w:vAlign w:val="center"/>
          </w:tcPr>
          <w:p w14:paraId="3527284D"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133</w:t>
            </w:r>
          </w:p>
        </w:tc>
        <w:tc>
          <w:tcPr>
            <w:tcW w:w="720" w:type="dxa"/>
            <w:tcBorders>
              <w:top w:val="single" w:sz="4" w:space="0" w:color="auto"/>
              <w:left w:val="single" w:sz="4" w:space="0" w:color="auto"/>
            </w:tcBorders>
            <w:shd w:val="clear" w:color="auto" w:fill="auto"/>
            <w:vAlign w:val="center"/>
          </w:tcPr>
          <w:p w14:paraId="3A41CF90"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128</w:t>
            </w:r>
          </w:p>
        </w:tc>
        <w:tc>
          <w:tcPr>
            <w:tcW w:w="720" w:type="dxa"/>
            <w:tcBorders>
              <w:top w:val="single" w:sz="4" w:space="0" w:color="auto"/>
              <w:left w:val="single" w:sz="4" w:space="0" w:color="auto"/>
            </w:tcBorders>
            <w:shd w:val="clear" w:color="auto" w:fill="auto"/>
            <w:vAlign w:val="center"/>
          </w:tcPr>
          <w:p w14:paraId="09C4ACF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182</w:t>
            </w:r>
          </w:p>
        </w:tc>
        <w:tc>
          <w:tcPr>
            <w:tcW w:w="715" w:type="dxa"/>
            <w:tcBorders>
              <w:top w:val="single" w:sz="4" w:space="0" w:color="auto"/>
              <w:left w:val="single" w:sz="4" w:space="0" w:color="auto"/>
            </w:tcBorders>
            <w:shd w:val="clear" w:color="auto" w:fill="auto"/>
            <w:vAlign w:val="center"/>
          </w:tcPr>
          <w:p w14:paraId="592D526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241</w:t>
            </w:r>
          </w:p>
        </w:tc>
        <w:tc>
          <w:tcPr>
            <w:tcW w:w="720" w:type="dxa"/>
            <w:tcBorders>
              <w:top w:val="single" w:sz="4" w:space="0" w:color="auto"/>
              <w:left w:val="single" w:sz="4" w:space="0" w:color="auto"/>
            </w:tcBorders>
            <w:shd w:val="clear" w:color="auto" w:fill="auto"/>
            <w:vAlign w:val="center"/>
          </w:tcPr>
          <w:p w14:paraId="3ABF3A3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217</w:t>
            </w:r>
          </w:p>
        </w:tc>
        <w:tc>
          <w:tcPr>
            <w:tcW w:w="720" w:type="dxa"/>
            <w:tcBorders>
              <w:top w:val="single" w:sz="4" w:space="0" w:color="auto"/>
              <w:left w:val="single" w:sz="4" w:space="0" w:color="auto"/>
            </w:tcBorders>
            <w:shd w:val="clear" w:color="auto" w:fill="auto"/>
            <w:vAlign w:val="center"/>
          </w:tcPr>
          <w:p w14:paraId="5529596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348</w:t>
            </w:r>
          </w:p>
        </w:tc>
        <w:tc>
          <w:tcPr>
            <w:tcW w:w="720" w:type="dxa"/>
            <w:tcBorders>
              <w:top w:val="single" w:sz="4" w:space="0" w:color="auto"/>
              <w:left w:val="single" w:sz="4" w:space="0" w:color="auto"/>
            </w:tcBorders>
            <w:shd w:val="clear" w:color="auto" w:fill="auto"/>
            <w:vAlign w:val="center"/>
          </w:tcPr>
          <w:p w14:paraId="2E577CD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395</w:t>
            </w:r>
          </w:p>
        </w:tc>
        <w:tc>
          <w:tcPr>
            <w:tcW w:w="720" w:type="dxa"/>
            <w:tcBorders>
              <w:top w:val="single" w:sz="4" w:space="0" w:color="auto"/>
              <w:left w:val="single" w:sz="4" w:space="0" w:color="auto"/>
            </w:tcBorders>
            <w:shd w:val="clear" w:color="auto" w:fill="auto"/>
            <w:vAlign w:val="center"/>
          </w:tcPr>
          <w:p w14:paraId="6D5D1553"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157</w:t>
            </w:r>
          </w:p>
        </w:tc>
        <w:tc>
          <w:tcPr>
            <w:tcW w:w="720" w:type="dxa"/>
            <w:tcBorders>
              <w:top w:val="single" w:sz="4" w:space="0" w:color="auto"/>
              <w:left w:val="single" w:sz="4" w:space="0" w:color="auto"/>
            </w:tcBorders>
            <w:shd w:val="clear" w:color="auto" w:fill="auto"/>
            <w:vAlign w:val="center"/>
          </w:tcPr>
          <w:p w14:paraId="27080D76"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704</w:t>
            </w:r>
          </w:p>
        </w:tc>
        <w:tc>
          <w:tcPr>
            <w:tcW w:w="816" w:type="dxa"/>
            <w:tcBorders>
              <w:top w:val="single" w:sz="4" w:space="0" w:color="auto"/>
              <w:left w:val="single" w:sz="4" w:space="0" w:color="auto"/>
              <w:right w:val="single" w:sz="4" w:space="0" w:color="auto"/>
            </w:tcBorders>
            <w:shd w:val="clear" w:color="auto" w:fill="auto"/>
            <w:vAlign w:val="center"/>
          </w:tcPr>
          <w:p w14:paraId="7AF92887" w14:textId="77777777" w:rsidR="009C0F06" w:rsidRPr="009C0F06" w:rsidRDefault="009C0F06" w:rsidP="001F47F7">
            <w:pPr>
              <w:pStyle w:val="MSGENFONTSTYLENAMETEMPLATEROLEMSGENFONTSTYLENAMEBYROLEOTHER10"/>
              <w:ind w:firstLine="140"/>
              <w:rPr>
                <w:rFonts w:ascii="Arial" w:hAnsi="Arial" w:cs="Arial"/>
                <w:b/>
                <w:bCs/>
                <w:sz w:val="18"/>
                <w:szCs w:val="18"/>
              </w:rPr>
            </w:pPr>
            <w:r w:rsidRPr="009C0F06">
              <w:rPr>
                <w:rFonts w:ascii="Arial" w:hAnsi="Arial" w:cs="Arial"/>
                <w:b/>
                <w:bCs/>
                <w:sz w:val="18"/>
                <w:szCs w:val="18"/>
              </w:rPr>
              <w:t>2687</w:t>
            </w:r>
          </w:p>
        </w:tc>
      </w:tr>
      <w:tr w:rsidR="009C0F06" w:rsidRPr="009C0F06" w14:paraId="20FB54BC" w14:textId="77777777" w:rsidTr="001F47F7">
        <w:trPr>
          <w:trHeight w:hRule="exact" w:val="581"/>
          <w:jc w:val="center"/>
        </w:trPr>
        <w:tc>
          <w:tcPr>
            <w:tcW w:w="1742" w:type="dxa"/>
            <w:tcBorders>
              <w:top w:val="single" w:sz="4" w:space="0" w:color="auto"/>
              <w:left w:val="single" w:sz="4" w:space="0" w:color="auto"/>
              <w:bottom w:val="single" w:sz="4" w:space="0" w:color="auto"/>
            </w:tcBorders>
            <w:shd w:val="clear" w:color="auto" w:fill="E5E5E5"/>
            <w:vAlign w:val="center"/>
          </w:tcPr>
          <w:p w14:paraId="3BABC9E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Ukupno intervencija</w:t>
            </w:r>
          </w:p>
        </w:tc>
        <w:tc>
          <w:tcPr>
            <w:tcW w:w="720" w:type="dxa"/>
            <w:tcBorders>
              <w:top w:val="single" w:sz="4" w:space="0" w:color="auto"/>
              <w:left w:val="single" w:sz="4" w:space="0" w:color="auto"/>
              <w:bottom w:val="single" w:sz="4" w:space="0" w:color="auto"/>
            </w:tcBorders>
            <w:shd w:val="clear" w:color="auto" w:fill="E5E5E5"/>
            <w:vAlign w:val="center"/>
          </w:tcPr>
          <w:p w14:paraId="486C67B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317</w:t>
            </w:r>
          </w:p>
        </w:tc>
        <w:tc>
          <w:tcPr>
            <w:tcW w:w="720" w:type="dxa"/>
            <w:tcBorders>
              <w:top w:val="single" w:sz="4" w:space="0" w:color="auto"/>
              <w:left w:val="single" w:sz="4" w:space="0" w:color="auto"/>
              <w:bottom w:val="single" w:sz="4" w:space="0" w:color="auto"/>
            </w:tcBorders>
            <w:shd w:val="clear" w:color="auto" w:fill="E5E5E5"/>
            <w:vAlign w:val="center"/>
          </w:tcPr>
          <w:p w14:paraId="01D4EE45"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273</w:t>
            </w:r>
          </w:p>
        </w:tc>
        <w:tc>
          <w:tcPr>
            <w:tcW w:w="720" w:type="dxa"/>
            <w:tcBorders>
              <w:top w:val="single" w:sz="4" w:space="0" w:color="auto"/>
              <w:left w:val="single" w:sz="4" w:space="0" w:color="auto"/>
              <w:bottom w:val="single" w:sz="4" w:space="0" w:color="auto"/>
            </w:tcBorders>
            <w:shd w:val="clear" w:color="auto" w:fill="E5E5E5"/>
            <w:vAlign w:val="center"/>
          </w:tcPr>
          <w:p w14:paraId="60C58569"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272</w:t>
            </w:r>
          </w:p>
        </w:tc>
        <w:tc>
          <w:tcPr>
            <w:tcW w:w="720" w:type="dxa"/>
            <w:tcBorders>
              <w:top w:val="single" w:sz="4" w:space="0" w:color="auto"/>
              <w:left w:val="single" w:sz="4" w:space="0" w:color="auto"/>
              <w:bottom w:val="single" w:sz="4" w:space="0" w:color="auto"/>
            </w:tcBorders>
            <w:shd w:val="clear" w:color="auto" w:fill="E5E5E5"/>
            <w:vAlign w:val="center"/>
          </w:tcPr>
          <w:p w14:paraId="149BFDC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385</w:t>
            </w:r>
          </w:p>
        </w:tc>
        <w:tc>
          <w:tcPr>
            <w:tcW w:w="715" w:type="dxa"/>
            <w:tcBorders>
              <w:top w:val="single" w:sz="4" w:space="0" w:color="auto"/>
              <w:left w:val="single" w:sz="4" w:space="0" w:color="auto"/>
              <w:bottom w:val="single" w:sz="4" w:space="0" w:color="auto"/>
            </w:tcBorders>
            <w:shd w:val="clear" w:color="auto" w:fill="E5E5E5"/>
            <w:vAlign w:val="center"/>
          </w:tcPr>
          <w:p w14:paraId="3F6312E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426</w:t>
            </w:r>
          </w:p>
        </w:tc>
        <w:tc>
          <w:tcPr>
            <w:tcW w:w="720" w:type="dxa"/>
            <w:tcBorders>
              <w:top w:val="single" w:sz="4" w:space="0" w:color="auto"/>
              <w:left w:val="single" w:sz="4" w:space="0" w:color="auto"/>
              <w:bottom w:val="single" w:sz="4" w:space="0" w:color="auto"/>
            </w:tcBorders>
            <w:shd w:val="clear" w:color="auto" w:fill="E5E5E5"/>
            <w:vAlign w:val="center"/>
          </w:tcPr>
          <w:p w14:paraId="56D92BC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472</w:t>
            </w:r>
          </w:p>
        </w:tc>
        <w:tc>
          <w:tcPr>
            <w:tcW w:w="720" w:type="dxa"/>
            <w:tcBorders>
              <w:top w:val="single" w:sz="4" w:space="0" w:color="auto"/>
              <w:left w:val="single" w:sz="4" w:space="0" w:color="auto"/>
              <w:bottom w:val="single" w:sz="4" w:space="0" w:color="auto"/>
            </w:tcBorders>
            <w:shd w:val="clear" w:color="auto" w:fill="E5E5E5"/>
            <w:vAlign w:val="center"/>
          </w:tcPr>
          <w:p w14:paraId="6471D898"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545</w:t>
            </w:r>
          </w:p>
        </w:tc>
        <w:tc>
          <w:tcPr>
            <w:tcW w:w="720" w:type="dxa"/>
            <w:tcBorders>
              <w:top w:val="single" w:sz="4" w:space="0" w:color="auto"/>
              <w:left w:val="single" w:sz="4" w:space="0" w:color="auto"/>
              <w:bottom w:val="single" w:sz="4" w:space="0" w:color="auto"/>
            </w:tcBorders>
            <w:shd w:val="clear" w:color="auto" w:fill="E5E5E5"/>
            <w:vAlign w:val="center"/>
          </w:tcPr>
          <w:p w14:paraId="7E8F34D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Fonts w:ascii="Arial" w:hAnsi="Arial" w:cs="Arial"/>
                <w:sz w:val="18"/>
                <w:szCs w:val="18"/>
              </w:rPr>
              <w:t>608</w:t>
            </w:r>
          </w:p>
        </w:tc>
        <w:tc>
          <w:tcPr>
            <w:tcW w:w="720" w:type="dxa"/>
            <w:tcBorders>
              <w:top w:val="single" w:sz="4" w:space="0" w:color="auto"/>
              <w:left w:val="single" w:sz="4" w:space="0" w:color="auto"/>
              <w:bottom w:val="single" w:sz="4" w:space="0" w:color="auto"/>
            </w:tcBorders>
            <w:shd w:val="clear" w:color="auto" w:fill="E5E5E5"/>
            <w:vAlign w:val="center"/>
          </w:tcPr>
          <w:p w14:paraId="56EB9624"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325</w:t>
            </w:r>
          </w:p>
        </w:tc>
        <w:tc>
          <w:tcPr>
            <w:tcW w:w="720" w:type="dxa"/>
            <w:tcBorders>
              <w:top w:val="single" w:sz="4" w:space="0" w:color="auto"/>
              <w:left w:val="single" w:sz="4" w:space="0" w:color="auto"/>
              <w:bottom w:val="single" w:sz="4" w:space="0" w:color="auto"/>
            </w:tcBorders>
            <w:shd w:val="clear" w:color="auto" w:fill="E5E5E5"/>
            <w:vAlign w:val="center"/>
          </w:tcPr>
          <w:p w14:paraId="26EBC22A" w14:textId="77777777" w:rsidR="009C0F06" w:rsidRPr="009C0F06" w:rsidRDefault="009C0F06" w:rsidP="001F47F7">
            <w:pPr>
              <w:pStyle w:val="MSGENFONTSTYLENAMETEMPLATEROLEMSGENFONTSTYLENAMEBYROLEOTHER10"/>
              <w:ind w:firstLine="160"/>
              <w:rPr>
                <w:rFonts w:ascii="Arial" w:hAnsi="Arial" w:cs="Arial"/>
                <w:sz w:val="18"/>
                <w:szCs w:val="18"/>
              </w:rPr>
            </w:pPr>
            <w:r w:rsidRPr="009C0F06">
              <w:rPr>
                <w:rFonts w:ascii="Arial" w:hAnsi="Arial" w:cs="Arial"/>
                <w:sz w:val="18"/>
                <w:szCs w:val="18"/>
              </w:rPr>
              <w:t>895</w:t>
            </w:r>
          </w:p>
        </w:tc>
        <w:tc>
          <w:tcPr>
            <w:tcW w:w="816" w:type="dxa"/>
            <w:tcBorders>
              <w:top w:val="single" w:sz="4" w:space="0" w:color="auto"/>
              <w:left w:val="single" w:sz="4" w:space="0" w:color="auto"/>
              <w:bottom w:val="single" w:sz="4" w:space="0" w:color="auto"/>
              <w:right w:val="single" w:sz="4" w:space="0" w:color="auto"/>
            </w:tcBorders>
            <w:shd w:val="clear" w:color="auto" w:fill="E5E5E5"/>
            <w:vAlign w:val="center"/>
          </w:tcPr>
          <w:p w14:paraId="3D848BFE" w14:textId="77777777" w:rsidR="009C0F06" w:rsidRPr="009C0F06" w:rsidRDefault="009C0F06" w:rsidP="001F47F7">
            <w:pPr>
              <w:pStyle w:val="MSGENFONTSTYLENAMETEMPLATEROLEMSGENFONTSTYLENAMEBYROLEOTHER10"/>
              <w:ind w:firstLine="140"/>
              <w:rPr>
                <w:rFonts w:ascii="Arial" w:hAnsi="Arial" w:cs="Arial"/>
                <w:b/>
                <w:bCs/>
                <w:sz w:val="18"/>
                <w:szCs w:val="18"/>
              </w:rPr>
            </w:pPr>
            <w:r w:rsidRPr="009C0F06">
              <w:rPr>
                <w:rFonts w:ascii="Arial" w:hAnsi="Arial" w:cs="Arial"/>
                <w:b/>
                <w:bCs/>
                <w:sz w:val="18"/>
                <w:szCs w:val="18"/>
              </w:rPr>
              <w:t>4518</w:t>
            </w:r>
          </w:p>
        </w:tc>
      </w:tr>
    </w:tbl>
    <w:p w14:paraId="3BDE610D"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69D7E9F0"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189BFFB1"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0DBAA0A3"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6828ADB2"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3EFC24FE"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0228EC97"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31A79FD9"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12A62B67"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0B566116"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5DA47D54"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77EAD5BD"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0BDF83F8"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5A404A97"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4748278C"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51E5417E"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37731BD4"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4473AD3B"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6012D066" w14:textId="77777777" w:rsidR="009C0F06" w:rsidRDefault="009C0F06" w:rsidP="002E23D8">
      <w:pPr>
        <w:pStyle w:val="MSGENFONTSTYLENAMETEMPLATEROLEMSGENFONTSTYLENAMEBYROLETEXT10"/>
        <w:spacing w:after="640" w:line="276" w:lineRule="auto"/>
        <w:jc w:val="both"/>
        <w:rPr>
          <w:rFonts w:ascii="Arial" w:hAnsi="Arial" w:cs="Arial"/>
          <w:sz w:val="18"/>
          <w:szCs w:val="18"/>
        </w:rPr>
      </w:pPr>
    </w:p>
    <w:p w14:paraId="75C17C87" w14:textId="5449AB53" w:rsidR="009C0F06" w:rsidRDefault="009C0F06" w:rsidP="009C0F06">
      <w:pPr>
        <w:pStyle w:val="MSGENFONTSTYLENAMETEMPLATEROLEMSGENFONTSTYLENAMEBYROLETEXT10"/>
        <w:numPr>
          <w:ilvl w:val="0"/>
          <w:numId w:val="4"/>
        </w:numPr>
        <w:spacing w:after="640" w:line="276" w:lineRule="auto"/>
        <w:jc w:val="center"/>
        <w:rPr>
          <w:rFonts w:ascii="Arial" w:hAnsi="Arial" w:cs="Arial"/>
          <w:b/>
          <w:bCs/>
          <w:sz w:val="36"/>
          <w:szCs w:val="36"/>
        </w:rPr>
      </w:pPr>
      <w:r w:rsidRPr="009C0F06">
        <w:rPr>
          <w:rFonts w:ascii="Arial" w:hAnsi="Arial" w:cs="Arial"/>
          <w:b/>
          <w:bCs/>
          <w:sz w:val="36"/>
          <w:szCs w:val="36"/>
        </w:rPr>
        <w:t>PROCJENE UGROŽENOSTI PRAVNIH OSOBA</w:t>
      </w:r>
    </w:p>
    <w:p w14:paraId="3E652073" w14:textId="0F39BEE5" w:rsidR="009C0F06" w:rsidRDefault="009C0F06" w:rsidP="009C0F06">
      <w:pPr>
        <w:pStyle w:val="MSGENFONTSTYLENAMETEMPLATEROLEMSGENFONTSTYLENAMEBYROLETEXT10"/>
        <w:spacing w:after="640" w:line="276" w:lineRule="auto"/>
        <w:ind w:left="425"/>
        <w:rPr>
          <w:rFonts w:ascii="Arial" w:hAnsi="Arial" w:cs="Arial"/>
          <w:sz w:val="18"/>
          <w:szCs w:val="18"/>
        </w:rPr>
      </w:pPr>
      <w:r w:rsidRPr="009C0F06">
        <w:rPr>
          <w:rFonts w:ascii="Arial" w:hAnsi="Arial" w:cs="Arial"/>
          <w:sz w:val="18"/>
          <w:szCs w:val="18"/>
        </w:rPr>
        <w:t>Na području Grada Karlovca Opća bolnica Karlovac razvrstana je u IIb kategoriju ugroženosti od požara. Početkom 2024. godine izrađena je procjena ugroženosti od požara i tehnološke eksplozije te plan zaštite od požara koji se nalaze kod nadležne osobe Odsjeka za zaštitu na radu i zaštitu od požara na lokaciji.</w:t>
      </w:r>
    </w:p>
    <w:p w14:paraId="4CDF5A42"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3B5D5ECD"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1F9557FE"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004D0C48"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028D2268"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38D4E460"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64CC6108"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6FFDC991"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6143AA28"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6704B067"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54E4B031"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40BD858A"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6C3790D1" w14:textId="77777777" w:rsidR="009C0F06" w:rsidRDefault="009C0F06" w:rsidP="009C0F06">
      <w:pPr>
        <w:pStyle w:val="MSGENFONTSTYLENAMETEMPLATEROLEMSGENFONTSTYLENAMEBYROLETEXT10"/>
        <w:spacing w:after="640" w:line="276" w:lineRule="auto"/>
        <w:ind w:left="425"/>
        <w:rPr>
          <w:rFonts w:ascii="Arial" w:hAnsi="Arial" w:cs="Arial"/>
          <w:sz w:val="18"/>
          <w:szCs w:val="18"/>
        </w:rPr>
      </w:pPr>
    </w:p>
    <w:p w14:paraId="76FD8F22" w14:textId="4D7470A8" w:rsidR="009C0F06" w:rsidRDefault="009C0F06" w:rsidP="009C0F06">
      <w:pPr>
        <w:pStyle w:val="MSGENFONTSTYLENAMETEMPLATEROLEMSGENFONTSTYLENAMEBYROLETEXT10"/>
        <w:numPr>
          <w:ilvl w:val="0"/>
          <w:numId w:val="4"/>
        </w:numPr>
        <w:spacing w:after="640" w:line="276" w:lineRule="auto"/>
        <w:jc w:val="center"/>
        <w:rPr>
          <w:rFonts w:ascii="Arial" w:hAnsi="Arial" w:cs="Arial"/>
          <w:b/>
          <w:bCs/>
          <w:sz w:val="36"/>
          <w:szCs w:val="36"/>
        </w:rPr>
      </w:pPr>
      <w:r w:rsidRPr="009C0F06">
        <w:rPr>
          <w:rFonts w:ascii="Arial" w:hAnsi="Arial" w:cs="Arial"/>
          <w:b/>
          <w:bCs/>
          <w:sz w:val="36"/>
          <w:szCs w:val="36"/>
        </w:rPr>
        <w:t>STRUČNA OBRADA ČINJENIČNIH PODATAKA</w:t>
      </w:r>
    </w:p>
    <w:p w14:paraId="2CCFB2BD"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65372AEB"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274905F2"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3EDA1BE0"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64AB8E83"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6D38B4AE"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2FCEEC27" w14:textId="77777777" w:rsidR="009C0F06" w:rsidRDefault="009C0F06" w:rsidP="009C0F06">
      <w:pPr>
        <w:pStyle w:val="MSGENFONTSTYLENAMETEMPLATEROLEMSGENFONTSTYLENAMEBYROLETEXT10"/>
        <w:spacing w:after="640" w:line="276" w:lineRule="auto"/>
        <w:rPr>
          <w:rFonts w:ascii="Arial" w:hAnsi="Arial" w:cs="Arial"/>
          <w:b/>
          <w:bCs/>
          <w:sz w:val="36"/>
          <w:szCs w:val="36"/>
        </w:rPr>
      </w:pPr>
    </w:p>
    <w:p w14:paraId="3442EC27" w14:textId="77777777" w:rsidR="009C0F06" w:rsidRPr="009C0F06" w:rsidRDefault="009C0F06" w:rsidP="009C0F06">
      <w:pPr>
        <w:pStyle w:val="MSGENFONTSTYLENAMETEMPLATEROLELEVELMSGENFONTSTYLENAMEBYROLEHEADING210"/>
        <w:keepNext/>
        <w:keepLines/>
        <w:numPr>
          <w:ilvl w:val="0"/>
          <w:numId w:val="12"/>
        </w:numPr>
        <w:tabs>
          <w:tab w:val="left" w:pos="405"/>
        </w:tabs>
        <w:spacing w:after="500"/>
        <w:jc w:val="both"/>
        <w:rPr>
          <w:rFonts w:ascii="Arial" w:hAnsi="Arial" w:cs="Arial"/>
          <w:sz w:val="18"/>
          <w:szCs w:val="18"/>
        </w:rPr>
      </w:pPr>
      <w:bookmarkStart w:id="30" w:name="_Toc156302846"/>
      <w:r w:rsidRPr="009C0F06">
        <w:rPr>
          <w:rStyle w:val="MSGENFONTSTYLENAMETEMPLATEROLELEVELMSGENFONTSTYLENAMEBYROLEHEADING21"/>
          <w:rFonts w:ascii="Arial" w:hAnsi="Arial" w:cs="Arial"/>
          <w:sz w:val="18"/>
          <w:szCs w:val="18"/>
        </w:rPr>
        <w:lastRenderedPageBreak/>
        <w:t>MAKROPODJELA NA POŽARNE SEKTORE I ZONE</w:t>
      </w:r>
      <w:bookmarkEnd w:id="30"/>
    </w:p>
    <w:p w14:paraId="066A75A7"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Grad Karlovac predstavlja jedno vatrogasno operativno područje podijeljeno na dva požarna sektora:</w:t>
      </w:r>
    </w:p>
    <w:p w14:paraId="3D304735" w14:textId="77777777" w:rsidR="009C0F06" w:rsidRPr="009C0F06" w:rsidRDefault="009C0F06" w:rsidP="009C0F06">
      <w:pPr>
        <w:pStyle w:val="MSGENFONTSTYLENAMETEMPLATEROLEMSGENFONTSTYLENAMEBYROLETEXT10"/>
        <w:numPr>
          <w:ilvl w:val="0"/>
          <w:numId w:val="40"/>
        </w:numPr>
        <w:spacing w:after="100" w:line="298" w:lineRule="auto"/>
        <w:jc w:val="both"/>
        <w:rPr>
          <w:rFonts w:ascii="Arial" w:hAnsi="Arial" w:cs="Arial"/>
          <w:sz w:val="18"/>
          <w:szCs w:val="18"/>
        </w:rPr>
      </w:pPr>
      <w:r w:rsidRPr="009C0F06">
        <w:rPr>
          <w:rStyle w:val="MSGENFONTSTYLENAMETEMPLATEROLEMSGENFONTSTYLENAMEBYROLETEXT1"/>
          <w:rFonts w:ascii="Arial" w:hAnsi="Arial" w:cs="Arial"/>
          <w:sz w:val="18"/>
          <w:szCs w:val="18"/>
        </w:rPr>
        <w:t>POŽARNI SEKTOR ZAPAD</w:t>
      </w:r>
    </w:p>
    <w:p w14:paraId="0028974C" w14:textId="77777777" w:rsidR="009C0F06" w:rsidRPr="009C0F06" w:rsidRDefault="009C0F06" w:rsidP="009C0F06">
      <w:pPr>
        <w:pStyle w:val="MSGENFONTSTYLENAMETEMPLATEROLEMSGENFONTSTYLENAMEBYROLETEXT10"/>
        <w:ind w:left="709"/>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Karlovac, Tušilović, Ladvenjak, Brezova Glava, Cerovac Vukmanički, Okić, Mahićno, Tuškani, Donje Pokupje, Priselci, Vukoder, Šebreki, Zagraj, Konjkovsko, Kalinovac, Donje Mekušje, Kobilić Pokupski, Husje, Orlovac, Vodostaj, Dubovac, Borlin, Mala Jelsa,Velika Jelsa, Zagrad, Kalvarija, Vučjak, Zadobarje, Stative Gornje, Brodarci, Gornje Mekušje, Kamensko, Lemić Brdo;</w:t>
      </w:r>
    </w:p>
    <w:p w14:paraId="3040E653"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p>
    <w:p w14:paraId="44D0BBF8" w14:textId="77777777" w:rsidR="009C0F06" w:rsidRPr="009C0F06" w:rsidRDefault="009C0F06" w:rsidP="009C0F06">
      <w:pPr>
        <w:pStyle w:val="MSGENFONTSTYLENAMETEMPLATEROLEMSGENFONTSTYLENAMEBYROLETEXT10"/>
        <w:numPr>
          <w:ilvl w:val="0"/>
          <w:numId w:val="40"/>
        </w:numPr>
        <w:spacing w:after="10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POŽARNI SEKTOR ISTOK</w:t>
      </w:r>
    </w:p>
    <w:p w14:paraId="16C7FBB4" w14:textId="77777777" w:rsidR="009C0F06" w:rsidRPr="009C0F06" w:rsidRDefault="009C0F06" w:rsidP="009C0F06">
      <w:pPr>
        <w:pStyle w:val="MSGENFONTSTYLENAMETEMPLATEROLEMSGENFONTSTYLENAMEBYROLETEXT10"/>
        <w:ind w:left="709"/>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Rečica, Zamršje, Karasi, Luka, Šišljavić, Blatnica Pokupska, Koritinja, Ivančići Pokupski, Skakavac, Slunjski Moravci, Ivanković Selo, Utinja, Udbinja, Manjerovići, Gornji Sjeničak, Donji Sjeničak, Banski Moravci, Kablar, Banska Selnica, Ribari, Brođani, Brežani, Ivošević Selo, Klipino Brdo, Kljajić Brdo, Slunjska Selnica, Popović Brdo, Knez Gorica, Vukmanić, Donja Trebinja, Gornja Trebinja;</w:t>
      </w:r>
    </w:p>
    <w:p w14:paraId="110FDD5E"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p>
    <w:p w14:paraId="28AC22B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Dodatno je unutar 1. požarnog sektora - Karlovac, područje grada Karlovca podijeljeno na petnaest požarnih zona. Podjela područja grada na požarne zone izvršena je analizom urbanističko- građevinskih parametara. Centralni gradski dio obrađen je kao jedna cjelovita požarna zona, dok su se na periferiji birala tipična područja koja se po svojim značajkama mogu smatrati reprezentativnima, te se mogu primijeniti na sličnim područjima.</w:t>
      </w:r>
    </w:p>
    <w:p w14:paraId="6EBD59FD"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Požarne zone predstavljaju granice na kojima nema gorive tvari da se požar ne može prenijeti i širiti na druge objekte ili postoje uvjeti za otežan prijenos požara uz učinkovitu obranu. U gradu Karlovcu ove požarne (vatrobrane) zapreke ovise o širini ulica, trgova i zelenih pojasa.</w:t>
      </w:r>
    </w:p>
    <w:p w14:paraId="71323AFD" w14:textId="77777777" w:rsidR="009C0F06" w:rsidRPr="009C0F06" w:rsidRDefault="009C0F06" w:rsidP="009C0F06">
      <w:pPr>
        <w:pStyle w:val="MSGENFONTSTYLENAMETEMPLATEROLEMSGENFONTSTYLENAMEBYROLETEXT10"/>
        <w:spacing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rPr>
        <w:t>Efekt požarnih zapreka ovisan je o visini objekata koji se nalaze uz rub zapreke. Na temelju toga razlikuju se četiri reda požarnih zapreka:</w:t>
      </w:r>
    </w:p>
    <w:p w14:paraId="2F0DF452" w14:textId="77777777" w:rsidR="009C0F06" w:rsidRPr="009C0F06" w:rsidRDefault="009C0F06" w:rsidP="009C0F06">
      <w:pPr>
        <w:pStyle w:val="MSGENFONTSTYLENAMETEMPLATEROLEMSGENFONTSTYLENAMEBYROLETEXT10"/>
        <w:spacing w:after="180" w:line="240" w:lineRule="auto"/>
        <w:ind w:firstLine="440"/>
        <w:jc w:val="both"/>
        <w:rPr>
          <w:rFonts w:ascii="Arial" w:hAnsi="Arial" w:cs="Arial"/>
          <w:sz w:val="18"/>
          <w:szCs w:val="18"/>
        </w:rPr>
      </w:pPr>
      <w:r w:rsidRPr="009C0F06">
        <w:rPr>
          <w:rFonts w:ascii="Arial" w:hAnsi="Arial" w:cs="Arial"/>
          <w:noProof/>
          <w:sz w:val="18"/>
          <w:szCs w:val="18"/>
        </w:rPr>
        <mc:AlternateContent>
          <mc:Choice Requires="wps">
            <w:drawing>
              <wp:anchor distT="0" distB="0" distL="114300" distR="114300" simplePos="0" relativeHeight="251665408" behindDoc="0" locked="0" layoutInCell="1" allowOverlap="1" wp14:anchorId="67C43302" wp14:editId="6CE5C504">
                <wp:simplePos x="0" y="0"/>
                <wp:positionH relativeFrom="page">
                  <wp:posOffset>3186430</wp:posOffset>
                </wp:positionH>
                <wp:positionV relativeFrom="paragraph">
                  <wp:posOffset>12065</wp:posOffset>
                </wp:positionV>
                <wp:extent cx="1674495" cy="481330"/>
                <wp:effectExtent l="0" t="0" r="0" b="0"/>
                <wp:wrapSquare wrapText="left"/>
                <wp:docPr id="33" name="Shape 33"/>
                <wp:cNvGraphicFramePr/>
                <a:graphic xmlns:a="http://schemas.openxmlformats.org/drawingml/2006/main">
                  <a:graphicData uri="http://schemas.microsoft.com/office/word/2010/wordprocessingShape">
                    <wps:wsp>
                      <wps:cNvSpPr txBox="1"/>
                      <wps:spPr>
                        <a:xfrm>
                          <a:off x="0" y="0"/>
                          <a:ext cx="1674495" cy="481330"/>
                        </a:xfrm>
                        <a:prstGeom prst="rect">
                          <a:avLst/>
                        </a:prstGeom>
                        <a:noFill/>
                      </wps:spPr>
                      <wps:txbx>
                        <w:txbxContent>
                          <w:p w14:paraId="5BA957DB" w14:textId="77777777" w:rsidR="009C0F06" w:rsidRPr="00997FAE" w:rsidRDefault="009C0F06" w:rsidP="009C0F06">
                            <w:pPr>
                              <w:pStyle w:val="MSGENFONTSTYLENAMETEMPLATEROLEMSGENFONTSTYLENAMEBYROLETEXT10"/>
                              <w:spacing w:after="180" w:line="240" w:lineRule="auto"/>
                              <w:rPr>
                                <w:rFonts w:ascii="Verdana" w:hAnsi="Verdana"/>
                                <w:sz w:val="20"/>
                                <w:szCs w:val="20"/>
                              </w:rPr>
                            </w:pPr>
                            <w:r w:rsidRPr="00997FAE">
                              <w:rPr>
                                <w:rStyle w:val="MSGENFONTSTYLENAMETEMPLATEROLEMSGENFONTSTYLENAMEBYROLETEXT1"/>
                                <w:rFonts w:ascii="Verdana" w:hAnsi="Verdana"/>
                                <w:sz w:val="20"/>
                                <w:szCs w:val="20"/>
                              </w:rPr>
                              <w:t>P1 = h1 + h2 + 20 m</w:t>
                            </w:r>
                          </w:p>
                          <w:p w14:paraId="0A9C4820" w14:textId="77777777" w:rsidR="009C0F06" w:rsidRPr="00997FAE" w:rsidRDefault="009C0F06" w:rsidP="009C0F06">
                            <w:pPr>
                              <w:pStyle w:val="MSGENFONTSTYLENAMETEMPLATEROLEMSGENFONTSTYLENAMEBYROLETEXT10"/>
                              <w:spacing w:after="0" w:line="240" w:lineRule="auto"/>
                              <w:rPr>
                                <w:rFonts w:ascii="Verdana" w:hAnsi="Verdana"/>
                                <w:sz w:val="20"/>
                                <w:szCs w:val="20"/>
                              </w:rPr>
                            </w:pPr>
                            <w:r w:rsidRPr="00997FAE">
                              <w:rPr>
                                <w:rStyle w:val="MSGENFONTSTYLENAMETEMPLATEROLEMSGENFONTSTYLENAMEBYROLETEXT1"/>
                                <w:rFonts w:ascii="Verdana" w:hAnsi="Verdana"/>
                                <w:sz w:val="20"/>
                                <w:szCs w:val="20"/>
                              </w:rPr>
                              <w:t>P2 = h1 + h2</w:t>
                            </w:r>
                          </w:p>
                        </w:txbxContent>
                      </wps:txbx>
                      <wps:bodyPr wrap="square" lIns="0" tIns="0" rIns="0" bIns="0"/>
                    </wps:wsp>
                  </a:graphicData>
                </a:graphic>
                <wp14:sizeRelH relativeFrom="margin">
                  <wp14:pctWidth>0</wp14:pctWidth>
                </wp14:sizeRelH>
              </wp:anchor>
            </w:drawing>
          </mc:Choice>
          <mc:Fallback>
            <w:pict>
              <v:shape w14:anchorId="67C43302" id="Shape 33" o:spid="_x0000_s1028" type="#_x0000_t202" style="position:absolute;left:0;text-align:left;margin-left:250.9pt;margin-top:.95pt;width:131.85pt;height:37.9pt;z-index:251665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" filled="f" stroked="f">
                <v:textbox inset="0,0,0,0">
                  <w:txbxContent>
                    <w:p w14:paraId="5BA957DB" w14:textId="77777777" w:rsidR="009C0F06" w:rsidRPr="00997FAE" w:rsidRDefault="009C0F06" w:rsidP="009C0F06">
                      <w:pPr>
                        <w:pStyle w:val="MSGENFONTSTYLENAMETEMPLATEROLEMSGENFONTSTYLENAMEBYROLETEXT10"/>
                        <w:spacing w:after="180" w:line="240" w:lineRule="auto"/>
                        <w:rPr>
                          <w:rFonts w:ascii="Verdana" w:hAnsi="Verdana"/>
                          <w:sz w:val="20"/>
                          <w:szCs w:val="20"/>
                        </w:rPr>
                      </w:pPr>
                      <w:r w:rsidRPr="00997FAE">
                        <w:rPr>
                          <w:rStyle w:val="MSGENFONTSTYLENAMETEMPLATEROLEMSGENFONTSTYLENAMEBYROLETEXT1"/>
                          <w:rFonts w:ascii="Verdana" w:hAnsi="Verdana"/>
                          <w:sz w:val="20"/>
                          <w:szCs w:val="20"/>
                        </w:rPr>
                        <w:t>P1 = h1 + h2 + 20 m</w:t>
                      </w:r>
                    </w:p>
                    <w:p w14:paraId="0A9C4820" w14:textId="77777777" w:rsidR="009C0F06" w:rsidRPr="00997FAE" w:rsidRDefault="009C0F06" w:rsidP="009C0F06">
                      <w:pPr>
                        <w:pStyle w:val="MSGENFONTSTYLENAMETEMPLATEROLEMSGENFONTSTYLENAMEBYROLETEXT10"/>
                        <w:spacing w:after="0" w:line="240" w:lineRule="auto"/>
                        <w:rPr>
                          <w:rFonts w:ascii="Verdana" w:hAnsi="Verdana"/>
                          <w:sz w:val="20"/>
                          <w:szCs w:val="20"/>
                        </w:rPr>
                      </w:pPr>
                      <w:r w:rsidRPr="00997FAE">
                        <w:rPr>
                          <w:rStyle w:val="MSGENFONTSTYLENAMETEMPLATEROLEMSGENFONTSTYLENAMEBYROLETEXT1"/>
                          <w:rFonts w:ascii="Verdana" w:hAnsi="Verdana"/>
                          <w:sz w:val="20"/>
                          <w:szCs w:val="20"/>
                        </w:rPr>
                        <w:t>P2 = h1 + h2</w:t>
                      </w:r>
                    </w:p>
                  </w:txbxContent>
                </v:textbox>
                <w10:wrap type="square" side="left" anchorx="page"/>
              </v:shape>
            </w:pict>
          </mc:Fallback>
        </mc:AlternateContent>
      </w:r>
      <w:r w:rsidRPr="009C0F06">
        <w:rPr>
          <w:rStyle w:val="MSGENFONTSTYLENAMETEMPLATEROLEMSGENFONTSTYLENAMEBYROLETEXT1"/>
          <w:rFonts w:ascii="Arial" w:hAnsi="Arial" w:cs="Arial"/>
          <w:sz w:val="18"/>
          <w:szCs w:val="18"/>
        </w:rPr>
        <w:t>požarna zapreka I reda:</w:t>
      </w:r>
    </w:p>
    <w:p w14:paraId="4562C3BB" w14:textId="77777777" w:rsidR="009C0F06" w:rsidRPr="009C0F06" w:rsidRDefault="009C0F06" w:rsidP="009C0F06">
      <w:pPr>
        <w:pStyle w:val="MSGENFONTSTYLENAMETEMPLATEROLEMSGENFONTSTYLENAMEBYROLETEXT10"/>
        <w:spacing w:line="240" w:lineRule="auto"/>
        <w:ind w:firstLine="440"/>
        <w:jc w:val="both"/>
        <w:rPr>
          <w:rFonts w:ascii="Arial" w:hAnsi="Arial" w:cs="Arial"/>
          <w:sz w:val="18"/>
          <w:szCs w:val="18"/>
        </w:rPr>
      </w:pPr>
      <w:r w:rsidRPr="009C0F06">
        <w:rPr>
          <w:rStyle w:val="MSGENFONTSTYLENAMETEMPLATEROLEMSGENFONTSTYLENAMEBYROLETEXT1"/>
          <w:rFonts w:ascii="Arial" w:hAnsi="Arial" w:cs="Arial"/>
          <w:sz w:val="18"/>
          <w:szCs w:val="18"/>
        </w:rPr>
        <w:t>požarna zapreka II reda:</w:t>
      </w:r>
    </w:p>
    <w:p w14:paraId="78FBC3E2" w14:textId="77777777" w:rsidR="009C0F06" w:rsidRPr="009C0F06" w:rsidRDefault="009C0F06" w:rsidP="009C0F06">
      <w:pPr>
        <w:pStyle w:val="MSGENFONTSTYLENAMETEMPLATEROLEMSGENFONTSTYLENAMEBYROLETEXT10"/>
        <w:spacing w:after="180" w:line="240" w:lineRule="auto"/>
        <w:ind w:firstLine="440"/>
        <w:jc w:val="both"/>
        <w:rPr>
          <w:rFonts w:ascii="Arial" w:hAnsi="Arial" w:cs="Arial"/>
          <w:sz w:val="18"/>
          <w:szCs w:val="18"/>
        </w:rPr>
      </w:pPr>
      <w:r w:rsidRPr="009C0F06">
        <w:rPr>
          <w:rFonts w:ascii="Arial" w:hAnsi="Arial" w:cs="Arial"/>
          <w:noProof/>
          <w:sz w:val="18"/>
          <w:szCs w:val="18"/>
        </w:rPr>
        <mc:AlternateContent>
          <mc:Choice Requires="wps">
            <w:drawing>
              <wp:anchor distT="0" distB="0" distL="114300" distR="114300" simplePos="0" relativeHeight="251666432" behindDoc="0" locked="0" layoutInCell="1" allowOverlap="1" wp14:anchorId="45C41CDE" wp14:editId="0F945894">
                <wp:simplePos x="0" y="0"/>
                <wp:positionH relativeFrom="page">
                  <wp:posOffset>3186512</wp:posOffset>
                </wp:positionH>
                <wp:positionV relativeFrom="paragraph">
                  <wp:posOffset>21754</wp:posOffset>
                </wp:positionV>
                <wp:extent cx="1701800" cy="487680"/>
                <wp:effectExtent l="0" t="0" r="0" b="0"/>
                <wp:wrapSquare wrapText="left"/>
                <wp:docPr id="35" name="Shape 35"/>
                <wp:cNvGraphicFramePr/>
                <a:graphic xmlns:a="http://schemas.openxmlformats.org/drawingml/2006/main">
                  <a:graphicData uri="http://schemas.microsoft.com/office/word/2010/wordprocessingShape">
                    <wps:wsp>
                      <wps:cNvSpPr txBox="1"/>
                      <wps:spPr>
                        <a:xfrm>
                          <a:off x="0" y="0"/>
                          <a:ext cx="1701800" cy="487680"/>
                        </a:xfrm>
                        <a:prstGeom prst="rect">
                          <a:avLst/>
                        </a:prstGeom>
                        <a:noFill/>
                      </wps:spPr>
                      <wps:txbx>
                        <w:txbxContent>
                          <w:p w14:paraId="76EEA471" w14:textId="77777777" w:rsidR="009C0F06" w:rsidRPr="00997FAE" w:rsidRDefault="009C0F06" w:rsidP="009C0F06">
                            <w:pPr>
                              <w:pStyle w:val="MSGENFONTSTYLENAMETEMPLATEROLEMSGENFONTSTYLENAMEBYROLETEXT10"/>
                              <w:spacing w:after="180" w:line="240" w:lineRule="auto"/>
                              <w:rPr>
                                <w:rFonts w:ascii="Verdana" w:hAnsi="Verdana"/>
                                <w:sz w:val="20"/>
                                <w:szCs w:val="20"/>
                              </w:rPr>
                            </w:pPr>
                            <w:r w:rsidRPr="00997FAE">
                              <w:rPr>
                                <w:rStyle w:val="MSGENFONTSTYLENAMETEMPLATEROLEMSGENFONTSTYLENAMEBYROLETEXT1"/>
                                <w:rFonts w:ascii="Verdana" w:hAnsi="Verdana"/>
                                <w:sz w:val="20"/>
                                <w:szCs w:val="20"/>
                              </w:rPr>
                              <w:t>P3 = (h1 + h2)/2 + 5</w:t>
                            </w:r>
                          </w:p>
                          <w:p w14:paraId="3C278042" w14:textId="77777777" w:rsidR="009C0F06" w:rsidRPr="00997FAE" w:rsidRDefault="009C0F06" w:rsidP="009C0F06">
                            <w:pPr>
                              <w:pStyle w:val="MSGENFONTSTYLENAMETEMPLATEROLEMSGENFONTSTYLENAMEBYROLETEXT10"/>
                              <w:spacing w:after="0" w:line="240" w:lineRule="auto"/>
                              <w:rPr>
                                <w:rFonts w:ascii="Verdana" w:hAnsi="Verdana"/>
                                <w:sz w:val="20"/>
                                <w:szCs w:val="20"/>
                              </w:rPr>
                            </w:pPr>
                            <w:r w:rsidRPr="00997FAE">
                              <w:rPr>
                                <w:rStyle w:val="MSGENFONTSTYLENAMETEMPLATEROLEMSGENFONTSTYLENAMEBYROLETEXT1"/>
                                <w:rFonts w:ascii="Verdana" w:hAnsi="Verdana"/>
                                <w:sz w:val="20"/>
                                <w:szCs w:val="20"/>
                              </w:rPr>
                              <w:t>P4 = (h1 + h2)/2</w:t>
                            </w:r>
                          </w:p>
                        </w:txbxContent>
                      </wps:txbx>
                      <wps:bodyPr wrap="square" lIns="0" tIns="0" rIns="0" bIns="0"/>
                    </wps:wsp>
                  </a:graphicData>
                </a:graphic>
                <wp14:sizeRelH relativeFrom="margin">
                  <wp14:pctWidth>0</wp14:pctWidth>
                </wp14:sizeRelH>
              </wp:anchor>
            </w:drawing>
          </mc:Choice>
          <mc:Fallback>
            <w:pict>
              <v:shape w14:anchorId="45C41CDE" id="Shape 35" o:spid="_x0000_s1029" type="#_x0000_t202" style="position:absolute;left:0;text-align:left;margin-left:250.9pt;margin-top:1.7pt;width:134pt;height:38.4pt;z-index:2516664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" filled="f" stroked="f">
                <v:textbox inset="0,0,0,0">
                  <w:txbxContent>
                    <w:p w14:paraId="76EEA471" w14:textId="77777777" w:rsidR="009C0F06" w:rsidRPr="00997FAE" w:rsidRDefault="009C0F06" w:rsidP="009C0F06">
                      <w:pPr>
                        <w:pStyle w:val="MSGENFONTSTYLENAMETEMPLATEROLEMSGENFONTSTYLENAMEBYROLETEXT10"/>
                        <w:spacing w:after="180" w:line="240" w:lineRule="auto"/>
                        <w:rPr>
                          <w:rFonts w:ascii="Verdana" w:hAnsi="Verdana"/>
                          <w:sz w:val="20"/>
                          <w:szCs w:val="20"/>
                        </w:rPr>
                      </w:pPr>
                      <w:r w:rsidRPr="00997FAE">
                        <w:rPr>
                          <w:rStyle w:val="MSGENFONTSTYLENAMETEMPLATEROLEMSGENFONTSTYLENAMEBYROLETEXT1"/>
                          <w:rFonts w:ascii="Verdana" w:hAnsi="Verdana"/>
                          <w:sz w:val="20"/>
                          <w:szCs w:val="20"/>
                        </w:rPr>
                        <w:t>P3 = (h1 + h2)/2 + 5</w:t>
                      </w:r>
                    </w:p>
                    <w:p w14:paraId="3C278042" w14:textId="77777777" w:rsidR="009C0F06" w:rsidRPr="00997FAE" w:rsidRDefault="009C0F06" w:rsidP="009C0F06">
                      <w:pPr>
                        <w:pStyle w:val="MSGENFONTSTYLENAMETEMPLATEROLEMSGENFONTSTYLENAMEBYROLETEXT10"/>
                        <w:spacing w:after="0" w:line="240" w:lineRule="auto"/>
                        <w:rPr>
                          <w:rFonts w:ascii="Verdana" w:hAnsi="Verdana"/>
                          <w:sz w:val="20"/>
                          <w:szCs w:val="20"/>
                        </w:rPr>
                      </w:pPr>
                      <w:r w:rsidRPr="00997FAE">
                        <w:rPr>
                          <w:rStyle w:val="MSGENFONTSTYLENAMETEMPLATEROLEMSGENFONTSTYLENAMEBYROLETEXT1"/>
                          <w:rFonts w:ascii="Verdana" w:hAnsi="Verdana"/>
                          <w:sz w:val="20"/>
                          <w:szCs w:val="20"/>
                        </w:rPr>
                        <w:t>P4 = (h1 + h2)/2</w:t>
                      </w:r>
                    </w:p>
                  </w:txbxContent>
                </v:textbox>
                <w10:wrap type="square" side="left" anchorx="page"/>
              </v:shape>
            </w:pict>
          </mc:Fallback>
        </mc:AlternateContent>
      </w:r>
      <w:r w:rsidRPr="009C0F06">
        <w:rPr>
          <w:rStyle w:val="MSGENFONTSTYLENAMETEMPLATEROLEMSGENFONTSTYLENAMEBYROLETEXT1"/>
          <w:rFonts w:ascii="Arial" w:hAnsi="Arial" w:cs="Arial"/>
          <w:sz w:val="18"/>
          <w:szCs w:val="18"/>
        </w:rPr>
        <w:t>požarna zapreka III reda:</w:t>
      </w:r>
    </w:p>
    <w:p w14:paraId="6D96A4F8" w14:textId="77777777" w:rsidR="009C0F06" w:rsidRPr="009C0F06" w:rsidRDefault="009C0F06" w:rsidP="009C0F06">
      <w:pPr>
        <w:pStyle w:val="MSGENFONTSTYLENAMETEMPLATEROLEMSGENFONTSTYLENAMEBYROLETEXT10"/>
        <w:spacing w:after="180" w:line="240" w:lineRule="auto"/>
        <w:ind w:firstLine="440"/>
        <w:jc w:val="both"/>
        <w:rPr>
          <w:rFonts w:ascii="Arial" w:hAnsi="Arial" w:cs="Arial"/>
          <w:sz w:val="18"/>
          <w:szCs w:val="18"/>
        </w:rPr>
      </w:pPr>
      <w:r w:rsidRPr="009C0F06">
        <w:rPr>
          <w:rStyle w:val="MSGENFONTSTYLENAMETEMPLATEROLEMSGENFONTSTYLENAMEBYROLETEXT1"/>
          <w:rFonts w:ascii="Arial" w:hAnsi="Arial" w:cs="Arial"/>
          <w:sz w:val="18"/>
          <w:szCs w:val="18"/>
        </w:rPr>
        <w:t>požarna zapreka IV reda:</w:t>
      </w:r>
    </w:p>
    <w:p w14:paraId="47439F47"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p>
    <w:p w14:paraId="084230E7"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navedenim izrazima oznake imaju slijedeće značenje:</w:t>
      </w:r>
    </w:p>
    <w:p w14:paraId="6E5AB3AE"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b/>
          <w:bCs/>
          <w:sz w:val="18"/>
          <w:szCs w:val="18"/>
        </w:rPr>
        <w:t xml:space="preserve">P </w:t>
      </w:r>
      <w:r w:rsidRPr="009C0F06">
        <w:rPr>
          <w:rStyle w:val="MSGENFONTSTYLENAMETEMPLATEROLEMSGENFONTSTYLENAMEBYROLETEXT1"/>
          <w:rFonts w:ascii="Arial" w:hAnsi="Arial" w:cs="Arial"/>
          <w:sz w:val="18"/>
          <w:szCs w:val="18"/>
        </w:rPr>
        <w:t>– širina ulice od fronte jedne zgrade do fronte zgrade na drugoj strani;</w:t>
      </w:r>
    </w:p>
    <w:p w14:paraId="28AC0908"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b/>
          <w:bCs/>
          <w:sz w:val="18"/>
          <w:szCs w:val="18"/>
        </w:rPr>
        <w:t xml:space="preserve">h1, h2 </w:t>
      </w:r>
      <w:r w:rsidRPr="009C0F06">
        <w:rPr>
          <w:rStyle w:val="MSGENFONTSTYLENAMETEMPLATEROLEMSGENFONTSTYLENAMEBYROLETEXT1"/>
          <w:rFonts w:ascii="Arial" w:hAnsi="Arial" w:cs="Arial"/>
          <w:sz w:val="18"/>
          <w:szCs w:val="18"/>
        </w:rPr>
        <w:t>– visina zgrade do vijenca.</w:t>
      </w:r>
    </w:p>
    <w:p w14:paraId="6AE34442"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Ulice koje ne udovoljavaju navedenim kriterijima ne smatraju se požarnim zaprekama i ulaze u sastav pojedinog požarnog sektora.</w:t>
      </w:r>
    </w:p>
    <w:p w14:paraId="2BBE7557" w14:textId="77777777" w:rsidR="009C0F06" w:rsidRPr="009C0F06" w:rsidRDefault="009C0F06" w:rsidP="009C0F06">
      <w:pPr>
        <w:pStyle w:val="MSGENFONTSTYLENAMETEMPLATEROLEMSGENFONTSTYLENAMEBYROLETEXT10"/>
        <w:spacing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rPr>
        <w:t>Na rubnim naseljima iza kojih se proteže slobodan prostor, granica požarne zone proteže se u pojasu jedne polovine požarne zapreke I reda:</w:t>
      </w:r>
    </w:p>
    <w:p w14:paraId="44A84AAB" w14:textId="77777777" w:rsidR="009C0F06" w:rsidRPr="009C0F06" w:rsidRDefault="009C0F06" w:rsidP="009C0F06">
      <w:pPr>
        <w:pStyle w:val="MSGENFONTSTYLENAMETEMPLATEROLEMSGENFONTSTYLENAMEBYROLETEXT10"/>
        <w:spacing w:after="28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P = h + 10 m, tj. za visinu rubnih objekata uvećanu za 10 m.</w:t>
      </w:r>
    </w:p>
    <w:p w14:paraId="07456794" w14:textId="77777777" w:rsidR="009C0F06" w:rsidRPr="009C0F06" w:rsidRDefault="009C0F06" w:rsidP="009C0F06">
      <w:pPr>
        <w:pStyle w:val="MSGENFONTSTYLENAMETEMPLATEROLELEVELMSGENFONTSTYLENAMEBYROLEHEADING310"/>
        <w:keepNext/>
        <w:keepLines/>
        <w:numPr>
          <w:ilvl w:val="1"/>
          <w:numId w:val="13"/>
        </w:numPr>
        <w:tabs>
          <w:tab w:val="left" w:pos="710"/>
        </w:tabs>
        <w:spacing w:after="100" w:line="298" w:lineRule="auto"/>
        <w:jc w:val="both"/>
        <w:rPr>
          <w:rFonts w:ascii="Arial" w:hAnsi="Arial" w:cs="Arial"/>
          <w:sz w:val="18"/>
          <w:szCs w:val="18"/>
        </w:rPr>
      </w:pPr>
      <w:bookmarkStart w:id="31" w:name="_Toc156302847"/>
      <w:r w:rsidRPr="009C0F06">
        <w:rPr>
          <w:rStyle w:val="MSGENFONTSTYLENAMETEMPLATEROLELEVELMSGENFONTSTYLENAMEBYROLEHEADING31"/>
          <w:rFonts w:ascii="Arial" w:eastAsia="Times New Roman" w:hAnsi="Arial" w:cs="Arial"/>
          <w:sz w:val="18"/>
          <w:szCs w:val="18"/>
        </w:rPr>
        <w:t>Požarne zone 1 – 4</w:t>
      </w:r>
      <w:bookmarkEnd w:id="31"/>
    </w:p>
    <w:p w14:paraId="0CA349FF"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Požarne zone 1-4 zauzimaju prostor užeg i povijesno najstarijeg središta Grada.</w:t>
      </w:r>
    </w:p>
    <w:p w14:paraId="6F5A7C1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w:t>
      </w:r>
      <w:r w:rsidRPr="009C0F06">
        <w:rPr>
          <w:rStyle w:val="MSGENFONTSTYLENAMETEMPLATEROLEMSGENFONTSTYLENAMEBYROLETEXT1"/>
          <w:rFonts w:ascii="Arial" w:hAnsi="Arial" w:cs="Arial"/>
          <w:sz w:val="18"/>
          <w:szCs w:val="18"/>
        </w:rPr>
        <w:t xml:space="preserve"> najstariji je dio Grada i obuhvaća područje Zvijezde omeđeno Ulicom P. Miškine, Matice hrvatske, I. G. Kovačića, A. Cesarca, Đ. Bencetića i Lj. Jonkea. Granica požarne zone proteže se južno od Kukuljevićeve ulice i Doma umirovljenika.</w:t>
      </w:r>
    </w:p>
    <w:p w14:paraId="7D56C6D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lastRenderedPageBreak/>
        <w:t>Zvijezda je jezgra grada Karlovca i kao cjelina predstavlja veliku spomeničku vrijednost zbog niza vrijednih i zaštićenih objekata. Kako Zvijezda još uvijek predstavlja urbanu jezgru, cirkulacija ljudi na ovom prostoru je vrlo velika. Olakotna okolnost u protupožarnom smislu je neposredna blizina JVP Karlovac koja omogućuje pravovremenu intervenciju.</w:t>
      </w:r>
    </w:p>
    <w:p w14:paraId="0516C2CF"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2</w:t>
      </w:r>
      <w:r w:rsidRPr="009C0F06">
        <w:rPr>
          <w:rStyle w:val="MSGENFONTSTYLENAMETEMPLATEROLEMSGENFONTSTYLENAMEBYROLETEXT1"/>
          <w:rFonts w:ascii="Arial" w:hAnsi="Arial" w:cs="Arial"/>
          <w:sz w:val="18"/>
          <w:szCs w:val="18"/>
        </w:rPr>
        <w:t xml:space="preserve"> obuhvaća prostor uz Kupu od Ulice Lj. Gaja do Prilaza V. Holjevca. Južna strana ograničena je Ulicom kralja Tomislava, a istočna Perivojem slobode.</w:t>
      </w:r>
    </w:p>
    <w:p w14:paraId="553C2231" w14:textId="77777777" w:rsidR="009C0F06" w:rsidRPr="009C0F06" w:rsidRDefault="009C0F06" w:rsidP="009C0F06">
      <w:pPr>
        <w:pStyle w:val="MSGENFONTSTYLENAMETEMPLATEROLEMSGENFONTSTYLENAMEBYROLETEXT10"/>
        <w:spacing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3</w:t>
      </w:r>
      <w:r w:rsidRPr="009C0F06">
        <w:rPr>
          <w:rStyle w:val="MSGENFONTSTYLENAMETEMPLATEROLEMSGENFONTSTYLENAMEBYROLETEXT1"/>
          <w:rFonts w:ascii="Arial" w:hAnsi="Arial" w:cs="Arial"/>
          <w:sz w:val="18"/>
          <w:szCs w:val="18"/>
        </w:rPr>
        <w:t xml:space="preserve"> je područje omeđeno ulicama Kralja Tomislava, Prilazom V. Holjevca, Ulicom T. Smičiklasa, Lj. Jonkea i Ivana Zajca.</w:t>
      </w:r>
    </w:p>
    <w:p w14:paraId="7EF884F8" w14:textId="77777777" w:rsidR="009C0F06" w:rsidRPr="009C0F06" w:rsidRDefault="009C0F06" w:rsidP="009C0F06">
      <w:pPr>
        <w:pStyle w:val="MSGENFONTSTYLENAMETEMPLATEROLEMSGENFONTSTYLENAMEBYROLETEXT1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u w:val="single"/>
        </w:rPr>
        <w:t>Požarna zona 4</w:t>
      </w:r>
      <w:r w:rsidRPr="009C0F06">
        <w:rPr>
          <w:rStyle w:val="MSGENFONTSTYLENAMETEMPLATEROLEMSGENFONTSTYLENAMEBYROLETEXT1"/>
          <w:rFonts w:ascii="Arial" w:hAnsi="Arial" w:cs="Arial"/>
          <w:sz w:val="18"/>
          <w:szCs w:val="18"/>
        </w:rPr>
        <w:t xml:space="preserve"> obuhvaća područje omeđeno ulicama Lj. Gaja i J. Draškovića, ulicom Struge i rijekom Kupom na zapadnoj strani.</w:t>
      </w:r>
    </w:p>
    <w:p w14:paraId="1F120FC3" w14:textId="77777777" w:rsidR="009C0F06" w:rsidRPr="009C0F06" w:rsidRDefault="009C0F06" w:rsidP="009C0F06">
      <w:pPr>
        <w:pStyle w:val="MSGENFONTSTYLENAMETEMPLATEROLEMSGENFONTSTYLENAMEBYROLETEXT10"/>
        <w:jc w:val="both"/>
        <w:rPr>
          <w:rFonts w:ascii="Arial" w:hAnsi="Arial" w:cs="Arial"/>
          <w:sz w:val="18"/>
          <w:szCs w:val="18"/>
        </w:rPr>
      </w:pPr>
    </w:p>
    <w:p w14:paraId="12F37473" w14:textId="77777777" w:rsidR="009C0F06" w:rsidRPr="009C0F06" w:rsidRDefault="009C0F06" w:rsidP="009C0F06">
      <w:pPr>
        <w:pStyle w:val="MSGENFONTSTYLENAMETEMPLATEROLEMSGENFONTSTYLENAMEBYROLETABLECAPTION10"/>
        <w:rPr>
          <w:rFonts w:ascii="Arial" w:hAnsi="Arial" w:cs="Arial"/>
          <w:sz w:val="18"/>
          <w:szCs w:val="18"/>
        </w:rPr>
      </w:pPr>
      <w:r w:rsidRPr="009C0F06">
        <w:rPr>
          <w:rStyle w:val="MSGENFONTSTYLENAMETEMPLATEROLEMSGENFONTSTYLENAMEBYROLETABLECAPTION1"/>
          <w:rFonts w:ascii="Arial" w:hAnsi="Arial" w:cs="Arial"/>
          <w:b/>
          <w:bCs/>
          <w:sz w:val="18"/>
          <w:szCs w:val="18"/>
        </w:rPr>
        <w:t>Značajke opterećenosti prostora (požarne zone 1 - 4)</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19"/>
        <w:gridCol w:w="1579"/>
        <w:gridCol w:w="1637"/>
        <w:gridCol w:w="1709"/>
        <w:gridCol w:w="1694"/>
        <w:gridCol w:w="1718"/>
      </w:tblGrid>
      <w:tr w:rsidR="009C0F06" w:rsidRPr="009C0F06" w14:paraId="53157A5D" w14:textId="77777777" w:rsidTr="001F47F7">
        <w:trPr>
          <w:trHeight w:hRule="exact" w:val="1555"/>
          <w:jc w:val="center"/>
        </w:trPr>
        <w:tc>
          <w:tcPr>
            <w:tcW w:w="1219" w:type="dxa"/>
            <w:tcBorders>
              <w:top w:val="single" w:sz="4" w:space="0" w:color="auto"/>
              <w:left w:val="single" w:sz="4" w:space="0" w:color="auto"/>
            </w:tcBorders>
            <w:shd w:val="clear" w:color="auto" w:fill="E5E5E5"/>
            <w:vAlign w:val="center"/>
          </w:tcPr>
          <w:p w14:paraId="20C713A1"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Broj požarne zone</w:t>
            </w:r>
          </w:p>
        </w:tc>
        <w:tc>
          <w:tcPr>
            <w:tcW w:w="1579" w:type="dxa"/>
            <w:tcBorders>
              <w:top w:val="single" w:sz="4" w:space="0" w:color="auto"/>
              <w:left w:val="single" w:sz="4" w:space="0" w:color="auto"/>
            </w:tcBorders>
            <w:shd w:val="clear" w:color="auto" w:fill="E5E5E5"/>
            <w:vAlign w:val="center"/>
          </w:tcPr>
          <w:p w14:paraId="1048D5A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Etažiranost</w:t>
            </w:r>
          </w:p>
        </w:tc>
        <w:tc>
          <w:tcPr>
            <w:tcW w:w="1637" w:type="dxa"/>
            <w:tcBorders>
              <w:top w:val="single" w:sz="4" w:space="0" w:color="auto"/>
              <w:left w:val="single" w:sz="4" w:space="0" w:color="auto"/>
            </w:tcBorders>
            <w:shd w:val="clear" w:color="auto" w:fill="E5E5E5"/>
            <w:vAlign w:val="center"/>
          </w:tcPr>
          <w:p w14:paraId="5538B95D"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Gustoća izgrađenosti [%]</w:t>
            </w:r>
          </w:p>
        </w:tc>
        <w:tc>
          <w:tcPr>
            <w:tcW w:w="1709" w:type="dxa"/>
            <w:tcBorders>
              <w:top w:val="single" w:sz="4" w:space="0" w:color="auto"/>
              <w:left w:val="single" w:sz="4" w:space="0" w:color="auto"/>
            </w:tcBorders>
            <w:shd w:val="clear" w:color="auto" w:fill="E5E5E5"/>
            <w:vAlign w:val="center"/>
          </w:tcPr>
          <w:p w14:paraId="7C2BF4E1"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694" w:type="dxa"/>
            <w:tcBorders>
              <w:top w:val="single" w:sz="4" w:space="0" w:color="auto"/>
              <w:left w:val="single" w:sz="4" w:space="0" w:color="auto"/>
            </w:tcBorders>
            <w:shd w:val="clear" w:color="auto" w:fill="E5E5E5"/>
            <w:vAlign w:val="center"/>
          </w:tcPr>
          <w:p w14:paraId="3D5E629C" w14:textId="77777777" w:rsidR="009C0F06" w:rsidRPr="009C0F06" w:rsidRDefault="009C0F06" w:rsidP="001F47F7">
            <w:pPr>
              <w:pStyle w:val="MSGENFONTSTYLENAMETEMPLATEROLEMSGENFONTSTYLENAMEBYROLEOTHER10"/>
              <w:spacing w:line="324"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Izgrađenost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718" w:type="dxa"/>
            <w:tcBorders>
              <w:top w:val="single" w:sz="4" w:space="0" w:color="auto"/>
              <w:left w:val="single" w:sz="4" w:space="0" w:color="auto"/>
              <w:right w:val="single" w:sz="4" w:space="0" w:color="auto"/>
            </w:tcBorders>
            <w:shd w:val="clear" w:color="auto" w:fill="E5E5E5"/>
            <w:vAlign w:val="center"/>
          </w:tcPr>
          <w:p w14:paraId="68F9D2B6"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etaža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r>
      <w:tr w:rsidR="009C0F06" w:rsidRPr="009C0F06" w14:paraId="34504789" w14:textId="77777777" w:rsidTr="001F47F7">
        <w:trPr>
          <w:trHeight w:hRule="exact" w:val="365"/>
          <w:jc w:val="center"/>
        </w:trPr>
        <w:tc>
          <w:tcPr>
            <w:tcW w:w="1219" w:type="dxa"/>
            <w:tcBorders>
              <w:top w:val="single" w:sz="4" w:space="0" w:color="auto"/>
              <w:left w:val="single" w:sz="4" w:space="0" w:color="auto"/>
            </w:tcBorders>
            <w:shd w:val="clear" w:color="auto" w:fill="auto"/>
            <w:vAlign w:val="center"/>
          </w:tcPr>
          <w:p w14:paraId="7A04315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w:t>
            </w:r>
          </w:p>
        </w:tc>
        <w:tc>
          <w:tcPr>
            <w:tcW w:w="1579" w:type="dxa"/>
            <w:tcBorders>
              <w:top w:val="single" w:sz="4" w:space="0" w:color="auto"/>
              <w:left w:val="single" w:sz="4" w:space="0" w:color="auto"/>
            </w:tcBorders>
            <w:shd w:val="clear" w:color="auto" w:fill="auto"/>
            <w:vAlign w:val="center"/>
          </w:tcPr>
          <w:p w14:paraId="0DE6354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2,31</w:t>
            </w:r>
          </w:p>
        </w:tc>
        <w:tc>
          <w:tcPr>
            <w:tcW w:w="1637" w:type="dxa"/>
            <w:tcBorders>
              <w:top w:val="single" w:sz="4" w:space="0" w:color="auto"/>
              <w:left w:val="single" w:sz="4" w:space="0" w:color="auto"/>
            </w:tcBorders>
            <w:shd w:val="clear" w:color="auto" w:fill="auto"/>
            <w:vAlign w:val="center"/>
          </w:tcPr>
          <w:p w14:paraId="539751C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41,30</w:t>
            </w:r>
          </w:p>
        </w:tc>
        <w:tc>
          <w:tcPr>
            <w:tcW w:w="1709" w:type="dxa"/>
            <w:tcBorders>
              <w:top w:val="single" w:sz="4" w:space="0" w:color="auto"/>
              <w:left w:val="single" w:sz="4" w:space="0" w:color="auto"/>
            </w:tcBorders>
            <w:shd w:val="clear" w:color="auto" w:fill="auto"/>
            <w:vAlign w:val="center"/>
          </w:tcPr>
          <w:p w14:paraId="6F29A086" w14:textId="77777777" w:rsidR="009C0F06" w:rsidRPr="009C0F06" w:rsidRDefault="009C0F06" w:rsidP="001F47F7">
            <w:pPr>
              <w:pStyle w:val="MSGENFONTSTYLENAMETEMPLATEROLEMSGENFONTSTYLENAMEBYROLEOTHER10"/>
              <w:ind w:firstLine="380"/>
              <w:rPr>
                <w:rFonts w:ascii="Arial" w:hAnsi="Arial" w:cs="Arial"/>
                <w:sz w:val="18"/>
                <w:szCs w:val="18"/>
              </w:rPr>
            </w:pPr>
            <w:r w:rsidRPr="009C0F06">
              <w:rPr>
                <w:rStyle w:val="MSGENFONTSTYLENAMETEMPLATEROLEMSGENFONTSTYLENAMEBYROLEOTHER1"/>
                <w:rFonts w:ascii="Arial" w:hAnsi="Arial" w:cs="Arial"/>
                <w:sz w:val="18"/>
                <w:szCs w:val="18"/>
              </w:rPr>
              <w:t>168 975</w:t>
            </w:r>
          </w:p>
        </w:tc>
        <w:tc>
          <w:tcPr>
            <w:tcW w:w="1694" w:type="dxa"/>
            <w:tcBorders>
              <w:top w:val="single" w:sz="4" w:space="0" w:color="auto"/>
              <w:left w:val="single" w:sz="4" w:space="0" w:color="auto"/>
            </w:tcBorders>
            <w:shd w:val="clear" w:color="auto" w:fill="auto"/>
            <w:vAlign w:val="center"/>
          </w:tcPr>
          <w:p w14:paraId="2B00355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63 457</w:t>
            </w:r>
          </w:p>
        </w:tc>
        <w:tc>
          <w:tcPr>
            <w:tcW w:w="1718" w:type="dxa"/>
            <w:tcBorders>
              <w:top w:val="single" w:sz="4" w:space="0" w:color="auto"/>
              <w:left w:val="single" w:sz="4" w:space="0" w:color="auto"/>
              <w:right w:val="single" w:sz="4" w:space="0" w:color="auto"/>
            </w:tcBorders>
            <w:shd w:val="clear" w:color="auto" w:fill="auto"/>
            <w:vAlign w:val="center"/>
          </w:tcPr>
          <w:p w14:paraId="420AD31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146 587</w:t>
            </w:r>
          </w:p>
        </w:tc>
      </w:tr>
      <w:tr w:rsidR="009C0F06" w:rsidRPr="009C0F06" w14:paraId="7D5807AD" w14:textId="77777777" w:rsidTr="001F47F7">
        <w:trPr>
          <w:trHeight w:hRule="exact" w:val="350"/>
          <w:jc w:val="center"/>
        </w:trPr>
        <w:tc>
          <w:tcPr>
            <w:tcW w:w="1219" w:type="dxa"/>
            <w:tcBorders>
              <w:top w:val="single" w:sz="4" w:space="0" w:color="auto"/>
              <w:left w:val="single" w:sz="4" w:space="0" w:color="auto"/>
            </w:tcBorders>
            <w:shd w:val="clear" w:color="auto" w:fill="auto"/>
            <w:vAlign w:val="center"/>
          </w:tcPr>
          <w:p w14:paraId="06D51F2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w:t>
            </w:r>
          </w:p>
        </w:tc>
        <w:tc>
          <w:tcPr>
            <w:tcW w:w="1579" w:type="dxa"/>
            <w:tcBorders>
              <w:top w:val="single" w:sz="4" w:space="0" w:color="auto"/>
              <w:left w:val="single" w:sz="4" w:space="0" w:color="auto"/>
            </w:tcBorders>
            <w:shd w:val="clear" w:color="auto" w:fill="auto"/>
            <w:vAlign w:val="center"/>
          </w:tcPr>
          <w:p w14:paraId="3917C5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3,20</w:t>
            </w:r>
          </w:p>
        </w:tc>
        <w:tc>
          <w:tcPr>
            <w:tcW w:w="1637" w:type="dxa"/>
            <w:tcBorders>
              <w:top w:val="single" w:sz="4" w:space="0" w:color="auto"/>
              <w:left w:val="single" w:sz="4" w:space="0" w:color="auto"/>
            </w:tcBorders>
            <w:shd w:val="clear" w:color="auto" w:fill="auto"/>
            <w:vAlign w:val="center"/>
          </w:tcPr>
          <w:p w14:paraId="60054B0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37,06</w:t>
            </w:r>
          </w:p>
        </w:tc>
        <w:tc>
          <w:tcPr>
            <w:tcW w:w="1709" w:type="dxa"/>
            <w:tcBorders>
              <w:top w:val="single" w:sz="4" w:space="0" w:color="auto"/>
              <w:left w:val="single" w:sz="4" w:space="0" w:color="auto"/>
            </w:tcBorders>
            <w:shd w:val="clear" w:color="auto" w:fill="auto"/>
            <w:vAlign w:val="center"/>
          </w:tcPr>
          <w:p w14:paraId="461C9626" w14:textId="77777777" w:rsidR="009C0F06" w:rsidRPr="009C0F06" w:rsidRDefault="009C0F06" w:rsidP="001F47F7">
            <w:pPr>
              <w:pStyle w:val="MSGENFONTSTYLENAMETEMPLATEROLEMSGENFONTSTYLENAMEBYROLEOTHER10"/>
              <w:ind w:firstLine="380"/>
              <w:rPr>
                <w:rFonts w:ascii="Arial" w:hAnsi="Arial" w:cs="Arial"/>
                <w:sz w:val="18"/>
                <w:szCs w:val="18"/>
              </w:rPr>
            </w:pPr>
            <w:r w:rsidRPr="009C0F06">
              <w:rPr>
                <w:rStyle w:val="MSGENFONTSTYLENAMETEMPLATEROLEMSGENFONTSTYLENAMEBYROLEOTHER1"/>
                <w:rFonts w:ascii="Arial" w:hAnsi="Arial" w:cs="Arial"/>
                <w:sz w:val="18"/>
                <w:szCs w:val="18"/>
              </w:rPr>
              <w:t>162 750</w:t>
            </w:r>
          </w:p>
        </w:tc>
        <w:tc>
          <w:tcPr>
            <w:tcW w:w="1694" w:type="dxa"/>
            <w:tcBorders>
              <w:top w:val="single" w:sz="4" w:space="0" w:color="auto"/>
              <w:left w:val="single" w:sz="4" w:space="0" w:color="auto"/>
            </w:tcBorders>
            <w:shd w:val="clear" w:color="auto" w:fill="auto"/>
            <w:vAlign w:val="center"/>
          </w:tcPr>
          <w:p w14:paraId="51B90FA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54 840</w:t>
            </w:r>
          </w:p>
        </w:tc>
        <w:tc>
          <w:tcPr>
            <w:tcW w:w="1718" w:type="dxa"/>
            <w:tcBorders>
              <w:top w:val="single" w:sz="4" w:space="0" w:color="auto"/>
              <w:left w:val="single" w:sz="4" w:space="0" w:color="auto"/>
              <w:right w:val="single" w:sz="4" w:space="0" w:color="auto"/>
            </w:tcBorders>
            <w:shd w:val="clear" w:color="auto" w:fill="auto"/>
            <w:vAlign w:val="center"/>
          </w:tcPr>
          <w:p w14:paraId="4399C64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175 488</w:t>
            </w:r>
          </w:p>
        </w:tc>
      </w:tr>
      <w:tr w:rsidR="009C0F06" w:rsidRPr="009C0F06" w14:paraId="79023209" w14:textId="77777777" w:rsidTr="001F47F7">
        <w:trPr>
          <w:trHeight w:hRule="exact" w:val="346"/>
          <w:jc w:val="center"/>
        </w:trPr>
        <w:tc>
          <w:tcPr>
            <w:tcW w:w="1219" w:type="dxa"/>
            <w:tcBorders>
              <w:top w:val="single" w:sz="4" w:space="0" w:color="auto"/>
              <w:left w:val="single" w:sz="4" w:space="0" w:color="auto"/>
            </w:tcBorders>
            <w:shd w:val="clear" w:color="auto" w:fill="auto"/>
            <w:vAlign w:val="center"/>
          </w:tcPr>
          <w:p w14:paraId="352B640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w:t>
            </w:r>
          </w:p>
        </w:tc>
        <w:tc>
          <w:tcPr>
            <w:tcW w:w="1579" w:type="dxa"/>
            <w:tcBorders>
              <w:top w:val="single" w:sz="4" w:space="0" w:color="auto"/>
              <w:left w:val="single" w:sz="4" w:space="0" w:color="auto"/>
            </w:tcBorders>
            <w:shd w:val="clear" w:color="auto" w:fill="auto"/>
            <w:vAlign w:val="center"/>
          </w:tcPr>
          <w:p w14:paraId="5CA9DEE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2,88</w:t>
            </w:r>
          </w:p>
        </w:tc>
        <w:tc>
          <w:tcPr>
            <w:tcW w:w="1637" w:type="dxa"/>
            <w:tcBorders>
              <w:top w:val="single" w:sz="4" w:space="0" w:color="auto"/>
              <w:left w:val="single" w:sz="4" w:space="0" w:color="auto"/>
            </w:tcBorders>
            <w:shd w:val="clear" w:color="auto" w:fill="auto"/>
            <w:vAlign w:val="center"/>
          </w:tcPr>
          <w:p w14:paraId="7BD9F74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19,10</w:t>
            </w:r>
          </w:p>
        </w:tc>
        <w:tc>
          <w:tcPr>
            <w:tcW w:w="1709" w:type="dxa"/>
            <w:tcBorders>
              <w:top w:val="single" w:sz="4" w:space="0" w:color="auto"/>
              <w:left w:val="single" w:sz="4" w:space="0" w:color="auto"/>
            </w:tcBorders>
            <w:shd w:val="clear" w:color="auto" w:fill="auto"/>
            <w:vAlign w:val="center"/>
          </w:tcPr>
          <w:p w14:paraId="73F015B6" w14:textId="77777777" w:rsidR="009C0F06" w:rsidRPr="009C0F06" w:rsidRDefault="009C0F06" w:rsidP="001F47F7">
            <w:pPr>
              <w:pStyle w:val="MSGENFONTSTYLENAMETEMPLATEROLEMSGENFONTSTYLENAMEBYROLEOTHER10"/>
              <w:ind w:firstLine="380"/>
              <w:rPr>
                <w:rFonts w:ascii="Arial" w:hAnsi="Arial" w:cs="Arial"/>
                <w:sz w:val="18"/>
                <w:szCs w:val="18"/>
              </w:rPr>
            </w:pPr>
            <w:r w:rsidRPr="009C0F06">
              <w:rPr>
                <w:rStyle w:val="MSGENFONTSTYLENAMETEMPLATEROLEMSGENFONTSTYLENAMEBYROLEOTHER1"/>
                <w:rFonts w:ascii="Arial" w:hAnsi="Arial" w:cs="Arial"/>
                <w:sz w:val="18"/>
                <w:szCs w:val="18"/>
              </w:rPr>
              <w:t>131 200</w:t>
            </w:r>
          </w:p>
        </w:tc>
        <w:tc>
          <w:tcPr>
            <w:tcW w:w="1694" w:type="dxa"/>
            <w:tcBorders>
              <w:top w:val="single" w:sz="4" w:space="0" w:color="auto"/>
              <w:left w:val="single" w:sz="4" w:space="0" w:color="auto"/>
            </w:tcBorders>
            <w:shd w:val="clear" w:color="auto" w:fill="auto"/>
            <w:vAlign w:val="center"/>
          </w:tcPr>
          <w:p w14:paraId="5C7DECD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22 750</w:t>
            </w:r>
          </w:p>
        </w:tc>
        <w:tc>
          <w:tcPr>
            <w:tcW w:w="1718" w:type="dxa"/>
            <w:tcBorders>
              <w:top w:val="single" w:sz="4" w:space="0" w:color="auto"/>
              <w:left w:val="single" w:sz="4" w:space="0" w:color="auto"/>
              <w:right w:val="single" w:sz="4" w:space="0" w:color="auto"/>
            </w:tcBorders>
            <w:shd w:val="clear" w:color="auto" w:fill="auto"/>
            <w:vAlign w:val="center"/>
          </w:tcPr>
          <w:p w14:paraId="65F4BCF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65 520</w:t>
            </w:r>
          </w:p>
        </w:tc>
      </w:tr>
      <w:tr w:rsidR="009C0F06" w:rsidRPr="009C0F06" w14:paraId="7C2245E4" w14:textId="77777777" w:rsidTr="001F47F7">
        <w:trPr>
          <w:trHeight w:hRule="exact" w:val="403"/>
          <w:jc w:val="center"/>
        </w:trPr>
        <w:tc>
          <w:tcPr>
            <w:tcW w:w="1219" w:type="dxa"/>
            <w:tcBorders>
              <w:top w:val="single" w:sz="4" w:space="0" w:color="auto"/>
              <w:left w:val="single" w:sz="4" w:space="0" w:color="auto"/>
              <w:bottom w:val="single" w:sz="4" w:space="0" w:color="auto"/>
            </w:tcBorders>
            <w:shd w:val="clear" w:color="auto" w:fill="auto"/>
            <w:vAlign w:val="center"/>
          </w:tcPr>
          <w:p w14:paraId="6446691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w:t>
            </w:r>
          </w:p>
        </w:tc>
        <w:tc>
          <w:tcPr>
            <w:tcW w:w="1579" w:type="dxa"/>
            <w:tcBorders>
              <w:top w:val="single" w:sz="4" w:space="0" w:color="auto"/>
              <w:left w:val="single" w:sz="4" w:space="0" w:color="auto"/>
              <w:bottom w:val="single" w:sz="4" w:space="0" w:color="auto"/>
            </w:tcBorders>
            <w:shd w:val="clear" w:color="auto" w:fill="auto"/>
            <w:vAlign w:val="center"/>
          </w:tcPr>
          <w:p w14:paraId="7C3AB83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1,43</w:t>
            </w:r>
          </w:p>
        </w:tc>
        <w:tc>
          <w:tcPr>
            <w:tcW w:w="1637" w:type="dxa"/>
            <w:tcBorders>
              <w:top w:val="single" w:sz="4" w:space="0" w:color="auto"/>
              <w:left w:val="single" w:sz="4" w:space="0" w:color="auto"/>
              <w:bottom w:val="single" w:sz="4" w:space="0" w:color="auto"/>
            </w:tcBorders>
            <w:shd w:val="clear" w:color="auto" w:fill="auto"/>
            <w:vAlign w:val="center"/>
          </w:tcPr>
          <w:p w14:paraId="73BA623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37,40</w:t>
            </w:r>
          </w:p>
        </w:tc>
        <w:tc>
          <w:tcPr>
            <w:tcW w:w="1709" w:type="dxa"/>
            <w:tcBorders>
              <w:top w:val="single" w:sz="4" w:space="0" w:color="auto"/>
              <w:left w:val="single" w:sz="4" w:space="0" w:color="auto"/>
              <w:bottom w:val="single" w:sz="4" w:space="0" w:color="auto"/>
            </w:tcBorders>
            <w:shd w:val="clear" w:color="auto" w:fill="auto"/>
            <w:vAlign w:val="center"/>
          </w:tcPr>
          <w:p w14:paraId="505777A1" w14:textId="77777777" w:rsidR="009C0F06" w:rsidRPr="009C0F06" w:rsidRDefault="009C0F06" w:rsidP="001F47F7">
            <w:pPr>
              <w:pStyle w:val="MSGENFONTSTYLENAMETEMPLATEROLEMSGENFONTSTYLENAMEBYROLEOTHER10"/>
              <w:ind w:firstLine="380"/>
              <w:rPr>
                <w:rFonts w:ascii="Arial" w:hAnsi="Arial" w:cs="Arial"/>
                <w:sz w:val="18"/>
                <w:szCs w:val="18"/>
              </w:rPr>
            </w:pPr>
            <w:r w:rsidRPr="009C0F06">
              <w:rPr>
                <w:rStyle w:val="MSGENFONTSTYLENAMETEMPLATEROLEMSGENFONTSTYLENAMEBYROLEOTHER1"/>
                <w:rFonts w:ascii="Arial" w:hAnsi="Arial" w:cs="Arial"/>
                <w:sz w:val="18"/>
                <w:szCs w:val="18"/>
              </w:rPr>
              <w:t>120 000</w:t>
            </w:r>
          </w:p>
        </w:tc>
        <w:tc>
          <w:tcPr>
            <w:tcW w:w="1694" w:type="dxa"/>
            <w:tcBorders>
              <w:top w:val="single" w:sz="4" w:space="0" w:color="auto"/>
              <w:left w:val="single" w:sz="4" w:space="0" w:color="auto"/>
              <w:bottom w:val="single" w:sz="4" w:space="0" w:color="auto"/>
            </w:tcBorders>
            <w:shd w:val="clear" w:color="auto" w:fill="auto"/>
            <w:vAlign w:val="center"/>
          </w:tcPr>
          <w:p w14:paraId="4695419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40 788</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70313F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58 327</w:t>
            </w:r>
          </w:p>
        </w:tc>
      </w:tr>
    </w:tbl>
    <w:p w14:paraId="49E0477F" w14:textId="77777777" w:rsidR="009C0F06" w:rsidRPr="009C0F06" w:rsidRDefault="009C0F06" w:rsidP="009C0F06">
      <w:pPr>
        <w:spacing w:after="159" w:line="1" w:lineRule="exact"/>
        <w:rPr>
          <w:rFonts w:ascii="Arial" w:hAnsi="Arial" w:cs="Arial"/>
          <w:sz w:val="18"/>
          <w:szCs w:val="18"/>
        </w:rPr>
      </w:pPr>
    </w:p>
    <w:p w14:paraId="3C239CCB" w14:textId="77777777" w:rsidR="009C0F06" w:rsidRPr="009C0F06" w:rsidRDefault="009C0F06" w:rsidP="009C0F06">
      <w:pPr>
        <w:pStyle w:val="MSGENFONTSTYLENAMETEMPLATEROLEMSGENFONTSTYLENAMEBYROLETEXT10"/>
        <w:spacing w:after="280"/>
        <w:jc w:val="both"/>
        <w:rPr>
          <w:rFonts w:ascii="Arial" w:hAnsi="Arial" w:cs="Arial"/>
          <w:sz w:val="18"/>
          <w:szCs w:val="18"/>
        </w:rPr>
      </w:pPr>
      <w:r w:rsidRPr="009C0F06">
        <w:rPr>
          <w:rStyle w:val="MSGENFONTSTYLENAMETEMPLATEROLEMSGENFONTSTYLENAMEBYROLETEXT1"/>
          <w:rFonts w:ascii="Arial" w:hAnsi="Arial" w:cs="Arial"/>
          <w:sz w:val="18"/>
          <w:szCs w:val="18"/>
        </w:rPr>
        <w:t>Etažnost objekata je relativno niska. Korištene konstrukcijske materijale odlikuje vrlo mala vatrootpornost. U adaptiranim i rekonstruiranim objektima poboljšani su uvjeti rada i stanovanja, ali u požarnom smislu nije učinjen znatan napredak.</w:t>
      </w:r>
    </w:p>
    <w:p w14:paraId="3D42E06D"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Značajke građevina</w:t>
      </w:r>
    </w:p>
    <w:p w14:paraId="63AD40AF"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Starosna dob građevina na ovom području je različita. Najstariji dio Grada je područje Zvijezde sa građevinama iz 17, 18. i 19. stoljeća. Većina objekata u požarnim zonama 2-4 datira iz 19. i s početka 20. stoljeća. Ovo područje karakterizira vrlo velika gustoća izgrađenosti i zatvoreni blokovski sistem izgradnje. Prostor unutar blokova nekontrolirano se izgrađivao novim objektima (garaže, skladišta, drvarnice, spremišta) često lošije kvalitete i bez zadovoljenih osnovnih mjera zaštite od požara. Unutar blokova najčešće ne postoje požarne pregrade. Prostor između blokova (ulice) omogućava nesmetano širenje požara u obliku neposrednog širenja požara, širenja požara zračenjem ili prenošenjem zapaljivog materijala.</w:t>
      </w:r>
    </w:p>
    <w:p w14:paraId="0897651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Konstrukcije i krovišta građevina su uglavnom drvena i međusobno povezana, što omogućuje širenje požara unutar blokova. Objekte s drvenom krovnom i stropnom konstrukcijom ne prati odgovarajuća infrastruktura.</w:t>
      </w:r>
    </w:p>
    <w:p w14:paraId="330E3CA9"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Problem predstavljaju dotrajale instalacije i instalacije neodgovarajućeg kapaciteta i zastarjelost hidrantske mreže. Izostanak sustava za dojavu i gašenje požara u objektima u kojima boravi veći broj ljudi. Zgrade interpolirane u blokovski sistem nisu ispravno odijeljene od ostalih objekata. Također se javlja i problem evakuacije i intervencije vatrogasne tehnike, posebice kod požara na visokim objektima.</w:t>
      </w:r>
    </w:p>
    <w:p w14:paraId="4439EB4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Objekti izgrađeni u najnovije vrijeme zadovoljavaju u požarno sigurnosnom smislu. Međutim, dograđivanje neplanskih spremišta i drvarnica povećava opasnost od pojave i širenja požara.</w:t>
      </w:r>
    </w:p>
    <w:p w14:paraId="7D049C85" w14:textId="77777777" w:rsidR="009C0F06" w:rsidRDefault="009C0F06" w:rsidP="009C0F06">
      <w:pPr>
        <w:pStyle w:val="MSGENFONTSTYLENAMETEMPLATEROLEMSGENFONTSTYLENAMEBYROLETEXT10"/>
        <w:spacing w:after="30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U određenim okolnostima moguć je prijenos požara na druge objekte jer ulice ne predstavljaju dovoljnu zapreku za širenje požara.</w:t>
      </w:r>
    </w:p>
    <w:p w14:paraId="6EABFEE6" w14:textId="77777777" w:rsidR="009C0F06" w:rsidRPr="009C0F06" w:rsidRDefault="009C0F06" w:rsidP="009C0F06">
      <w:pPr>
        <w:pStyle w:val="MSGENFONTSTYLENAMETEMPLATEROLEMSGENFONTSTYLENAMEBYROLETEXT10"/>
        <w:spacing w:after="300"/>
        <w:jc w:val="both"/>
        <w:rPr>
          <w:rFonts w:ascii="Arial" w:hAnsi="Arial" w:cs="Arial"/>
          <w:sz w:val="18"/>
          <w:szCs w:val="18"/>
        </w:rPr>
      </w:pPr>
    </w:p>
    <w:p w14:paraId="34F59952"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lastRenderedPageBreak/>
        <w:t>Karakteristični sadržaji na izgrađenoj površini</w:t>
      </w:r>
    </w:p>
    <w:p w14:paraId="3B9651E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Područje najužeg središta Grada uglavnom je mješovite namjene: prizemne etaže namijenjene su javnoj funkciji. Prizemne površine objekata uglavnom se koriste za trgovinu, ugostiteljstvo, te kao poslovni ili skladišni prostor. Više etaže objekata koriste se za stanovanje.</w:t>
      </w:r>
    </w:p>
    <w:p w14:paraId="10D18ED9"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Područje Zvijezde također je značajno po brojnim kulturnim i sakralnim objektima velike povijesne vrijednosti. Tu se nalaze i zgrada Hrvatske pošte, Veleučilište u Karlovcu, Karlovačka banka, Tehnička škola, Učenički dom i Dom umirovljenika. U požarnim zonama 2-4 nalazi se najveći broj objekata javne namjene: Zgrada Ministarstva financija, Trgovački centar Karlovčanka, Autobusni kolodvor, osnovne i srednje škole, Gradsko kazalište "Zorin dom", Dom za djecu "V. Nazor", banke, zapovjedništvo HKoV-a, zgrade u kojima se nalaze državne i javne službe i institucije, industrijski objekti, prodavaonice različite robe, ugostiteljski objekti, objekti stanovanja i dr.</w:t>
      </w:r>
    </w:p>
    <w:p w14:paraId="5261D294" w14:textId="77777777" w:rsidR="009C0F06" w:rsidRPr="009C0F06" w:rsidRDefault="009C0F06" w:rsidP="009C0F06">
      <w:pPr>
        <w:pStyle w:val="MSGENFONTSTYLENAMETEMPLATEROLEMSGENFONTSTYLENAMEBYROLETEXT10"/>
        <w:spacing w:after="300"/>
        <w:jc w:val="both"/>
        <w:rPr>
          <w:rFonts w:ascii="Arial" w:hAnsi="Arial" w:cs="Arial"/>
          <w:sz w:val="18"/>
          <w:szCs w:val="18"/>
        </w:rPr>
      </w:pPr>
      <w:r w:rsidRPr="009C0F06">
        <w:rPr>
          <w:rStyle w:val="MSGENFONTSTYLENAMETEMPLATEROLEMSGENFONTSTYLENAMEBYROLETEXT1"/>
          <w:rFonts w:ascii="Arial" w:hAnsi="Arial" w:cs="Arial"/>
          <w:sz w:val="18"/>
          <w:szCs w:val="18"/>
        </w:rPr>
        <w:t>U požarnoj zoni 4 izgrađeni su objekti uglavnom stambene namjene kolektivnog i individualnog tipa stanovanja. Karakteristični sadržaji javne namjene su trgovački i skladišni prostori, dječji vrtić, zgrada HAK-a i neki industrijski objekti.</w:t>
      </w:r>
    </w:p>
    <w:p w14:paraId="0DD85701"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Značajke prometa</w:t>
      </w:r>
    </w:p>
    <w:p w14:paraId="565ED6B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Područje Zvijezde je uređeno kao pješačka zona sa ograničenom mogućnošću korištenja vozila.</w:t>
      </w:r>
    </w:p>
    <w:p w14:paraId="0F5F7A3B"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Radi brojnih objekata javnog i kulturnog sadržaja, promet u požarnim zonama 2-4 je izrazito intenzivan. Najveći intenzitet u prometu zabilježen je u jutarnjim i popodnevnim satima prilikom dolaska i odlaska zaposlenika na posao.</w:t>
      </w:r>
    </w:p>
    <w:p w14:paraId="5CE0DDCF" w14:textId="77777777" w:rsidR="009C0F06" w:rsidRPr="009C0F06" w:rsidRDefault="009C0F06" w:rsidP="009C0F06">
      <w:pPr>
        <w:pStyle w:val="MSGENFONTSTYLENAMETEMPLATEROLEMSGENFONTSTYLENAMEBYROLETEXT10"/>
        <w:spacing w:after="560"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rPr>
        <w:t>Izrazita prometna aktivnost na ovom području prisutna je uslijed prisutnosti Autobusnog kolodvora (požarna zona 3) i brojnih objekata javne namjene.</w:t>
      </w:r>
    </w:p>
    <w:p w14:paraId="39AA26C4" w14:textId="77777777" w:rsidR="009C0F06" w:rsidRPr="009C0F06" w:rsidRDefault="009C0F06" w:rsidP="009C0F06">
      <w:pPr>
        <w:pStyle w:val="MSGENFONTSTYLENAMETEMPLATEROLELEVELMSGENFONTSTYLENAMEBYROLEHEADING310"/>
        <w:keepNext/>
        <w:keepLines/>
        <w:numPr>
          <w:ilvl w:val="1"/>
          <w:numId w:val="13"/>
        </w:numPr>
        <w:tabs>
          <w:tab w:val="left" w:pos="710"/>
        </w:tabs>
        <w:spacing w:after="100" w:line="298" w:lineRule="auto"/>
        <w:jc w:val="both"/>
        <w:rPr>
          <w:rStyle w:val="MSGENFONTSTYLENAMETEMPLATEROLELEVELMSGENFONTSTYLENAMEBYROLEHEADING31"/>
          <w:rFonts w:ascii="Arial" w:eastAsia="Times New Roman" w:hAnsi="Arial" w:cs="Arial"/>
          <w:sz w:val="18"/>
          <w:szCs w:val="18"/>
        </w:rPr>
      </w:pPr>
      <w:bookmarkStart w:id="32" w:name="_Toc156302848"/>
      <w:r w:rsidRPr="009C0F06">
        <w:rPr>
          <w:rStyle w:val="MSGENFONTSTYLENAMETEMPLATEROLELEVELMSGENFONTSTYLENAMEBYROLEHEADING31"/>
          <w:rFonts w:ascii="Arial" w:eastAsia="Times New Roman" w:hAnsi="Arial" w:cs="Arial"/>
          <w:sz w:val="18"/>
          <w:szCs w:val="18"/>
        </w:rPr>
        <w:t>Požarne zone 5 – 14</w:t>
      </w:r>
      <w:bookmarkEnd w:id="32"/>
    </w:p>
    <w:p w14:paraId="4F9DFB81"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5</w:t>
      </w:r>
      <w:r w:rsidRPr="009C0F06">
        <w:rPr>
          <w:rStyle w:val="MSGENFONTSTYLENAMETEMPLATEROLEMSGENFONTSTYLENAMEBYROLETEXT1"/>
          <w:rFonts w:ascii="Arial" w:hAnsi="Arial" w:cs="Arial"/>
          <w:sz w:val="18"/>
          <w:szCs w:val="18"/>
        </w:rPr>
        <w:t xml:space="preserve"> obuhvaća područje Banije i nalazi se između Ulice A. Starčevića, Prilaza V. Holjevca, Obale I. Trnskog i Obale F. Račkog.</w:t>
      </w:r>
    </w:p>
    <w:p w14:paraId="7AC65695" w14:textId="77777777" w:rsidR="009C0F06" w:rsidRPr="009C0F06" w:rsidRDefault="009C0F06" w:rsidP="009C0F06">
      <w:pPr>
        <w:pStyle w:val="MSGENFONTSTYLENAMETEMPLATEROLEMSGENFONTSTYLENAMEBYROLETEXT10"/>
        <w:spacing w:after="20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6</w:t>
      </w:r>
      <w:r w:rsidRPr="009C0F06">
        <w:rPr>
          <w:rStyle w:val="MSGENFONTSTYLENAMETEMPLATEROLEMSGENFONTSTYLENAMEBYROLETEXT1"/>
          <w:rFonts w:ascii="Arial" w:hAnsi="Arial" w:cs="Arial"/>
          <w:sz w:val="18"/>
          <w:szCs w:val="18"/>
        </w:rPr>
        <w:t xml:space="preserve"> nastavlja se na istok uz Kupu, počevši od Prilaza V. Holjevca. Granice požarne zone su Ulica A. Krupe, Obala V. Mažuranića i Ulica V. Mačeka.</w:t>
      </w:r>
    </w:p>
    <w:p w14:paraId="25F4805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Granica </w:t>
      </w:r>
      <w:r w:rsidRPr="009C0F06">
        <w:rPr>
          <w:rStyle w:val="MSGENFONTSTYLENAMETEMPLATEROLEMSGENFONTSTYLENAMEBYROLETEXT1"/>
          <w:rFonts w:ascii="Arial" w:hAnsi="Arial" w:cs="Arial"/>
          <w:sz w:val="18"/>
          <w:szCs w:val="18"/>
          <w:u w:val="single"/>
        </w:rPr>
        <w:t>požarne zone 7</w:t>
      </w:r>
      <w:r w:rsidRPr="009C0F06">
        <w:rPr>
          <w:rStyle w:val="MSGENFONTSTYLENAMETEMPLATEROLEMSGENFONTSTYLENAMEBYROLETEXT1"/>
          <w:rFonts w:ascii="Arial" w:hAnsi="Arial" w:cs="Arial"/>
          <w:sz w:val="18"/>
          <w:szCs w:val="18"/>
        </w:rPr>
        <w:t xml:space="preserve"> proteže se Smičiklasovom ulicom, Ulicom S. Radića, uz sportsku dvoranu koranskim šetalištem te željezničkom prugom.</w:t>
      </w:r>
    </w:p>
    <w:p w14:paraId="2FECB7A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8</w:t>
      </w:r>
      <w:r w:rsidRPr="009C0F06">
        <w:rPr>
          <w:rStyle w:val="MSGENFONTSTYLENAMETEMPLATEROLEMSGENFONTSTYLENAMEBYROLETEXT1"/>
          <w:rFonts w:ascii="Arial" w:hAnsi="Arial" w:cs="Arial"/>
          <w:sz w:val="18"/>
          <w:szCs w:val="18"/>
        </w:rPr>
        <w:t xml:space="preserve"> u sastavu je najnovijeg izgrađenog dijela Grada Karlovca. Granice požarne zone idu od Prilaza V. Holjevca uz željezničku prugu, Ulicom T. Smičiklasa i Senjskim ulicom, te preko Luščića i uz Dom HV-a do Prilaza V. Holjevca na istoku.</w:t>
      </w:r>
    </w:p>
    <w:p w14:paraId="274ECCB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U </w:t>
      </w:r>
      <w:r w:rsidRPr="009C0F06">
        <w:rPr>
          <w:rStyle w:val="MSGENFONTSTYLENAMETEMPLATEROLEMSGENFONTSTYLENAMEBYROLETEXT1"/>
          <w:rFonts w:ascii="Arial" w:hAnsi="Arial" w:cs="Arial"/>
          <w:sz w:val="18"/>
          <w:szCs w:val="18"/>
          <w:u w:val="single"/>
        </w:rPr>
        <w:t>požarnu zonu 9</w:t>
      </w:r>
      <w:r w:rsidRPr="009C0F06">
        <w:rPr>
          <w:rStyle w:val="MSGENFONTSTYLENAMETEMPLATEROLEMSGENFONTSTYLENAMEBYROLETEXT1"/>
          <w:rFonts w:ascii="Arial" w:hAnsi="Arial" w:cs="Arial"/>
          <w:sz w:val="18"/>
          <w:szCs w:val="18"/>
        </w:rPr>
        <w:t xml:space="preserve"> spada dio Novog Centra, a nalazi se između Ulica I. Meštrovića i M. Krleže, Kranjčevićeve ulice, Ulice V. Mačeka i Prilaza V. Holjevca.</w:t>
      </w:r>
    </w:p>
    <w:p w14:paraId="1510B87D" w14:textId="77777777" w:rsidR="009C0F06" w:rsidRPr="009C0F06" w:rsidRDefault="009C0F06" w:rsidP="009C0F06">
      <w:pPr>
        <w:pStyle w:val="MSGENFONTSTYLENAMETEMPLATEROLEMSGENFONTSTYLENAMEBYROLETEXT10"/>
        <w:spacing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10</w:t>
      </w:r>
      <w:r w:rsidRPr="009C0F06">
        <w:rPr>
          <w:rStyle w:val="MSGENFONTSTYLENAMETEMPLATEROLEMSGENFONTSTYLENAMEBYROLETEXT1"/>
          <w:rFonts w:ascii="Arial" w:hAnsi="Arial" w:cs="Arial"/>
          <w:sz w:val="18"/>
          <w:szCs w:val="18"/>
        </w:rPr>
        <w:t xml:space="preserve"> obuhvaća prostor uz Kupu od Ulice A. Krupe na istoku do Karlovačke pivovare na zapadu. Južna granica ove požarne zone je Aleja A. Marmonta.</w:t>
      </w:r>
    </w:p>
    <w:p w14:paraId="3D8260BD"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11</w:t>
      </w:r>
      <w:r w:rsidRPr="009C0F06">
        <w:rPr>
          <w:rStyle w:val="MSGENFONTSTYLENAMETEMPLATEROLEMSGENFONTSTYLENAMEBYROLETEXT1"/>
          <w:rFonts w:ascii="Arial" w:hAnsi="Arial" w:cs="Arial"/>
          <w:sz w:val="18"/>
          <w:szCs w:val="18"/>
        </w:rPr>
        <w:t xml:space="preserve"> sa sjeverne strane graniči sa zonom 10 i počinje od prilaza crkvi Sv. Josipa, nastavlja se Alejom A. Marmonta do raskrižja s Ulicom A. Krupe, a zatim Primorskom ulicom i južnim izgrađenim područjem uz groblje do prilaza crkvi Sv. Josipa.</w:t>
      </w:r>
    </w:p>
    <w:p w14:paraId="4DC5F78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12</w:t>
      </w:r>
      <w:r w:rsidRPr="009C0F06">
        <w:rPr>
          <w:rStyle w:val="MSGENFONTSTYLENAMETEMPLATEROLEMSGENFONTSTYLENAMEBYROLETEXT1"/>
          <w:rFonts w:ascii="Arial" w:hAnsi="Arial" w:cs="Arial"/>
          <w:sz w:val="18"/>
          <w:szCs w:val="18"/>
        </w:rPr>
        <w:t xml:space="preserve"> obuhvaća južni dio Lušćića, odnosno prostor između ulica A. Hebranga, M. Nemičića, A. G. Matoša i Senjske ulice na zapadu.</w:t>
      </w:r>
    </w:p>
    <w:p w14:paraId="3EB58062"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13</w:t>
      </w:r>
      <w:r w:rsidRPr="009C0F06">
        <w:rPr>
          <w:rStyle w:val="MSGENFONTSTYLENAMETEMPLATEROLEMSGENFONTSTYLENAMEBYROLETEXT1"/>
          <w:rFonts w:ascii="Arial" w:hAnsi="Arial" w:cs="Arial"/>
          <w:sz w:val="18"/>
          <w:szCs w:val="18"/>
        </w:rPr>
        <w:t xml:space="preserve"> obuhvaća područje Švarče omeđeno ulicama A. Hebranga, M. Nemičića, Švarčom i Senjskom ulicom.</w:t>
      </w:r>
    </w:p>
    <w:p w14:paraId="540B0BFD" w14:textId="77777777" w:rsidR="009C0F06" w:rsidRPr="009C0F06" w:rsidRDefault="009C0F06" w:rsidP="009C0F06">
      <w:pPr>
        <w:pStyle w:val="MSGENFONTSTYLENAMETEMPLATEROLEMSGENFONTSTYLENAMEBYROLETEXT10"/>
        <w:spacing w:after="300"/>
        <w:jc w:val="both"/>
        <w:rPr>
          <w:rFonts w:ascii="Arial" w:hAnsi="Arial" w:cs="Arial"/>
          <w:sz w:val="18"/>
          <w:szCs w:val="18"/>
        </w:rPr>
      </w:pPr>
      <w:r w:rsidRPr="009C0F06">
        <w:rPr>
          <w:rStyle w:val="MSGENFONTSTYLENAMETEMPLATEROLEMSGENFONTSTYLENAMEBYROLETEXT1"/>
          <w:rFonts w:ascii="Arial" w:hAnsi="Arial" w:cs="Arial"/>
          <w:sz w:val="18"/>
          <w:szCs w:val="18"/>
          <w:u w:val="single"/>
        </w:rPr>
        <w:t>Požarna zona 14</w:t>
      </w:r>
      <w:r w:rsidRPr="009C0F06">
        <w:rPr>
          <w:rStyle w:val="MSGENFONTSTYLENAMETEMPLATEROLEMSGENFONTSTYLENAMEBYROLETEXT1"/>
          <w:rFonts w:ascii="Arial" w:hAnsi="Arial" w:cs="Arial"/>
          <w:sz w:val="18"/>
          <w:szCs w:val="18"/>
        </w:rPr>
        <w:t xml:space="preserve"> obuhvaća novoizgrađeni dio grada na području Grabrika. Omeđena je Ulicom Kralja Branimira, Kralja Zvonimira, Kralja Petra Krešimira IV i Senjskom ulicom.</w:t>
      </w:r>
    </w:p>
    <w:p w14:paraId="46D7C153"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lastRenderedPageBreak/>
        <w:t>Značajke opterećenosti prostora (požarne zone 5 - 14)</w:t>
      </w:r>
    </w:p>
    <w:tbl>
      <w:tblPr>
        <w:tblOverlap w:val="never"/>
        <w:tblW w:w="9556" w:type="dxa"/>
        <w:jc w:val="center"/>
        <w:tblLayout w:type="fixed"/>
        <w:tblCellMar>
          <w:left w:w="10" w:type="dxa"/>
          <w:right w:w="10" w:type="dxa"/>
        </w:tblCellMar>
        <w:tblLook w:val="04A0" w:firstRow="1" w:lastRow="0" w:firstColumn="1" w:lastColumn="0" w:noHBand="0" w:noVBand="1"/>
      </w:tblPr>
      <w:tblGrid>
        <w:gridCol w:w="1219"/>
        <w:gridCol w:w="1579"/>
        <w:gridCol w:w="1637"/>
        <w:gridCol w:w="1709"/>
        <w:gridCol w:w="1694"/>
        <w:gridCol w:w="1718"/>
      </w:tblGrid>
      <w:tr w:rsidR="009C0F06" w:rsidRPr="009C0F06" w14:paraId="1C2F9B0F" w14:textId="77777777" w:rsidTr="009C0F06">
        <w:trPr>
          <w:trHeight w:hRule="exact" w:val="1244"/>
          <w:jc w:val="center"/>
        </w:trPr>
        <w:tc>
          <w:tcPr>
            <w:tcW w:w="1219" w:type="dxa"/>
            <w:tcBorders>
              <w:top w:val="single" w:sz="4" w:space="0" w:color="auto"/>
              <w:left w:val="single" w:sz="4" w:space="0" w:color="auto"/>
            </w:tcBorders>
            <w:shd w:val="clear" w:color="auto" w:fill="E5E5E5"/>
            <w:vAlign w:val="center"/>
          </w:tcPr>
          <w:p w14:paraId="1E0A59B4"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Broj požarne zone</w:t>
            </w:r>
          </w:p>
        </w:tc>
        <w:tc>
          <w:tcPr>
            <w:tcW w:w="1579" w:type="dxa"/>
            <w:tcBorders>
              <w:top w:val="single" w:sz="4" w:space="0" w:color="auto"/>
              <w:left w:val="single" w:sz="4" w:space="0" w:color="auto"/>
            </w:tcBorders>
            <w:shd w:val="clear" w:color="auto" w:fill="E5E5E5"/>
            <w:vAlign w:val="center"/>
          </w:tcPr>
          <w:p w14:paraId="0E20158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Etažiranost</w:t>
            </w:r>
          </w:p>
        </w:tc>
        <w:tc>
          <w:tcPr>
            <w:tcW w:w="1637" w:type="dxa"/>
            <w:tcBorders>
              <w:top w:val="single" w:sz="4" w:space="0" w:color="auto"/>
              <w:left w:val="single" w:sz="4" w:space="0" w:color="auto"/>
            </w:tcBorders>
            <w:shd w:val="clear" w:color="auto" w:fill="E5E5E5"/>
            <w:vAlign w:val="center"/>
          </w:tcPr>
          <w:p w14:paraId="7FE5916F"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Gustoća izgrađenosti [%]</w:t>
            </w:r>
          </w:p>
        </w:tc>
        <w:tc>
          <w:tcPr>
            <w:tcW w:w="1709" w:type="dxa"/>
            <w:tcBorders>
              <w:top w:val="single" w:sz="4" w:space="0" w:color="auto"/>
              <w:left w:val="single" w:sz="4" w:space="0" w:color="auto"/>
            </w:tcBorders>
            <w:shd w:val="clear" w:color="auto" w:fill="E5E5E5"/>
            <w:vAlign w:val="center"/>
          </w:tcPr>
          <w:p w14:paraId="25094989"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694" w:type="dxa"/>
            <w:tcBorders>
              <w:top w:val="single" w:sz="4" w:space="0" w:color="auto"/>
              <w:left w:val="single" w:sz="4" w:space="0" w:color="auto"/>
            </w:tcBorders>
            <w:shd w:val="clear" w:color="auto" w:fill="E5E5E5"/>
            <w:vAlign w:val="center"/>
          </w:tcPr>
          <w:p w14:paraId="7056CA22"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Izgrađenost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718" w:type="dxa"/>
            <w:tcBorders>
              <w:top w:val="single" w:sz="4" w:space="0" w:color="auto"/>
              <w:left w:val="single" w:sz="4" w:space="0" w:color="auto"/>
              <w:right w:val="single" w:sz="4" w:space="0" w:color="auto"/>
            </w:tcBorders>
            <w:shd w:val="clear" w:color="auto" w:fill="E5E5E5"/>
            <w:vAlign w:val="center"/>
          </w:tcPr>
          <w:p w14:paraId="4C95717D"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etaža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r>
      <w:tr w:rsidR="009C0F06" w:rsidRPr="009C0F06" w14:paraId="1709640A"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695C4F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w:t>
            </w:r>
          </w:p>
        </w:tc>
        <w:tc>
          <w:tcPr>
            <w:tcW w:w="1579" w:type="dxa"/>
            <w:tcBorders>
              <w:top w:val="single" w:sz="4" w:space="0" w:color="auto"/>
              <w:left w:val="single" w:sz="4" w:space="0" w:color="auto"/>
            </w:tcBorders>
            <w:shd w:val="clear" w:color="auto" w:fill="auto"/>
            <w:vAlign w:val="center"/>
          </w:tcPr>
          <w:p w14:paraId="155C7BA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2,27</w:t>
            </w:r>
          </w:p>
        </w:tc>
        <w:tc>
          <w:tcPr>
            <w:tcW w:w="1637" w:type="dxa"/>
            <w:tcBorders>
              <w:top w:val="single" w:sz="4" w:space="0" w:color="auto"/>
              <w:left w:val="single" w:sz="4" w:space="0" w:color="auto"/>
            </w:tcBorders>
            <w:shd w:val="clear" w:color="auto" w:fill="auto"/>
            <w:vAlign w:val="center"/>
          </w:tcPr>
          <w:p w14:paraId="17FF536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32,80</w:t>
            </w:r>
          </w:p>
        </w:tc>
        <w:tc>
          <w:tcPr>
            <w:tcW w:w="1709" w:type="dxa"/>
            <w:tcBorders>
              <w:top w:val="single" w:sz="4" w:space="0" w:color="auto"/>
              <w:left w:val="single" w:sz="4" w:space="0" w:color="auto"/>
            </w:tcBorders>
            <w:shd w:val="clear" w:color="auto" w:fill="auto"/>
            <w:vAlign w:val="center"/>
          </w:tcPr>
          <w:p w14:paraId="392EC186"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201 800</w:t>
            </w:r>
          </w:p>
        </w:tc>
        <w:tc>
          <w:tcPr>
            <w:tcW w:w="1694" w:type="dxa"/>
            <w:tcBorders>
              <w:top w:val="single" w:sz="4" w:space="0" w:color="auto"/>
              <w:left w:val="single" w:sz="4" w:space="0" w:color="auto"/>
            </w:tcBorders>
            <w:shd w:val="clear" w:color="auto" w:fill="auto"/>
            <w:vAlign w:val="center"/>
          </w:tcPr>
          <w:p w14:paraId="51C3133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60 268</w:t>
            </w:r>
          </w:p>
        </w:tc>
        <w:tc>
          <w:tcPr>
            <w:tcW w:w="1718" w:type="dxa"/>
            <w:tcBorders>
              <w:top w:val="single" w:sz="4" w:space="0" w:color="auto"/>
              <w:left w:val="single" w:sz="4" w:space="0" w:color="auto"/>
              <w:right w:val="single" w:sz="4" w:space="0" w:color="auto"/>
            </w:tcBorders>
            <w:shd w:val="clear" w:color="auto" w:fill="auto"/>
            <w:vAlign w:val="center"/>
          </w:tcPr>
          <w:p w14:paraId="43C5D1A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136 808</w:t>
            </w:r>
          </w:p>
        </w:tc>
      </w:tr>
      <w:tr w:rsidR="009C0F06" w:rsidRPr="009C0F06" w14:paraId="16183197"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5E4FA21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w:t>
            </w:r>
          </w:p>
        </w:tc>
        <w:tc>
          <w:tcPr>
            <w:tcW w:w="1579" w:type="dxa"/>
            <w:tcBorders>
              <w:top w:val="single" w:sz="4" w:space="0" w:color="auto"/>
              <w:left w:val="single" w:sz="4" w:space="0" w:color="auto"/>
            </w:tcBorders>
            <w:shd w:val="clear" w:color="auto" w:fill="auto"/>
            <w:vAlign w:val="center"/>
          </w:tcPr>
          <w:p w14:paraId="3009E04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1,76</w:t>
            </w:r>
          </w:p>
        </w:tc>
        <w:tc>
          <w:tcPr>
            <w:tcW w:w="1637" w:type="dxa"/>
            <w:tcBorders>
              <w:top w:val="single" w:sz="4" w:space="0" w:color="auto"/>
              <w:left w:val="single" w:sz="4" w:space="0" w:color="auto"/>
            </w:tcBorders>
            <w:shd w:val="clear" w:color="auto" w:fill="auto"/>
            <w:vAlign w:val="center"/>
          </w:tcPr>
          <w:p w14:paraId="05EE368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33,20</w:t>
            </w:r>
          </w:p>
        </w:tc>
        <w:tc>
          <w:tcPr>
            <w:tcW w:w="1709" w:type="dxa"/>
            <w:tcBorders>
              <w:top w:val="single" w:sz="4" w:space="0" w:color="auto"/>
              <w:left w:val="single" w:sz="4" w:space="0" w:color="auto"/>
            </w:tcBorders>
            <w:shd w:val="clear" w:color="auto" w:fill="auto"/>
            <w:vAlign w:val="center"/>
          </w:tcPr>
          <w:p w14:paraId="1EAD8825"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117 600</w:t>
            </w:r>
          </w:p>
        </w:tc>
        <w:tc>
          <w:tcPr>
            <w:tcW w:w="1694" w:type="dxa"/>
            <w:tcBorders>
              <w:top w:val="single" w:sz="4" w:space="0" w:color="auto"/>
              <w:left w:val="single" w:sz="4" w:space="0" w:color="auto"/>
            </w:tcBorders>
            <w:shd w:val="clear" w:color="auto" w:fill="auto"/>
            <w:vAlign w:val="center"/>
          </w:tcPr>
          <w:p w14:paraId="024CBD6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35 530</w:t>
            </w:r>
          </w:p>
        </w:tc>
        <w:tc>
          <w:tcPr>
            <w:tcW w:w="1718" w:type="dxa"/>
            <w:tcBorders>
              <w:top w:val="single" w:sz="4" w:space="0" w:color="auto"/>
              <w:left w:val="single" w:sz="4" w:space="0" w:color="auto"/>
              <w:right w:val="single" w:sz="4" w:space="0" w:color="auto"/>
            </w:tcBorders>
            <w:shd w:val="clear" w:color="auto" w:fill="auto"/>
            <w:vAlign w:val="center"/>
          </w:tcPr>
          <w:p w14:paraId="550AB03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62 533</w:t>
            </w:r>
          </w:p>
        </w:tc>
      </w:tr>
      <w:tr w:rsidR="009C0F06" w:rsidRPr="009C0F06" w14:paraId="1109258F"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39332A0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w:t>
            </w:r>
          </w:p>
        </w:tc>
        <w:tc>
          <w:tcPr>
            <w:tcW w:w="1579" w:type="dxa"/>
            <w:tcBorders>
              <w:top w:val="single" w:sz="4" w:space="0" w:color="auto"/>
              <w:left w:val="single" w:sz="4" w:space="0" w:color="auto"/>
            </w:tcBorders>
            <w:shd w:val="clear" w:color="auto" w:fill="auto"/>
            <w:vAlign w:val="center"/>
          </w:tcPr>
          <w:p w14:paraId="7ADFFC8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3,67</w:t>
            </w:r>
          </w:p>
        </w:tc>
        <w:tc>
          <w:tcPr>
            <w:tcW w:w="1637" w:type="dxa"/>
            <w:tcBorders>
              <w:top w:val="single" w:sz="4" w:space="0" w:color="auto"/>
              <w:left w:val="single" w:sz="4" w:space="0" w:color="auto"/>
            </w:tcBorders>
            <w:shd w:val="clear" w:color="auto" w:fill="auto"/>
            <w:vAlign w:val="center"/>
          </w:tcPr>
          <w:p w14:paraId="7DE874E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21,00</w:t>
            </w:r>
          </w:p>
        </w:tc>
        <w:tc>
          <w:tcPr>
            <w:tcW w:w="1709" w:type="dxa"/>
            <w:tcBorders>
              <w:top w:val="single" w:sz="4" w:space="0" w:color="auto"/>
              <w:left w:val="single" w:sz="4" w:space="0" w:color="auto"/>
            </w:tcBorders>
            <w:shd w:val="clear" w:color="auto" w:fill="auto"/>
            <w:vAlign w:val="center"/>
          </w:tcPr>
          <w:p w14:paraId="59DAA1DB"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272 100</w:t>
            </w:r>
          </w:p>
        </w:tc>
        <w:tc>
          <w:tcPr>
            <w:tcW w:w="1694" w:type="dxa"/>
            <w:tcBorders>
              <w:top w:val="single" w:sz="4" w:space="0" w:color="auto"/>
              <w:left w:val="single" w:sz="4" w:space="0" w:color="auto"/>
            </w:tcBorders>
            <w:shd w:val="clear" w:color="auto" w:fill="auto"/>
            <w:vAlign w:val="center"/>
          </w:tcPr>
          <w:p w14:paraId="33802ED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52 350</w:t>
            </w:r>
          </w:p>
        </w:tc>
        <w:tc>
          <w:tcPr>
            <w:tcW w:w="1718" w:type="dxa"/>
            <w:tcBorders>
              <w:top w:val="single" w:sz="4" w:space="0" w:color="auto"/>
              <w:left w:val="single" w:sz="4" w:space="0" w:color="auto"/>
              <w:right w:val="single" w:sz="4" w:space="0" w:color="auto"/>
            </w:tcBorders>
            <w:shd w:val="clear" w:color="auto" w:fill="auto"/>
            <w:vAlign w:val="center"/>
          </w:tcPr>
          <w:p w14:paraId="5791D79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192 124</w:t>
            </w:r>
          </w:p>
        </w:tc>
      </w:tr>
      <w:tr w:rsidR="009C0F06" w:rsidRPr="009C0F06" w14:paraId="366D0F1C"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26F2A70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8</w:t>
            </w:r>
          </w:p>
        </w:tc>
        <w:tc>
          <w:tcPr>
            <w:tcW w:w="1579" w:type="dxa"/>
            <w:tcBorders>
              <w:top w:val="single" w:sz="4" w:space="0" w:color="auto"/>
              <w:left w:val="single" w:sz="4" w:space="0" w:color="auto"/>
            </w:tcBorders>
            <w:shd w:val="clear" w:color="auto" w:fill="auto"/>
            <w:vAlign w:val="center"/>
          </w:tcPr>
          <w:p w14:paraId="45FEADB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5,69</w:t>
            </w:r>
          </w:p>
        </w:tc>
        <w:tc>
          <w:tcPr>
            <w:tcW w:w="1637" w:type="dxa"/>
            <w:tcBorders>
              <w:top w:val="single" w:sz="4" w:space="0" w:color="auto"/>
              <w:left w:val="single" w:sz="4" w:space="0" w:color="auto"/>
            </w:tcBorders>
            <w:shd w:val="clear" w:color="auto" w:fill="auto"/>
            <w:vAlign w:val="center"/>
          </w:tcPr>
          <w:p w14:paraId="565ABD6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11,40</w:t>
            </w:r>
          </w:p>
        </w:tc>
        <w:tc>
          <w:tcPr>
            <w:tcW w:w="1709" w:type="dxa"/>
            <w:tcBorders>
              <w:top w:val="single" w:sz="4" w:space="0" w:color="auto"/>
              <w:left w:val="single" w:sz="4" w:space="0" w:color="auto"/>
            </w:tcBorders>
            <w:shd w:val="clear" w:color="auto" w:fill="auto"/>
            <w:vAlign w:val="center"/>
          </w:tcPr>
          <w:p w14:paraId="7220677D"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197 610</w:t>
            </w:r>
          </w:p>
        </w:tc>
        <w:tc>
          <w:tcPr>
            <w:tcW w:w="1694" w:type="dxa"/>
            <w:tcBorders>
              <w:top w:val="single" w:sz="4" w:space="0" w:color="auto"/>
              <w:left w:val="single" w:sz="4" w:space="0" w:color="auto"/>
            </w:tcBorders>
            <w:shd w:val="clear" w:color="auto" w:fill="auto"/>
            <w:vAlign w:val="center"/>
          </w:tcPr>
          <w:p w14:paraId="602F0F2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20 450</w:t>
            </w:r>
          </w:p>
        </w:tc>
        <w:tc>
          <w:tcPr>
            <w:tcW w:w="1718" w:type="dxa"/>
            <w:tcBorders>
              <w:top w:val="single" w:sz="4" w:space="0" w:color="auto"/>
              <w:left w:val="single" w:sz="4" w:space="0" w:color="auto"/>
              <w:right w:val="single" w:sz="4" w:space="0" w:color="auto"/>
            </w:tcBorders>
            <w:shd w:val="clear" w:color="auto" w:fill="auto"/>
            <w:vAlign w:val="center"/>
          </w:tcPr>
          <w:p w14:paraId="08656F5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115 741</w:t>
            </w:r>
          </w:p>
        </w:tc>
      </w:tr>
      <w:tr w:rsidR="009C0F06" w:rsidRPr="009C0F06" w14:paraId="108D3222"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10E968F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9</w:t>
            </w:r>
          </w:p>
        </w:tc>
        <w:tc>
          <w:tcPr>
            <w:tcW w:w="1579" w:type="dxa"/>
            <w:tcBorders>
              <w:top w:val="single" w:sz="4" w:space="0" w:color="auto"/>
              <w:left w:val="single" w:sz="4" w:space="0" w:color="auto"/>
            </w:tcBorders>
            <w:shd w:val="clear" w:color="auto" w:fill="auto"/>
            <w:vAlign w:val="center"/>
          </w:tcPr>
          <w:p w14:paraId="656D4DC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2,87</w:t>
            </w:r>
          </w:p>
        </w:tc>
        <w:tc>
          <w:tcPr>
            <w:tcW w:w="1637" w:type="dxa"/>
            <w:tcBorders>
              <w:top w:val="single" w:sz="4" w:space="0" w:color="auto"/>
              <w:left w:val="single" w:sz="4" w:space="0" w:color="auto"/>
            </w:tcBorders>
            <w:shd w:val="clear" w:color="auto" w:fill="auto"/>
            <w:vAlign w:val="center"/>
          </w:tcPr>
          <w:p w14:paraId="2D4DE1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20,20</w:t>
            </w:r>
          </w:p>
        </w:tc>
        <w:tc>
          <w:tcPr>
            <w:tcW w:w="1709" w:type="dxa"/>
            <w:tcBorders>
              <w:top w:val="single" w:sz="4" w:space="0" w:color="auto"/>
              <w:left w:val="single" w:sz="4" w:space="0" w:color="auto"/>
            </w:tcBorders>
            <w:shd w:val="clear" w:color="auto" w:fill="auto"/>
            <w:vAlign w:val="center"/>
          </w:tcPr>
          <w:p w14:paraId="1FCBF30C"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228 000</w:t>
            </w:r>
          </w:p>
        </w:tc>
        <w:tc>
          <w:tcPr>
            <w:tcW w:w="1694" w:type="dxa"/>
            <w:tcBorders>
              <w:top w:val="single" w:sz="4" w:space="0" w:color="auto"/>
              <w:left w:val="single" w:sz="4" w:space="0" w:color="auto"/>
            </w:tcBorders>
            <w:shd w:val="clear" w:color="auto" w:fill="auto"/>
            <w:vAlign w:val="center"/>
          </w:tcPr>
          <w:p w14:paraId="6E37DEA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41 889</w:t>
            </w:r>
          </w:p>
        </w:tc>
        <w:tc>
          <w:tcPr>
            <w:tcW w:w="1718" w:type="dxa"/>
            <w:tcBorders>
              <w:top w:val="single" w:sz="4" w:space="0" w:color="auto"/>
              <w:left w:val="single" w:sz="4" w:space="0" w:color="auto"/>
              <w:right w:val="single" w:sz="4" w:space="0" w:color="auto"/>
            </w:tcBorders>
            <w:shd w:val="clear" w:color="auto" w:fill="auto"/>
            <w:vAlign w:val="center"/>
          </w:tcPr>
          <w:p w14:paraId="7065E84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120 151</w:t>
            </w:r>
          </w:p>
        </w:tc>
      </w:tr>
      <w:tr w:rsidR="009C0F06" w:rsidRPr="009C0F06" w14:paraId="753B1A5F"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13C8EE5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w:t>
            </w:r>
          </w:p>
        </w:tc>
        <w:tc>
          <w:tcPr>
            <w:tcW w:w="1579" w:type="dxa"/>
            <w:tcBorders>
              <w:top w:val="single" w:sz="4" w:space="0" w:color="auto"/>
              <w:left w:val="single" w:sz="4" w:space="0" w:color="auto"/>
            </w:tcBorders>
            <w:shd w:val="clear" w:color="auto" w:fill="auto"/>
            <w:vAlign w:val="center"/>
          </w:tcPr>
          <w:p w14:paraId="1E6C249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2,38</w:t>
            </w:r>
          </w:p>
        </w:tc>
        <w:tc>
          <w:tcPr>
            <w:tcW w:w="1637" w:type="dxa"/>
            <w:tcBorders>
              <w:top w:val="single" w:sz="4" w:space="0" w:color="auto"/>
              <w:left w:val="single" w:sz="4" w:space="0" w:color="auto"/>
            </w:tcBorders>
            <w:shd w:val="clear" w:color="auto" w:fill="auto"/>
            <w:vAlign w:val="center"/>
          </w:tcPr>
          <w:p w14:paraId="35C5B74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34,10</w:t>
            </w:r>
          </w:p>
        </w:tc>
        <w:tc>
          <w:tcPr>
            <w:tcW w:w="1709" w:type="dxa"/>
            <w:tcBorders>
              <w:top w:val="single" w:sz="4" w:space="0" w:color="auto"/>
              <w:left w:val="single" w:sz="4" w:space="0" w:color="auto"/>
            </w:tcBorders>
            <w:shd w:val="clear" w:color="auto" w:fill="auto"/>
            <w:vAlign w:val="center"/>
          </w:tcPr>
          <w:p w14:paraId="7D145476"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103 125</w:t>
            </w:r>
          </w:p>
        </w:tc>
        <w:tc>
          <w:tcPr>
            <w:tcW w:w="1694" w:type="dxa"/>
            <w:tcBorders>
              <w:top w:val="single" w:sz="4" w:space="0" w:color="auto"/>
              <w:left w:val="single" w:sz="4" w:space="0" w:color="auto"/>
            </w:tcBorders>
            <w:shd w:val="clear" w:color="auto" w:fill="auto"/>
            <w:vAlign w:val="center"/>
          </w:tcPr>
          <w:p w14:paraId="0FF92BE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31 969</w:t>
            </w:r>
          </w:p>
        </w:tc>
        <w:tc>
          <w:tcPr>
            <w:tcW w:w="1718" w:type="dxa"/>
            <w:tcBorders>
              <w:top w:val="single" w:sz="4" w:space="0" w:color="auto"/>
              <w:left w:val="single" w:sz="4" w:space="0" w:color="auto"/>
              <w:right w:val="single" w:sz="4" w:space="0" w:color="auto"/>
            </w:tcBorders>
            <w:shd w:val="clear" w:color="auto" w:fill="auto"/>
            <w:vAlign w:val="center"/>
          </w:tcPr>
          <w:p w14:paraId="651517B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76 086</w:t>
            </w:r>
          </w:p>
        </w:tc>
      </w:tr>
      <w:tr w:rsidR="009C0F06" w:rsidRPr="009C0F06" w14:paraId="675C46E6"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776FA1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11</w:t>
            </w:r>
          </w:p>
        </w:tc>
        <w:tc>
          <w:tcPr>
            <w:tcW w:w="1579" w:type="dxa"/>
            <w:tcBorders>
              <w:top w:val="single" w:sz="4" w:space="0" w:color="auto"/>
              <w:left w:val="single" w:sz="4" w:space="0" w:color="auto"/>
            </w:tcBorders>
            <w:shd w:val="clear" w:color="auto" w:fill="auto"/>
            <w:vAlign w:val="center"/>
          </w:tcPr>
          <w:p w14:paraId="108ECB4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1,46</w:t>
            </w:r>
          </w:p>
        </w:tc>
        <w:tc>
          <w:tcPr>
            <w:tcW w:w="1637" w:type="dxa"/>
            <w:tcBorders>
              <w:top w:val="single" w:sz="4" w:space="0" w:color="auto"/>
              <w:left w:val="single" w:sz="4" w:space="0" w:color="auto"/>
            </w:tcBorders>
            <w:shd w:val="clear" w:color="auto" w:fill="auto"/>
            <w:vAlign w:val="center"/>
          </w:tcPr>
          <w:p w14:paraId="511814F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35,00</w:t>
            </w:r>
          </w:p>
        </w:tc>
        <w:tc>
          <w:tcPr>
            <w:tcW w:w="1709" w:type="dxa"/>
            <w:tcBorders>
              <w:top w:val="single" w:sz="4" w:space="0" w:color="auto"/>
              <w:left w:val="single" w:sz="4" w:space="0" w:color="auto"/>
            </w:tcBorders>
            <w:shd w:val="clear" w:color="auto" w:fill="auto"/>
            <w:vAlign w:val="center"/>
          </w:tcPr>
          <w:p w14:paraId="23E922D8"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108 188</w:t>
            </w:r>
          </w:p>
        </w:tc>
        <w:tc>
          <w:tcPr>
            <w:tcW w:w="1694" w:type="dxa"/>
            <w:tcBorders>
              <w:top w:val="single" w:sz="4" w:space="0" w:color="auto"/>
              <w:left w:val="single" w:sz="4" w:space="0" w:color="auto"/>
            </w:tcBorders>
            <w:shd w:val="clear" w:color="auto" w:fill="auto"/>
            <w:vAlign w:val="center"/>
          </w:tcPr>
          <w:p w14:paraId="41EA8D83"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34 419</w:t>
            </w:r>
          </w:p>
        </w:tc>
        <w:tc>
          <w:tcPr>
            <w:tcW w:w="1718" w:type="dxa"/>
            <w:tcBorders>
              <w:top w:val="single" w:sz="4" w:space="0" w:color="auto"/>
              <w:left w:val="single" w:sz="4" w:space="0" w:color="auto"/>
              <w:right w:val="single" w:sz="4" w:space="0" w:color="auto"/>
            </w:tcBorders>
            <w:shd w:val="clear" w:color="auto" w:fill="auto"/>
            <w:vAlign w:val="center"/>
          </w:tcPr>
          <w:p w14:paraId="5E43BAA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50 545</w:t>
            </w:r>
          </w:p>
        </w:tc>
      </w:tr>
      <w:tr w:rsidR="009C0F06" w:rsidRPr="009C0F06" w14:paraId="07A98B43"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5A18C22A"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12</w:t>
            </w:r>
          </w:p>
        </w:tc>
        <w:tc>
          <w:tcPr>
            <w:tcW w:w="1579" w:type="dxa"/>
            <w:tcBorders>
              <w:top w:val="single" w:sz="4" w:space="0" w:color="auto"/>
              <w:left w:val="single" w:sz="4" w:space="0" w:color="auto"/>
            </w:tcBorders>
            <w:shd w:val="clear" w:color="auto" w:fill="auto"/>
            <w:vAlign w:val="center"/>
          </w:tcPr>
          <w:p w14:paraId="02DDB29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2,38</w:t>
            </w:r>
          </w:p>
        </w:tc>
        <w:tc>
          <w:tcPr>
            <w:tcW w:w="1637" w:type="dxa"/>
            <w:tcBorders>
              <w:top w:val="single" w:sz="4" w:space="0" w:color="auto"/>
              <w:left w:val="single" w:sz="4" w:space="0" w:color="auto"/>
            </w:tcBorders>
            <w:shd w:val="clear" w:color="auto" w:fill="auto"/>
            <w:vAlign w:val="center"/>
          </w:tcPr>
          <w:p w14:paraId="0E18B22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31,90</w:t>
            </w:r>
          </w:p>
        </w:tc>
        <w:tc>
          <w:tcPr>
            <w:tcW w:w="1709" w:type="dxa"/>
            <w:tcBorders>
              <w:top w:val="single" w:sz="4" w:space="0" w:color="auto"/>
              <w:left w:val="single" w:sz="4" w:space="0" w:color="auto"/>
            </w:tcBorders>
            <w:shd w:val="clear" w:color="auto" w:fill="auto"/>
            <w:vAlign w:val="center"/>
          </w:tcPr>
          <w:p w14:paraId="64767813"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122 425</w:t>
            </w:r>
          </w:p>
        </w:tc>
        <w:tc>
          <w:tcPr>
            <w:tcW w:w="1694" w:type="dxa"/>
            <w:tcBorders>
              <w:top w:val="single" w:sz="4" w:space="0" w:color="auto"/>
              <w:left w:val="single" w:sz="4" w:space="0" w:color="auto"/>
            </w:tcBorders>
            <w:shd w:val="clear" w:color="auto" w:fill="auto"/>
            <w:vAlign w:val="center"/>
          </w:tcPr>
          <w:p w14:paraId="2FE96AD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35 503</w:t>
            </w:r>
          </w:p>
        </w:tc>
        <w:tc>
          <w:tcPr>
            <w:tcW w:w="1718" w:type="dxa"/>
            <w:tcBorders>
              <w:top w:val="single" w:sz="4" w:space="0" w:color="auto"/>
              <w:left w:val="single" w:sz="4" w:space="0" w:color="auto"/>
              <w:right w:val="single" w:sz="4" w:space="0" w:color="auto"/>
            </w:tcBorders>
            <w:shd w:val="clear" w:color="auto" w:fill="auto"/>
            <w:vAlign w:val="center"/>
          </w:tcPr>
          <w:p w14:paraId="28B37558"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84 497</w:t>
            </w:r>
          </w:p>
        </w:tc>
      </w:tr>
      <w:tr w:rsidR="009C0F06" w:rsidRPr="009C0F06" w14:paraId="1D8C7EED" w14:textId="77777777" w:rsidTr="009C0F06">
        <w:trPr>
          <w:trHeight w:hRule="exact" w:val="284"/>
          <w:jc w:val="center"/>
        </w:trPr>
        <w:tc>
          <w:tcPr>
            <w:tcW w:w="1219" w:type="dxa"/>
            <w:tcBorders>
              <w:top w:val="single" w:sz="4" w:space="0" w:color="auto"/>
              <w:left w:val="single" w:sz="4" w:space="0" w:color="auto"/>
            </w:tcBorders>
            <w:shd w:val="clear" w:color="auto" w:fill="auto"/>
            <w:vAlign w:val="center"/>
          </w:tcPr>
          <w:p w14:paraId="0E50381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13</w:t>
            </w:r>
          </w:p>
        </w:tc>
        <w:tc>
          <w:tcPr>
            <w:tcW w:w="1579" w:type="dxa"/>
            <w:tcBorders>
              <w:top w:val="single" w:sz="4" w:space="0" w:color="auto"/>
              <w:left w:val="single" w:sz="4" w:space="0" w:color="auto"/>
            </w:tcBorders>
            <w:shd w:val="clear" w:color="auto" w:fill="auto"/>
            <w:vAlign w:val="center"/>
          </w:tcPr>
          <w:p w14:paraId="3684D7BF"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1,76</w:t>
            </w:r>
          </w:p>
        </w:tc>
        <w:tc>
          <w:tcPr>
            <w:tcW w:w="1637" w:type="dxa"/>
            <w:tcBorders>
              <w:top w:val="single" w:sz="4" w:space="0" w:color="auto"/>
              <w:left w:val="single" w:sz="4" w:space="0" w:color="auto"/>
            </w:tcBorders>
            <w:shd w:val="clear" w:color="auto" w:fill="auto"/>
            <w:vAlign w:val="center"/>
          </w:tcPr>
          <w:p w14:paraId="21558ADD"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18,00</w:t>
            </w:r>
          </w:p>
        </w:tc>
        <w:tc>
          <w:tcPr>
            <w:tcW w:w="1709" w:type="dxa"/>
            <w:tcBorders>
              <w:top w:val="single" w:sz="4" w:space="0" w:color="auto"/>
              <w:left w:val="single" w:sz="4" w:space="0" w:color="auto"/>
            </w:tcBorders>
            <w:shd w:val="clear" w:color="auto" w:fill="auto"/>
            <w:vAlign w:val="center"/>
          </w:tcPr>
          <w:p w14:paraId="69BCF6E8"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105 875</w:t>
            </w:r>
          </w:p>
        </w:tc>
        <w:tc>
          <w:tcPr>
            <w:tcW w:w="1694" w:type="dxa"/>
            <w:tcBorders>
              <w:top w:val="single" w:sz="4" w:space="0" w:color="auto"/>
              <w:left w:val="single" w:sz="4" w:space="0" w:color="auto"/>
            </w:tcBorders>
            <w:shd w:val="clear" w:color="auto" w:fill="auto"/>
            <w:vAlign w:val="center"/>
          </w:tcPr>
          <w:p w14:paraId="11590C1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17 346</w:t>
            </w:r>
          </w:p>
        </w:tc>
        <w:tc>
          <w:tcPr>
            <w:tcW w:w="1718" w:type="dxa"/>
            <w:tcBorders>
              <w:top w:val="single" w:sz="4" w:space="0" w:color="auto"/>
              <w:left w:val="single" w:sz="4" w:space="0" w:color="auto"/>
              <w:right w:val="single" w:sz="4" w:space="0" w:color="auto"/>
            </w:tcBorders>
            <w:shd w:val="clear" w:color="auto" w:fill="auto"/>
            <w:vAlign w:val="center"/>
          </w:tcPr>
          <w:p w14:paraId="20314764"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30 529</w:t>
            </w:r>
          </w:p>
        </w:tc>
      </w:tr>
      <w:tr w:rsidR="009C0F06" w:rsidRPr="009C0F06" w14:paraId="25B9F914" w14:textId="77777777" w:rsidTr="009C0F06">
        <w:trPr>
          <w:trHeight w:hRule="exact" w:val="284"/>
          <w:jc w:val="center"/>
        </w:trPr>
        <w:tc>
          <w:tcPr>
            <w:tcW w:w="1219" w:type="dxa"/>
            <w:tcBorders>
              <w:top w:val="single" w:sz="4" w:space="0" w:color="auto"/>
              <w:left w:val="single" w:sz="4" w:space="0" w:color="auto"/>
              <w:bottom w:val="single" w:sz="4" w:space="0" w:color="auto"/>
            </w:tcBorders>
            <w:shd w:val="clear" w:color="auto" w:fill="auto"/>
            <w:vAlign w:val="center"/>
          </w:tcPr>
          <w:p w14:paraId="31EE1B65"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14</w:t>
            </w:r>
          </w:p>
        </w:tc>
        <w:tc>
          <w:tcPr>
            <w:tcW w:w="1579" w:type="dxa"/>
            <w:tcBorders>
              <w:top w:val="single" w:sz="4" w:space="0" w:color="auto"/>
              <w:left w:val="single" w:sz="4" w:space="0" w:color="auto"/>
              <w:bottom w:val="single" w:sz="4" w:space="0" w:color="auto"/>
            </w:tcBorders>
            <w:shd w:val="clear" w:color="auto" w:fill="auto"/>
            <w:vAlign w:val="center"/>
          </w:tcPr>
          <w:p w14:paraId="169DCE9B"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4,73</w:t>
            </w:r>
          </w:p>
        </w:tc>
        <w:tc>
          <w:tcPr>
            <w:tcW w:w="1637" w:type="dxa"/>
            <w:tcBorders>
              <w:top w:val="single" w:sz="4" w:space="0" w:color="auto"/>
              <w:left w:val="single" w:sz="4" w:space="0" w:color="auto"/>
              <w:bottom w:val="single" w:sz="4" w:space="0" w:color="auto"/>
            </w:tcBorders>
            <w:shd w:val="clear" w:color="auto" w:fill="auto"/>
            <w:vAlign w:val="center"/>
          </w:tcPr>
          <w:p w14:paraId="3F0BCCC7"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19,00</w:t>
            </w:r>
          </w:p>
        </w:tc>
        <w:tc>
          <w:tcPr>
            <w:tcW w:w="1709" w:type="dxa"/>
            <w:tcBorders>
              <w:top w:val="single" w:sz="4" w:space="0" w:color="auto"/>
              <w:left w:val="single" w:sz="4" w:space="0" w:color="auto"/>
              <w:bottom w:val="single" w:sz="4" w:space="0" w:color="auto"/>
            </w:tcBorders>
            <w:shd w:val="clear" w:color="auto" w:fill="auto"/>
            <w:vAlign w:val="center"/>
          </w:tcPr>
          <w:p w14:paraId="42BBB82C" w14:textId="77777777" w:rsidR="009C0F06" w:rsidRPr="009C0F06" w:rsidRDefault="009C0F06" w:rsidP="001F47F7">
            <w:pPr>
              <w:pStyle w:val="MSGENFONTSTYLENAMETEMPLATEROLEMSGENFONTSTYLENAMEBYROLEOTHER10"/>
              <w:ind w:firstLine="380"/>
              <w:jc w:val="both"/>
              <w:rPr>
                <w:rFonts w:ascii="Arial" w:hAnsi="Arial" w:cs="Arial"/>
                <w:sz w:val="18"/>
                <w:szCs w:val="18"/>
              </w:rPr>
            </w:pPr>
            <w:r w:rsidRPr="009C0F06">
              <w:rPr>
                <w:rStyle w:val="MSGENFONTSTYLENAMETEMPLATEROLEMSGENFONTSTYLENAMEBYROLEOTHER1"/>
                <w:rFonts w:ascii="Arial" w:hAnsi="Arial" w:cs="Arial"/>
                <w:sz w:val="18"/>
                <w:szCs w:val="18"/>
              </w:rPr>
              <w:t>233 250</w:t>
            </w:r>
          </w:p>
        </w:tc>
        <w:tc>
          <w:tcPr>
            <w:tcW w:w="1694" w:type="dxa"/>
            <w:tcBorders>
              <w:top w:val="single" w:sz="4" w:space="0" w:color="auto"/>
              <w:left w:val="single" w:sz="4" w:space="0" w:color="auto"/>
              <w:bottom w:val="single" w:sz="4" w:space="0" w:color="auto"/>
            </w:tcBorders>
            <w:shd w:val="clear" w:color="auto" w:fill="auto"/>
            <w:vAlign w:val="center"/>
          </w:tcPr>
          <w:p w14:paraId="36954D9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41 985</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8CDAEDC"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198 589</w:t>
            </w:r>
          </w:p>
        </w:tc>
      </w:tr>
    </w:tbl>
    <w:p w14:paraId="6A952EDB" w14:textId="77777777" w:rsidR="009C0F06" w:rsidRPr="009C0F06" w:rsidRDefault="009C0F06" w:rsidP="009C0F06">
      <w:pPr>
        <w:pStyle w:val="MSGENFONTSTYLENAMETEMPLATEROLEMSGENFONTSTYLENAMEBYROLETEXT10"/>
        <w:spacing w:after="280"/>
        <w:jc w:val="both"/>
        <w:rPr>
          <w:rStyle w:val="MSGENFONTSTYLENAMETEMPLATEROLEMSGENFONTSTYLENAMEBYROLETEXT1"/>
          <w:rFonts w:ascii="Arial" w:hAnsi="Arial" w:cs="Arial"/>
          <w:sz w:val="18"/>
          <w:szCs w:val="18"/>
        </w:rPr>
      </w:pPr>
    </w:p>
    <w:p w14:paraId="78338968" w14:textId="77777777" w:rsidR="009C0F06" w:rsidRPr="009C0F06" w:rsidRDefault="009C0F06" w:rsidP="009C0F06">
      <w:pPr>
        <w:pStyle w:val="MSGENFONTSTYLENAMETEMPLATEROLEMSGENFONTSTYLENAMEBYROLETEXT10"/>
        <w:spacing w:after="28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Požarne zone u širem području grada Karlovca karakterizira kvalitativni pomak u požarno sigurnosnom smislu u odnosu na uže gradsko središte. Smanjena je gustoća izgrađenosti. Objekti imaju relativno nisko požarno opterećenje.</w:t>
      </w:r>
    </w:p>
    <w:p w14:paraId="550F3593"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Značajke građevina</w:t>
      </w:r>
    </w:p>
    <w:p w14:paraId="31BAFBE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Način gradnje u odnosu na staru gradsku jezgru postaje otvoreniji i napušta se blokovska izgradnja.</w:t>
      </w:r>
    </w:p>
    <w:p w14:paraId="6D5E025D"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Većina objekata izgrađena je u 20. stoljeću. Objekte karakterizira drvena konstrukcija (međukatna, stropna) i drvene i kanatne stijene. U dijelovima grada relativno novijeg datuma izgradnje objekti su građeni od mješovitog materijala (drvo, opeka) ali su konstrukcije uglavnom ostale drvene. Prema tome, mogućnost širenja požara je velika, ali mala visina objekata te relativna disperznost daju male izglede za prijenos požara na susjedne objekte.</w:t>
      </w:r>
    </w:p>
    <w:p w14:paraId="4A8D8DE4"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Objekti kolektivnog stanovanja u požarnim zonama 7-14 imaju zadovoljavajuću vatrootpornost. Krovne konstrukcije na objektima individualnog stanovanja uglavnom su drvene, a disperzija takvih građevina je relativno velika. Krovišta su nepovezana u niz, čime je smanjena mogućnost prijenosa požara na susjedne građevine. Zahvaljujući dobrim požarnim značajkama, eventualno nastali požar na većini objekata u ovim požarnim zonama ograničio bi se na mjesto nastajanja i ne bi se širio na okolni prostor.</w:t>
      </w:r>
    </w:p>
    <w:p w14:paraId="3389311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Problem glede protupožarne zaštite predstavljaju podrumski prostori koji su pretvoreni u drvarnice i spremišta gorivog materijala. Ti prostori, kao i prostori nekontrolirano izgrađeni u dvorištima takvih objekata, nesigurni su i predstavljaju potencijalno žarište požara.</w:t>
      </w:r>
    </w:p>
    <w:p w14:paraId="312CB08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Također je čest problem zadimljenja stepeništa u slučaju požara, kao i požarnog odvajanja prostora sa požarno opasnijim sadržajima (prostori za deponiranje smeća i otpadaka, drvarnice, spremišta). U nekim slučajevima prometne površine su nedorađene, tako da visoki objekti često nemaju odgovarajući pristup vatrogasnih vozila sa svih strana. Uz visoke objekte prisutan je problem evakuacije u slučaju eventualno nastalog požara. Evakuacija se vrši centralnim stubištem koje često ne odgovara kapacitetima odnosno broju ljudi koji borave u objektu.</w:t>
      </w:r>
    </w:p>
    <w:p w14:paraId="1A7CB982"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Također je čest problem zadimljenja stepeništa u slučaju požara, kao i požarnog odvajanja prostora sa požarno opasnijim sadržajima (prostori za deponiranje smeća i otpadaka, drvarnice, spremišta). U nekim slučajevima prometne površine su nedorađene, tako da visoki objekti često nemaju odgovarajući pristup vatrogasnih vozila sa svih strana. Veći industrijski kompleksi locirani su izvan užeg gradskog područja, osim nekih koji su izvedeni kao sastavni dio urbane gradske sredine i nalaze se u središnjem gradskom području. Takvi objekti svojom tehnologijom, neodgovarajuće riješenim skladišnim prostorima, dotrajalim i neodgovarajućim objektima i instalacijama dodatno požarno opterećuju područje na kojem se nalaze.</w:t>
      </w:r>
    </w:p>
    <w:p w14:paraId="3DE565E0" w14:textId="77777777" w:rsidR="009C0F06" w:rsidRPr="009C0F06" w:rsidRDefault="009C0F06" w:rsidP="009C0F06">
      <w:pPr>
        <w:pStyle w:val="MSGENFONTSTYLENAMETEMPLATEROLEMSGENFONTSTYLENAMEBYROLETEXT10"/>
        <w:spacing w:after="28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Najveća koncentracija industrije i skladišnih prostora je na sjevernom dijelu gradskog područja Banija (požarna </w:t>
      </w:r>
      <w:r w:rsidRPr="009C0F06">
        <w:rPr>
          <w:rStyle w:val="MSGENFONTSTYLENAMETEMPLATEROLEMSGENFONTSTYLENAMEBYROLETEXT1"/>
          <w:rFonts w:ascii="Arial" w:hAnsi="Arial" w:cs="Arial"/>
          <w:sz w:val="18"/>
          <w:szCs w:val="18"/>
        </w:rPr>
        <w:lastRenderedPageBreak/>
        <w:t>zona 5) na prostoru između željezničke pruge i rijeke Kupe. Industrijski kompleksi na ovom području ograničeni su prostorom, tako da se novija industrijska postrojenja i skladišni prostori lociraju u sjevernu i južnu industrijsku zonu.</w:t>
      </w:r>
    </w:p>
    <w:p w14:paraId="24821E50"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Karakteristični sadržaji na izgrađenoj površini</w:t>
      </w:r>
    </w:p>
    <w:p w14:paraId="3E8DE3FF"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Požarne zone 10-14 karakteriziraju objekti izrazito stambene namjene, a kolektivnog i individualnog tipa stanovanja. U ostalim požarnim zonama prisutni sadržaji su mješovite namjene. U prizemnim etažama višekatnih građevina su poslovni prostori, dok su ostale etaže namijenjene stanovanju.</w:t>
      </w:r>
    </w:p>
    <w:p w14:paraId="6470865A" w14:textId="77777777" w:rsidR="009C0F06" w:rsidRPr="009C0F06" w:rsidRDefault="009C0F06" w:rsidP="009C0F06">
      <w:pPr>
        <w:pStyle w:val="MSGENFONTSTYLENAMETEMPLATEROLEMSGENFONTSTYLENAMEBYROLETEXT10"/>
        <w:spacing w:after="380"/>
        <w:jc w:val="both"/>
        <w:rPr>
          <w:rFonts w:ascii="Arial" w:hAnsi="Arial" w:cs="Arial"/>
          <w:sz w:val="18"/>
          <w:szCs w:val="18"/>
        </w:rPr>
      </w:pPr>
      <w:r w:rsidRPr="009C0F06">
        <w:rPr>
          <w:rStyle w:val="MSGENFONTSTYLENAMETEMPLATEROLEMSGENFONTSTYLENAMEBYROLETEXT1"/>
          <w:rFonts w:ascii="Arial" w:hAnsi="Arial" w:cs="Arial"/>
          <w:sz w:val="18"/>
          <w:szCs w:val="18"/>
        </w:rPr>
        <w:t>Od objekata javne namjene potrebno je navesti objekte namijenjene prosvjeti (osnovne škole, dječji vrtići), Dom Zdravlja, ambulante, HEP, , Trgovački centar “Super Konzum”, Trgovački centar, Gradska toplana, Dom HV-a "Zrinski", neki industrijski objekti, objekti MUP-a, sportska dvorana, trgovački centri, te sakralni kompleks sa crkvom Sv. Josipa, muzejom i grobljem u požarnoj zoni 11.</w:t>
      </w:r>
    </w:p>
    <w:p w14:paraId="4BDF06EF"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Značajke prometa</w:t>
      </w:r>
    </w:p>
    <w:p w14:paraId="664C7DF0" w14:textId="77777777" w:rsidR="009C0F06" w:rsidRPr="009C0F06" w:rsidRDefault="009C0F06" w:rsidP="009C0F06">
      <w:pPr>
        <w:pStyle w:val="MSGENFONTSTYLENAMETEMPLATEROLEMSGENFONTSTYLENAMEBYROLETEXT10"/>
        <w:spacing w:after="600"/>
        <w:jc w:val="both"/>
        <w:rPr>
          <w:rFonts w:ascii="Arial" w:hAnsi="Arial" w:cs="Arial"/>
          <w:sz w:val="18"/>
          <w:szCs w:val="18"/>
        </w:rPr>
      </w:pPr>
      <w:r w:rsidRPr="009C0F06">
        <w:rPr>
          <w:rStyle w:val="MSGENFONTSTYLENAMETEMPLATEROLEMSGENFONTSTYLENAMEBYROLETEXT1"/>
          <w:rFonts w:ascii="Arial" w:hAnsi="Arial" w:cs="Arial"/>
          <w:sz w:val="18"/>
          <w:szCs w:val="18"/>
        </w:rPr>
        <w:t>Cirkulacija ljudi na ovom području je velika zahvaljujući objektima javne namjene, industrijskim i prosvjetnim objektima. Promet je pojačanog intenziteta u ranim jutarnjim i u poslijepodnevnim satima.</w:t>
      </w:r>
    </w:p>
    <w:p w14:paraId="1F8860C4" w14:textId="77777777" w:rsidR="009C0F06" w:rsidRPr="009C0F06" w:rsidRDefault="009C0F06" w:rsidP="009C0F06">
      <w:pPr>
        <w:pStyle w:val="MSGENFONTSTYLENAMETEMPLATEROLELEVELMSGENFONTSTYLENAMEBYROLEHEADING310"/>
        <w:keepNext/>
        <w:keepLines/>
        <w:numPr>
          <w:ilvl w:val="1"/>
          <w:numId w:val="13"/>
        </w:numPr>
        <w:tabs>
          <w:tab w:val="left" w:pos="710"/>
        </w:tabs>
        <w:spacing w:after="100" w:line="298" w:lineRule="auto"/>
        <w:jc w:val="both"/>
        <w:rPr>
          <w:rStyle w:val="MSGENFONTSTYLENAMETEMPLATEROLELEVELMSGENFONTSTYLENAMEBYROLEHEADING31"/>
          <w:rFonts w:ascii="Arial" w:eastAsia="Times New Roman" w:hAnsi="Arial" w:cs="Arial"/>
          <w:sz w:val="18"/>
          <w:szCs w:val="18"/>
        </w:rPr>
      </w:pPr>
      <w:bookmarkStart w:id="33" w:name="_Toc156302849"/>
      <w:r w:rsidRPr="009C0F06">
        <w:rPr>
          <w:rStyle w:val="MSGENFONTSTYLENAMETEMPLATEROLELEVELMSGENFONTSTYLENAMEBYROLEHEADING31"/>
          <w:rFonts w:ascii="Arial" w:eastAsia="Times New Roman" w:hAnsi="Arial" w:cs="Arial"/>
          <w:sz w:val="18"/>
          <w:szCs w:val="18"/>
        </w:rPr>
        <w:t>Požarna zona 15</w:t>
      </w:r>
      <w:bookmarkEnd w:id="33"/>
    </w:p>
    <w:p w14:paraId="4DF50D5A" w14:textId="77777777" w:rsidR="009C0F06" w:rsidRPr="009C0F06" w:rsidRDefault="009C0F06" w:rsidP="009C0F06">
      <w:pPr>
        <w:pStyle w:val="MSGENFONTSTYLENAMETEMPLATEROLEMSGENFONTSTYLENAMEBYROLETEXT10"/>
        <w:spacing w:after="380" w:line="240" w:lineRule="auto"/>
        <w:jc w:val="both"/>
        <w:rPr>
          <w:rFonts w:ascii="Arial" w:hAnsi="Arial" w:cs="Arial"/>
          <w:sz w:val="18"/>
          <w:szCs w:val="18"/>
        </w:rPr>
      </w:pPr>
      <w:r w:rsidRPr="009C0F06">
        <w:rPr>
          <w:rStyle w:val="MSGENFONTSTYLENAMETEMPLATEROLEMSGENFONTSTYLENAMEBYROLETEXT1"/>
          <w:rFonts w:ascii="Arial" w:hAnsi="Arial" w:cs="Arial"/>
          <w:sz w:val="18"/>
          <w:szCs w:val="18"/>
        </w:rPr>
        <w:t>Požarna zona 15 je prostor između ulica I. Meštrovića, M. Krleže i Luščića. Na južnoj strani graniči sa požarnom zonom 8.</w:t>
      </w:r>
    </w:p>
    <w:p w14:paraId="4D0E20D8" w14:textId="77777777" w:rsidR="009C0F06" w:rsidRPr="009C0F06" w:rsidRDefault="009C0F06" w:rsidP="009C0F06">
      <w:pPr>
        <w:pStyle w:val="MSGENFONTSTYLENAMETEMPLATEROLEMSGENFONTSTYLENAMEBYROLETABLECAPTION10"/>
        <w:rPr>
          <w:rFonts w:ascii="Arial" w:hAnsi="Arial" w:cs="Arial"/>
          <w:sz w:val="18"/>
          <w:szCs w:val="18"/>
        </w:rPr>
      </w:pPr>
      <w:r w:rsidRPr="009C0F06">
        <w:rPr>
          <w:rStyle w:val="MSGENFONTSTYLENAMETEMPLATEROLEMSGENFONTSTYLENAMEBYROLETABLECAPTION1"/>
          <w:rFonts w:ascii="Arial" w:hAnsi="Arial" w:cs="Arial"/>
          <w:b/>
          <w:bCs/>
          <w:sz w:val="18"/>
          <w:szCs w:val="18"/>
        </w:rPr>
        <w:t>Značajke opterećenosti prostora (požarna zona 15)</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19"/>
        <w:gridCol w:w="1579"/>
        <w:gridCol w:w="1637"/>
        <w:gridCol w:w="1709"/>
        <w:gridCol w:w="1694"/>
        <w:gridCol w:w="1718"/>
      </w:tblGrid>
      <w:tr w:rsidR="009C0F06" w:rsidRPr="009C0F06" w14:paraId="76D41415" w14:textId="77777777" w:rsidTr="009C0F06">
        <w:trPr>
          <w:trHeight w:hRule="exact" w:val="1022"/>
          <w:jc w:val="center"/>
        </w:trPr>
        <w:tc>
          <w:tcPr>
            <w:tcW w:w="1219" w:type="dxa"/>
            <w:tcBorders>
              <w:top w:val="single" w:sz="4" w:space="0" w:color="auto"/>
              <w:left w:val="single" w:sz="4" w:space="0" w:color="auto"/>
            </w:tcBorders>
            <w:shd w:val="clear" w:color="auto" w:fill="E5E5E5"/>
            <w:vAlign w:val="center"/>
          </w:tcPr>
          <w:p w14:paraId="320ECE91"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Broj požarne zone</w:t>
            </w:r>
          </w:p>
        </w:tc>
        <w:tc>
          <w:tcPr>
            <w:tcW w:w="1579" w:type="dxa"/>
            <w:tcBorders>
              <w:top w:val="single" w:sz="4" w:space="0" w:color="auto"/>
              <w:left w:val="single" w:sz="4" w:space="0" w:color="auto"/>
            </w:tcBorders>
            <w:shd w:val="clear" w:color="auto" w:fill="E5E5E5"/>
            <w:vAlign w:val="center"/>
          </w:tcPr>
          <w:p w14:paraId="7D17712E"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Etažiranost</w:t>
            </w:r>
          </w:p>
        </w:tc>
        <w:tc>
          <w:tcPr>
            <w:tcW w:w="1637" w:type="dxa"/>
            <w:tcBorders>
              <w:top w:val="single" w:sz="4" w:space="0" w:color="auto"/>
              <w:left w:val="single" w:sz="4" w:space="0" w:color="auto"/>
            </w:tcBorders>
            <w:shd w:val="clear" w:color="auto" w:fill="E5E5E5"/>
            <w:vAlign w:val="center"/>
          </w:tcPr>
          <w:p w14:paraId="075DF01E"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Gustoća izgrađenosti [%]</w:t>
            </w:r>
          </w:p>
        </w:tc>
        <w:tc>
          <w:tcPr>
            <w:tcW w:w="1709" w:type="dxa"/>
            <w:tcBorders>
              <w:top w:val="single" w:sz="4" w:space="0" w:color="auto"/>
              <w:left w:val="single" w:sz="4" w:space="0" w:color="auto"/>
            </w:tcBorders>
            <w:shd w:val="clear" w:color="auto" w:fill="E5E5E5"/>
            <w:vAlign w:val="center"/>
          </w:tcPr>
          <w:p w14:paraId="39D172DC" w14:textId="77777777" w:rsidR="009C0F06" w:rsidRPr="009C0F06" w:rsidRDefault="009C0F06" w:rsidP="001F47F7">
            <w:pPr>
              <w:pStyle w:val="MSGENFONTSTYLENAMETEMPLATEROLEMSGENFONTSTYLENAMEBYROLEOTHER10"/>
              <w:spacing w:line="324"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694" w:type="dxa"/>
            <w:tcBorders>
              <w:top w:val="single" w:sz="4" w:space="0" w:color="auto"/>
              <w:left w:val="single" w:sz="4" w:space="0" w:color="auto"/>
            </w:tcBorders>
            <w:shd w:val="clear" w:color="auto" w:fill="E5E5E5"/>
            <w:vAlign w:val="center"/>
          </w:tcPr>
          <w:p w14:paraId="33303219" w14:textId="77777777" w:rsidR="009C0F06" w:rsidRPr="009C0F06" w:rsidRDefault="009C0F06" w:rsidP="001F47F7">
            <w:pPr>
              <w:pStyle w:val="MSGENFONTSTYLENAMETEMPLATEROLEMSGENFONTSTYLENAMEBYROLEOTHER10"/>
              <w:spacing w:line="322"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Izgrađenost požarne zone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c>
          <w:tcPr>
            <w:tcW w:w="1718" w:type="dxa"/>
            <w:tcBorders>
              <w:top w:val="single" w:sz="4" w:space="0" w:color="auto"/>
              <w:left w:val="single" w:sz="4" w:space="0" w:color="auto"/>
              <w:right w:val="single" w:sz="4" w:space="0" w:color="auto"/>
            </w:tcBorders>
            <w:shd w:val="clear" w:color="auto" w:fill="E5E5E5"/>
            <w:vAlign w:val="center"/>
          </w:tcPr>
          <w:p w14:paraId="5AFEAA32" w14:textId="77777777" w:rsidR="009C0F06" w:rsidRPr="009C0F06" w:rsidRDefault="009C0F06" w:rsidP="001F47F7">
            <w:pPr>
              <w:pStyle w:val="MSGENFONTSTYLENAMETEMPLATEROLEMSGENFONTSTYLENAMEBYROLEOTHER10"/>
              <w:spacing w:line="324" w:lineRule="auto"/>
              <w:jc w:val="center"/>
              <w:rPr>
                <w:rFonts w:ascii="Arial" w:hAnsi="Arial" w:cs="Arial"/>
                <w:sz w:val="18"/>
                <w:szCs w:val="18"/>
              </w:rPr>
            </w:pPr>
            <w:r w:rsidRPr="009C0F06">
              <w:rPr>
                <w:rStyle w:val="MSGENFONTSTYLENAMETEMPLATEROLEMSGENFONTSTYLENAMEBYROLEOTHER1"/>
                <w:rFonts w:ascii="Arial" w:eastAsia="Arial" w:hAnsi="Arial" w:cs="Arial"/>
                <w:b/>
                <w:bCs/>
                <w:sz w:val="18"/>
                <w:szCs w:val="18"/>
              </w:rPr>
              <w:t>Ukupna površina etaža [m</w:t>
            </w:r>
            <w:r w:rsidRPr="009C0F06">
              <w:rPr>
                <w:rStyle w:val="MSGENFONTSTYLENAMETEMPLATEROLEMSGENFONTSTYLENAMEBYROLEOTHER1"/>
                <w:rFonts w:ascii="Arial" w:eastAsia="Arial" w:hAnsi="Arial" w:cs="Arial"/>
                <w:b/>
                <w:bCs/>
                <w:sz w:val="18"/>
                <w:szCs w:val="18"/>
                <w:vertAlign w:val="superscript"/>
              </w:rPr>
              <w:t>2</w:t>
            </w:r>
            <w:r w:rsidRPr="009C0F06">
              <w:rPr>
                <w:rStyle w:val="MSGENFONTSTYLENAMETEMPLATEROLEMSGENFONTSTYLENAMEBYROLEOTHER1"/>
                <w:rFonts w:ascii="Arial" w:eastAsia="Arial" w:hAnsi="Arial" w:cs="Arial"/>
                <w:b/>
                <w:bCs/>
                <w:sz w:val="18"/>
                <w:szCs w:val="18"/>
              </w:rPr>
              <w:t>]</w:t>
            </w:r>
          </w:p>
        </w:tc>
      </w:tr>
      <w:tr w:rsidR="009C0F06" w:rsidRPr="009C0F06" w14:paraId="556C8478" w14:textId="77777777" w:rsidTr="001F47F7">
        <w:trPr>
          <w:trHeight w:hRule="exact" w:val="413"/>
          <w:jc w:val="center"/>
        </w:trPr>
        <w:tc>
          <w:tcPr>
            <w:tcW w:w="1219" w:type="dxa"/>
            <w:tcBorders>
              <w:top w:val="single" w:sz="4" w:space="0" w:color="auto"/>
              <w:left w:val="single" w:sz="4" w:space="0" w:color="auto"/>
              <w:bottom w:val="single" w:sz="4" w:space="0" w:color="auto"/>
            </w:tcBorders>
            <w:shd w:val="clear" w:color="auto" w:fill="auto"/>
            <w:vAlign w:val="center"/>
          </w:tcPr>
          <w:p w14:paraId="4113544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15</w:t>
            </w:r>
          </w:p>
        </w:tc>
        <w:tc>
          <w:tcPr>
            <w:tcW w:w="1579" w:type="dxa"/>
            <w:tcBorders>
              <w:top w:val="single" w:sz="4" w:space="0" w:color="auto"/>
              <w:left w:val="single" w:sz="4" w:space="0" w:color="auto"/>
              <w:bottom w:val="single" w:sz="4" w:space="0" w:color="auto"/>
            </w:tcBorders>
            <w:shd w:val="clear" w:color="auto" w:fill="auto"/>
            <w:vAlign w:val="center"/>
          </w:tcPr>
          <w:p w14:paraId="1D940760"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5,60</w:t>
            </w:r>
          </w:p>
        </w:tc>
        <w:tc>
          <w:tcPr>
            <w:tcW w:w="1637" w:type="dxa"/>
            <w:tcBorders>
              <w:top w:val="single" w:sz="4" w:space="0" w:color="auto"/>
              <w:left w:val="single" w:sz="4" w:space="0" w:color="auto"/>
              <w:bottom w:val="single" w:sz="4" w:space="0" w:color="auto"/>
            </w:tcBorders>
            <w:shd w:val="clear" w:color="auto" w:fill="auto"/>
            <w:vAlign w:val="center"/>
          </w:tcPr>
          <w:p w14:paraId="52EBA579"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9,00</w:t>
            </w:r>
          </w:p>
        </w:tc>
        <w:tc>
          <w:tcPr>
            <w:tcW w:w="1709" w:type="dxa"/>
            <w:tcBorders>
              <w:top w:val="single" w:sz="4" w:space="0" w:color="auto"/>
              <w:left w:val="single" w:sz="4" w:space="0" w:color="auto"/>
              <w:bottom w:val="single" w:sz="4" w:space="0" w:color="auto"/>
            </w:tcBorders>
            <w:shd w:val="clear" w:color="auto" w:fill="auto"/>
            <w:vAlign w:val="center"/>
          </w:tcPr>
          <w:p w14:paraId="3537E441"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130 875</w:t>
            </w:r>
          </w:p>
        </w:tc>
        <w:tc>
          <w:tcPr>
            <w:tcW w:w="1694" w:type="dxa"/>
            <w:tcBorders>
              <w:top w:val="single" w:sz="4" w:space="0" w:color="auto"/>
              <w:left w:val="single" w:sz="4" w:space="0" w:color="auto"/>
              <w:bottom w:val="single" w:sz="4" w:space="0" w:color="auto"/>
            </w:tcBorders>
            <w:shd w:val="clear" w:color="auto" w:fill="auto"/>
            <w:vAlign w:val="center"/>
          </w:tcPr>
          <w:p w14:paraId="3C3C6E86"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10 500</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7568ED82" w14:textId="77777777" w:rsidR="009C0F06" w:rsidRPr="009C0F06" w:rsidRDefault="009C0F06" w:rsidP="001F47F7">
            <w:pPr>
              <w:pStyle w:val="MSGENFONTSTYLENAMETEMPLATEROLEMSGENFONTSTYLENAMEBYROLEOTHER10"/>
              <w:jc w:val="center"/>
              <w:rPr>
                <w:rFonts w:ascii="Arial" w:hAnsi="Arial" w:cs="Arial"/>
                <w:sz w:val="18"/>
                <w:szCs w:val="18"/>
              </w:rPr>
            </w:pPr>
            <w:r w:rsidRPr="009C0F06">
              <w:rPr>
                <w:rStyle w:val="MSGENFONTSTYLENAMETEMPLATEROLEMSGENFONTSTYLENAMEBYROLEOTHER1"/>
                <w:rFonts w:ascii="Arial" w:hAnsi="Arial" w:cs="Arial"/>
                <w:sz w:val="18"/>
                <w:szCs w:val="18"/>
              </w:rPr>
              <w:t>58 800</w:t>
            </w:r>
          </w:p>
        </w:tc>
      </w:tr>
    </w:tbl>
    <w:p w14:paraId="3F22CD54" w14:textId="77777777" w:rsidR="009C0F06" w:rsidRPr="009C0F06" w:rsidRDefault="009C0F06" w:rsidP="009C0F06">
      <w:pPr>
        <w:spacing w:after="159" w:line="1" w:lineRule="exact"/>
        <w:rPr>
          <w:rFonts w:ascii="Arial" w:hAnsi="Arial" w:cs="Arial"/>
          <w:sz w:val="18"/>
          <w:szCs w:val="18"/>
        </w:rPr>
      </w:pPr>
    </w:p>
    <w:p w14:paraId="352BF246" w14:textId="77777777" w:rsidR="009C0F06" w:rsidRPr="009C0F06" w:rsidRDefault="009C0F06" w:rsidP="009C0F06">
      <w:pPr>
        <w:pStyle w:val="MSGENFONTSTYLENAMETEMPLATEROLEMSGENFONTSTYLENAMEBYROLETEXT10"/>
        <w:spacing w:after="280"/>
        <w:jc w:val="both"/>
        <w:rPr>
          <w:rFonts w:ascii="Arial" w:hAnsi="Arial" w:cs="Arial"/>
          <w:sz w:val="18"/>
          <w:szCs w:val="18"/>
        </w:rPr>
      </w:pPr>
      <w:r w:rsidRPr="009C0F06">
        <w:rPr>
          <w:rStyle w:val="MSGENFONTSTYLENAMETEMPLATEROLEMSGENFONTSTYLENAMEBYROLETEXT1"/>
          <w:rFonts w:ascii="Arial" w:hAnsi="Arial" w:cs="Arial"/>
          <w:sz w:val="18"/>
          <w:szCs w:val="18"/>
        </w:rPr>
        <w:t>Ovo je prostor djelomične popunjenosti prostora objektima različitih namjena, što je vidljivo iz omjera površine izgrađenog prema površini ukupnog prostora požarne zone. Etažnost je velika, a gustoća izgrađenosti je najmanja na području Grada Karlovca.</w:t>
      </w:r>
    </w:p>
    <w:p w14:paraId="71FA2A57"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Značajke građevina</w:t>
      </w:r>
    </w:p>
    <w:p w14:paraId="50D22A82" w14:textId="77777777" w:rsidR="009C0F06" w:rsidRPr="009C0F06" w:rsidRDefault="009C0F06" w:rsidP="009C0F06">
      <w:pPr>
        <w:pStyle w:val="MSGENFONTSTYLENAMETEMPLATEROLEMSGENFONTSTYLENAMEBYROLETEXT10"/>
        <w:spacing w:after="600"/>
        <w:jc w:val="both"/>
        <w:rPr>
          <w:rFonts w:ascii="Arial" w:hAnsi="Arial" w:cs="Arial"/>
          <w:sz w:val="18"/>
          <w:szCs w:val="18"/>
        </w:rPr>
      </w:pPr>
      <w:r w:rsidRPr="009C0F06">
        <w:rPr>
          <w:rStyle w:val="MSGENFONTSTYLENAMETEMPLATEROLEMSGENFONTSTYLENAMEBYROLETEXT1"/>
          <w:rFonts w:ascii="Arial" w:hAnsi="Arial" w:cs="Arial"/>
          <w:sz w:val="18"/>
          <w:szCs w:val="18"/>
        </w:rPr>
        <w:t>Objekti su novijeg datuma izgradnje i izgrađeni su od vatrootpornih materijala i vatrootpornih su konstrukcija. Prisutan je problem evakuacije koja se odvija isključivo uskim i niskim centralnim stubištima nedovoljnog kapaciteta u odnosu na broj osoba koje bi eventualno trebalo evakuirati iz nekog prostora.</w:t>
      </w:r>
    </w:p>
    <w:p w14:paraId="29B58BE7"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Karakteristični sadržaji na izgrađenoj površini</w:t>
      </w:r>
    </w:p>
    <w:p w14:paraId="01A31484" w14:textId="77777777" w:rsidR="009C0F06" w:rsidRPr="009C0F06" w:rsidRDefault="009C0F06" w:rsidP="009C0F06">
      <w:pPr>
        <w:pStyle w:val="MSGENFONTSTYLENAMETEMPLATEROLEMSGENFONTSTYLENAMEBYROLETEXT10"/>
        <w:spacing w:after="600"/>
        <w:jc w:val="both"/>
        <w:rPr>
          <w:rFonts w:ascii="Arial" w:hAnsi="Arial" w:cs="Arial"/>
          <w:sz w:val="18"/>
          <w:szCs w:val="18"/>
        </w:rPr>
      </w:pPr>
      <w:r w:rsidRPr="009C0F06">
        <w:rPr>
          <w:rStyle w:val="MSGENFONTSTYLENAMETEMPLATEROLEMSGENFONTSTYLENAMEBYROLETEXT1"/>
          <w:rFonts w:ascii="Arial" w:hAnsi="Arial" w:cs="Arial"/>
          <w:sz w:val="18"/>
          <w:szCs w:val="18"/>
        </w:rPr>
        <w:t>Od sadržaja javne namjene na ovom prostoru se nalazi Državni arhiv i Gradska knjižnica. Ostali objekti namijenjeni su stanovanju.</w:t>
      </w:r>
    </w:p>
    <w:p w14:paraId="6856C8B8" w14:textId="77777777" w:rsidR="009C0F06" w:rsidRPr="009C0F06" w:rsidRDefault="009C0F06" w:rsidP="009C0F06">
      <w:pPr>
        <w:rPr>
          <w:rFonts w:ascii="Arial" w:hAnsi="Arial" w:cs="Arial"/>
          <w:b/>
          <w:bCs/>
          <w:sz w:val="18"/>
          <w:szCs w:val="18"/>
        </w:rPr>
      </w:pPr>
      <w:r w:rsidRPr="009C0F06">
        <w:rPr>
          <w:rFonts w:ascii="Arial" w:hAnsi="Arial" w:cs="Arial"/>
          <w:b/>
          <w:bCs/>
          <w:sz w:val="18"/>
          <w:szCs w:val="18"/>
        </w:rPr>
        <w:t>Ostala urbana i poluurbana naselja</w:t>
      </w:r>
    </w:p>
    <w:p w14:paraId="48E97487" w14:textId="52492AEE" w:rsidR="009C0F06" w:rsidRPr="009C0F06" w:rsidRDefault="009C0F06" w:rsidP="009C0F06">
      <w:pPr>
        <w:pStyle w:val="MSGENFONTSTYLENAMETEMPLATEROLEMSGENFONTSTYLENAMEBYROLETEXT10"/>
        <w:jc w:val="both"/>
        <w:rPr>
          <w:rStyle w:val="MSGENFONTSTYLENAMETEMPLATEROLELEVELMSGENFONTSTYLENAMEBYROLEHEADING21"/>
          <w:rFonts w:ascii="Arial" w:hAnsi="Arial" w:cs="Arial"/>
          <w:b w:val="0"/>
          <w:bCs w:val="0"/>
          <w:sz w:val="18"/>
          <w:szCs w:val="18"/>
        </w:rPr>
      </w:pPr>
      <w:r w:rsidRPr="009C0F06">
        <w:rPr>
          <w:rStyle w:val="MSGENFONTSTYLENAMETEMPLATEROLEMSGENFONTSTYLENAMEBYROLETEXT1"/>
          <w:rFonts w:ascii="Arial" w:hAnsi="Arial" w:cs="Arial"/>
          <w:sz w:val="18"/>
          <w:szCs w:val="18"/>
        </w:rPr>
        <w:t>Osima Karlovca, na području Grada Karlovca nema većih naselja izrazito gradskog karaktera. Većina naselja je stambenog tipa. U većini naselja stanovništvo se bavi poljoprivredom ili zanatstvom. Naselja su se razvila uz postojeće prometnice i karakterizira ih linijski raspored stambenih objekata smještenih uz prometnice. Najznačajnija naselja mješovitog karaktera su Mahično, Turanj, Jelsa. Ostala su naselja izričito ruralnog karaktera.</w:t>
      </w:r>
      <w:bookmarkStart w:id="34" w:name="_Toc156302850"/>
      <w:r w:rsidRPr="009C0F06">
        <w:rPr>
          <w:rStyle w:val="MSGENFONTSTYLENAMETEMPLATEROLELEVELMSGENFONTSTYLENAMEBYROLEHEADING21"/>
          <w:rFonts w:ascii="Arial" w:hAnsi="Arial" w:cs="Arial"/>
          <w:sz w:val="18"/>
          <w:szCs w:val="18"/>
        </w:rPr>
        <w:br w:type="page"/>
      </w:r>
    </w:p>
    <w:p w14:paraId="3F284D43" w14:textId="77777777" w:rsidR="009C0F06" w:rsidRPr="009C0F06"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r w:rsidRPr="009C0F06">
        <w:rPr>
          <w:rStyle w:val="MSGENFONTSTYLENAMETEMPLATEROLELEVELMSGENFONTSTYLENAMEBYROLEHEADING21"/>
          <w:rFonts w:ascii="Arial" w:hAnsi="Arial" w:cs="Arial"/>
          <w:sz w:val="18"/>
          <w:szCs w:val="18"/>
        </w:rPr>
        <w:lastRenderedPageBreak/>
        <w:t>GUSTOĆA IZGRAĐENOSTI UNUTAR POŽARNOG SEKTORA ILI ZONE</w:t>
      </w:r>
      <w:bookmarkEnd w:id="34"/>
    </w:p>
    <w:p w14:paraId="0828E49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Najgušće naseljeno mjesto je grad Karlovac budući broji najviše stanovnika (46 833 ili 84,07% od ukupnog broja stanovnika). Gustoća naseljenosti grada Karlovca iznosi 490 stanovnika po km</w:t>
      </w:r>
      <w:r w:rsidRPr="009C0F06">
        <w:rPr>
          <w:rStyle w:val="MSGENFONTSTYLENAMETEMPLATEROLEMSGENFONTSTYLENAMEBYROLETEXT1"/>
          <w:rFonts w:ascii="Arial" w:hAnsi="Arial" w:cs="Arial"/>
          <w:sz w:val="18"/>
          <w:szCs w:val="18"/>
          <w:vertAlign w:val="superscript"/>
        </w:rPr>
        <w:t>2</w:t>
      </w:r>
      <w:r w:rsidRPr="009C0F06">
        <w:rPr>
          <w:rStyle w:val="MSGENFONTSTYLENAMETEMPLATEROLEMSGENFONTSTYLENAMEBYROLETEXT1"/>
          <w:rFonts w:ascii="Arial" w:hAnsi="Arial" w:cs="Arial"/>
          <w:sz w:val="18"/>
          <w:szCs w:val="18"/>
        </w:rPr>
        <w:t xml:space="preserve"> što ga prema europskim standardima čini gradskim područjem.</w:t>
      </w:r>
    </w:p>
    <w:p w14:paraId="23D69295"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Središnji gradski dijelovi Karlovca izgrađeni su blokovski sa centralnim trgovima. Sa stanovišta protupožarne zaštite problemi su prisutni u zgusnutim starim jezgrama, nekontroliranoj i naknadnoj izgradnji pomoćnih objekata unutar tih blokova, te uskim i nepristupačnim ulicama, što otežava intervenciju vatrogasne operative. Također, ovakva gustoća izgrađenosti povećava požarno opterećenje i uzrokom je brzog širenja požara obzirom na drvene krovne konstrukcije građevina. Gustoća izgrađenosti u ovakvim naseljima je vrlo često 30-40 %, što je naročito prisutno u požarnim zonama 1-6.</w:t>
      </w:r>
    </w:p>
    <w:p w14:paraId="79C21F2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Ostale požarne zone imaju gustoću izgrađenosti od 10 do 20%. Požarna područja sa manjom gustoćom izgrađenosti karakterizira velik broj individualnih stambenih objekata sa samostojećim ili dvojnim objektima, te objektima u nizu.</w:t>
      </w:r>
    </w:p>
    <w:p w14:paraId="2732819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požarnoj zoni 15 koju karakterizira djelomična popunjenost stambenim i drugim sadržajima, gustoća izgrađenosti iznosi 9%. Objekti su novijeg datuma izgradnje, izgrađeni od vatrootpornih materijala i boljih su vatrootpornih konstrukcija. Problem predstavlja evakuacija stanovništva putem centralnih stepeništa.</w:t>
      </w:r>
    </w:p>
    <w:p w14:paraId="57A1ACDB"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Posebnu opasnost predstavljaju trgovački centri, budući su to veliki objekti (skladišta) gdje stane veliki broj ljudi te ima dosta robe koja je goriva, a isto tako potpomaže gorenje. Takvi objekti smješteni su u užem središtu grada (Super Konzum, Kaufland, Gavranović, Lidl i dr.). Takvi objekti su novije gradnje, izrađeni od materijala koje imaju dobre vatrootporne značajke, ugrađene stabilne sustave za gašenje i dojavu požara i sl.</w:t>
      </w:r>
    </w:p>
    <w:p w14:paraId="70714032"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Ostala naselja na području Grada Karlovca okarakterizirana su kao prigradska naselja i naselja seoskog karaktera koja zauzimaju površinu od 307 km</w:t>
      </w:r>
      <w:r w:rsidRPr="009C0F06">
        <w:rPr>
          <w:rStyle w:val="MSGENFONTSTYLENAMETEMPLATEROLEMSGENFONTSTYLENAMEBYROLETEXT1"/>
          <w:rFonts w:ascii="Arial" w:hAnsi="Arial" w:cs="Arial"/>
          <w:sz w:val="18"/>
          <w:szCs w:val="18"/>
          <w:vertAlign w:val="superscript"/>
        </w:rPr>
        <w:t>2</w:t>
      </w:r>
      <w:r w:rsidRPr="009C0F06">
        <w:rPr>
          <w:rStyle w:val="MSGENFONTSTYLENAMETEMPLATEROLEMSGENFONTSTYLENAMEBYROLETEXT1"/>
          <w:rFonts w:ascii="Arial" w:hAnsi="Arial" w:cs="Arial"/>
          <w:sz w:val="18"/>
          <w:szCs w:val="18"/>
        </w:rPr>
        <w:t xml:space="preserve"> odnosno 76,64 % ukupne površine Grada Karlovca. Gustoća naseljenosti ovih područja iznosi 37,32 stanovnika po km</w:t>
      </w:r>
      <w:r w:rsidRPr="009C0F06">
        <w:rPr>
          <w:rStyle w:val="MSGENFONTSTYLENAMETEMPLATEROLEMSGENFONTSTYLENAMEBYROLETEXT1"/>
          <w:rFonts w:ascii="Arial" w:hAnsi="Arial" w:cs="Arial"/>
          <w:sz w:val="18"/>
          <w:szCs w:val="18"/>
          <w:vertAlign w:val="superscript"/>
        </w:rPr>
        <w:t>2</w:t>
      </w:r>
      <w:r w:rsidRPr="009C0F06">
        <w:rPr>
          <w:rStyle w:val="MSGENFONTSTYLENAMETEMPLATEROLEMSGENFONTSTYLENAMEBYROLETEXT1"/>
          <w:rFonts w:ascii="Arial" w:hAnsi="Arial" w:cs="Arial"/>
          <w:sz w:val="18"/>
          <w:szCs w:val="18"/>
        </w:rPr>
        <w:t xml:space="preserve"> (manje od 100 stanovnika po kvadratnom kilometru se prema europskim standardima smatra ruralnim područjem).</w:t>
      </w:r>
    </w:p>
    <w:p w14:paraId="43B8BAEB"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Gustoća izgrađenosti prigradskih i seoskih naselja na području Grada Karlovca je takva da postoji mala mogućnost prenošenja požara s građevine na građevinu, osim u situacijama kada je gospodarska građevina vezana uz stambenu. U prigradskim i seoskim naseljima nalaze se individualne stambene i gospodarske građevine sa samostojećim građevinama, dvojnim građevinama ili građevinama u nizu. Ne očekuje se pojava požara većih razmjera.</w:t>
      </w:r>
    </w:p>
    <w:p w14:paraId="20E7B3D9"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svrhu povećanja učinkovitosti Javne vatrogasne postrojbe (a samim time i smanjenjem materijalne štete), može se proslijediti vatrodojavni signal (bez posrednika) na 24 satno dežurstvo JVP-a. Tako se skraćuje vrijeme od uočavanja požara do uzbunjivanja vatrogasne postrojbe što je u skladu s izračunima provedenim pri projektiranju protupožarne zaštite na objektima (TVRB metoda - koeficijent E).</w:t>
      </w:r>
    </w:p>
    <w:p w14:paraId="73EB4393" w14:textId="77777777" w:rsidR="009C0F06" w:rsidRPr="009C0F06" w:rsidRDefault="009C0F06" w:rsidP="009C0F06">
      <w:pPr>
        <w:pStyle w:val="MSGENFONTSTYLENAMETEMPLATEROLEMSGENFONTSTYLENAMEBYROLETEXT10"/>
        <w:spacing w:after="620"/>
        <w:jc w:val="both"/>
        <w:rPr>
          <w:rFonts w:ascii="Arial" w:hAnsi="Arial" w:cs="Arial"/>
          <w:sz w:val="18"/>
          <w:szCs w:val="18"/>
        </w:rPr>
      </w:pPr>
      <w:r w:rsidRPr="009C0F06">
        <w:rPr>
          <w:rStyle w:val="MSGENFONTSTYLENAMETEMPLATEROLEMSGENFONTSTYLENAMEBYROLETEXT1"/>
          <w:rFonts w:ascii="Arial" w:hAnsi="Arial" w:cs="Arial"/>
          <w:sz w:val="18"/>
          <w:szCs w:val="18"/>
        </w:rPr>
        <w:t>Kako bi se povećala učinkovitost vatrogasne postrojbe a time i smanjila materijalna šteta vatrodojavni signal treba proslijediti izravno (bez posrednika) na 24-satno dežurstvo JVP Grada Karlovca. Na taj način skratiti će se vrijeme od uočavanja požara do uzbunjivanja vatrogasne postrojbe što je u skladu s izračunima provedenim pri projektiranju protupožarne zaštite na objektima (koeficijent E –TWRB metoda).</w:t>
      </w:r>
    </w:p>
    <w:p w14:paraId="238C6400" w14:textId="77777777" w:rsidR="009C0F06" w:rsidRPr="009C0F06"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bookmarkStart w:id="35" w:name="_Toc156302851"/>
      <w:r w:rsidRPr="009C0F06">
        <w:rPr>
          <w:rStyle w:val="MSGENFONTSTYLENAMETEMPLATEROLELEVELMSGENFONTSTYLENAMEBYROLEHEADING21"/>
          <w:rFonts w:ascii="Arial" w:hAnsi="Arial" w:cs="Arial"/>
          <w:sz w:val="18"/>
          <w:szCs w:val="18"/>
        </w:rPr>
        <w:t>ETAŽNOST GRAĐEVINA, PRISTUPNOST PROMETNICA I POVRŠINA ZA EVAKUACIJU I GAŠENJE</w:t>
      </w:r>
      <w:bookmarkEnd w:id="35"/>
    </w:p>
    <w:p w14:paraId="5BE528BE" w14:textId="77777777" w:rsidR="009C0F06" w:rsidRPr="009C0F06" w:rsidRDefault="009C0F06" w:rsidP="009C0F06">
      <w:pPr>
        <w:pStyle w:val="MSGENFONTSTYLENAMETEMPLATEROLEMSGENFONTSTYLENAMEBYROLETEXT10"/>
        <w:spacing w:line="293" w:lineRule="auto"/>
        <w:jc w:val="both"/>
        <w:rPr>
          <w:rFonts w:ascii="Arial" w:hAnsi="Arial" w:cs="Arial"/>
          <w:sz w:val="18"/>
          <w:szCs w:val="18"/>
        </w:rPr>
      </w:pPr>
      <w:r w:rsidRPr="009C0F06">
        <w:rPr>
          <w:rStyle w:val="MSGENFONTSTYLENAMETEMPLATEROLEMSGENFONTSTYLENAMEBYROLETEXT1"/>
          <w:rFonts w:ascii="Arial" w:hAnsi="Arial" w:cs="Arial"/>
          <w:sz w:val="18"/>
          <w:szCs w:val="18"/>
        </w:rPr>
        <w:t>Prosječan broj etaža u požarnim zonama 1-13 je uglavnom između 2 i 3, dok požarne zone 14 i 15 imaju u prosjeku 4 do 6 etaža. Zgrade u zonama 2, 5, 7 i 9 imaju i po 12 etaža iznad razine zemlje.</w:t>
      </w:r>
    </w:p>
    <w:p w14:paraId="0158EB9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Za gradnju objekata novijeg datuma izgradnje korišteni materijali uglavnom su vatrootporni. Konstrukcije su također otporne po požar. Krovišta su uglavnom drvena ali nepovezana u niz (samostojeći objekti), čime je smanjena mogućnost prijenosa požara. U požarnim zonama u kojima je prisutan velik broj samostojećih individualnih objekata i objekata veće etažnosti omogućeno je ograničavanje eventualno nastalog požara na mjesto izbijanja.</w:t>
      </w:r>
    </w:p>
    <w:p w14:paraId="4B52251E"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lastRenderedPageBreak/>
        <w:t>Za građevine navedene u toč. 18. A dijela ove procjene, treba pronaći i izraditi odgovarajuća rješenja glede vatrogasnih pristupa. Naime postoje područja poput npr. Ulice Tina Ujevića, gdje uopće nije moguća intervencija vatrogasnim ljestvama ili autoplatformom zbog parkiranih vozila (ne mogu se uopće razvući konzolna podupirala za stabilizaciju vozila).</w:t>
      </w:r>
    </w:p>
    <w:p w14:paraId="2966CB04"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visokim zgradama navedenim u toč. 19. A dijela ove Procjene javlja se problem u slučaju evakuacije. Na stubištima se često nalaze razni predmeti poput bicikala koji mogu predstavljati prepreke, zatim zaključani izlazi i sl. Neke zgrade imaju jedno centralno stubište, bez pomoćnih stubišta (npr. Trg M. Šufflaya), nije moguće prići vatrogasnim vozilima te u slučaju požara na nižim etažama i zadimljenja stubišta, ne bi bilo moguće provesti evakuaciju s viših etaža.</w:t>
      </w:r>
    </w:p>
    <w:p w14:paraId="67871298"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Naselja seoskog tipa karakteriziraju građevine niske stambene gradnje za individualno stanovanje tipa P, P+K ili P+2K s gospodarskim objektima. Izlaz iz ovih građevina omogućen je izravno u vanjski prostor te se ne očekuju problemi glede evakuacije. Zbog načina gradnje naselja, osiguran je pristup vatrogasnoj tehnici.</w:t>
      </w:r>
    </w:p>
    <w:p w14:paraId="43E14F9F" w14:textId="77777777" w:rsidR="009C0F06" w:rsidRPr="009C0F06" w:rsidRDefault="009C0F06" w:rsidP="009C0F06">
      <w:pPr>
        <w:pStyle w:val="MSGENFONTSTYLENAMETEMPLATEROLEMSGENFONTSTYLENAMEBYROLETEXT10"/>
        <w:spacing w:after="620"/>
        <w:jc w:val="both"/>
        <w:rPr>
          <w:rFonts w:ascii="Arial" w:hAnsi="Arial" w:cs="Arial"/>
          <w:sz w:val="18"/>
          <w:szCs w:val="18"/>
        </w:rPr>
      </w:pPr>
      <w:r w:rsidRPr="009C0F06">
        <w:rPr>
          <w:rStyle w:val="MSGENFONTSTYLENAMETEMPLATEROLEMSGENFONTSTYLENAMEBYROLETEXT1"/>
          <w:rFonts w:ascii="Arial" w:hAnsi="Arial" w:cs="Arial"/>
          <w:sz w:val="18"/>
          <w:szCs w:val="18"/>
        </w:rPr>
        <w:t>U prigradskim naseljima prevladavaju objekti za stanovanje tipa P, P+K, P+2K ili P+3K. Uz takve objekte izgrađeni su manji gospodarski objekti s jednom ili dvije etaže. U ovim naseljima se također nalaze manji proizvodni pogoni, trgovine, obrti i sl., obično smješteni u prizemnim etažama ovakvih objekata ili se nalaze neposredno uz objekt. Kod samostojećih individualnih objekata omogućeno je ograničavanje požara na mjesto izbijanja. Ovakve građevine ne predstavljaju problem glede evakuacije</w:t>
      </w:r>
    </w:p>
    <w:p w14:paraId="35B87103" w14:textId="77777777" w:rsidR="009C0F06" w:rsidRPr="009C0F06"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bookmarkStart w:id="36" w:name="_Toc156302852"/>
      <w:r w:rsidRPr="009C0F06">
        <w:rPr>
          <w:rStyle w:val="MSGENFONTSTYLENAMETEMPLATEROLELEVELMSGENFONTSTYLENAMEBYROLEHEADING21"/>
          <w:rFonts w:ascii="Arial" w:hAnsi="Arial" w:cs="Arial"/>
          <w:sz w:val="18"/>
          <w:szCs w:val="18"/>
        </w:rPr>
        <w:t>STAROST GRAĐEVINA I POTENCIJALNE OPASNOSTI ZA IZAZIVANJE POŽARA</w:t>
      </w:r>
      <w:bookmarkEnd w:id="36"/>
    </w:p>
    <w:p w14:paraId="7FD4494B" w14:textId="77777777" w:rsidR="009C0F06" w:rsidRPr="009C0F06" w:rsidRDefault="009C0F06" w:rsidP="009C0F06">
      <w:pPr>
        <w:pStyle w:val="MSGENFONTSTYLENAMETEMPLATEROLEMSGENFONTSTYLENAMEBYROLETEXT10"/>
        <w:spacing w:after="0"/>
        <w:jc w:val="both"/>
        <w:rPr>
          <w:rFonts w:ascii="Arial" w:hAnsi="Arial" w:cs="Arial"/>
          <w:sz w:val="18"/>
          <w:szCs w:val="18"/>
        </w:rPr>
      </w:pPr>
      <w:r w:rsidRPr="009C0F06">
        <w:rPr>
          <w:rStyle w:val="MSGENFONTSTYLENAMETEMPLATEROLEMSGENFONTSTYLENAMEBYROLETEXT1"/>
          <w:rFonts w:ascii="Arial" w:hAnsi="Arial" w:cs="Arial"/>
          <w:sz w:val="18"/>
          <w:szCs w:val="18"/>
        </w:rPr>
        <w:t>Požarna zona 1 najstarije je područje grada Karlovca u kojem većina objekata datira iz 17., 18. i 19. stoljeća. Najstariji objekti izgrađeni su od mješovitog materijala (drvo, opeka) s drvenim stropnim i krovnim konstrukcijama. Zgrade s početka 20. stoljeća imaju najčešće drvenu stropnu konstrukciju i krovište, a samo mali dio građen je iz vatrootpornih materijala.</w:t>
      </w:r>
    </w:p>
    <w:p w14:paraId="0E0CADD9" w14:textId="77777777" w:rsidR="009C0F06" w:rsidRPr="009C0F06" w:rsidRDefault="009C0F06" w:rsidP="009C0F06">
      <w:pPr>
        <w:pStyle w:val="MSGENFONTSTYLENAMETEMPLATEROLEMSGENFONTSTYLENAMEBYROLETEXT10"/>
        <w:spacing w:after="300"/>
        <w:jc w:val="both"/>
        <w:rPr>
          <w:rFonts w:ascii="Arial" w:hAnsi="Arial" w:cs="Arial"/>
          <w:sz w:val="18"/>
          <w:szCs w:val="18"/>
        </w:rPr>
      </w:pPr>
      <w:r w:rsidRPr="009C0F06">
        <w:rPr>
          <w:rStyle w:val="MSGENFONTSTYLENAMETEMPLATEROLEMSGENFONTSTYLENAMEBYROLETEXT1"/>
          <w:rFonts w:ascii="Arial" w:hAnsi="Arial" w:cs="Arial"/>
          <w:sz w:val="18"/>
          <w:szCs w:val="18"/>
        </w:rPr>
        <w:t>Takvim načinom gradnje povećano je požarno opterećenje i uzrokom je brzog širenja požara unutar bloka. Pojedine zgrade su adaptirane čime su poboljšani uvjeti rada i stanovanja. Uz navedene objekte najčešće se nalaze pomoćne zgrade (drvarnice) koje su punjene gorivim materijalom. I podrumi ovih objekata najčešće su pretvoreni u drvarnice, priručna spremišta i skladišta koji zbog neodržavanja, manjkavosti u izgradnji i nepoštivanja drugih osnovnih mjera sigurnosti, predstavljaju dodatnu požarnu opasnost.</w:t>
      </w:r>
    </w:p>
    <w:p w14:paraId="17760B04"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Stambeni objekti u prigradskim i seoskim naseljima su zidane konstrukcije (cigla i beton, obostrano ožbukani) i s drvenom krovnom konstrukcijom ili su cijeli od drvene konstrukcije (drvene grede s drvenim letvama te prekriveno crijepom ili salonit pločama), a isto tako stropovi i međukatne konstrukcije su od gorivog materijala (drvene grede na koje su s gornje i donje strane pričvršćene drvene daske s građevinskom trstikom kao podlogom za žbukanje).</w:t>
      </w:r>
    </w:p>
    <w:p w14:paraId="2691603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pojedinim naseljima drveni objekti se koriste kao objekti stalnog i povremenog stanovanja. Stambeni i gospodarski objekti novijeg datuma gradnje, izgrađeni su od vatrootpornih materijala niskog požarnog opterećenja etaža (cigla u kombinaciji s betonom). Krovišta su uglavnom drvena, ali nisu povezana (samostojeći objekti), čime je smanjena mogućnost prijenosa požara s jedne građevine na drugu.</w:t>
      </w:r>
    </w:p>
    <w:p w14:paraId="3225B816"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Najveću potencijalnu opasnost od izbijanja požara na građevinama predstavljaju neodržavanje te nestručno izvedene električne instalacije i instalacije i uređaji grijanja. Električne instalacije predstavljaju veliki rizik budući su u nekim objektima vrlo stare, neodržavane, oštećene i nestručno rekonstruirane i nestručno novo izvedene električne instalacije. Preinake, popravci i druge radnje glede održavanja, često izvode sami stanari ili samoprozvani “majstori” te se pri tome daje prednost svrsihodnosti, a manje se vodi računa o tehničkim normativima i pravilima struke, pa se ponekad i ne ugrađuju kvalitetni i moderniji dijelovi električnih instalacija već se “krpaju” s dostupnim dijelovima.</w:t>
      </w:r>
    </w:p>
    <w:p w14:paraId="6C13F91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Također pri gradnji i ugradnji uređaja i instalacija za grijanje često se ne vodi računa o podobnosti građevinskih konstrukcija i elemenata, već se postavljaju u priručne prostorije, a bez odgovarajućih preventivnih protupožarnih mjera i zahvata, pogotovo bez odgovarajuće projektne i tehničke dokumentacije. Pri tome se ne vodi računa o odgovarajućim dimenzijama dimovodnih kanala, načinu izvedbe dimnjaka i sl., već se često to radi “od oka”.</w:t>
      </w:r>
    </w:p>
    <w:p w14:paraId="55488E3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lastRenderedPageBreak/>
        <w:t>Objekti koji su izgrađeni na izdignutim terenima poput crkvi, antenskih stupova predstavljaju određeni rizik od štetnog djelovanja munje. Nije poznato stanje sustava zaštite od munje, niti da li su sustavi uopće izvedeni. Ovo se odnosi i na stambene i gospodarske objekte na parcelama, ali koji su ipak manje izloženi štetnog djelovanju munje.</w:t>
      </w:r>
    </w:p>
    <w:p w14:paraId="5B840B13"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Za zaštitu od udara munje u opskrbne vodove i objekte (npr. trafostanice i sl.) izvedeni su sustavi zaštite od munje u skladu s tehničkim propisima.</w:t>
      </w:r>
    </w:p>
    <w:p w14:paraId="73A9BBDB" w14:textId="77777777" w:rsidR="009C0F06" w:rsidRPr="009C0F06" w:rsidRDefault="009C0F06" w:rsidP="009C0F06">
      <w:pPr>
        <w:pStyle w:val="MSGENFONTSTYLENAMETEMPLATEROLEMSGENFONTSTYLENAMEBYROLETEXT10"/>
        <w:ind w:firstLine="14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Kako se broj stanovnika sve više smanjuje u rubnim ruralnim dijelovima Grada, objekti se napuštaju i zapuštaju, tako da već sada nije poznato za neke objekte kakvo je stanje električnih instalacija, da li ima zaostalih opasnih tvari u njima (poput benzina, razrjeđivača, diesel goriva, lož ulja, plinskih boca i dr.).</w:t>
      </w:r>
    </w:p>
    <w:p w14:paraId="5198A63C" w14:textId="77777777" w:rsidR="009C0F06" w:rsidRPr="009C0F06" w:rsidRDefault="009C0F06" w:rsidP="009C0F06">
      <w:pPr>
        <w:pStyle w:val="MSGENFONTSTYLENAMETEMPLATEROLEMSGENFONTSTYLENAMEBYROLETEXT10"/>
        <w:ind w:firstLine="140"/>
        <w:jc w:val="both"/>
        <w:rPr>
          <w:rFonts w:ascii="Arial" w:hAnsi="Arial" w:cs="Arial"/>
          <w:sz w:val="18"/>
          <w:szCs w:val="18"/>
        </w:rPr>
      </w:pPr>
    </w:p>
    <w:p w14:paraId="682E385E" w14:textId="77777777" w:rsidR="009C0F06" w:rsidRPr="009C0F06"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bookmarkStart w:id="37" w:name="_Toc156302853"/>
      <w:r w:rsidRPr="009C0F06">
        <w:rPr>
          <w:rStyle w:val="MSGENFONTSTYLENAMETEMPLATEROLELEVELMSGENFONTSTYLENAMEBYROLEHEADING21"/>
          <w:rFonts w:ascii="Arial" w:hAnsi="Arial" w:cs="Arial"/>
          <w:sz w:val="18"/>
          <w:szCs w:val="18"/>
        </w:rPr>
        <w:t>PROVEDENOST MJERA ZAŠTITE OD POŽARA U INDUSTRIJSKIM ZONAMA I UGROŽAVANJU GRAĐEVINA IZVAN INDUSTRIJSKIH ZONA</w:t>
      </w:r>
      <w:bookmarkEnd w:id="37"/>
    </w:p>
    <w:p w14:paraId="50354F8E"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industrijskim zonama provode se mjere zaštite od požara. Prilazi objektima su većinom slobodni i odgovarajućih dimenzija za sva vatrogasna vozila i tehniku. Industrijske i poslovne zone su planirane. Dobar dio svih industrijski zona je renoviran odnosno na novo izgrađen što se tiče i rekonstrukcije samih građevina tako i vatrogasnih pristupnih putova. Pri rekonstrukciji građevina primijenjena su najnovija saznanja glede protupožarne zaštite, kao i materijali i tehnike izgradnje i ugradnje.</w:t>
      </w:r>
    </w:p>
    <w:p w14:paraId="2839D986"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Industrijski i poslovni objekti redovito se održavaju, instalacije i uređaji redovito se pregledavaju i atestiraju od strane ovlaštenih osoba, postavljeni su vatrogasni aparati i hidrantska mreža u skladu s važećim propisima tako da je opasnost od nastanka i širenja požara minimalna.</w:t>
      </w:r>
    </w:p>
    <w:p w14:paraId="4E5AA27A"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U industrijskim objektima novijeg datuma izgradnje ugrađeni su vatrodojavni sustavi no većina nije izravno spojena na 24-satno dežurstvo Javne vatrogasne postrojbe te uvođenjem posrednika vatrogasne intervencije kasne. U starijim industrijskim i skladišnim objektima koji su svrstani u III i IV kategoriju, a imaju povećani rizik od nastajanja i brzog širenja požara nisu postavljeni vatrodojavni sustavi. U nekim objektima se signal s vatrodojavne centrale ne prosljeđuje direktno na JVP, već na posredničko 24 satno dežurstvo.</w:t>
      </w:r>
    </w:p>
    <w:p w14:paraId="0617F006" w14:textId="77777777" w:rsidR="009C0F06" w:rsidRPr="009C0F06" w:rsidRDefault="009C0F06" w:rsidP="009C0F06">
      <w:pPr>
        <w:pStyle w:val="MSGENFONTSTYLENAMETEMPLATEROLEMSGENFONTSTYLENAMEBYROLETEXT10"/>
        <w:spacing w:after="62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Najveće probleme s područja zaštite od požara u industrijskim objektima, u zadnje vrijeme, predstavljaju česte promjene namjene objekata, a bez odgovarajuće protupožarne adaptacije, zastarjelost uređaja i sustava za zaštitu od požara i ukidanje vatrogasnih službi u pojedinim tvrtkama. U pojedinim poslovnim objektima koji poslovno stagniraju odnosno imaju negativne profitabilne trendove, događa se da dolazi do kvarova na instalacijama, zapuštanja i sl. te se ne ulaže u protupožarnu zaštitu.</w:t>
      </w:r>
    </w:p>
    <w:p w14:paraId="5F5FD784" w14:textId="77777777" w:rsidR="009C0F06" w:rsidRPr="009C0F06"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bookmarkStart w:id="38" w:name="_Toc156302854"/>
      <w:r w:rsidRPr="009C0F06">
        <w:rPr>
          <w:rStyle w:val="MSGENFONTSTYLENAMETEMPLATEROLELEVELMSGENFONTSTYLENAMEBYROLEHEADING21"/>
          <w:rFonts w:ascii="Arial" w:hAnsi="Arial" w:cs="Arial"/>
          <w:sz w:val="18"/>
          <w:szCs w:val="18"/>
        </w:rPr>
        <w:t>PROVEDENOST MJERA ZAŠTITE OD POŽARA ZA GRAĐEVINE ISTIH NAMJENA NA ODREĐENIM PODRUČJIMA</w:t>
      </w:r>
      <w:bookmarkEnd w:id="38"/>
    </w:p>
    <w:p w14:paraId="7ADBCBC6"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Posebnu opasnost za širenje požara u staroj gradskoj jezgri predstavljaju međusobno spojena drvena krovišta čime je omogućeno širenje požara unutar bloka. Problem također predstavljaju i pomoćne zgrade (drvarnice) koje su najčešće zapuštene i zapunjene gorivim materijalom. Podrumi u objektima također su najčešće pretvoreni u drvarnice koje zbog manjkavosti u izvedbi, lošeg održavanja i nepoštivanja osnovnih sigurnosnih mjera predstavljaju dodatnu požarnu opasnost. Prizemlja objekata često su namijenjena javnim sadržajima (lokali, trgovine, ugostiteljstvo) ili se koriste kao skladišni prostor, što također predstavlja opasnost od izbijanja i širenja požara. Kod stambenih zgrada problem su i vatrogasni pristupi jer su isti pretvoreni u parkirališta.</w:t>
      </w:r>
    </w:p>
    <w:p w14:paraId="5D256F8D" w14:textId="77777777" w:rsidR="009C0F06" w:rsidRPr="009C0F06" w:rsidRDefault="009C0F06" w:rsidP="009C0F06">
      <w:pPr>
        <w:pStyle w:val="MSGENFONTSTYLENAMETEMPLATEROLEMSGENFONTSTYLENAMEBYROLETEXT10"/>
        <w:spacing w:after="140"/>
        <w:jc w:val="both"/>
        <w:rPr>
          <w:rFonts w:ascii="Arial" w:hAnsi="Arial" w:cs="Arial"/>
          <w:sz w:val="18"/>
          <w:szCs w:val="18"/>
        </w:rPr>
      </w:pPr>
      <w:r w:rsidRPr="009C0F06">
        <w:rPr>
          <w:rStyle w:val="MSGENFONTSTYLENAMETEMPLATEROLEMSGENFONTSTYLENAMEBYROLETEXT1"/>
          <w:rFonts w:ascii="Arial" w:hAnsi="Arial" w:cs="Arial"/>
          <w:sz w:val="18"/>
          <w:szCs w:val="18"/>
        </w:rPr>
        <w:t>Takav primjer je u Ulici Tina Ujevića (Tržnica), u staroj gradskoj jezgri (Zvijezda) i sl. gdje su prometnice pretvorene u parkirališta te su tako sužene i otežavaju prolaz vatrogasnih vozila.</w:t>
      </w:r>
    </w:p>
    <w:p w14:paraId="0035618C" w14:textId="77777777" w:rsidR="009C0F06" w:rsidRPr="009C0F06" w:rsidRDefault="009C0F06" w:rsidP="009C0F06">
      <w:pPr>
        <w:pStyle w:val="MSGENFONTSTYLENAMETEMPLATEROLEMSGENFONTSTYLENAMEBYROLETEXT10"/>
        <w:jc w:val="both"/>
        <w:rPr>
          <w:rFonts w:ascii="Arial" w:hAnsi="Arial" w:cs="Arial"/>
          <w:sz w:val="18"/>
          <w:szCs w:val="18"/>
        </w:rPr>
      </w:pPr>
      <w:r w:rsidRPr="009C0F06">
        <w:rPr>
          <w:rStyle w:val="MSGENFONTSTYLENAMETEMPLATEROLEMSGENFONTSTYLENAMEBYROLETEXT1"/>
          <w:rFonts w:ascii="Arial" w:hAnsi="Arial" w:cs="Arial"/>
          <w:sz w:val="18"/>
          <w:szCs w:val="18"/>
        </w:rPr>
        <w:t xml:space="preserve">U novijim stambenim i gospodarskim objektima, izgrađeni su sustavi za dojavu i gašenje požara (sprinkler, drencher, hidranti) te su pri građenju upotrjebljeni materijali dobrih vatrootpornih karakteristika. No unatoč tome događa se da se navedeni sustavi ne održavaju niti redovito ispituju, posebno u stambenim jedinicama. U </w:t>
      </w:r>
      <w:r w:rsidRPr="009C0F06">
        <w:rPr>
          <w:rStyle w:val="MSGENFONTSTYLENAMETEMPLATEROLEMSGENFONTSTYLENAMEBYROLETEXT1"/>
          <w:rFonts w:ascii="Arial" w:hAnsi="Arial" w:cs="Arial"/>
          <w:sz w:val="18"/>
          <w:szCs w:val="18"/>
        </w:rPr>
        <w:lastRenderedPageBreak/>
        <w:t>postojećim, pogotovo starijim industrijskim objektima gdje su slabiji poslovni rezultati, sporo se uvode novi sustavi vatrozaštite (npr. vatrodojavni sustavi s automatskom proslijedom signala).</w:t>
      </w:r>
    </w:p>
    <w:p w14:paraId="24DB489D" w14:textId="3DF32CE7" w:rsidR="009C0F06" w:rsidRDefault="009C0F06" w:rsidP="009C0F06">
      <w:pPr>
        <w:pStyle w:val="MSGENFONTSTYLENAMETEMPLATEROLEMSGENFONTSTYLENAMEBYROLETEXT10"/>
        <w:spacing w:after="620"/>
        <w:jc w:val="both"/>
        <w:rPr>
          <w:rStyle w:val="MSGENFONTSTYLENAMETEMPLATEROLEMSGENFONTSTYLENAMEBYROLETEXT1"/>
          <w:rFonts w:ascii="Arial" w:hAnsi="Arial" w:cs="Arial"/>
          <w:sz w:val="18"/>
          <w:szCs w:val="18"/>
        </w:rPr>
      </w:pPr>
      <w:r w:rsidRPr="009C0F06">
        <w:rPr>
          <w:rStyle w:val="MSGENFONTSTYLENAMETEMPLATEROLEMSGENFONTSTYLENAMEBYROLETEXT1"/>
          <w:rFonts w:ascii="Arial" w:hAnsi="Arial" w:cs="Arial"/>
          <w:sz w:val="18"/>
          <w:szCs w:val="18"/>
        </w:rPr>
        <w:t>Građevine u prigradskim i naseljima ruralnog tipa, uglavnom su izgrađene od negorivog materijala. Naselja nisu čvrsto omeđena, uglavnom raštrkanog ustroja kuća, izdvojenih ili povezanih u manjim skupinama. Mogućnost širenja požara s građevine na građevinu je mala. Kako su one uglavnom smještene uz ceste, do njih je moguć pristup vatrogasnim vozilima u slučaju požara.</w:t>
      </w:r>
    </w:p>
    <w:p w14:paraId="751310A0" w14:textId="77777777" w:rsidR="009C0F06" w:rsidRPr="00E21502" w:rsidRDefault="009C0F06" w:rsidP="009C0F06">
      <w:pPr>
        <w:pStyle w:val="MSGENFONTSTYLENAMETEMPLATEROLELEVELMSGENFONTSTYLENAMEBYROLEHEADING210"/>
        <w:keepNext/>
        <w:keepLines/>
        <w:numPr>
          <w:ilvl w:val="0"/>
          <w:numId w:val="12"/>
        </w:numPr>
        <w:tabs>
          <w:tab w:val="left" w:pos="427"/>
        </w:tabs>
        <w:spacing w:after="500"/>
        <w:jc w:val="both"/>
        <w:rPr>
          <w:rStyle w:val="MSGENFONTSTYLENAMETEMPLATEROLELEVELMSGENFONTSTYLENAMEBYROLEHEADING21"/>
          <w:rFonts w:ascii="Arial" w:hAnsi="Arial" w:cs="Arial"/>
          <w:sz w:val="18"/>
          <w:szCs w:val="18"/>
        </w:rPr>
      </w:pPr>
      <w:bookmarkStart w:id="39" w:name="_Toc156302855"/>
      <w:r w:rsidRPr="00E21502">
        <w:rPr>
          <w:rStyle w:val="MSGENFONTSTYLENAMETEMPLATEROLELEVELMSGENFONTSTYLENAMEBYROLEHEADING21"/>
          <w:rFonts w:ascii="Arial" w:hAnsi="Arial" w:cs="Arial"/>
          <w:sz w:val="18"/>
          <w:szCs w:val="18"/>
        </w:rPr>
        <w:t>IZVORIŠTA VODE I HIDRANTSKA INSTALACIJA ZA GAŠENJE POŽARA</w:t>
      </w:r>
      <w:bookmarkEnd w:id="39"/>
    </w:p>
    <w:p w14:paraId="7771B39F"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Člankom 6b. Pravilnika o izradi procjene ugroženosti od požara i tehnološke eksplozije (N.N. br. 35/94., 110/05. i 28/10.), određena je količina vode potrebna za gašenje požara u naseljima ovisno o broju stanovnika i računskom broju istovremenih požara:</w:t>
      </w:r>
    </w:p>
    <w:tbl>
      <w:tblPr>
        <w:tblOverlap w:val="never"/>
        <w:tblW w:w="0" w:type="auto"/>
        <w:jc w:val="center"/>
        <w:tblLayout w:type="fixed"/>
        <w:tblCellMar>
          <w:left w:w="10" w:type="dxa"/>
          <w:right w:w="10" w:type="dxa"/>
        </w:tblCellMar>
        <w:tblLook w:val="04A0" w:firstRow="1" w:lastRow="0" w:firstColumn="1" w:lastColumn="0" w:noHBand="0" w:noVBand="1"/>
      </w:tblPr>
      <w:tblGrid>
        <w:gridCol w:w="2251"/>
        <w:gridCol w:w="2894"/>
        <w:gridCol w:w="4469"/>
      </w:tblGrid>
      <w:tr w:rsidR="009C0F06" w:rsidRPr="00E21502" w14:paraId="5709CA5C" w14:textId="77777777" w:rsidTr="001F47F7">
        <w:trPr>
          <w:trHeight w:hRule="exact" w:val="797"/>
          <w:jc w:val="center"/>
        </w:trPr>
        <w:tc>
          <w:tcPr>
            <w:tcW w:w="2251" w:type="dxa"/>
            <w:tcBorders>
              <w:top w:val="single" w:sz="4" w:space="0" w:color="auto"/>
              <w:left w:val="single" w:sz="4" w:space="0" w:color="auto"/>
            </w:tcBorders>
            <w:shd w:val="clear" w:color="auto" w:fill="E5E5E5"/>
            <w:vAlign w:val="center"/>
          </w:tcPr>
          <w:p w14:paraId="6004D15F"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stanovnika</w:t>
            </w:r>
          </w:p>
        </w:tc>
        <w:tc>
          <w:tcPr>
            <w:tcW w:w="2894" w:type="dxa"/>
            <w:tcBorders>
              <w:top w:val="single" w:sz="4" w:space="0" w:color="auto"/>
              <w:left w:val="single" w:sz="4" w:space="0" w:color="auto"/>
            </w:tcBorders>
            <w:shd w:val="clear" w:color="auto" w:fill="E5E5E5"/>
            <w:vAlign w:val="center"/>
          </w:tcPr>
          <w:p w14:paraId="33E1180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istovremenih požara</w:t>
            </w:r>
          </w:p>
        </w:tc>
        <w:tc>
          <w:tcPr>
            <w:tcW w:w="4469" w:type="dxa"/>
            <w:tcBorders>
              <w:top w:val="single" w:sz="4" w:space="0" w:color="auto"/>
              <w:left w:val="single" w:sz="4" w:space="0" w:color="auto"/>
              <w:right w:val="single" w:sz="4" w:space="0" w:color="auto"/>
            </w:tcBorders>
            <w:shd w:val="clear" w:color="auto" w:fill="E5E5E5"/>
            <w:vAlign w:val="center"/>
          </w:tcPr>
          <w:p w14:paraId="5D63C1AC" w14:textId="77777777" w:rsidR="009C0F06" w:rsidRPr="00E21502" w:rsidRDefault="009C0F06" w:rsidP="001F47F7">
            <w:pPr>
              <w:pStyle w:val="MSGENFONTSTYLENAMETEMPLATEROLEMSGENFONTSTYLENAMEBYROLEOTHER10"/>
              <w:spacing w:line="252"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Najmanja količina vode u lit/s po jednom požaru, bez obzira na otpornost objekata prema požaru</w:t>
            </w:r>
          </w:p>
        </w:tc>
      </w:tr>
      <w:tr w:rsidR="009C0F06" w:rsidRPr="00E21502" w14:paraId="37A6A6AA" w14:textId="77777777" w:rsidTr="001F47F7">
        <w:trPr>
          <w:trHeight w:hRule="exact" w:val="360"/>
          <w:jc w:val="center"/>
        </w:trPr>
        <w:tc>
          <w:tcPr>
            <w:tcW w:w="2251" w:type="dxa"/>
            <w:tcBorders>
              <w:top w:val="single" w:sz="4" w:space="0" w:color="auto"/>
              <w:left w:val="single" w:sz="4" w:space="0" w:color="auto"/>
            </w:tcBorders>
            <w:shd w:val="clear" w:color="auto" w:fill="auto"/>
            <w:vAlign w:val="center"/>
          </w:tcPr>
          <w:p w14:paraId="2DA51453"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do 5000</w:t>
            </w:r>
          </w:p>
        </w:tc>
        <w:tc>
          <w:tcPr>
            <w:tcW w:w="2894" w:type="dxa"/>
            <w:tcBorders>
              <w:top w:val="single" w:sz="4" w:space="0" w:color="auto"/>
              <w:left w:val="single" w:sz="4" w:space="0" w:color="auto"/>
            </w:tcBorders>
            <w:shd w:val="clear" w:color="auto" w:fill="auto"/>
            <w:vAlign w:val="center"/>
          </w:tcPr>
          <w:p w14:paraId="3109730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4469" w:type="dxa"/>
            <w:tcBorders>
              <w:top w:val="single" w:sz="4" w:space="0" w:color="auto"/>
              <w:left w:val="single" w:sz="4" w:space="0" w:color="auto"/>
              <w:right w:val="single" w:sz="4" w:space="0" w:color="auto"/>
            </w:tcBorders>
            <w:shd w:val="clear" w:color="auto" w:fill="auto"/>
            <w:vAlign w:val="center"/>
          </w:tcPr>
          <w:p w14:paraId="528E4980"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w:t>
            </w:r>
          </w:p>
        </w:tc>
      </w:tr>
      <w:tr w:rsidR="009C0F06" w:rsidRPr="00E21502" w14:paraId="50E80E72" w14:textId="77777777" w:rsidTr="001F47F7">
        <w:trPr>
          <w:trHeight w:hRule="exact" w:val="350"/>
          <w:jc w:val="center"/>
        </w:trPr>
        <w:tc>
          <w:tcPr>
            <w:tcW w:w="2251" w:type="dxa"/>
            <w:tcBorders>
              <w:top w:val="single" w:sz="4" w:space="0" w:color="auto"/>
              <w:left w:val="single" w:sz="4" w:space="0" w:color="auto"/>
            </w:tcBorders>
            <w:shd w:val="clear" w:color="auto" w:fill="auto"/>
            <w:vAlign w:val="center"/>
          </w:tcPr>
          <w:p w14:paraId="0F54A892"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5001 - 10 000</w:t>
            </w:r>
          </w:p>
        </w:tc>
        <w:tc>
          <w:tcPr>
            <w:tcW w:w="2894" w:type="dxa"/>
            <w:tcBorders>
              <w:top w:val="single" w:sz="4" w:space="0" w:color="auto"/>
              <w:left w:val="single" w:sz="4" w:space="0" w:color="auto"/>
            </w:tcBorders>
            <w:shd w:val="clear" w:color="auto" w:fill="auto"/>
            <w:vAlign w:val="center"/>
          </w:tcPr>
          <w:p w14:paraId="3DD3903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4469" w:type="dxa"/>
            <w:tcBorders>
              <w:top w:val="single" w:sz="4" w:space="0" w:color="auto"/>
              <w:left w:val="single" w:sz="4" w:space="0" w:color="auto"/>
              <w:right w:val="single" w:sz="4" w:space="0" w:color="auto"/>
            </w:tcBorders>
            <w:shd w:val="clear" w:color="auto" w:fill="auto"/>
            <w:vAlign w:val="center"/>
          </w:tcPr>
          <w:p w14:paraId="7850DAD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w:t>
            </w:r>
          </w:p>
        </w:tc>
      </w:tr>
      <w:tr w:rsidR="009C0F06" w:rsidRPr="00E21502" w14:paraId="4F3DC802" w14:textId="77777777" w:rsidTr="001F47F7">
        <w:trPr>
          <w:trHeight w:hRule="exact" w:val="346"/>
          <w:jc w:val="center"/>
        </w:trPr>
        <w:tc>
          <w:tcPr>
            <w:tcW w:w="2251" w:type="dxa"/>
            <w:tcBorders>
              <w:top w:val="single" w:sz="4" w:space="0" w:color="auto"/>
              <w:left w:val="single" w:sz="4" w:space="0" w:color="auto"/>
            </w:tcBorders>
            <w:shd w:val="clear" w:color="auto" w:fill="auto"/>
            <w:vAlign w:val="center"/>
          </w:tcPr>
          <w:p w14:paraId="717F08FF"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10 001 -25000</w:t>
            </w:r>
          </w:p>
        </w:tc>
        <w:tc>
          <w:tcPr>
            <w:tcW w:w="2894" w:type="dxa"/>
            <w:tcBorders>
              <w:top w:val="single" w:sz="4" w:space="0" w:color="auto"/>
              <w:left w:val="single" w:sz="4" w:space="0" w:color="auto"/>
            </w:tcBorders>
            <w:shd w:val="clear" w:color="auto" w:fill="auto"/>
            <w:vAlign w:val="center"/>
          </w:tcPr>
          <w:p w14:paraId="318919D2"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4469" w:type="dxa"/>
            <w:tcBorders>
              <w:top w:val="single" w:sz="4" w:space="0" w:color="auto"/>
              <w:left w:val="single" w:sz="4" w:space="0" w:color="auto"/>
              <w:right w:val="single" w:sz="4" w:space="0" w:color="auto"/>
            </w:tcBorders>
            <w:shd w:val="clear" w:color="auto" w:fill="auto"/>
            <w:vAlign w:val="center"/>
          </w:tcPr>
          <w:p w14:paraId="73B05870"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w:t>
            </w:r>
          </w:p>
        </w:tc>
      </w:tr>
      <w:tr w:rsidR="009C0F06" w:rsidRPr="00E21502" w14:paraId="15231160" w14:textId="77777777" w:rsidTr="001F47F7">
        <w:trPr>
          <w:trHeight w:hRule="exact" w:val="355"/>
          <w:jc w:val="center"/>
        </w:trPr>
        <w:tc>
          <w:tcPr>
            <w:tcW w:w="2251" w:type="dxa"/>
            <w:tcBorders>
              <w:top w:val="single" w:sz="4" w:space="0" w:color="auto"/>
              <w:left w:val="single" w:sz="4" w:space="0" w:color="auto"/>
            </w:tcBorders>
            <w:shd w:val="clear" w:color="auto" w:fill="auto"/>
            <w:vAlign w:val="center"/>
          </w:tcPr>
          <w:p w14:paraId="102ED05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25 001 - 50 000</w:t>
            </w:r>
          </w:p>
        </w:tc>
        <w:tc>
          <w:tcPr>
            <w:tcW w:w="2894" w:type="dxa"/>
            <w:tcBorders>
              <w:top w:val="single" w:sz="4" w:space="0" w:color="auto"/>
              <w:left w:val="single" w:sz="4" w:space="0" w:color="auto"/>
            </w:tcBorders>
            <w:shd w:val="clear" w:color="auto" w:fill="auto"/>
            <w:vAlign w:val="center"/>
          </w:tcPr>
          <w:p w14:paraId="6EFC5F3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4469" w:type="dxa"/>
            <w:tcBorders>
              <w:top w:val="single" w:sz="4" w:space="0" w:color="auto"/>
              <w:left w:val="single" w:sz="4" w:space="0" w:color="auto"/>
              <w:right w:val="single" w:sz="4" w:space="0" w:color="auto"/>
            </w:tcBorders>
            <w:shd w:val="clear" w:color="auto" w:fill="auto"/>
            <w:vAlign w:val="center"/>
          </w:tcPr>
          <w:p w14:paraId="62DEB71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w:t>
            </w:r>
          </w:p>
        </w:tc>
      </w:tr>
      <w:tr w:rsidR="009C0F06" w:rsidRPr="00E21502" w14:paraId="3121CBB2" w14:textId="77777777" w:rsidTr="001F47F7">
        <w:trPr>
          <w:trHeight w:hRule="exact" w:val="403"/>
          <w:jc w:val="center"/>
        </w:trPr>
        <w:tc>
          <w:tcPr>
            <w:tcW w:w="2251" w:type="dxa"/>
            <w:tcBorders>
              <w:top w:val="single" w:sz="4" w:space="0" w:color="auto"/>
              <w:left w:val="single" w:sz="4" w:space="0" w:color="auto"/>
              <w:bottom w:val="single" w:sz="4" w:space="0" w:color="auto"/>
            </w:tcBorders>
            <w:shd w:val="clear" w:color="auto" w:fill="auto"/>
            <w:vAlign w:val="center"/>
          </w:tcPr>
          <w:p w14:paraId="7D5E5ACD"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50 001 - 100 000</w:t>
            </w:r>
          </w:p>
        </w:tc>
        <w:tc>
          <w:tcPr>
            <w:tcW w:w="2894" w:type="dxa"/>
            <w:tcBorders>
              <w:top w:val="single" w:sz="4" w:space="0" w:color="auto"/>
              <w:left w:val="single" w:sz="4" w:space="0" w:color="auto"/>
              <w:bottom w:val="single" w:sz="4" w:space="0" w:color="auto"/>
            </w:tcBorders>
            <w:shd w:val="clear" w:color="auto" w:fill="auto"/>
            <w:vAlign w:val="center"/>
          </w:tcPr>
          <w:p w14:paraId="27CE5CE4"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4469" w:type="dxa"/>
            <w:tcBorders>
              <w:top w:val="single" w:sz="4" w:space="0" w:color="auto"/>
              <w:left w:val="single" w:sz="4" w:space="0" w:color="auto"/>
              <w:bottom w:val="single" w:sz="4" w:space="0" w:color="auto"/>
              <w:right w:val="single" w:sz="4" w:space="0" w:color="auto"/>
            </w:tcBorders>
            <w:shd w:val="clear" w:color="auto" w:fill="auto"/>
            <w:vAlign w:val="center"/>
          </w:tcPr>
          <w:p w14:paraId="32CE5864"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35</w:t>
            </w:r>
          </w:p>
        </w:tc>
      </w:tr>
    </w:tbl>
    <w:p w14:paraId="78903D8F" w14:textId="77777777" w:rsidR="009C0F06" w:rsidRPr="00E21502" w:rsidRDefault="009C0F06" w:rsidP="009C0F06">
      <w:pPr>
        <w:spacing w:after="159" w:line="1" w:lineRule="exact"/>
        <w:rPr>
          <w:rFonts w:ascii="Arial" w:hAnsi="Arial" w:cs="Arial"/>
          <w:sz w:val="18"/>
          <w:szCs w:val="18"/>
        </w:rPr>
      </w:pPr>
    </w:p>
    <w:p w14:paraId="5096853E"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Iz tablice proizlazi da u Gradu Karlovcu, u svim naseljima, treba uzeti u obzir jedan istovremeni požar i količinu vode 10 lit/s, osim u gradu (naselju) Karlovcu gdje treba uzeti dva istovremena požara i količinu vode 25 lit/s.</w:t>
      </w:r>
    </w:p>
    <w:p w14:paraId="398283C0"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Ako je naselje podijeljeno u zone prema izvorima za opskrbu vodom za gašenje požara koji nisu međusobno povezani, računski broj istovremenih požara i količina vode za gašenje požara određuju se prema broju stanovnika koji pripadaju određenoj zoni. Ako je površina na kojoj se nalazi industrijski ili gospodarski objekt (građevine i prostori) veličine do 150 ha, računa se s jednim požarom, a ako je površina veća računa se s dva istovremena požara.</w:t>
      </w:r>
    </w:p>
    <w:p w14:paraId="5F0529A0"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 području Grada Karlovca nema industrijske niti poslovne zone veće od 150 ha.</w:t>
      </w:r>
    </w:p>
    <w:p w14:paraId="641AC6E6"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Centralni vodoopskrbni sustav Grada Karlovca pokriva područje Grada i područje bliže okolice. Postojeći izvori Borlin, Švarča, Mekušje, Gaza 1 i Gaza 2 kapaciteta su od 44 do 180 lit/s.</w:t>
      </w:r>
    </w:p>
    <w:p w14:paraId="724D5558"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Lokalni vodoopskrbni centar za područje Vukmanića je kapaciteta 10 lit/s, odnosno ukupnog volumena 300 m</w:t>
      </w:r>
      <w:r w:rsidRPr="00E21502">
        <w:rPr>
          <w:rStyle w:val="MSGENFONTSTYLENAMETEMPLATEROLEMSGENFONTSTYLENAMEBYROLETEXT1"/>
          <w:rFonts w:ascii="Arial" w:hAnsi="Arial" w:cs="Arial"/>
          <w:sz w:val="18"/>
          <w:szCs w:val="18"/>
          <w:vertAlign w:val="superscript"/>
        </w:rPr>
        <w:t>3</w:t>
      </w:r>
      <w:r w:rsidRPr="00E21502">
        <w:rPr>
          <w:rStyle w:val="MSGENFONTSTYLENAMETEMPLATEROLEMSGENFONTSTYLENAMEBYROLETEXT1"/>
          <w:rFonts w:ascii="Arial" w:hAnsi="Arial" w:cs="Arial"/>
          <w:sz w:val="18"/>
          <w:szCs w:val="18"/>
        </w:rPr>
        <w:t>. Ukupni kapacitet spremnika na području Grada Karlovca čine spremnici Borlin, Švarča, Strmac, Jelsa, Vučjak i Mel. Ukupni volumen spremnika iznosi 6060 m</w:t>
      </w:r>
      <w:r w:rsidRPr="00E21502">
        <w:rPr>
          <w:rStyle w:val="MSGENFONTSTYLENAMETEMPLATEROLEMSGENFONTSTYLENAMEBYROLETEXT1"/>
          <w:rFonts w:ascii="Arial" w:hAnsi="Arial" w:cs="Arial"/>
          <w:sz w:val="18"/>
          <w:szCs w:val="18"/>
          <w:vertAlign w:val="superscript"/>
        </w:rPr>
        <w:t>3</w:t>
      </w:r>
      <w:r w:rsidRPr="00E21502">
        <w:rPr>
          <w:rStyle w:val="MSGENFONTSTYLENAMETEMPLATEROLEMSGENFONTSTYLENAMEBYROLETEXT1"/>
          <w:rFonts w:ascii="Arial" w:hAnsi="Arial" w:cs="Arial"/>
          <w:sz w:val="18"/>
          <w:szCs w:val="18"/>
        </w:rPr>
        <w:t>.</w:t>
      </w:r>
    </w:p>
    <w:p w14:paraId="1BD01179"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Područje Grada Karlovca raspolaže s dostatnim količinama vode zahvaljujući izvorištima, vodotocima, razvedenosti gradske vodovodne mreže i rasporedu vodosprema.</w:t>
      </w:r>
    </w:p>
    <w:p w14:paraId="183B1637"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 području grada Karlovca postoje na više mjesta uređeni prilazi vodotocima koji mogu u slučaju potrebe poslužiti kao mjesta zahvata vode za potrebe vatrogasnih intervencija.</w:t>
      </w:r>
    </w:p>
    <w:p w14:paraId="2DD00BDB" w14:textId="77777777" w:rsidR="009C0F06" w:rsidRPr="00E21502" w:rsidRDefault="009C0F06" w:rsidP="009C0F06">
      <w:pPr>
        <w:rPr>
          <w:rFonts w:ascii="Arial" w:hAnsi="Arial" w:cs="Arial"/>
          <w:b/>
          <w:bCs/>
          <w:sz w:val="18"/>
          <w:szCs w:val="18"/>
        </w:rPr>
      </w:pPr>
      <w:r w:rsidRPr="00E21502">
        <w:rPr>
          <w:rFonts w:ascii="Arial" w:hAnsi="Arial" w:cs="Arial"/>
          <w:b/>
          <w:bCs/>
          <w:sz w:val="18"/>
          <w:szCs w:val="18"/>
        </w:rPr>
        <w:t>Prilazi na kojima je moguć prilaz vatrogasnim kamionima</w:t>
      </w:r>
    </w:p>
    <w:p w14:paraId="056AB54D"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851"/>
        <w:jc w:val="both"/>
        <w:rPr>
          <w:rFonts w:ascii="Arial" w:hAnsi="Arial" w:cs="Arial"/>
          <w:sz w:val="18"/>
          <w:szCs w:val="18"/>
        </w:rPr>
      </w:pPr>
      <w:r w:rsidRPr="00E21502">
        <w:rPr>
          <w:rStyle w:val="MSGENFONTSTYLENAMETEMPLATEROLEMSGENFONTSTYLENAMEBYROLETEXT1"/>
          <w:rFonts w:ascii="Arial" w:hAnsi="Arial" w:cs="Arial"/>
          <w:sz w:val="18"/>
          <w:szCs w:val="18"/>
        </w:rPr>
        <w:t>Silazna rampa na Gazi (mjesto Ivanjskog krijesa na Gazi),</w:t>
      </w:r>
    </w:p>
    <w:p w14:paraId="69BA0DBB"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851"/>
        <w:jc w:val="both"/>
        <w:rPr>
          <w:rFonts w:ascii="Arial" w:hAnsi="Arial" w:cs="Arial"/>
          <w:sz w:val="18"/>
          <w:szCs w:val="18"/>
        </w:rPr>
      </w:pPr>
      <w:r w:rsidRPr="00E21502">
        <w:rPr>
          <w:rStyle w:val="MSGENFONTSTYLENAMETEMPLATEROLEMSGENFONTSTYLENAMEBYROLETEXT1"/>
          <w:rFonts w:ascii="Arial" w:hAnsi="Arial" w:cs="Arial"/>
          <w:sz w:val="18"/>
          <w:szCs w:val="18"/>
        </w:rPr>
        <w:t>Silazna rampa na Baniji (mjesto Ivanjskog krijesa na Baniji),</w:t>
      </w:r>
    </w:p>
    <w:p w14:paraId="21ADB912"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Silazna rampa na Rakovcu (neposredno prije postaje za opskrbu motornih vozila gorivom na Rakovcu),</w:t>
      </w:r>
    </w:p>
    <w:p w14:paraId="20A19DDD" w14:textId="77777777" w:rsidR="009C0F06" w:rsidRPr="00E21502" w:rsidRDefault="009C0F06" w:rsidP="009C0F06">
      <w:pPr>
        <w:pStyle w:val="MSGENFONTSTYLENAMETEMPLATEROLEMSGENFONTSTYLENAMEBYROLETEXT10"/>
        <w:numPr>
          <w:ilvl w:val="0"/>
          <w:numId w:val="14"/>
        </w:numPr>
        <w:tabs>
          <w:tab w:val="left" w:pos="427"/>
        </w:tabs>
        <w:spacing w:after="100" w:line="298" w:lineRule="auto"/>
        <w:ind w:left="851"/>
        <w:jc w:val="both"/>
        <w:rPr>
          <w:rFonts w:ascii="Arial" w:hAnsi="Arial" w:cs="Arial"/>
          <w:sz w:val="18"/>
          <w:szCs w:val="18"/>
        </w:rPr>
      </w:pPr>
      <w:r w:rsidRPr="00E21502">
        <w:rPr>
          <w:rStyle w:val="MSGENFONTSTYLENAMETEMPLATEROLEMSGENFONTSTYLENAMEBYROLETEXT1"/>
          <w:rFonts w:ascii="Arial" w:hAnsi="Arial" w:cs="Arial"/>
          <w:sz w:val="18"/>
          <w:szCs w:val="18"/>
        </w:rPr>
        <w:t>Prilaz vodotoku rijeke Korane kod restorana Mirna (između restorana i mosta).</w:t>
      </w:r>
    </w:p>
    <w:p w14:paraId="7331F535" w14:textId="77777777" w:rsidR="009C0F06" w:rsidRPr="00E21502" w:rsidRDefault="009C0F06" w:rsidP="009C0F06">
      <w:pPr>
        <w:rPr>
          <w:rFonts w:ascii="Arial" w:hAnsi="Arial" w:cs="Arial"/>
          <w:b/>
          <w:bCs/>
          <w:sz w:val="18"/>
          <w:szCs w:val="18"/>
        </w:rPr>
      </w:pPr>
      <w:r w:rsidRPr="00E21502">
        <w:rPr>
          <w:rFonts w:ascii="Arial" w:hAnsi="Arial" w:cs="Arial"/>
          <w:b/>
          <w:bCs/>
          <w:sz w:val="18"/>
          <w:szCs w:val="18"/>
        </w:rPr>
        <w:lastRenderedPageBreak/>
        <w:t>Prilazi na kojima je moguć prilaz vatrogasnim prijenosnim pumpama i manjim terenskim vozilima</w:t>
      </w:r>
    </w:p>
    <w:p w14:paraId="2C104A76"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Silazna rampa kod mosta Aleksandrije na desnoj obali – Dubovac (potrebni manji zahvati uređenja – navoz i proširenje),</w:t>
      </w:r>
    </w:p>
    <w:p w14:paraId="080550DC"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Silazna rampa kod mosta Aleksandrije na lijevoj obali – Drežnik (potrebni manji zahvati uređenja – navoz i proširenje),</w:t>
      </w:r>
    </w:p>
    <w:p w14:paraId="4EFBC00B"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Prilazi vodi na gradskom kupalištu na Korani,</w:t>
      </w:r>
    </w:p>
    <w:p w14:paraId="2B0341B6"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Silazna rampa na Kaštelu (potrebni manji zahvati na uređenju – navoz),</w:t>
      </w:r>
    </w:p>
    <w:p w14:paraId="36FCA32F"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Ustava na kanalu „Jezera“ na cesti Brođani – Brežani,</w:t>
      </w:r>
    </w:p>
    <w:p w14:paraId="150D012B"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Prilaz vodi sa novog mosta na potoku Utinja u Brežanima,</w:t>
      </w:r>
    </w:p>
    <w:p w14:paraId="2EF27FDA"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Silazna rampa na lijevoj obali rijeke Kupe kod novog mosta u Blatnici (potrebni manji zahvati uređenja – navoz),</w:t>
      </w:r>
    </w:p>
    <w:p w14:paraId="281F8EA3" w14:textId="77777777" w:rsidR="009C0F06" w:rsidRPr="00E21502" w:rsidRDefault="009C0F06" w:rsidP="009C0F06">
      <w:pPr>
        <w:pStyle w:val="MSGENFONTSTYLENAMETEMPLATEROLEMSGENFONTSTYLENAMEBYROLETEXT10"/>
        <w:numPr>
          <w:ilvl w:val="0"/>
          <w:numId w:val="14"/>
        </w:numPr>
        <w:tabs>
          <w:tab w:val="left" w:pos="427"/>
        </w:tabs>
        <w:spacing w:after="0" w:line="298" w:lineRule="auto"/>
        <w:ind w:left="1418" w:hanging="567"/>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Prilazi vodi na kupalištu Kamp u Maloj Švarči.</w:t>
      </w:r>
    </w:p>
    <w:p w14:paraId="5DAFBEC8"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Budući postoji mogućnost crpljena vode iz prirodnih stajaćica i tokova, potrebno je urediti vatrogasne prilaze do obalnog ruba i označiti ih kao mjesta za crpljenje vode za potrebe gašenja požara.</w:t>
      </w:r>
    </w:p>
    <w:p w14:paraId="3A36E802"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Vodovodna mreža u cijelosti zadovoljava potrebe stanovništva i gospodarskih subjekata za sanitarnom i tehnološkom vodom, pa tako po svojim karakteristikama odgovara i zahtjevima koji se temelje na procijenjenom požarnom opterećenju i potrebama za sredstvima za gašenje.</w:t>
      </w:r>
    </w:p>
    <w:p w14:paraId="676F5709"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Postojeća izvorišta vode, bunare i cisterne nužno je štititi od zagađenja i uništenja, održavati i puniti sa svrhom osiguranja dodatnih količina vode kako za gašenje požara tako i za slučaj elementarnih nepogoda ili većih havarija na postojećem javnom vodovodu.</w:t>
      </w:r>
    </w:p>
    <w:p w14:paraId="356AEAF5" w14:textId="77777777" w:rsidR="009C0F06" w:rsidRPr="00E21502" w:rsidRDefault="009C0F06" w:rsidP="009C0F06">
      <w:pPr>
        <w:pStyle w:val="MSGENFONTSTYLENAMETEMPLATEROLEMSGENFONTSTYLENAMEBYROLETEXT10"/>
        <w:spacing w:after="60"/>
        <w:jc w:val="both"/>
        <w:rPr>
          <w:rFonts w:ascii="Arial" w:hAnsi="Arial" w:cs="Arial"/>
          <w:sz w:val="18"/>
          <w:szCs w:val="18"/>
        </w:rPr>
      </w:pPr>
      <w:r w:rsidRPr="00E21502">
        <w:rPr>
          <w:rStyle w:val="MSGENFONTSTYLENAMETEMPLATEROLEMSGENFONTSTYLENAMEBYROLETEXT1"/>
          <w:rFonts w:ascii="Arial" w:hAnsi="Arial" w:cs="Arial"/>
          <w:sz w:val="18"/>
          <w:szCs w:val="18"/>
        </w:rPr>
        <w:t>U područjima naselja Grada Karlovca gdje nije izvedena hidrantska mreža (toč. 13, A dio ove Procjene), nužno je odrediti i urediti dodatna mjesta na vodotocima kojima bi se osigurala dobava vode za potrebe vatrogasne intervencije .</w:t>
      </w:r>
    </w:p>
    <w:p w14:paraId="61C4880D"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 osnovi navedenog, može se prosuditi da postoje dostatni izvori i hidrantska mreža za dobavu vode za gašenje na području Grada Karlovca. Sadašnje stanje uz manje nedostatke uglavnom zadovoljava tehničke i druge uvjete za osiguranjem vode za vatrogasne potrebe.</w:t>
      </w:r>
    </w:p>
    <w:p w14:paraId="4BA44CC3"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Tvrtka koja upravlja vodoopskrbnim sustavom na području Grada Karlovca treba obilježiti hidrante odgovarajućim propisanim oznakama, neispravne hidrante dovesti u ispravno stanje te napraviti digitalni registar svih postavljenih hidranata.</w:t>
      </w:r>
    </w:p>
    <w:p w14:paraId="7921C035" w14:textId="77777777" w:rsidR="009C0F06" w:rsidRPr="00E21502" w:rsidRDefault="009C0F06" w:rsidP="009C0F06">
      <w:pPr>
        <w:pStyle w:val="MSGENFONTSTYLENAMETEMPLATEROLEMSGENFONTSTYLENAMEBYROLETEXT10"/>
        <w:spacing w:after="620"/>
        <w:jc w:val="both"/>
        <w:rPr>
          <w:rFonts w:ascii="Arial" w:hAnsi="Arial" w:cs="Arial"/>
          <w:sz w:val="18"/>
          <w:szCs w:val="18"/>
        </w:rPr>
      </w:pPr>
      <w:r w:rsidRPr="00E21502">
        <w:rPr>
          <w:rStyle w:val="MSGENFONTSTYLENAMETEMPLATEROLEMSGENFONTSTYLENAMEBYROLETEXT1"/>
          <w:rFonts w:ascii="Arial" w:hAnsi="Arial" w:cs="Arial"/>
          <w:sz w:val="18"/>
          <w:szCs w:val="18"/>
        </w:rPr>
        <w:t>U visokim zgradama navedenim u toč. 19. A dijela ove Procjene ugroženosti od požara i tehnološke eksplozije (Tablica 13), izvedene su hidrantske instalacije. Hidrantska mreža izvedena ja kao suha i kao mokra. Uočeno je da pogotovo u stambenim zgradama je stanje hidrantske mreže loše budući u pojedinim zgradama ne postoje priključci vatrogasnih vozila za suhu mrežu (uništeni), pojedini vodovi, hidranti i ventili su razbijeni, nekompletirani itd. U tim objektima, predstavnici suvlasnika (upravitelji zgrada), sukladno zakonskim odredbama, odgovorni su za provođenje mjera zaštite od požara tako i za ispravnost hidrantske mreže.</w:t>
      </w:r>
    </w:p>
    <w:p w14:paraId="1ED7BC9F" w14:textId="77777777" w:rsidR="009C0F06" w:rsidRPr="00E21502" w:rsidRDefault="009C0F06" w:rsidP="009C0F06">
      <w:pPr>
        <w:pStyle w:val="MSGENFONTSTYLENAMETEMPLATEROLELEVELMSGENFONTSTYLENAMEBYROLEHEADING210"/>
        <w:keepNext/>
        <w:keepLines/>
        <w:numPr>
          <w:ilvl w:val="0"/>
          <w:numId w:val="12"/>
        </w:numPr>
        <w:tabs>
          <w:tab w:val="left" w:pos="418"/>
        </w:tabs>
        <w:spacing w:after="500"/>
        <w:jc w:val="both"/>
        <w:rPr>
          <w:rStyle w:val="MSGENFONTSTYLENAMETEMPLATEROLELEVELMSGENFONTSTYLENAMEBYROLEHEADING21"/>
          <w:rFonts w:ascii="Arial" w:hAnsi="Arial" w:cs="Arial"/>
          <w:sz w:val="18"/>
          <w:szCs w:val="18"/>
        </w:rPr>
      </w:pPr>
      <w:bookmarkStart w:id="40" w:name="_Toc156302856"/>
      <w:r w:rsidRPr="00E21502">
        <w:rPr>
          <w:rStyle w:val="MSGENFONTSTYLENAMETEMPLATEROLELEVELMSGENFONTSTYLENAMEBYROLEHEADING21"/>
          <w:rFonts w:ascii="Arial" w:hAnsi="Arial" w:cs="Arial"/>
          <w:sz w:val="18"/>
          <w:szCs w:val="18"/>
        </w:rPr>
        <w:t>IZVEDENE DISTRIBUTIVNE MREŽE ENERGENATA</w:t>
      </w:r>
      <w:bookmarkEnd w:id="40"/>
    </w:p>
    <w:p w14:paraId="556BF3E8"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Područjem Grada prolazi magistralni plinovod (magistralni plinovod Pula - Rijeka - Karlovac – Zagreb; do PMS Draganić - DN 500, a od PMS Draganić do BS Lučko - DN 700 - 75 bar-a). Blokadni ventili na plinovodu postavljaju se na opasnim i ugroženim mjestima, koji prema potrebi (kvar, potresi, pucanje plinovoda) blokiraju pojedine dionice plinovoda. Na taj se način ograničava veće ispuštanje plina u okoliš. Ukopani su u zemlju, dok su vreteno i mehanizam na daljinsko upravljanje smješteni nadzemno. Sastoje se od glavne kuglaste slavine, uređaja za pokretanje ili aktuatora, upravljačke jedinice (</w:t>
      </w:r>
      <w:r w:rsidRPr="00E21502">
        <w:rPr>
          <w:rStyle w:val="MSGENFONTSTYLENAMETEMPLATEROLEMSGENFONTSTYLENAMEBYROLETEXT1"/>
          <w:rFonts w:ascii="Arial" w:hAnsi="Arial" w:cs="Arial"/>
          <w:i/>
          <w:iCs/>
          <w:sz w:val="18"/>
          <w:szCs w:val="18"/>
        </w:rPr>
        <w:t>Electronic Line Break Control - ELBC</w:t>
      </w:r>
      <w:r w:rsidRPr="00E21502">
        <w:rPr>
          <w:rStyle w:val="MSGENFONTSTYLENAMETEMPLATEROLEMSGENFONTSTYLENAMEBYROLETEXT1"/>
          <w:rFonts w:ascii="Arial" w:hAnsi="Arial" w:cs="Arial"/>
          <w:sz w:val="18"/>
          <w:szCs w:val="18"/>
        </w:rPr>
        <w:t>), napojnih vodova, sustava za ispuhivanje.</w:t>
      </w:r>
    </w:p>
    <w:p w14:paraId="2978E473"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Područje rada Karlovca pokriveno je plinskom mrežom odnosno na istu su priključene pojedine stambene zgrade i poslovni objekti. Osim toga, stambeni i poslovni subjekti koriste krute i tekuće energente za potrebe grijanja i proizvodne procese, kojima se napajaju iz vlastitih spremnika.</w:t>
      </w:r>
    </w:p>
    <w:p w14:paraId="1DE0C91A" w14:textId="77777777" w:rsidR="009C0F06" w:rsidRPr="00E21502" w:rsidRDefault="009C0F06" w:rsidP="009C0F06">
      <w:pPr>
        <w:pStyle w:val="MSGENFONTSTYLENAMETEMPLATEROLEMSGENFONTSTYLENAMEBYROLETEXT10"/>
        <w:spacing w:after="6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Potrebno je razraditi planove isključivanja plinske infrastrukture u pojedinim područjima radi brže intervencije, s izradom detaljnih kartografskih prikaza.</w:t>
      </w:r>
    </w:p>
    <w:p w14:paraId="538F9C32"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Cijelo područje Grada Karlovca pokriveno je elektrodistributivnom mrežom. Trafostanice koriste suhe ili uljne transformatore koji s gledišta vatrozaštite ne predstavljaju poseban problem, a također objekti imaju provedene osnovne mjere zaštite od požara.</w:t>
      </w:r>
    </w:p>
    <w:p w14:paraId="47681B61"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Dio elektroenergetskog razvoda koji je izveden nadzemnim vodovima povećava rizik od nastajanja požara, ne samo radi privlačenje atmosferskih pražnjenja, već i stoga što kvarovi kratkih ili dozemnih spojeva mogu uzrokovati požar iskrenjem, pogotovo pri prolazima kroz šume. Zaštita od atmosferskih pražnjenja i od sklopnih prenapona, osigurana je adekvatnim odvodnicima prenapona koji su izravno uzemljeni i stoga rijetko mogu biti potencijalni uzrok požara. Hrvatska elektroprivreda (HEP) provodi čišćenje trasa ispod dalekovoda i vodova, ali čišćenje treba biti periodički kontinuirano.</w:t>
      </w:r>
    </w:p>
    <w:p w14:paraId="7FEF43AF"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Pri planiranju intervencija i mjera zaštite mora se voditi računa o nemogućnosti interveniranja na elektropostrojenjima bez znanja i prisustva stalnih dežurnih službi HEP-a. Iz razloga što nije moguć ulaz gasitelja u sam objekt i rad u istom dok se ne provedu određene predradnje iz domene distribucije ili prijenosa električne energije samoj akciji gašenja eventualnog požara prethodi intervencija ekipe dežurne službe HEP-a. Iz navedenih razloga nemogućnosti samostalnog ulaska gasitelja u objekte Gradskih transformatorskih stanica, one nisu opremljene vatrogasnim aparatima za gašenje požara već se oprema za gašenje požara nalazi u vozilima dežurne ekipe HEP-a koja izlazi na mjesto događaja. Također, uslijed požara nije moguće obaviti isključenje električne energije pojedinih zona ili prostora, bez intervencije dežurnog osoblja HEP-a. Stoga je potrebno razraditi planove isključivanja električne energije u pojedinim sektorima radi brže intervencije.</w:t>
      </w:r>
    </w:p>
    <w:p w14:paraId="19047C8C"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Prikaz smještaja trafostanica i prolaska elektroenergetskih vodova i energetskih instalacija, nalazi se na kartama u prilogu. Za potrebe izrade i provedbe Plana zaštite od požara Grad Karlovac izraditi katastar energetske infrastrukture (električna energija, plin i dr.), za kompletno područje Grada, usklađen sa izvedenim stanjem koji će se ažurirati minimalno jednom godišnje.</w:t>
      </w:r>
    </w:p>
    <w:p w14:paraId="5C2AD6F5"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Radi lakšeg i bržeg korištenja te dostupnosti svim subjektima koji se bave projektiranjem, planiranjem i provođenjem protupožarne zaštite katastar je potrebno prikazati u GIS-u grada Karlovca.</w:t>
      </w:r>
    </w:p>
    <w:p w14:paraId="72855582"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 krovu zelenog skladišta u krugu Heineken pivovare u Karlovcu postavljeno je 1380 solarnih panela na površinu od 4430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Pojava požara na takvim postrojenjima može predstavljati posebnu opasnost za vatrogasce. Fotonaponski (solarni) paneli stvaraju istosmjerni naponon i to nakon što se isključe glavne sklopke u razvodnim ormarima predmetnih zgrada. Ovisno o razdoblju dana, ovi naponi mogu dostići vrijednosti i više stotina volti, što predstavlja opasnost po život za vatrogasce. Fotonaponski paneli izloženi dnevnom svjetlu, ne mogu biti isključeni. Toplina koja se generira prilikom požara, može uzrokovati da paneli eksplodiraju uslijed čega će krhotine letjeti zrakom.</w:t>
      </w:r>
    </w:p>
    <w:p w14:paraId="002E5AA3" w14:textId="77777777" w:rsidR="009C0F06" w:rsidRDefault="009C0F06" w:rsidP="009C0F06">
      <w:pPr>
        <w:pStyle w:val="MSGENFONTSTYLENAMETEMPLATEROLEMSGENFONTSTYLENAMEBYROLETEXT10"/>
        <w:spacing w:after="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Gašenje požara na takvim postrojenjima zahtjeva posebnu pripremljenost vatrogasaca, te suradnju sa stručnim osobljem za ove sustave. Prilaziti objektu sa strane od koje ne prijeti rušenje panela. Za požare na sunčevim elektranama karakteristično je da se ne šire velikom brzinom, pa je njihovo gašenje moguće i aparatima za početno gašenje požara (CO2, prah), dok je kod većih požara moguća i uporaba vode preko monsun mlaznica pri tlaku od 5 bara na sigurnoj udaljenosti (4 m i više).</w:t>
      </w:r>
    </w:p>
    <w:p w14:paraId="64E2C790" w14:textId="77777777" w:rsidR="00E21502" w:rsidRDefault="00E21502" w:rsidP="009C0F06">
      <w:pPr>
        <w:pStyle w:val="MSGENFONTSTYLENAMETEMPLATEROLEMSGENFONTSTYLENAMEBYROLETEXT10"/>
        <w:spacing w:after="0"/>
        <w:jc w:val="both"/>
        <w:rPr>
          <w:rStyle w:val="MSGENFONTSTYLENAMETEMPLATEROLEMSGENFONTSTYLENAMEBYROLETEXT1"/>
          <w:rFonts w:ascii="Arial" w:hAnsi="Arial" w:cs="Arial"/>
          <w:sz w:val="18"/>
          <w:szCs w:val="18"/>
        </w:rPr>
      </w:pPr>
    </w:p>
    <w:p w14:paraId="338DA90B" w14:textId="77777777" w:rsidR="00E21502" w:rsidRPr="00E21502" w:rsidRDefault="00E21502" w:rsidP="009C0F06">
      <w:pPr>
        <w:pStyle w:val="MSGENFONTSTYLENAMETEMPLATEROLEMSGENFONTSTYLENAMEBYROLETEXT10"/>
        <w:spacing w:after="0"/>
        <w:jc w:val="both"/>
        <w:rPr>
          <w:rFonts w:ascii="Arial" w:hAnsi="Arial" w:cs="Arial"/>
          <w:sz w:val="18"/>
          <w:szCs w:val="18"/>
        </w:rPr>
      </w:pPr>
    </w:p>
    <w:p w14:paraId="0D57BCD1" w14:textId="77777777" w:rsidR="009C0F06" w:rsidRPr="00E21502" w:rsidRDefault="009C0F06" w:rsidP="009C0F06">
      <w:pPr>
        <w:pStyle w:val="MSGENFONTSTYLENAMETEMPLATEROLELEVELMSGENFONTSTYLENAMEBYROLEHEADING210"/>
        <w:keepNext/>
        <w:keepLines/>
        <w:numPr>
          <w:ilvl w:val="0"/>
          <w:numId w:val="12"/>
        </w:numPr>
        <w:tabs>
          <w:tab w:val="left" w:pos="418"/>
        </w:tabs>
        <w:spacing w:after="500"/>
        <w:jc w:val="both"/>
        <w:rPr>
          <w:rStyle w:val="MSGENFONTSTYLENAMETEMPLATEROLELEVELMSGENFONTSTYLENAMEBYROLEHEADING21"/>
          <w:rFonts w:ascii="Arial" w:hAnsi="Arial" w:cs="Arial"/>
          <w:sz w:val="18"/>
          <w:szCs w:val="18"/>
        </w:rPr>
      </w:pPr>
      <w:bookmarkStart w:id="41" w:name="_Toc156302857"/>
      <w:r w:rsidRPr="00E21502">
        <w:rPr>
          <w:rStyle w:val="MSGENFONTSTYLENAMETEMPLATEROLELEVELMSGENFONTSTYLENAMEBYROLEHEADING21"/>
          <w:rFonts w:ascii="Arial" w:hAnsi="Arial" w:cs="Arial"/>
          <w:sz w:val="18"/>
          <w:szCs w:val="18"/>
        </w:rPr>
        <w:t>PROVEDENOST MJERA ZAŠTITE OD POŽARA NA ŠUMSKIM I POLJOPRIVREDNIM POVRŠINAMA</w:t>
      </w:r>
      <w:bookmarkEnd w:id="41"/>
    </w:p>
    <w:p w14:paraId="79F347BC"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 državnim šumama kojima gospodare Hrvatske šume, organizirana je zaštita od požara, i to na način kako je opisano u poglavlju A, toč. 17. Na području Grada Karlovca pretežito prevladavaju šume II., III. i IV. stupnja opasnosti.</w:t>
      </w:r>
    </w:p>
    <w:p w14:paraId="0513ED27"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Zakonska obveza je da se donese godišnji plan zaštite šuma od požara kojim se predviđaju akcije poput izrade osmatračkih mjesta, osmatranja i ophodarenja, izrade i održavanja protupožarnih prosjeka, postavljanja znakova upozorenja, propagiranja zaštite šuma od požara putem javnih medija i dr.</w:t>
      </w:r>
    </w:p>
    <w:p w14:paraId="687DB114"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 šumama kojima gospodare Hrvatske šume, i, pridodana je veća pozornost glede zaštite od požara (s obzirom da se gospodari po principima šumarske znanosti) za razliku od šuma u privatnom vlasništvu gdje nema provedene kategorizacije ugroženosti od požara niti izrađenih planova zaštite, pa nema ni definiranih obvezujućih protupožarnih mjera za njihove vlasnike.</w:t>
      </w:r>
    </w:p>
    <w:p w14:paraId="38FF4A25"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Pravilnikom o zaštiti šuma od požara data je obveza Gradu da sastavi popis šuma po stupnjevima opasnosti od šumskog požara, u šumama i šumskom zemljištu koje je u vlasništvu fizičkih osoba - šumoposjednika. Popis obuhvaća i pregledne zemljovide. Bez toga, ne provode se mjere zaštite od požara u tim šumama, odnosno njihovo provođenje ovisi o potrebama vlasnika za korištenjem šumske sastojine (sjeća drva za ogrjev ili za potrebe poljoprivrednih kultura).</w:t>
      </w:r>
    </w:p>
    <w:p w14:paraId="34CC4D47"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Također, odumiranjem starijeg stanovništva i kako općim sve manjm bavljenjem poljoprivredom manjih seoskih domaćinstava, povećava se broj zapuštenih poljoprivrednih površina te površina koja su obrasla raslinjem i koja predstavljaju potencijalnu opasnost za izbijanje i širenje požara. Također tijekom godina, mnoge poljoprivredne površine su već zarasle u šume koje nisu nigdje evidentirane kao takve, već se vode kao poljoprivredne površine (oranice ili livade). Pristup preko poljoprivrednih površina do mjesta požara moguć je zemljanim poljskim putovima samo ako su ti putovi održavani. Vatrogasna vozila mogu se kretati po zemljanim poljskim putovima samo kada su ti putovi suhi, jer mokri put ne može prihvatiti osovinsko opterećenje vatrogasnih vozila i cisterni s vodom. Ako se požarna površina nalazi blizu asfaltirane prometnice ili blizu putova od kamene podloge, moguća je intervencija i s takve prometnice odnosno puta.</w:t>
      </w:r>
    </w:p>
    <w:p w14:paraId="1CBD5C7C"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Najveću opasnost od izbijanja požara predstavljaju ljudi koji nekontroliranim spaljivanjem korova, granja, biljnih otpadaka, smeća i sl. te nepridržavanjem propisanih razmaka prilikom navedenih radnji izazivaju požare.</w:t>
      </w:r>
    </w:p>
    <w:p w14:paraId="2791C3A9"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Isto tako, za potrebe izrade Plana zaštite od požara potrebno je da Grad Karlovac redovito inzistira na pribavljanju ažuriranih kartografskih prikaza kategorizacije šumskih površina prema stupnju opasnosti od požara od strane Hrvatskih šuma.</w:t>
      </w:r>
    </w:p>
    <w:p w14:paraId="1E0BF03B" w14:textId="77777777" w:rsidR="009C0F06" w:rsidRPr="00E21502" w:rsidRDefault="009C0F06" w:rsidP="009C0F06">
      <w:pPr>
        <w:pStyle w:val="MSGENFONTSTYLENAMETEMPLATEROLEMSGENFONTSTYLENAMEBYROLETEXT10"/>
        <w:spacing w:after="620"/>
        <w:jc w:val="both"/>
        <w:rPr>
          <w:rFonts w:ascii="Arial" w:hAnsi="Arial" w:cs="Arial"/>
          <w:sz w:val="18"/>
          <w:szCs w:val="18"/>
        </w:rPr>
      </w:pPr>
      <w:r w:rsidRPr="00E21502">
        <w:rPr>
          <w:rStyle w:val="MSGENFONTSTYLENAMETEMPLATEROLEMSGENFONTSTYLENAMEBYROLETEXT1"/>
          <w:rFonts w:ascii="Arial" w:hAnsi="Arial" w:cs="Arial"/>
          <w:sz w:val="18"/>
          <w:szCs w:val="18"/>
        </w:rPr>
        <w:t>Osim navedenih akata, ključna je za provođenje mjera zaštite od požara i kontrola nadležnih inspekcijskih službi o poduzimanju mjera zaštite od požara te sankcioniranje onih koji se ne pridržavaju važećih propisa. Potrebno je provoditi preventivne mjere zaštite od požara, kako uopće ne bi ni došlo do izbijanja požara i u to uključiti sva moguća tehnička sredstva i uređaje poput nadzornih kamera, dronova i dr. Te sve moguće ljudske potencijale (granična policija, policija, šumski radnici, poštari i dr.).</w:t>
      </w:r>
    </w:p>
    <w:p w14:paraId="4B0BC600" w14:textId="77777777" w:rsidR="009C0F06" w:rsidRPr="00E21502" w:rsidRDefault="009C0F06" w:rsidP="009C0F06">
      <w:pPr>
        <w:pStyle w:val="MSGENFONTSTYLENAMETEMPLATEROLELEVELMSGENFONTSTYLENAMEBYROLEHEADING210"/>
        <w:keepNext/>
        <w:keepLines/>
        <w:numPr>
          <w:ilvl w:val="0"/>
          <w:numId w:val="12"/>
        </w:numPr>
        <w:tabs>
          <w:tab w:val="left" w:pos="418"/>
        </w:tabs>
        <w:spacing w:after="500"/>
        <w:jc w:val="both"/>
        <w:rPr>
          <w:rStyle w:val="MSGENFONTSTYLENAMETEMPLATEROLELEVELMSGENFONTSTYLENAMEBYROLEHEADING21"/>
          <w:rFonts w:ascii="Arial" w:hAnsi="Arial" w:cs="Arial"/>
          <w:sz w:val="18"/>
          <w:szCs w:val="18"/>
        </w:rPr>
      </w:pPr>
      <w:bookmarkStart w:id="42" w:name="_Toc156302858"/>
      <w:r w:rsidRPr="00E21502">
        <w:rPr>
          <w:rStyle w:val="MSGENFONTSTYLENAMETEMPLATEROLELEVELMSGENFONTSTYLENAMEBYROLEHEADING21"/>
          <w:rFonts w:ascii="Arial" w:hAnsi="Arial" w:cs="Arial"/>
          <w:sz w:val="18"/>
          <w:szCs w:val="18"/>
        </w:rPr>
        <w:t>STANJE PROVEDENIH MJERA ZAŠTITE OD POŽARA NA VEĆ EVIDENTIRANIM POŽARIMA TIJEKOM ZADNJIH 10 GODINA</w:t>
      </w:r>
      <w:bookmarkEnd w:id="42"/>
    </w:p>
    <w:p w14:paraId="1DB7BB2E" w14:textId="77777777" w:rsidR="009C0F06" w:rsidRPr="00E21502" w:rsidRDefault="009C0F06" w:rsidP="009C0F06">
      <w:pPr>
        <w:pStyle w:val="MSGENFONTSTYLENAMETEMPLATEROLEMSGENFONTSTYLENAMEBYROLETEXT10"/>
        <w:spacing w:after="400"/>
        <w:jc w:val="both"/>
        <w:rPr>
          <w:rFonts w:ascii="Arial" w:hAnsi="Arial" w:cs="Arial"/>
          <w:sz w:val="18"/>
          <w:szCs w:val="18"/>
        </w:rPr>
      </w:pPr>
      <w:r w:rsidRPr="00E21502">
        <w:rPr>
          <w:rStyle w:val="MSGENFONTSTYLENAMETEMPLATEROLEMSGENFONTSTYLENAMEBYROLETEXT1"/>
          <w:rFonts w:ascii="Arial" w:hAnsi="Arial" w:cs="Arial"/>
          <w:sz w:val="18"/>
          <w:szCs w:val="18"/>
        </w:rPr>
        <w:t>Iz podataka o požarima je vidljivo da godišnje nastaje prosječno 193 požara. Najveći broj požara nastao je na dimnjacima i na građevinama (ukupno 49,25 %), zatim požari na otvorenom prostoru (22,10 %), ostali požari (21,53%), požar prijevoznog sredstva (6,06%) i požar u industriji (0,88%).</w:t>
      </w:r>
    </w:p>
    <w:p w14:paraId="2C948AA3" w14:textId="77777777" w:rsidR="009C0F06" w:rsidRPr="00E21502" w:rsidRDefault="009C0F06" w:rsidP="009C0F06">
      <w:pPr>
        <w:pStyle w:val="MSGENFONTSTYLENAMETEMPLATEROLEMSGENFONTSTYLENAMEBYROLETEXT10"/>
        <w:spacing w:after="400"/>
        <w:jc w:val="both"/>
        <w:rPr>
          <w:rFonts w:ascii="Arial" w:hAnsi="Arial" w:cs="Arial"/>
          <w:sz w:val="18"/>
          <w:szCs w:val="18"/>
        </w:rPr>
      </w:pPr>
      <w:r w:rsidRPr="00E21502">
        <w:rPr>
          <w:rStyle w:val="MSGENFONTSTYLENAMETEMPLATEROLEMSGENFONTSTYLENAMEBYROLETEXT1"/>
          <w:rFonts w:ascii="Arial" w:hAnsi="Arial" w:cs="Arial"/>
          <w:sz w:val="18"/>
          <w:szCs w:val="18"/>
        </w:rPr>
        <w:t>Požari na otvorenom prostoru predstavljaju specifičnu kategoriju jer pored materijalne štete nastaju nesagledive posljedice u okolišu. Ako nisu uočeni i dojavljeni u samom početku, relativno se brzo šire, čime se imperativno nameće potreba angažiranja većeg broja vatrogasaca na duže vrijeme, a što opterećuje operativnu spremnost kako vatrogasnih postrojbi koje djeluju na području Općine, tako i drugih okolnih vatrogasnih postrojbi.</w:t>
      </w:r>
    </w:p>
    <w:p w14:paraId="59974829" w14:textId="77777777" w:rsidR="009C0F06" w:rsidRPr="00E21502" w:rsidRDefault="009C0F06" w:rsidP="009C0F06">
      <w:pPr>
        <w:pStyle w:val="MSGENFONTSTYLENAMETEMPLATEROLEMSGENFONTSTYLENAMEBYROLETEXT10"/>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Najveći broj požara na građevini kao najveći broj požara na dimnjacima dogodio se 2011. god. Zbog nedostatnih podataka o požarima nije moguće provesti stručniju ekspertizu požara. Najveći broj požara dogodio se na području grada (naselja) Karlovac, što je i za očekivati, s obzirom da na tom području živi </w:t>
      </w:r>
      <w:r w:rsidRPr="00E21502">
        <w:rPr>
          <w:rStyle w:val="MSGENFONTSTYLENAMETEMPLATEROLEMSGENFONTSTYLENAMEBYROLETEXT1"/>
          <w:rFonts w:ascii="Arial" w:hAnsi="Arial" w:cs="Arial"/>
          <w:sz w:val="18"/>
          <w:szCs w:val="18"/>
          <w:lang w:bidi="en-US"/>
        </w:rPr>
        <w:t xml:space="preserve">84 </w:t>
      </w:r>
      <w:r w:rsidRPr="00E21502">
        <w:rPr>
          <w:rStyle w:val="MSGENFONTSTYLENAMETEMPLATEROLEMSGENFONTSTYLENAMEBYROLETEXT1"/>
          <w:rFonts w:ascii="Arial" w:hAnsi="Arial" w:cs="Arial"/>
          <w:sz w:val="18"/>
          <w:szCs w:val="18"/>
        </w:rPr>
        <w:t>% stanovništva i najrazvijenija je gospodarska djelatnost.</w:t>
      </w:r>
    </w:p>
    <w:p w14:paraId="1BB82889" w14:textId="77777777" w:rsidR="009C0F06" w:rsidRPr="00E21502" w:rsidRDefault="009C0F06" w:rsidP="009C0F06">
      <w:pPr>
        <w:pStyle w:val="MSGENFONTSTYLENAMETEMPLATEROLEMSGENFONTSTYLENAMEBYROLETEXT10"/>
        <w:spacing w:after="620"/>
        <w:jc w:val="both"/>
        <w:rPr>
          <w:rFonts w:ascii="Arial" w:hAnsi="Arial" w:cs="Arial"/>
          <w:sz w:val="18"/>
          <w:szCs w:val="18"/>
        </w:rPr>
      </w:pPr>
      <w:r w:rsidRPr="00E21502">
        <w:rPr>
          <w:rStyle w:val="MSGENFONTSTYLENAMETEMPLATEROLEMSGENFONTSTYLENAMEBYROLETEXT1"/>
          <w:rFonts w:ascii="Arial" w:hAnsi="Arial" w:cs="Arial"/>
          <w:sz w:val="18"/>
          <w:szCs w:val="18"/>
        </w:rPr>
        <w:t>U svrhu preventive požara na otvorenom, vrlo su važne mjere propagande – obavještavanje i upozoravanje lokalnog stanovništva usmenim upozorenjima, obavijestima na mjestima okupljanja pučanstva, postavljanjem znakova zabrane paljenja vatre na određenim mjestima ili na drugi način, pogotovo u vrijeme povećane opasnosti od požara. U građevinama veću pažnju na provođenje mjera zaštite od požara na građevinskim objektima, posebno na održavanje ložišta, ložišnih uređaja i dimnjaka, električnih i plinskih instalacija i uređaja i sl.</w:t>
      </w:r>
    </w:p>
    <w:p w14:paraId="02F7C8DE" w14:textId="77777777" w:rsidR="009C0F06" w:rsidRPr="00E21502" w:rsidRDefault="009C0F06" w:rsidP="009C0F06">
      <w:pPr>
        <w:pStyle w:val="MSGENFONTSTYLENAMETEMPLATEROLELEVELMSGENFONTSTYLENAMEBYROLEHEADING210"/>
        <w:keepNext/>
        <w:keepLines/>
        <w:numPr>
          <w:ilvl w:val="0"/>
          <w:numId w:val="12"/>
        </w:numPr>
        <w:tabs>
          <w:tab w:val="left" w:pos="418"/>
        </w:tabs>
        <w:spacing w:after="500"/>
        <w:jc w:val="both"/>
        <w:rPr>
          <w:rStyle w:val="MSGENFONTSTYLENAMETEMPLATEROLELEVELMSGENFONTSTYLENAMEBYROLEHEADING21"/>
          <w:rFonts w:ascii="Arial" w:hAnsi="Arial" w:cs="Arial"/>
          <w:sz w:val="18"/>
          <w:szCs w:val="18"/>
        </w:rPr>
      </w:pPr>
      <w:bookmarkStart w:id="43" w:name="_Toc156302859"/>
      <w:r w:rsidRPr="00E21502">
        <w:rPr>
          <w:rStyle w:val="MSGENFONTSTYLENAMETEMPLATEROLELEVELMSGENFONTSTYLENAMEBYROLEHEADING21"/>
          <w:rFonts w:ascii="Arial" w:hAnsi="Arial" w:cs="Arial"/>
          <w:sz w:val="18"/>
          <w:szCs w:val="18"/>
        </w:rPr>
        <w:lastRenderedPageBreak/>
        <w:t>BROJ PROFESIONALNIH I DOBROVOLJNIH VATROGASNIH POSTROJBI</w:t>
      </w:r>
      <w:bookmarkEnd w:id="43"/>
    </w:p>
    <w:p w14:paraId="76E1AFDB"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Na području Grada Karlovca djeluje Javna vatrogasna postrojba i 24 dobrovoljna vatrogasna društva. Pregled broja vatrogasaca po pojedinim vatrogasnim društvima nalazi se pod toč. 11. u A dijelu ove Procjene opasnosti.</w:t>
      </w:r>
    </w:p>
    <w:p w14:paraId="4B246224"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Obzirom na položaj Grada, vrstu građevina, te statističke podatke o požarima u zadnjih 10 godina, za izračun potrebnog broja vatrogasaca pretpostavlja se požar čvrstog objekta, požari i eksplozije zapaljivih plinova i para zapaljivih tekućina i požar otvorenog prostora, tehnička intervencija na vozilo, požar gospodarskog objekta.</w:t>
      </w:r>
    </w:p>
    <w:p w14:paraId="4DD5DA1E"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Određivanje ukupnog broja vatrogasaca na području temelji se na izračunu potrebne vatrogasne tehnike i vatrogasnih snaga, u ovisnosti od broja istovremenih požara, faktora rizika od pojave i širenja požara (karakteristični objekti, broj stanovnika, površine i gustoće naseljenosti), postojećih vatrogasnih snaga, veličine, uređenosti i kategorije ugroženosti šumskih i poljoprivrednih površina, izvorištima vode, stanju prometnica, veličine industrijskih zona, prosječnog broja požara u posljednjih deset godina i dr.</w:t>
      </w:r>
    </w:p>
    <w:p w14:paraId="201D7EFA"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Sustav uključivanja pojedinih vatrogasnih postrojbi definirat će se Planom zaštite od požara.</w:t>
      </w:r>
    </w:p>
    <w:p w14:paraId="269CFAA3" w14:textId="77777777" w:rsidR="009C0F06" w:rsidRPr="00E21502" w:rsidRDefault="009C0F06" w:rsidP="009C0F06">
      <w:pPr>
        <w:pStyle w:val="MSGENFONTSTYLENAMETEMPLATEROLEMSGENFONTSTYLENAMEBYROLETEXT10"/>
        <w:spacing w:after="680"/>
        <w:jc w:val="both"/>
        <w:rPr>
          <w:rFonts w:ascii="Arial" w:hAnsi="Arial" w:cs="Arial"/>
          <w:sz w:val="18"/>
          <w:szCs w:val="18"/>
        </w:rPr>
      </w:pPr>
      <w:r w:rsidRPr="00E21502">
        <w:rPr>
          <w:rStyle w:val="MSGENFONTSTYLENAMETEMPLATEROLEMSGENFONTSTYLENAMEBYROLETEXT1"/>
          <w:rFonts w:ascii="Arial" w:hAnsi="Arial" w:cs="Arial"/>
          <w:sz w:val="18"/>
          <w:szCs w:val="18"/>
        </w:rPr>
        <w:t>Izračun potrebnog broja vatrogasaca za gašenje požara objekta i otvorenog prostora izveden je temeljem iskustvenih pokazatelja i pretpostavljanjem uvjeta širenja požara. Kako ne postoji usvojena hrvatska metoda za takve izračune, ovi se izračuni koriste kao smjernice za određivanje broja gasitelja za pojedine simulirane situacije, a dobiveni rezultati smatraju se orijentacijskim.</w:t>
      </w:r>
    </w:p>
    <w:p w14:paraId="6F48136F" w14:textId="77777777" w:rsidR="009C0F06" w:rsidRPr="00E21502" w:rsidRDefault="009C0F06" w:rsidP="009C0F06">
      <w:pPr>
        <w:rPr>
          <w:rFonts w:ascii="Arial" w:hAnsi="Arial" w:cs="Arial"/>
          <w:b/>
          <w:bCs/>
          <w:sz w:val="18"/>
          <w:szCs w:val="18"/>
        </w:rPr>
      </w:pPr>
      <w:r w:rsidRPr="00E21502">
        <w:rPr>
          <w:rFonts w:ascii="Arial" w:hAnsi="Arial" w:cs="Arial"/>
          <w:b/>
          <w:bCs/>
          <w:sz w:val="18"/>
          <w:szCs w:val="18"/>
        </w:rPr>
        <w:t>A) POŽAR ČVRSTOG OBJEKTA</w:t>
      </w:r>
    </w:p>
    <w:p w14:paraId="18C08925"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U ovom dijelu napravit će se proračun za najnepovoljnije slučajeve na području Grada Karlovca odnosno pojedinom području odgovornosti, te za druge manje nepovoljne slučajeve požara na različitim tipovima stambenih zgrada kao najzastupljenijoj požarnoj ugrozi na području Grada Karlovca:</w:t>
      </w:r>
    </w:p>
    <w:p w14:paraId="2D5A098A" w14:textId="77777777" w:rsidR="009C0F06" w:rsidRPr="00E21502" w:rsidRDefault="009C0F06" w:rsidP="009C0F06">
      <w:pPr>
        <w:pStyle w:val="MSGENFONTSTYLENAMETEMPLATEROLEMSGENFONTSTYLENAMEBYROLETEXT10"/>
        <w:numPr>
          <w:ilvl w:val="0"/>
          <w:numId w:val="15"/>
        </w:numPr>
        <w:tabs>
          <w:tab w:val="left" w:pos="413"/>
          <w:tab w:val="center" w:pos="672"/>
          <w:tab w:val="right" w:pos="6912"/>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Požar </w:t>
      </w:r>
      <w:r w:rsidRPr="00E21502">
        <w:rPr>
          <w:rStyle w:val="MSGENFONTSTYLENAMETEMPLATEROLEMSGENFONTSTYLENAMEBYROLETEXT1"/>
          <w:rFonts w:ascii="Arial" w:hAnsi="Arial" w:cs="Arial"/>
          <w:sz w:val="18"/>
          <w:szCs w:val="18"/>
        </w:rPr>
        <w:tab/>
        <w:t>stambene zgrade P+9 sa uređenim potkrovljem (Nemičićeva),</w:t>
      </w:r>
    </w:p>
    <w:p w14:paraId="722CB657" w14:textId="77777777" w:rsidR="009C0F06" w:rsidRPr="00E21502" w:rsidRDefault="009C0F06" w:rsidP="009C0F06">
      <w:pPr>
        <w:pStyle w:val="MSGENFONTSTYLENAMETEMPLATEROLEMSGENFONTSTYLENAMEBYROLETEXT10"/>
        <w:numPr>
          <w:ilvl w:val="0"/>
          <w:numId w:val="15"/>
        </w:numPr>
        <w:tabs>
          <w:tab w:val="left" w:pos="413"/>
          <w:tab w:val="center" w:pos="672"/>
          <w:tab w:val="right" w:pos="6912"/>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w:t>
      </w:r>
      <w:r w:rsidRPr="00E21502">
        <w:rPr>
          <w:rStyle w:val="MSGENFONTSTYLENAMETEMPLATEROLEMSGENFONTSTYLENAMEBYROLETEXT1"/>
          <w:rFonts w:ascii="Arial" w:hAnsi="Arial" w:cs="Arial"/>
          <w:sz w:val="18"/>
          <w:szCs w:val="18"/>
        </w:rPr>
        <w:tab/>
        <w:t xml:space="preserve"> stambene zgrade P+9 bez uređenog potkrovlja (Hebrangova),</w:t>
      </w:r>
    </w:p>
    <w:p w14:paraId="385C2530" w14:textId="77777777" w:rsidR="009C0F06" w:rsidRPr="00E21502" w:rsidRDefault="009C0F06" w:rsidP="009C0F06">
      <w:pPr>
        <w:pStyle w:val="MSGENFONTSTYLENAMETEMPLATEROLEMSGENFONTSTYLENAMEBYROLETEXT10"/>
        <w:numPr>
          <w:ilvl w:val="0"/>
          <w:numId w:val="15"/>
        </w:numPr>
        <w:tabs>
          <w:tab w:val="left" w:pos="413"/>
          <w:tab w:val="center" w:pos="672"/>
          <w:tab w:val="right" w:pos="7426"/>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w:t>
      </w:r>
      <w:r w:rsidRPr="00E21502">
        <w:rPr>
          <w:rStyle w:val="MSGENFONTSTYLENAMETEMPLATEROLEMSGENFONTSTYLENAMEBYROLETEXT1"/>
          <w:rFonts w:ascii="Arial" w:hAnsi="Arial" w:cs="Arial"/>
          <w:sz w:val="18"/>
          <w:szCs w:val="18"/>
        </w:rPr>
        <w:tab/>
        <w:t xml:space="preserve"> stambene zgrade P+4 bez uređenog potkrovlja (Hebrangova 18 d),</w:t>
      </w:r>
    </w:p>
    <w:p w14:paraId="420B6666" w14:textId="77777777" w:rsidR="009C0F06" w:rsidRPr="00E21502" w:rsidRDefault="009C0F06" w:rsidP="009C0F06">
      <w:pPr>
        <w:pStyle w:val="MSGENFONTSTYLENAMETEMPLATEROLEMSGENFONTSTYLENAMEBYROLETEXT10"/>
        <w:numPr>
          <w:ilvl w:val="0"/>
          <w:numId w:val="15"/>
        </w:numPr>
        <w:tabs>
          <w:tab w:val="left" w:pos="413"/>
          <w:tab w:val="center" w:pos="672"/>
          <w:tab w:val="right" w:pos="8909"/>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w:t>
      </w:r>
      <w:r w:rsidRPr="00E21502">
        <w:rPr>
          <w:rStyle w:val="MSGENFONTSTYLENAMETEMPLATEROLEMSGENFONTSTYLENAMEBYROLETEXT1"/>
          <w:rFonts w:ascii="Arial" w:hAnsi="Arial" w:cs="Arial"/>
          <w:sz w:val="18"/>
          <w:szCs w:val="18"/>
        </w:rPr>
        <w:tab/>
        <w:t xml:space="preserve"> stambene zgrade P+2 stari tip gradnje u staroj gradskoj jezgri (I Kršnjavoga 13 E),</w:t>
      </w:r>
    </w:p>
    <w:p w14:paraId="4A64273A" w14:textId="77777777" w:rsidR="009C0F06" w:rsidRPr="00E21502" w:rsidRDefault="009C0F06" w:rsidP="009C0F06">
      <w:pPr>
        <w:pStyle w:val="MSGENFONTSTYLENAMETEMPLATEROLEMSGENFONTSTYLENAMEBYROLETEXT10"/>
        <w:numPr>
          <w:ilvl w:val="0"/>
          <w:numId w:val="15"/>
        </w:numPr>
        <w:tabs>
          <w:tab w:val="left" w:pos="413"/>
          <w:tab w:val="center" w:pos="672"/>
          <w:tab w:val="left" w:pos="1122"/>
          <w:tab w:val="left" w:pos="3262"/>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 stambene zgrade stari tip gradnje tipa P+1 u ulici Ivana Graha,</w:t>
      </w:r>
    </w:p>
    <w:p w14:paraId="7F41C38B" w14:textId="77777777" w:rsidR="009C0F06" w:rsidRPr="00E21502" w:rsidRDefault="009C0F06" w:rsidP="009C0F06">
      <w:pPr>
        <w:pStyle w:val="MSGENFONTSTYLENAMETEMPLATEROLEMSGENFONTSTYLENAMEBYROLETEXT10"/>
        <w:numPr>
          <w:ilvl w:val="0"/>
          <w:numId w:val="15"/>
        </w:numPr>
        <w:tabs>
          <w:tab w:val="left" w:pos="413"/>
          <w:tab w:val="center" w:pos="672"/>
          <w:tab w:val="left" w:pos="1122"/>
          <w:tab w:val="left" w:pos="3262"/>
          <w:tab w:val="center" w:pos="4272"/>
          <w:tab w:val="left" w:pos="4966"/>
          <w:tab w:val="right" w:pos="7426"/>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požar stambene zgrade stari i novi </w:t>
      </w:r>
      <w:r w:rsidRPr="00E21502">
        <w:rPr>
          <w:rStyle w:val="MSGENFONTSTYLENAMETEMPLATEROLEMSGENFONTSTYLENAMEBYROLETEXT1"/>
          <w:rFonts w:ascii="Arial" w:hAnsi="Arial" w:cs="Arial"/>
          <w:sz w:val="18"/>
          <w:szCs w:val="18"/>
        </w:rPr>
        <w:tab/>
        <w:t>tip gradnje tipa P+1 u mjestu</w:t>
      </w:r>
      <w:r w:rsidRPr="00E21502">
        <w:rPr>
          <w:rStyle w:val="MSGENFONTSTYLENAMETEMPLATEROLEMSGENFONTSTYLENAMEBYROLETEXT1"/>
          <w:rFonts w:ascii="Arial" w:hAnsi="Arial" w:cs="Arial"/>
          <w:sz w:val="18"/>
          <w:szCs w:val="18"/>
        </w:rPr>
        <w:tab/>
        <w:t xml:space="preserve"> Brežani,</w:t>
      </w:r>
    </w:p>
    <w:p w14:paraId="18F7A5C8" w14:textId="77777777" w:rsidR="009C0F06" w:rsidRPr="00E21502" w:rsidRDefault="009C0F06" w:rsidP="009C0F06">
      <w:pPr>
        <w:pStyle w:val="MSGENFONTSTYLENAMETEMPLATEROLEMSGENFONTSTYLENAMEBYROLETEXT10"/>
        <w:numPr>
          <w:ilvl w:val="0"/>
          <w:numId w:val="15"/>
        </w:numPr>
        <w:tabs>
          <w:tab w:val="left" w:pos="413"/>
          <w:tab w:val="center" w:pos="672"/>
          <w:tab w:val="left" w:pos="1122"/>
          <w:tab w:val="left" w:pos="3262"/>
          <w:tab w:val="center" w:pos="4272"/>
          <w:tab w:val="left" w:pos="4966"/>
          <w:tab w:val="right" w:pos="7426"/>
        </w:tabs>
        <w:spacing w:after="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 stambene zgrade stari i novi</w:t>
      </w:r>
      <w:r w:rsidRPr="00E21502">
        <w:rPr>
          <w:rStyle w:val="MSGENFONTSTYLENAMETEMPLATEROLEMSGENFONTSTYLENAMEBYROLETEXT1"/>
          <w:rFonts w:ascii="Arial" w:hAnsi="Arial" w:cs="Arial"/>
          <w:sz w:val="18"/>
          <w:szCs w:val="18"/>
        </w:rPr>
        <w:tab/>
        <w:t xml:space="preserve"> tip gradnje tipa P+1 u mjestu</w:t>
      </w:r>
      <w:r w:rsidRPr="00E21502">
        <w:rPr>
          <w:rStyle w:val="MSGENFONTSTYLENAMETEMPLATEROLEMSGENFONTSTYLENAMEBYROLETEXT1"/>
          <w:rFonts w:ascii="Arial" w:hAnsi="Arial" w:cs="Arial"/>
          <w:sz w:val="18"/>
          <w:szCs w:val="18"/>
        </w:rPr>
        <w:tab/>
        <w:t xml:space="preserve"> Koritinja,</w:t>
      </w:r>
    </w:p>
    <w:p w14:paraId="6F9FADEA" w14:textId="77777777" w:rsidR="009C0F06" w:rsidRPr="00E21502" w:rsidRDefault="009C0F06" w:rsidP="009C0F06">
      <w:pPr>
        <w:pStyle w:val="MSGENFONTSTYLENAMETEMPLATEROLEMSGENFONTSTYLENAMEBYROLETEXT10"/>
        <w:numPr>
          <w:ilvl w:val="0"/>
          <w:numId w:val="15"/>
        </w:numPr>
        <w:tabs>
          <w:tab w:val="left" w:pos="413"/>
          <w:tab w:val="center" w:pos="672"/>
          <w:tab w:val="left" w:pos="1122"/>
          <w:tab w:val="left" w:pos="3262"/>
          <w:tab w:val="center" w:pos="4272"/>
          <w:tab w:val="left" w:pos="4966"/>
          <w:tab w:val="right" w:pos="8155"/>
        </w:tabs>
        <w:spacing w:after="32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požar stambene zgrade stari i novi </w:t>
      </w:r>
      <w:r w:rsidRPr="00E21502">
        <w:rPr>
          <w:rStyle w:val="MSGENFONTSTYLENAMETEMPLATEROLEMSGENFONTSTYLENAMEBYROLETEXT1"/>
          <w:rFonts w:ascii="Arial" w:hAnsi="Arial" w:cs="Arial"/>
          <w:sz w:val="18"/>
          <w:szCs w:val="18"/>
        </w:rPr>
        <w:tab/>
        <w:t>tip gradnje tipa P+1 u mjestu</w:t>
      </w:r>
      <w:r w:rsidRPr="00E21502">
        <w:rPr>
          <w:rStyle w:val="MSGENFONTSTYLENAMETEMPLATEROLEMSGENFONTSTYLENAMEBYROLETEXT1"/>
          <w:rFonts w:ascii="Arial" w:hAnsi="Arial" w:cs="Arial"/>
          <w:sz w:val="18"/>
          <w:szCs w:val="18"/>
        </w:rPr>
        <w:tab/>
        <w:t xml:space="preserve"> Gornji Sjeničak.</w:t>
      </w:r>
    </w:p>
    <w:p w14:paraId="5BDFD60E" w14:textId="77777777" w:rsidR="009C0F06" w:rsidRPr="00E21502" w:rsidRDefault="009C0F06" w:rsidP="009C0F06">
      <w:pPr>
        <w:pStyle w:val="MSGENFONTSTYLENAMETEMPLATEROLEMSGENFONTSTYLENAMEBYROLETEXT10"/>
        <w:spacing w:after="560"/>
        <w:jc w:val="both"/>
        <w:rPr>
          <w:rFonts w:ascii="Arial" w:hAnsi="Arial" w:cs="Arial"/>
          <w:sz w:val="18"/>
          <w:szCs w:val="18"/>
        </w:rPr>
      </w:pPr>
      <w:r w:rsidRPr="00E21502">
        <w:rPr>
          <w:rStyle w:val="MSGENFONTSTYLENAMETEMPLATEROLEMSGENFONTSTYLENAMEBYROLETEXT1"/>
          <w:rFonts w:ascii="Arial" w:hAnsi="Arial" w:cs="Arial"/>
          <w:sz w:val="18"/>
          <w:szCs w:val="18"/>
        </w:rPr>
        <w:t>Na ovom području odgovornosti mogu se očekivati požari otvorenog prostora (livade, trave, zapuštenog zemljišta, šikare i sl.) čija je vrijednost mala ili zanemariva, a brzina širenja požara je također mala te ne zahtijeva brzu intervenciju i trenutnu raspoloživost vatrogasaca i tehnike pa ova vrsta požara nije mjerodavna za određivanje broja vatrogasaca i vatrogasnih postrojbi na ovom požarnom području, te se s ovom vrstom požara neće raditi proračun.</w:t>
      </w:r>
    </w:p>
    <w:p w14:paraId="3523AE3B" w14:textId="77777777" w:rsidR="009C0F06" w:rsidRPr="00E21502" w:rsidRDefault="009C0F06" w:rsidP="009C0F06">
      <w:pPr>
        <w:pStyle w:val="MSGENFONTSTYLENAMETEMPLATEROLEMSGENFONTSTYLENAMEBYROLETEXT10"/>
        <w:spacing w:after="32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A1) PRORAČUN POTREBNOG BROJA VATROGASACA ZA STAMBENU ZGRADU P+9 S UREĐENIM KROVIŠTEM (NEMIČIĆEVA), UZ SLIJEDEĆE ULAZNE PARAMETRE:</w:t>
      </w:r>
    </w:p>
    <w:p w14:paraId="34DFCA6D" w14:textId="77777777" w:rsidR="009C0F06" w:rsidRPr="00E21502" w:rsidRDefault="009C0F06" w:rsidP="009C0F06">
      <w:pPr>
        <w:pStyle w:val="MSGENFONTSTYLENAMETEMPLATEROLEMSGENFONTSTYLENAMEBYROLETEXT10"/>
        <w:numPr>
          <w:ilvl w:val="0"/>
          <w:numId w:val="15"/>
        </w:numPr>
        <w:tabs>
          <w:tab w:val="left" w:pos="41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u krovnoj i u stropnoj konstrukciji kao imobilno požarno opterećenje, te u namještaju kao mobilno požarno opterećenje, a papir, proizvodi od papira i platno sastavni su dijelovi namještaja odnosno stambenog prostora;</w:t>
      </w:r>
    </w:p>
    <w:p w14:paraId="08658BE5" w14:textId="77777777" w:rsidR="009C0F06" w:rsidRPr="00E21502" w:rsidRDefault="009C0F06" w:rsidP="009C0F06">
      <w:pPr>
        <w:pStyle w:val="MSGENFONTSTYLENAMETEMPLATEROLEMSGENFONTSTYLENAMEBYROLETEXT10"/>
        <w:numPr>
          <w:ilvl w:val="0"/>
          <w:numId w:val="15"/>
        </w:numPr>
        <w:tabs>
          <w:tab w:val="left" w:pos="413"/>
        </w:tabs>
        <w:spacing w:after="0" w:line="293" w:lineRule="auto"/>
        <w:rPr>
          <w:rFonts w:ascii="Arial" w:hAnsi="Arial" w:cs="Arial"/>
          <w:sz w:val="18"/>
          <w:szCs w:val="18"/>
        </w:rPr>
      </w:pPr>
      <w:r w:rsidRPr="00E21502">
        <w:rPr>
          <w:rStyle w:val="MSGENFONTSTYLENAMETEMPLATEROLEMSGENFONTSTYLENAMEBYROLETEXT1"/>
          <w:rFonts w:ascii="Arial" w:hAnsi="Arial" w:cs="Arial"/>
          <w:sz w:val="18"/>
          <w:szCs w:val="18"/>
        </w:rPr>
        <w:t>prostor koji gori je krovište stambenog objekta veličine 30 × 20 metara površine 600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3AB490EE" w14:textId="77777777" w:rsidR="009C0F06" w:rsidRPr="00E21502" w:rsidRDefault="009C0F06" w:rsidP="009C0F06">
      <w:pPr>
        <w:pStyle w:val="MSGENFONTSTYLENAMETEMPLATEROLEMSGENFONTSTYLENAMEBYROLETEXT10"/>
        <w:numPr>
          <w:ilvl w:val="0"/>
          <w:numId w:val="15"/>
        </w:numPr>
        <w:tabs>
          <w:tab w:val="left" w:pos="413"/>
        </w:tabs>
        <w:spacing w:after="0" w:line="293" w:lineRule="auto"/>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3C28D1E7" w14:textId="77777777" w:rsidR="009C0F06" w:rsidRPr="00E21502" w:rsidRDefault="009C0F06" w:rsidP="009C0F06">
      <w:pPr>
        <w:pStyle w:val="MSGENFONTSTYLENAMETEMPLATEROLEMSGENFONTSTYLENAMEBYROLETEXT10"/>
        <w:numPr>
          <w:ilvl w:val="0"/>
          <w:numId w:val="15"/>
        </w:numPr>
        <w:tabs>
          <w:tab w:val="left" w:pos="413"/>
        </w:tabs>
        <w:spacing w:after="0" w:line="293" w:lineRule="auto"/>
        <w:rPr>
          <w:rFonts w:ascii="Arial" w:hAnsi="Arial" w:cs="Arial"/>
          <w:sz w:val="18"/>
          <w:szCs w:val="18"/>
        </w:rPr>
      </w:pPr>
      <w:r w:rsidRPr="00E21502">
        <w:rPr>
          <w:rStyle w:val="MSGENFONTSTYLENAMETEMPLATEROLEMSGENFONTSTYLENAMEBYROLETEXT1"/>
          <w:rFonts w:ascii="Arial" w:hAnsi="Arial" w:cs="Arial"/>
          <w:sz w:val="18"/>
          <w:szCs w:val="18"/>
        </w:rPr>
        <w:lastRenderedPageBreak/>
        <w:t>ispravna suha hidrantska mreža na visokom objektu</w:t>
      </w:r>
    </w:p>
    <w:p w14:paraId="050963C9" w14:textId="77777777" w:rsidR="009C0F06" w:rsidRPr="00E21502" w:rsidRDefault="009C0F06" w:rsidP="009C0F06">
      <w:pPr>
        <w:pStyle w:val="MSGENFONTSTYLENAMETEMPLATEROLEMSGENFONTSTYLENAMEBYROLETEXT10"/>
        <w:numPr>
          <w:ilvl w:val="0"/>
          <w:numId w:val="15"/>
        </w:numPr>
        <w:tabs>
          <w:tab w:val="left" w:pos="41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predviđeni početak gašenja od nastanka požara kreće se unutar 15 minuta, dok stvarno vrijeme intervencije iznosi: vrijeme izlaska postrojbe (oko 1 min) + vrijeme dolaska postrojbe do građevine (udaljenost od 2,5 km uz prosječnu brzinu od 40 km/h prijeđe se za 3,75 min) + prilaz vozila i priprema opreme za gašenje (1 min) + uspostava pruge za gašenje na 9 katu (2,25 min) = 8 minuta;</w:t>
      </w:r>
    </w:p>
    <w:p w14:paraId="5445D9D4" w14:textId="77777777" w:rsidR="009C0F06" w:rsidRPr="00E21502" w:rsidRDefault="009C0F06" w:rsidP="009C0F06">
      <w:pPr>
        <w:pStyle w:val="MSGENFONTSTYLENAMETEMPLATEROLEMSGENFONTSTYLENAMEBYROLETEXT10"/>
        <w:numPr>
          <w:ilvl w:val="0"/>
          <w:numId w:val="15"/>
        </w:numPr>
        <w:tabs>
          <w:tab w:val="left" w:pos="41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nikoga u stanu 3-5 minuta) + vrijeme intervencije (8 minuta), tu = 12 minuta;</w:t>
      </w:r>
    </w:p>
    <w:p w14:paraId="16C2829E" w14:textId="77777777" w:rsidR="009C0F06" w:rsidRPr="00E21502" w:rsidRDefault="009C0F06" w:rsidP="009C0F06">
      <w:pPr>
        <w:pStyle w:val="MSGENFONTSTYLENAMETEMPLATEROLEMSGENFONTSTYLENAMEBYROLETEXT10"/>
        <w:numPr>
          <w:ilvl w:val="0"/>
          <w:numId w:val="15"/>
        </w:numPr>
        <w:tabs>
          <w:tab w:val="left" w:pos="413"/>
        </w:tabs>
        <w:spacing w:after="220" w:line="293" w:lineRule="auto"/>
        <w:rPr>
          <w:rFonts w:ascii="Arial" w:hAnsi="Arial" w:cs="Arial"/>
          <w:sz w:val="18"/>
          <w:szCs w:val="18"/>
        </w:rPr>
      </w:pPr>
      <w:r w:rsidRPr="00E21502">
        <w:rPr>
          <w:rStyle w:val="MSGENFONTSTYLENAMETEMPLATEROLEMSGENFONTSTYLENAMEBYROLETEXT1"/>
          <w:rFonts w:ascii="Arial" w:hAnsi="Arial" w:cs="Arial"/>
          <w:sz w:val="18"/>
          <w:szCs w:val="18"/>
        </w:rPr>
        <w:t>požar se širi linijski, a linija širenja požara iznosi 1 m/min.</w:t>
      </w:r>
    </w:p>
    <w:p w14:paraId="3F19B0C1"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stana i krovišta na devetom katu stambene građevine provest će se za slučaj upotrebe mlaznice sa raspršenom vodom većeg postotka iskoristivosti vode na požaru kod gašenja ovog tipa požara.</w:t>
      </w:r>
    </w:p>
    <w:p w14:paraId="579EAF48" w14:textId="77777777" w:rsidR="009C0F06" w:rsidRPr="00E21502" w:rsidRDefault="009C0F06" w:rsidP="009C0F06">
      <w:pPr>
        <w:pStyle w:val="MSGENFONTSTYLENAMETEMPLATEROLEMSGENFONTSTYLENAMEBYROLETEXT10"/>
        <w:spacing w:after="140"/>
        <w:jc w:val="both"/>
        <w:rPr>
          <w:rFonts w:ascii="Arial" w:hAnsi="Arial" w:cs="Arial"/>
          <w:sz w:val="18"/>
          <w:szCs w:val="18"/>
        </w:rPr>
      </w:pPr>
      <w:r w:rsidRPr="00E21502">
        <w:rPr>
          <w:rStyle w:val="MSGENFONTSTYLENAMETEMPLATEROLEMSGENFONTSTYLENAMEBYROLETEXT1"/>
          <w:rFonts w:ascii="Arial" w:hAnsi="Arial" w:cs="Arial"/>
          <w:sz w:val="18"/>
          <w:szCs w:val="18"/>
        </w:rPr>
        <w:t>Proračun se temelji na pretpostavci da je suha hidrantska mreža na visokom objektu ispravna te da istu koristi samo vatrogasna postrojba sukladno važećim protupožarnim propisima, u protivnom treba planirati vrijeme za polaganje cijevne pruge 1 min/kat</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7C57BD2E"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7DB74ED2"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7D373517"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4D018752"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4EB12722"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440 m</w:t>
            </w:r>
            <w:r w:rsidRPr="00E21502">
              <w:rPr>
                <w:rStyle w:val="MSGENFONTSTYLENAMETEMPLATEROLEMSGENFONTSTYLENAMEBYROLEOTHER1"/>
                <w:rFonts w:ascii="Arial" w:hAnsi="Arial" w:cs="Arial"/>
                <w:sz w:val="18"/>
                <w:szCs w:val="18"/>
                <w:vertAlign w:val="superscript"/>
              </w:rPr>
              <w:t>2</w:t>
            </w:r>
          </w:p>
        </w:tc>
      </w:tr>
      <w:tr w:rsidR="009C0F06" w:rsidRPr="00E21502" w14:paraId="4E8CE61C" w14:textId="77777777" w:rsidTr="001F47F7">
        <w:trPr>
          <w:trHeight w:hRule="exact" w:val="389"/>
          <w:jc w:val="center"/>
        </w:trPr>
        <w:tc>
          <w:tcPr>
            <w:tcW w:w="7224" w:type="dxa"/>
            <w:tcBorders>
              <w:top w:val="single" w:sz="4" w:space="0" w:color="auto"/>
              <w:left w:val="single" w:sz="4" w:space="0" w:color="auto"/>
            </w:tcBorders>
            <w:shd w:val="clear" w:color="auto" w:fill="auto"/>
            <w:vAlign w:val="bottom"/>
          </w:tcPr>
          <w:p w14:paraId="49FCA938"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bottom"/>
          </w:tcPr>
          <w:p w14:paraId="7CF4988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75 %</w:t>
            </w:r>
          </w:p>
        </w:tc>
      </w:tr>
      <w:tr w:rsidR="009C0F06" w:rsidRPr="00E21502" w14:paraId="49DDFAAC" w14:textId="77777777" w:rsidTr="001F47F7">
        <w:trPr>
          <w:trHeight w:hRule="exact" w:val="302"/>
          <w:jc w:val="center"/>
        </w:trPr>
        <w:tc>
          <w:tcPr>
            <w:tcW w:w="7224" w:type="dxa"/>
            <w:tcBorders>
              <w:left w:val="single" w:sz="4" w:space="0" w:color="auto"/>
            </w:tcBorders>
            <w:shd w:val="clear" w:color="auto" w:fill="auto"/>
            <w:vAlign w:val="bottom"/>
          </w:tcPr>
          <w:p w14:paraId="0E64A34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tcPr>
          <w:p w14:paraId="45D9A6BA" w14:textId="77777777" w:rsidR="009C0F06" w:rsidRPr="00E21502" w:rsidRDefault="009C0F06" w:rsidP="001F47F7">
            <w:pPr>
              <w:rPr>
                <w:rFonts w:ascii="Arial" w:hAnsi="Arial" w:cs="Arial"/>
                <w:sz w:val="18"/>
                <w:szCs w:val="18"/>
              </w:rPr>
            </w:pPr>
          </w:p>
        </w:tc>
      </w:tr>
      <w:tr w:rsidR="009C0F06" w:rsidRPr="00E21502" w14:paraId="142B262F" w14:textId="77777777" w:rsidTr="001F47F7">
        <w:trPr>
          <w:trHeight w:hRule="exact" w:val="350"/>
          <w:jc w:val="center"/>
        </w:trPr>
        <w:tc>
          <w:tcPr>
            <w:tcW w:w="7224" w:type="dxa"/>
            <w:tcBorders>
              <w:top w:val="single" w:sz="4" w:space="0" w:color="auto"/>
              <w:left w:val="single" w:sz="4" w:space="0" w:color="auto"/>
            </w:tcBorders>
            <w:shd w:val="clear" w:color="auto" w:fill="auto"/>
            <w:vAlign w:val="bottom"/>
          </w:tcPr>
          <w:p w14:paraId="63E66EC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bottom"/>
          </w:tcPr>
          <w:p w14:paraId="1A3591E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5,3 %</w:t>
            </w:r>
          </w:p>
        </w:tc>
      </w:tr>
      <w:tr w:rsidR="009C0F06" w:rsidRPr="00E21502" w14:paraId="124C773F" w14:textId="77777777" w:rsidTr="001F47F7">
        <w:trPr>
          <w:trHeight w:hRule="exact" w:val="350"/>
          <w:jc w:val="center"/>
        </w:trPr>
        <w:tc>
          <w:tcPr>
            <w:tcW w:w="7224" w:type="dxa"/>
            <w:tcBorders>
              <w:top w:val="single" w:sz="4" w:space="0" w:color="auto"/>
              <w:left w:val="single" w:sz="4" w:space="0" w:color="auto"/>
            </w:tcBorders>
            <w:shd w:val="clear" w:color="auto" w:fill="auto"/>
            <w:vAlign w:val="bottom"/>
          </w:tcPr>
          <w:p w14:paraId="566495B1"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6BCF7F1D"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488 kg/min</w:t>
            </w:r>
          </w:p>
        </w:tc>
      </w:tr>
      <w:tr w:rsidR="009C0F06" w:rsidRPr="00E21502" w14:paraId="7381EC03" w14:textId="77777777" w:rsidTr="001F47F7">
        <w:trPr>
          <w:trHeight w:hRule="exact" w:val="446"/>
          <w:jc w:val="center"/>
        </w:trPr>
        <w:tc>
          <w:tcPr>
            <w:tcW w:w="7224" w:type="dxa"/>
            <w:tcBorders>
              <w:top w:val="single" w:sz="4" w:space="0" w:color="auto"/>
              <w:left w:val="single" w:sz="4" w:space="0" w:color="auto"/>
            </w:tcBorders>
            <w:shd w:val="clear" w:color="auto" w:fill="auto"/>
          </w:tcPr>
          <w:p w14:paraId="1A875B2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w:t>
            </w:r>
          </w:p>
        </w:tc>
        <w:tc>
          <w:tcPr>
            <w:tcW w:w="2232" w:type="dxa"/>
            <w:tcBorders>
              <w:top w:val="single" w:sz="4" w:space="0" w:color="auto"/>
              <w:left w:val="single" w:sz="4" w:space="0" w:color="auto"/>
              <w:right w:val="single" w:sz="4" w:space="0" w:color="auto"/>
            </w:tcBorders>
            <w:shd w:val="clear" w:color="auto" w:fill="auto"/>
            <w:vAlign w:val="bottom"/>
          </w:tcPr>
          <w:p w14:paraId="55C14BB3"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7814 MJ/min</w:t>
            </w:r>
          </w:p>
        </w:tc>
      </w:tr>
      <w:tr w:rsidR="009C0F06" w:rsidRPr="00E21502" w14:paraId="6E8EE757" w14:textId="77777777" w:rsidTr="001F47F7">
        <w:trPr>
          <w:trHeight w:hRule="exact" w:val="293"/>
          <w:jc w:val="center"/>
        </w:trPr>
        <w:tc>
          <w:tcPr>
            <w:tcW w:w="7224" w:type="dxa"/>
            <w:tcBorders>
              <w:left w:val="single" w:sz="4" w:space="0" w:color="auto"/>
              <w:bottom w:val="single" w:sz="4" w:space="0" w:color="auto"/>
            </w:tcBorders>
            <w:shd w:val="clear" w:color="auto" w:fill="auto"/>
          </w:tcPr>
          <w:p w14:paraId="5A48350F"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bottom w:val="single" w:sz="4" w:space="0" w:color="auto"/>
              <w:right w:val="single" w:sz="4" w:space="0" w:color="auto"/>
            </w:tcBorders>
            <w:shd w:val="clear" w:color="auto" w:fill="auto"/>
          </w:tcPr>
          <w:p w14:paraId="1F2877F6" w14:textId="77777777" w:rsidR="009C0F06" w:rsidRPr="00E21502" w:rsidRDefault="009C0F06" w:rsidP="001F47F7">
            <w:pPr>
              <w:rPr>
                <w:rFonts w:ascii="Arial" w:hAnsi="Arial" w:cs="Arial"/>
                <w:sz w:val="18"/>
                <w:szCs w:val="18"/>
              </w:rPr>
            </w:pPr>
          </w:p>
        </w:tc>
      </w:tr>
    </w:tbl>
    <w:p w14:paraId="7B4DDFAD" w14:textId="77777777" w:rsidR="009C0F06" w:rsidRPr="00E21502" w:rsidRDefault="009C0F06" w:rsidP="009C0F06">
      <w:pPr>
        <w:spacing w:after="379" w:line="1" w:lineRule="exact"/>
        <w:rPr>
          <w:rFonts w:ascii="Arial" w:hAnsi="Arial" w:cs="Arial"/>
          <w:sz w:val="18"/>
          <w:szCs w:val="18"/>
        </w:rPr>
      </w:pPr>
    </w:p>
    <w:p w14:paraId="758ADF6A" w14:textId="77777777" w:rsidR="009C0F06" w:rsidRPr="00E21502" w:rsidRDefault="009C0F06" w:rsidP="009C0F06">
      <w:pPr>
        <w:pStyle w:val="MSGENFONTSTYLENAMETEMPLATEROLEMSGENFONTSTYLENAMEBYROLETEXT10"/>
        <w:spacing w:after="48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krovišta stambene zgrade provest će se za dva slučaja i to upotrebom mlaznice sa raspršenom vodom većeg postotka iskoristivosti vode na požaru i mlaznicama sa punim mlazom i slabijim iskorištenjem vode kod gašenja ovog tipa požara.</w:t>
      </w:r>
    </w:p>
    <w:p w14:paraId="6BA9D12D"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p w14:paraId="6CCAAC4C"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sz w:val="18"/>
          <w:szCs w:val="18"/>
        </w:rPr>
        <w:t>Količina vode koju treba nanijeti na požar:</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67"/>
        <w:gridCol w:w="2203"/>
      </w:tblGrid>
      <w:tr w:rsidR="009C0F06" w:rsidRPr="00E21502" w14:paraId="6F925A6E" w14:textId="77777777" w:rsidTr="001F47F7">
        <w:trPr>
          <w:trHeight w:hRule="exact" w:val="470"/>
          <w:jc w:val="center"/>
        </w:trPr>
        <w:tc>
          <w:tcPr>
            <w:tcW w:w="9470" w:type="dxa"/>
            <w:gridSpan w:val="2"/>
            <w:tcBorders>
              <w:top w:val="single" w:sz="4" w:space="0" w:color="auto"/>
              <w:left w:val="single" w:sz="4" w:space="0" w:color="auto"/>
              <w:right w:val="single" w:sz="4" w:space="0" w:color="auto"/>
            </w:tcBorders>
            <w:shd w:val="clear" w:color="auto" w:fill="E5E5E5"/>
            <w:vAlign w:val="center"/>
          </w:tcPr>
          <w:p w14:paraId="3640D0AD"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2FBA172D" w14:textId="77777777" w:rsidTr="001F47F7">
        <w:trPr>
          <w:trHeight w:hRule="exact" w:val="360"/>
          <w:jc w:val="center"/>
        </w:trPr>
        <w:tc>
          <w:tcPr>
            <w:tcW w:w="7267" w:type="dxa"/>
            <w:tcBorders>
              <w:top w:val="single" w:sz="4" w:space="0" w:color="auto"/>
              <w:left w:val="single" w:sz="4" w:space="0" w:color="auto"/>
            </w:tcBorders>
            <w:shd w:val="clear" w:color="auto" w:fill="auto"/>
            <w:vAlign w:val="bottom"/>
          </w:tcPr>
          <w:p w14:paraId="5CA4292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03" w:type="dxa"/>
            <w:tcBorders>
              <w:top w:val="single" w:sz="4" w:space="0" w:color="auto"/>
              <w:left w:val="single" w:sz="4" w:space="0" w:color="auto"/>
              <w:right w:val="single" w:sz="4" w:space="0" w:color="auto"/>
            </w:tcBorders>
            <w:shd w:val="clear" w:color="auto" w:fill="auto"/>
            <w:vAlign w:val="bottom"/>
          </w:tcPr>
          <w:p w14:paraId="20CB3B9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11 840 litara</w:t>
            </w:r>
          </w:p>
        </w:tc>
      </w:tr>
      <w:tr w:rsidR="009C0F06" w:rsidRPr="00E21502" w14:paraId="4B0A0728" w14:textId="77777777" w:rsidTr="001F47F7">
        <w:trPr>
          <w:trHeight w:hRule="exact" w:val="403"/>
          <w:jc w:val="center"/>
        </w:trPr>
        <w:tc>
          <w:tcPr>
            <w:tcW w:w="7267" w:type="dxa"/>
            <w:tcBorders>
              <w:top w:val="single" w:sz="4" w:space="0" w:color="auto"/>
              <w:left w:val="single" w:sz="4" w:space="0" w:color="auto"/>
              <w:bottom w:val="single" w:sz="4" w:space="0" w:color="auto"/>
            </w:tcBorders>
            <w:shd w:val="clear" w:color="auto" w:fill="auto"/>
          </w:tcPr>
          <w:p w14:paraId="1117F4D7"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03" w:type="dxa"/>
            <w:tcBorders>
              <w:top w:val="single" w:sz="4" w:space="0" w:color="auto"/>
              <w:left w:val="single" w:sz="4" w:space="0" w:color="auto"/>
              <w:bottom w:val="single" w:sz="4" w:space="0" w:color="auto"/>
              <w:right w:val="single" w:sz="4" w:space="0" w:color="auto"/>
            </w:tcBorders>
            <w:shd w:val="clear" w:color="auto" w:fill="auto"/>
          </w:tcPr>
          <w:p w14:paraId="5F18874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17 760 litara</w:t>
            </w:r>
          </w:p>
        </w:tc>
      </w:tr>
    </w:tbl>
    <w:p w14:paraId="5AC15FFF" w14:textId="77777777" w:rsidR="009C0F06" w:rsidRPr="00E21502" w:rsidRDefault="009C0F06" w:rsidP="009C0F06">
      <w:pPr>
        <w:spacing w:after="379" w:line="1" w:lineRule="exact"/>
        <w:rPr>
          <w:rFonts w:ascii="Arial" w:hAnsi="Arial" w:cs="Arial"/>
          <w:sz w:val="18"/>
          <w:szCs w:val="18"/>
        </w:rPr>
      </w:pPr>
    </w:p>
    <w:p w14:paraId="478CAB01" w14:textId="77777777" w:rsidR="009C0F06" w:rsidRPr="00E21502" w:rsidRDefault="009C0F06" w:rsidP="009C0F06">
      <w:pPr>
        <w:pStyle w:val="MSGENFONTSTYLENAMETEMPLATEROLEMSGENFONTSTYLENAMEBYROLETEXT10"/>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Da bi se požar ugasio u kratkom vremenu potrebno ga je gasiti s najmanje tri mlaznice s raspršenim mlazom kapaciteta 200 l/min i iskoristivosti vode 30% (20%). Vrijeme gašenja trajalo bi 19,7 (29,6) minuta, od trenutka kad se počelo sa gašenjem požara (početak gašenja 12 minuta od nastanka požara).</w:t>
      </w:r>
    </w:p>
    <w:p w14:paraId="7A891861"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19,7 (29,6) minuta + vrijeme otkrivanja i trajanja intervencije od 12 minuta) iznosilo bi 31,7 (41,6) minute. Ako se ovaj požar ne bi gasio (uz specifično požarno opterećenja od qi = 850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qm = 300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q = qi + qm = 1150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isti bi trajao oko 74 minute. U tom vremenu izgorjelo bi cijelo krovište koje je napravljeno od drvene građe (krovište od drvenih greda, dvostruko podaskano i letvano) te stanovi na devetoj etaži, a požar bi se počeo širiti i na stanove nižih etaža. </w:t>
      </w:r>
      <w:r w:rsidRPr="00E21502">
        <w:rPr>
          <w:rStyle w:val="MSGENFONTSTYLENAMETEMPLATEROLEMSGENFONTSTYLENAMEBYROLETEXT1"/>
          <w:rFonts w:ascii="Arial" w:hAnsi="Arial" w:cs="Arial"/>
          <w:sz w:val="18"/>
          <w:szCs w:val="18"/>
        </w:rPr>
        <w:lastRenderedPageBreak/>
        <w:t>Predviđenim načinom gašenja ovog požara uspjelo bi se spasiti oko 59% gorivih tvari krovišta i stambenih jedinica na devetom katu. S obzirom na činjenicu da bi ostalo oko 59% gorive tvari krovišta i stambenog prostora, može se smatrati da bi ovakva intervencija bila zadovoljavajuća.</w:t>
      </w:r>
    </w:p>
    <w:p w14:paraId="78794B54" w14:textId="77777777" w:rsidR="009C0F06" w:rsidRPr="00E21502" w:rsidRDefault="009C0F06" w:rsidP="009C0F06">
      <w:pPr>
        <w:pStyle w:val="MSGENFONTSTYLENAMETEMPLATEROLEMSGENFONTSTYLENAMEBYROLETEXT10"/>
        <w:spacing w:after="28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604BCCBA" w14:textId="77777777" w:rsidR="009C0F06" w:rsidRPr="00E21502" w:rsidRDefault="009C0F06" w:rsidP="009C0F06">
      <w:pPr>
        <w:pStyle w:val="MSGENFONTSTYLENAMETEMPLATEROLEMSGENFONTSTYLENAMEBYROLETEXT10"/>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gase </w:t>
      </w:r>
      <w:r w:rsidRPr="00E21502">
        <w:rPr>
          <w:rStyle w:val="MSGENFONTSTYLENAMETEMPLATEROLEMSGENFONTSTYLENAMEBYROLETEXT1"/>
          <w:rFonts w:ascii="Arial" w:hAnsi="Arial" w:cs="Arial"/>
          <w:b/>
          <w:bCs/>
          <w:sz w:val="18"/>
          <w:szCs w:val="18"/>
        </w:rPr>
        <w:t xml:space="preserve">tri mlaznice </w:t>
      </w:r>
      <w:r w:rsidRPr="00E21502">
        <w:rPr>
          <w:rStyle w:val="MSGENFONTSTYLENAMETEMPLATEROLEMSGENFONTSTYLENAMEBYROLETEXT1"/>
          <w:rFonts w:ascii="Arial" w:hAnsi="Arial" w:cs="Arial"/>
          <w:sz w:val="18"/>
          <w:szCs w:val="18"/>
        </w:rPr>
        <w:t>za raspršenu vodu iskoristivosti od 30% (20%), a svaku mlaznicu poslužuju 2 vatrogasca. Iz ovog proizlazi da za gašenje ovog požara trebaju 6 vatrogasca, kojima se dodaju 2 vozača vatrogasnih vozila koji moraju upravljati s radom motora prilikom gašenja (i ne mogu napuštati vozilo). Dakle za gašenje požara na ovakvoj stambenoj zgradi bilo bi potrebno ukupno 8 vatrogasaca.</w:t>
      </w:r>
    </w:p>
    <w:p w14:paraId="56F9D51C"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Kako se radi o zgradi koja ima devet katova s uređenim potkrovljem (deveti kat) i ukupne visine cca 30 metara, ovaj požar se mora gasiti s dvije unutarnje navale iz stubišta i jednom vanjskom navalom preko hidraulične zglobne platforme dosega 42 m za što treba angažirati 2 vatrogasca i 1 vozača vatrogasnog vozila.</w:t>
      </w:r>
    </w:p>
    <w:p w14:paraId="49716F55"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Za potrebe spašavanja ljudi s nižih katova, na ovakvu intervenciju potrebno je izaći i s vatrogasnom ljestvom kojom upravlja 1 vozač vatrogasnog vozila, jer se predviđa zadimljenje stubišta, što bi onemogućilo evakuaciju svih stanara u građevini. Jedan manji dio stanara zatražio bi pomoć od gušenja dimom na balkonu stana nižih etaža ili na otvorenom prozoru, odakle bi ih trebalo evakuirati sa ljestvama. Za vrijeme gašenja požara moralo bi se dodatno angažirati 2 vatrogasca s opremom za zaštitu dišnih organa te po mogućnosti termovizijskim uređajem kojim bi se pretražili stanovi koji su zadimljeni.</w:t>
      </w:r>
    </w:p>
    <w:p w14:paraId="1FC8F9C1" w14:textId="77777777" w:rsidR="009C0F06" w:rsidRPr="00E21502" w:rsidRDefault="009C0F06" w:rsidP="009C0F06">
      <w:pPr>
        <w:pStyle w:val="MSGENFONTSTYLENAMETEMPLATEROLEMSGENFONTSTYLENAMEBYROLETEXT10"/>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t>Zbog potrebe koordinacije navedenih snaga i sredstava na intervenciju obavezno treba 1 vatrogasac voditelj intervencije.</w:t>
      </w:r>
    </w:p>
    <w:p w14:paraId="7C222DD6"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Javna vatrogasna postrojba Grada Karlovca treba na mjesto požara doći sa slijedećim vozilima:</w:t>
      </w:r>
    </w:p>
    <w:p w14:paraId="46456AF2" w14:textId="77777777" w:rsidR="009C0F06" w:rsidRPr="00E21502" w:rsidRDefault="009C0F06" w:rsidP="009C0F06">
      <w:pPr>
        <w:pStyle w:val="MSGENFONTSTYLENAMETEMPLATEROLEMSGENFONTSTYLENAMEBYROLETEXT10"/>
        <w:numPr>
          <w:ilvl w:val="0"/>
          <w:numId w:val="16"/>
        </w:numPr>
        <w:tabs>
          <w:tab w:val="left" w:pos="355"/>
        </w:tabs>
        <w:spacing w:after="0" w:line="372"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zapovjedno vozilo</w:t>
      </w:r>
      <w:r w:rsidRPr="00E21502">
        <w:rPr>
          <w:rStyle w:val="MSGENFONTSTYLENAMETEMPLATEROLEMSGENFONTSTYLENAMEBYROLETEXT1"/>
          <w:rFonts w:ascii="Arial" w:hAnsi="Arial" w:cs="Arial"/>
          <w:sz w:val="18"/>
          <w:szCs w:val="18"/>
        </w:rPr>
        <w:t>, KA 957 CS - Renault Trafic,</w:t>
      </w:r>
    </w:p>
    <w:p w14:paraId="702497A9" w14:textId="77777777" w:rsidR="009C0F06" w:rsidRPr="00E21502" w:rsidRDefault="009C0F06" w:rsidP="009C0F06">
      <w:pPr>
        <w:pStyle w:val="MSGENFONTSTYLENAMETEMPLATEROLEMSGENFONTSTYLENAMEBYROLETEXT10"/>
        <w:numPr>
          <w:ilvl w:val="0"/>
          <w:numId w:val="16"/>
        </w:numPr>
        <w:tabs>
          <w:tab w:val="left" w:pos="355"/>
        </w:tabs>
        <w:spacing w:after="0" w:line="329"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554 EO – voda 2 500 litara s pjenilom 400 litara (2 × 200 litara klase A i klase B);</w:t>
      </w:r>
    </w:p>
    <w:p w14:paraId="46DB0EC1" w14:textId="77777777" w:rsidR="009C0F06" w:rsidRPr="00E21502" w:rsidRDefault="009C0F06" w:rsidP="009C0F06">
      <w:pPr>
        <w:pStyle w:val="MSGENFONTSTYLENAMETEMPLATEROLEMSGENFONTSTYLENAMEBYROLETEXT10"/>
        <w:numPr>
          <w:ilvl w:val="0"/>
          <w:numId w:val="16"/>
        </w:numPr>
        <w:tabs>
          <w:tab w:val="left" w:pos="355"/>
        </w:tabs>
        <w:spacing w:after="0" w:line="329"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Mercedes Benz KA 279 FR – voda 10 000 litara i pjenila 500 litara, pumpa NH 40, za dopunjavanje vodom;</w:t>
      </w:r>
    </w:p>
    <w:p w14:paraId="5CD1CC5E" w14:textId="77777777" w:rsidR="009C0F06" w:rsidRPr="00E21502" w:rsidRDefault="009C0F06" w:rsidP="009C0F06">
      <w:pPr>
        <w:pStyle w:val="MSGENFONTSTYLENAMETEMPLATEROLEMSGENFONTSTYLENAMEBYROLETEXT10"/>
        <w:numPr>
          <w:ilvl w:val="0"/>
          <w:numId w:val="16"/>
        </w:numPr>
        <w:tabs>
          <w:tab w:val="left" w:pos="355"/>
        </w:tabs>
        <w:spacing w:after="280" w:line="372" w:lineRule="auto"/>
        <w:rPr>
          <w:rFonts w:ascii="Arial" w:hAnsi="Arial" w:cs="Arial"/>
          <w:sz w:val="18"/>
          <w:szCs w:val="18"/>
        </w:rPr>
      </w:pPr>
      <w:r w:rsidRPr="00E21502">
        <w:rPr>
          <w:rStyle w:val="MSGENFONTSTYLENAMETEMPLATEROLEMSGENFONTSTYLENAMEBYROLETEXT1"/>
          <w:rFonts w:ascii="Arial" w:hAnsi="Arial" w:cs="Arial"/>
          <w:sz w:val="18"/>
          <w:szCs w:val="18"/>
          <w:u w:val="single"/>
        </w:rPr>
        <w:t>hidraulička zglobna platforma</w:t>
      </w:r>
      <w:r w:rsidRPr="00E21502">
        <w:rPr>
          <w:rStyle w:val="MSGENFONTSTYLENAMETEMPLATEROLEMSGENFONTSTYLENAMEBYROLETEXT1"/>
          <w:rFonts w:ascii="Arial" w:hAnsi="Arial" w:cs="Arial"/>
          <w:sz w:val="18"/>
          <w:szCs w:val="18"/>
        </w:rPr>
        <w:t xml:space="preserve">, Mercedes Benz, KA 905 EB L42 za gašenje i spašavanje ljudi </w:t>
      </w:r>
      <w:r w:rsidRPr="00E21502">
        <w:rPr>
          <w:rStyle w:val="MSGENFONTSTYLENAMETEMPLATEROLEMSGENFONTSTYLENAMEBYROLETEXT1"/>
          <w:rFonts w:ascii="Arial" w:eastAsia="Arial" w:hAnsi="Arial" w:cs="Arial"/>
          <w:sz w:val="18"/>
          <w:szCs w:val="18"/>
        </w:rPr>
        <w:t>•</w:t>
      </w:r>
      <w:r w:rsidRPr="00E21502">
        <w:rPr>
          <w:rStyle w:val="MSGENFONTSTYLENAMETEMPLATEROLEMSGENFONTSTYLENAMEBYROLETEXT1"/>
          <w:rFonts w:ascii="Arial" w:eastAsia="Symbol" w:hAnsi="Arial" w:cs="Arial"/>
          <w:sz w:val="18"/>
          <w:szCs w:val="18"/>
        </w:rPr>
        <w:t xml:space="preserve"> </w:t>
      </w:r>
      <w:r w:rsidRPr="00E21502">
        <w:rPr>
          <w:rStyle w:val="MSGENFONTSTYLENAMETEMPLATEROLEMSGENFONTSTYLENAMEBYROLETEXT1"/>
          <w:rFonts w:ascii="Arial" w:hAnsi="Arial" w:cs="Arial"/>
          <w:sz w:val="18"/>
          <w:szCs w:val="18"/>
          <w:u w:val="single"/>
        </w:rPr>
        <w:t>auto ljestva</w:t>
      </w:r>
      <w:r w:rsidRPr="00E21502">
        <w:rPr>
          <w:rStyle w:val="MSGENFONTSTYLENAMETEMPLATEROLEMSGENFONTSTYLENAMEBYROLETEXT1"/>
          <w:rFonts w:ascii="Arial" w:hAnsi="Arial" w:cs="Arial"/>
          <w:sz w:val="18"/>
          <w:szCs w:val="18"/>
        </w:rPr>
        <w:t>, Mercedes Benz, KA 871 EE, L39- za spašavanje ljudi i gašenje,</w:t>
      </w:r>
    </w:p>
    <w:p w14:paraId="6BD35A31" w14:textId="6AEFBC0B" w:rsidR="009C0F06" w:rsidRPr="00E21502" w:rsidRDefault="009C0F06" w:rsidP="00E21502">
      <w:pPr>
        <w:pStyle w:val="MSGENFONTSTYLENAMETEMPLATEROLEMSGENFONTSTYLENAMEBYROLETEXT10"/>
        <w:spacing w:after="280"/>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sz w:val="18"/>
          <w:szCs w:val="18"/>
        </w:rPr>
        <w:t xml:space="preserve">Mogući nedostatak vode za gašenje ovog požara može se nadopunjavati iz podzemnog hidranta koji se nalazi u blizini ove građevine. Za ovaj slučaj požara vatrogasna postrojba treba uputiti ukupno </w:t>
      </w:r>
      <w:r w:rsidRPr="00E21502">
        <w:rPr>
          <w:rStyle w:val="MSGENFONTSTYLENAMETEMPLATEROLEMSGENFONTSTYLENAMEBYROLETEXT1"/>
          <w:rFonts w:ascii="Arial" w:hAnsi="Arial" w:cs="Arial"/>
          <w:b/>
          <w:bCs/>
          <w:sz w:val="18"/>
          <w:szCs w:val="18"/>
        </w:rPr>
        <w:t xml:space="preserve">13 vatrogasaca </w:t>
      </w:r>
      <w:r w:rsidRPr="00E21502">
        <w:rPr>
          <w:rStyle w:val="MSGENFONTSTYLENAMETEMPLATEROLEMSGENFONTSTYLENAMEBYROLETEXT1"/>
          <w:rFonts w:ascii="Arial" w:hAnsi="Arial" w:cs="Arial"/>
          <w:sz w:val="18"/>
          <w:szCs w:val="18"/>
        </w:rPr>
        <w:t xml:space="preserve">na gašenje požara krovišta i stanova stambene zgrade s 9 katova, razreda požara A. Od navedenog broja vatrogasaca </w:t>
      </w:r>
      <w:r w:rsidRPr="00E21502">
        <w:rPr>
          <w:rStyle w:val="MSGENFONTSTYLENAMETEMPLATEROLEMSGENFONTSTYLENAMEBYROLETEXT1"/>
          <w:rFonts w:ascii="Arial" w:hAnsi="Arial" w:cs="Arial"/>
          <w:b/>
          <w:bCs/>
          <w:sz w:val="18"/>
          <w:szCs w:val="18"/>
        </w:rPr>
        <w:t xml:space="preserve">4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w:t>
      </w:r>
      <w:r w:rsidRPr="00E21502">
        <w:rPr>
          <w:rStyle w:val="MSGENFONTSTYLENAMETEMPLATEROLEMSGENFONTSTYLENAMEBYROLETEXT1"/>
          <w:rFonts w:ascii="Arial" w:hAnsi="Arial" w:cs="Arial"/>
          <w:sz w:val="18"/>
          <w:szCs w:val="18"/>
        </w:rPr>
        <w:t xml:space="preserve">, a </w:t>
      </w:r>
      <w:r w:rsidRPr="00E21502">
        <w:rPr>
          <w:rStyle w:val="MSGENFONTSTYLENAMETEMPLATEROLEMSGENFONTSTYLENAMEBYROLETEXT1"/>
          <w:rFonts w:ascii="Arial" w:hAnsi="Arial" w:cs="Arial"/>
          <w:b/>
          <w:bCs/>
          <w:sz w:val="18"/>
          <w:szCs w:val="18"/>
        </w:rPr>
        <w:t>9 vatrogasci</w:t>
      </w:r>
      <w:r w:rsidRPr="00E21502">
        <w:rPr>
          <w:rStyle w:val="MSGENFONTSTYLENAMETEMPLATEROLEMSGENFONTSTYLENAMEBYROLETEXT1"/>
          <w:rFonts w:ascii="Arial" w:hAnsi="Arial" w:cs="Arial"/>
          <w:sz w:val="18"/>
          <w:szCs w:val="18"/>
        </w:rPr>
        <w:t>.</w:t>
      </w:r>
    </w:p>
    <w:p w14:paraId="2637FD44" w14:textId="77777777" w:rsidR="009C0F06" w:rsidRPr="00E21502" w:rsidRDefault="009C0F06" w:rsidP="009C0F06">
      <w:pPr>
        <w:pStyle w:val="MSGENFONTSTYLENAMETEMPLATEROLEMSGENFONTSTYLENAMEBYROLETEXT10"/>
        <w:spacing w:after="32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A2) PRORAČUN POTREBNOG BROJA VATROGASACA ZA STAMBENU ZGRADU P+9 BEZ UREĐENOG POTKROVLJA (HEBRANGOVA), UZ SLIJEDEĆE ULAZNE PARAMETRE:</w:t>
      </w:r>
    </w:p>
    <w:p w14:paraId="4CFBF018" w14:textId="77777777" w:rsidR="009C0F06" w:rsidRPr="00E21502" w:rsidRDefault="009C0F06" w:rsidP="009C0F06">
      <w:pPr>
        <w:pStyle w:val="MSGENFONTSTYLENAMETEMPLATEROLEMSGENFONTSTYLENAMEBYROLETEXT10"/>
        <w:numPr>
          <w:ilvl w:val="0"/>
          <w:numId w:val="17"/>
        </w:numPr>
        <w:tabs>
          <w:tab w:val="left" w:pos="28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u prozorima, vratima, parketu, kao imobilno požarno opterećenje, te u namještaju kao mobilno požarno opterećenje, a papir, proizvodi od papira, plastika i platno sastavni su dijelovi namještaja odnosno stambenog prostora;</w:t>
      </w:r>
    </w:p>
    <w:p w14:paraId="7836B31D" w14:textId="77777777" w:rsidR="009C0F06" w:rsidRPr="00E21502" w:rsidRDefault="009C0F06" w:rsidP="009C0F06">
      <w:pPr>
        <w:pStyle w:val="MSGENFONTSTYLENAMETEMPLATEROLEMSGENFONTSTYLENAMEBYROLETEXT10"/>
        <w:numPr>
          <w:ilvl w:val="0"/>
          <w:numId w:val="17"/>
        </w:numPr>
        <w:tabs>
          <w:tab w:val="left" w:pos="28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deveta etaža u kojoj se nalazi više stanova, a isti nisu požarno odvojeni, cijela etaža je veličine 20 × 15 metara;</w:t>
      </w:r>
    </w:p>
    <w:p w14:paraId="65825D0A" w14:textId="77777777" w:rsidR="009C0F06" w:rsidRPr="00E21502" w:rsidRDefault="009C0F06" w:rsidP="009C0F06">
      <w:pPr>
        <w:pStyle w:val="MSGENFONTSTYLENAMETEMPLATEROLEMSGENFONTSTYLENAMEBYROLETEXT10"/>
        <w:numPr>
          <w:ilvl w:val="0"/>
          <w:numId w:val="17"/>
        </w:numPr>
        <w:tabs>
          <w:tab w:val="left" w:pos="283"/>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55382C10" w14:textId="77777777" w:rsidR="009C0F06" w:rsidRPr="00E21502" w:rsidRDefault="009C0F06" w:rsidP="009C0F06">
      <w:pPr>
        <w:pStyle w:val="MSGENFONTSTYLENAMETEMPLATEROLEMSGENFONTSTYLENAMEBYROLETEXT10"/>
        <w:numPr>
          <w:ilvl w:val="0"/>
          <w:numId w:val="17"/>
        </w:numPr>
        <w:tabs>
          <w:tab w:val="left" w:pos="283"/>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ispravna suha hidrantska mreža na visokom objektu;</w:t>
      </w:r>
    </w:p>
    <w:p w14:paraId="66FF3D13" w14:textId="77777777" w:rsidR="009C0F06" w:rsidRPr="00E21502" w:rsidRDefault="009C0F06" w:rsidP="009C0F06">
      <w:pPr>
        <w:pStyle w:val="MSGENFONTSTYLENAMETEMPLATEROLEMSGENFONTSTYLENAMEBYROLETEXT10"/>
        <w:numPr>
          <w:ilvl w:val="0"/>
          <w:numId w:val="17"/>
        </w:numPr>
        <w:tabs>
          <w:tab w:val="left" w:pos="28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 početak gašenja od nastanka požara kreće se unutar 15 minuta, dok stvarno vrijeme intervencije iznosi: vrijeme izlaska postrojbe (oko 1 min) + vrijeme dolaska postrojbe do građevine (udaljenost od 2,5 km </w:t>
      </w:r>
      <w:r w:rsidRPr="00E21502">
        <w:rPr>
          <w:rStyle w:val="MSGENFONTSTYLENAMETEMPLATEROLEMSGENFONTSTYLENAMEBYROLETEXT1"/>
          <w:rFonts w:ascii="Arial" w:hAnsi="Arial" w:cs="Arial"/>
          <w:sz w:val="18"/>
          <w:szCs w:val="18"/>
        </w:rPr>
        <w:lastRenderedPageBreak/>
        <w:t>uz prosječnu brzinu od 40 km/h prijeđe se za 3,75 min) + prilaz vozila i priprema opreme za gašenje (1 min) + uspostava pruge za gašenje na 9 katu (2,25 minute) = 8 minuta;</w:t>
      </w:r>
    </w:p>
    <w:p w14:paraId="68D6E4E1" w14:textId="77777777" w:rsidR="009C0F06" w:rsidRPr="00E21502" w:rsidRDefault="009C0F06" w:rsidP="009C0F06">
      <w:pPr>
        <w:pStyle w:val="MSGENFONTSTYLENAMETEMPLATEROLEMSGENFONTSTYLENAMEBYROLETEXT10"/>
        <w:numPr>
          <w:ilvl w:val="0"/>
          <w:numId w:val="17"/>
        </w:numPr>
        <w:tabs>
          <w:tab w:val="left" w:pos="283"/>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 u stanu 3-5 minuta) + vrijeme intervencije (8 minuta), tu = 12 minuta;</w:t>
      </w:r>
    </w:p>
    <w:p w14:paraId="171789EC" w14:textId="77777777" w:rsidR="009C0F06" w:rsidRPr="00E21502" w:rsidRDefault="009C0F06" w:rsidP="009C0F06">
      <w:pPr>
        <w:pStyle w:val="MSGENFONTSTYLENAMETEMPLATEROLEMSGENFONTSTYLENAMEBYROLETEXT10"/>
        <w:numPr>
          <w:ilvl w:val="0"/>
          <w:numId w:val="17"/>
        </w:numPr>
        <w:tabs>
          <w:tab w:val="left" w:pos="283"/>
        </w:tabs>
        <w:spacing w:after="22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požar se širi linijski, a linija širenja požara iznosi 0,65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56042F0C"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7D12D1B6"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117F4494"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798DC9F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4F8A8E3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191 m</w:t>
            </w:r>
            <w:r w:rsidRPr="00E21502">
              <w:rPr>
                <w:rStyle w:val="MSGENFONTSTYLENAMETEMPLATEROLEMSGENFONTSTYLENAMEBYROLEOTHER1"/>
                <w:rFonts w:ascii="Arial" w:hAnsi="Arial" w:cs="Arial"/>
                <w:sz w:val="18"/>
                <w:szCs w:val="18"/>
                <w:vertAlign w:val="superscript"/>
              </w:rPr>
              <w:t>2</w:t>
            </w:r>
          </w:p>
        </w:tc>
      </w:tr>
      <w:tr w:rsidR="009C0F06" w:rsidRPr="00E21502" w14:paraId="2D4F08AB" w14:textId="77777777" w:rsidTr="001F47F7">
        <w:trPr>
          <w:trHeight w:hRule="exact" w:val="686"/>
          <w:jc w:val="center"/>
        </w:trPr>
        <w:tc>
          <w:tcPr>
            <w:tcW w:w="7224" w:type="dxa"/>
            <w:tcBorders>
              <w:top w:val="single" w:sz="4" w:space="0" w:color="auto"/>
              <w:left w:val="single" w:sz="4" w:space="0" w:color="auto"/>
            </w:tcBorders>
            <w:shd w:val="clear" w:color="auto" w:fill="auto"/>
            <w:vAlign w:val="bottom"/>
          </w:tcPr>
          <w:p w14:paraId="5A769EC2" w14:textId="77777777" w:rsidR="009C0F06" w:rsidRPr="00E21502" w:rsidRDefault="009C0F06" w:rsidP="001F47F7">
            <w:pPr>
              <w:pStyle w:val="MSGENFONTSTYLENAMETEMPLATEROLEMSGENFONTSTYLENAMEBYROLEOTHER10"/>
              <w:spacing w:line="298" w:lineRule="auto"/>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 početka gašenja</w:t>
            </w:r>
          </w:p>
        </w:tc>
        <w:tc>
          <w:tcPr>
            <w:tcW w:w="2232" w:type="dxa"/>
            <w:tcBorders>
              <w:top w:val="single" w:sz="4" w:space="0" w:color="auto"/>
              <w:left w:val="single" w:sz="4" w:space="0" w:color="auto"/>
              <w:right w:val="single" w:sz="4" w:space="0" w:color="auto"/>
            </w:tcBorders>
            <w:shd w:val="clear" w:color="auto" w:fill="auto"/>
            <w:vAlign w:val="center"/>
          </w:tcPr>
          <w:p w14:paraId="13B54CC6"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64 %</w:t>
            </w:r>
          </w:p>
        </w:tc>
      </w:tr>
      <w:tr w:rsidR="009C0F06" w:rsidRPr="00E21502" w14:paraId="4B9CD885" w14:textId="77777777" w:rsidTr="001F47F7">
        <w:trPr>
          <w:trHeight w:hRule="exact" w:val="350"/>
          <w:jc w:val="center"/>
        </w:trPr>
        <w:tc>
          <w:tcPr>
            <w:tcW w:w="7224" w:type="dxa"/>
            <w:tcBorders>
              <w:top w:val="single" w:sz="4" w:space="0" w:color="auto"/>
              <w:left w:val="single" w:sz="4" w:space="0" w:color="auto"/>
            </w:tcBorders>
            <w:shd w:val="clear" w:color="auto" w:fill="auto"/>
            <w:vAlign w:val="bottom"/>
          </w:tcPr>
          <w:p w14:paraId="4C0C5F90"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bottom"/>
          </w:tcPr>
          <w:p w14:paraId="11BAF02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7,8 %</w:t>
            </w:r>
          </w:p>
        </w:tc>
      </w:tr>
      <w:tr w:rsidR="009C0F06" w:rsidRPr="00E21502" w14:paraId="5B2EF0BD" w14:textId="77777777" w:rsidTr="001F47F7">
        <w:trPr>
          <w:trHeight w:hRule="exact" w:val="350"/>
          <w:jc w:val="center"/>
        </w:trPr>
        <w:tc>
          <w:tcPr>
            <w:tcW w:w="7224" w:type="dxa"/>
            <w:tcBorders>
              <w:top w:val="single" w:sz="4" w:space="0" w:color="auto"/>
              <w:left w:val="single" w:sz="4" w:space="0" w:color="auto"/>
            </w:tcBorders>
            <w:shd w:val="clear" w:color="auto" w:fill="auto"/>
            <w:vAlign w:val="bottom"/>
          </w:tcPr>
          <w:p w14:paraId="5B2B4EEA"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277F56B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140 kg/min</w:t>
            </w:r>
          </w:p>
        </w:tc>
      </w:tr>
      <w:tr w:rsidR="009C0F06" w:rsidRPr="00E21502" w14:paraId="0165369C" w14:textId="77777777" w:rsidTr="001F47F7">
        <w:trPr>
          <w:trHeight w:hRule="exact" w:val="614"/>
          <w:jc w:val="center"/>
        </w:trPr>
        <w:tc>
          <w:tcPr>
            <w:tcW w:w="7224" w:type="dxa"/>
            <w:tcBorders>
              <w:top w:val="single" w:sz="4" w:space="0" w:color="auto"/>
              <w:left w:val="single" w:sz="4" w:space="0" w:color="auto"/>
              <w:bottom w:val="single" w:sz="4" w:space="0" w:color="auto"/>
            </w:tcBorders>
            <w:shd w:val="clear" w:color="auto" w:fill="auto"/>
          </w:tcPr>
          <w:p w14:paraId="32D6745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 početka gašenja</w:t>
            </w:r>
          </w:p>
        </w:tc>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14:paraId="6839830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2077 MJ/min</w:t>
            </w:r>
          </w:p>
        </w:tc>
      </w:tr>
    </w:tbl>
    <w:p w14:paraId="22ECAA95" w14:textId="77777777" w:rsidR="009C0F06" w:rsidRPr="00E21502" w:rsidRDefault="009C0F06" w:rsidP="009C0F06">
      <w:pPr>
        <w:spacing w:after="379" w:line="1" w:lineRule="exact"/>
        <w:rPr>
          <w:rFonts w:ascii="Arial" w:hAnsi="Arial" w:cs="Arial"/>
          <w:sz w:val="18"/>
          <w:szCs w:val="18"/>
        </w:rPr>
      </w:pPr>
    </w:p>
    <w:p w14:paraId="6C58DA8A"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stana na devetom katu stambene građevine provesti će se za slučaj upotrebe mlaznice sa raspršenom vodom većeg postotka iskoristivosti vode na požaru.</w:t>
      </w:r>
    </w:p>
    <w:p w14:paraId="27C4BF42"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se temelji na pretpostavci da je suha hidrantska mreža na visokom objektu ispravna te da istu koristi samo vatrogasna postrojba sukladno važećim protupožarnim propisima, u protivnom treba planirati vrijeme za polaganje cijevne pruge 1 min/kat</w:t>
      </w:r>
    </w:p>
    <w:p w14:paraId="41E9FE0D" w14:textId="77777777" w:rsidR="009C0F06" w:rsidRPr="00E21502" w:rsidRDefault="009C0F06" w:rsidP="009C0F06">
      <w:pPr>
        <w:pStyle w:val="MSGENFONTSTYLENAMETEMPLATEROLEMSGENFONTSTYLENAMEBYROLETEXT10"/>
        <w:spacing w:after="32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p w14:paraId="48C3FF9B" w14:textId="77777777" w:rsidR="009C0F06" w:rsidRPr="00E21502" w:rsidRDefault="009C0F06" w:rsidP="009C0F06">
      <w:pPr>
        <w:pStyle w:val="MSGENFONTSTYLENAMETEMPLATEROLEMSGENFONTSTYLENAMEBYROLETEXT10"/>
        <w:spacing w:after="260" w:line="240" w:lineRule="auto"/>
        <w:jc w:val="both"/>
        <w:rPr>
          <w:rFonts w:ascii="Arial" w:hAnsi="Arial" w:cs="Arial"/>
          <w:sz w:val="18"/>
          <w:szCs w:val="18"/>
        </w:rPr>
      </w:pPr>
      <w:r w:rsidRPr="00E21502">
        <w:rPr>
          <w:rStyle w:val="MSGENFONTSTYLENAMETEMPLATEROLEMSGENFONTSTYLENAMEBYROLETEXT1"/>
          <w:rFonts w:ascii="Arial" w:hAnsi="Arial" w:cs="Arial"/>
          <w:sz w:val="18"/>
          <w:szCs w:val="18"/>
        </w:rPr>
        <w:t>Količina vode koju treba nanijeti na požar:</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61"/>
      </w:tblGrid>
      <w:tr w:rsidR="009C0F06" w:rsidRPr="00E21502" w14:paraId="6754C999" w14:textId="77777777" w:rsidTr="001F47F7">
        <w:trPr>
          <w:trHeight w:hRule="exact" w:val="470"/>
          <w:jc w:val="center"/>
        </w:trPr>
        <w:tc>
          <w:tcPr>
            <w:tcW w:w="9471" w:type="dxa"/>
            <w:gridSpan w:val="2"/>
            <w:tcBorders>
              <w:top w:val="single" w:sz="4" w:space="0" w:color="auto"/>
              <w:left w:val="single" w:sz="4" w:space="0" w:color="auto"/>
              <w:right w:val="single" w:sz="4" w:space="0" w:color="auto"/>
            </w:tcBorders>
            <w:shd w:val="clear" w:color="auto" w:fill="E5E5E5"/>
            <w:vAlign w:val="center"/>
          </w:tcPr>
          <w:p w14:paraId="2231B0B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5952C4FD"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3AC6D51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61" w:type="dxa"/>
            <w:tcBorders>
              <w:top w:val="single" w:sz="4" w:space="0" w:color="auto"/>
              <w:left w:val="single" w:sz="4" w:space="0" w:color="auto"/>
              <w:right w:val="single" w:sz="4" w:space="0" w:color="auto"/>
            </w:tcBorders>
            <w:shd w:val="clear" w:color="auto" w:fill="auto"/>
            <w:vAlign w:val="bottom"/>
          </w:tcPr>
          <w:p w14:paraId="78EA8DE7"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3148 litara</w:t>
            </w:r>
          </w:p>
        </w:tc>
      </w:tr>
      <w:tr w:rsidR="009C0F06" w:rsidRPr="00E21502" w14:paraId="5F8B4006" w14:textId="77777777" w:rsidTr="001F47F7">
        <w:trPr>
          <w:trHeight w:hRule="exact" w:val="403"/>
          <w:jc w:val="center"/>
        </w:trPr>
        <w:tc>
          <w:tcPr>
            <w:tcW w:w="7210" w:type="dxa"/>
            <w:tcBorders>
              <w:top w:val="single" w:sz="4" w:space="0" w:color="auto"/>
              <w:left w:val="single" w:sz="4" w:space="0" w:color="auto"/>
              <w:bottom w:val="single" w:sz="4" w:space="0" w:color="auto"/>
            </w:tcBorders>
            <w:shd w:val="clear" w:color="auto" w:fill="auto"/>
          </w:tcPr>
          <w:p w14:paraId="575BF14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61" w:type="dxa"/>
            <w:tcBorders>
              <w:top w:val="single" w:sz="4" w:space="0" w:color="auto"/>
              <w:left w:val="single" w:sz="4" w:space="0" w:color="auto"/>
              <w:bottom w:val="single" w:sz="4" w:space="0" w:color="auto"/>
              <w:right w:val="single" w:sz="4" w:space="0" w:color="auto"/>
            </w:tcBorders>
            <w:shd w:val="clear" w:color="auto" w:fill="auto"/>
          </w:tcPr>
          <w:p w14:paraId="7D451D8A"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4720 litara</w:t>
            </w:r>
          </w:p>
        </w:tc>
      </w:tr>
    </w:tbl>
    <w:p w14:paraId="7C2420FC" w14:textId="77777777" w:rsidR="009C0F06" w:rsidRPr="00E21502" w:rsidRDefault="009C0F06" w:rsidP="009C0F06">
      <w:pPr>
        <w:spacing w:after="359" w:line="1" w:lineRule="exact"/>
        <w:rPr>
          <w:rFonts w:ascii="Arial" w:hAnsi="Arial" w:cs="Arial"/>
          <w:sz w:val="18"/>
          <w:szCs w:val="18"/>
        </w:rPr>
      </w:pPr>
    </w:p>
    <w:p w14:paraId="11125897"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Ako se požar gasi s dvije mlaznice kapaciteta 200 l/min, te raspršenim mlazom iskoristivosti 30% (20%) vrijeme gašenja trajalo bi 7,9 (11,8) minuta, od trenutka kad se počelo sa gašenjem požara (početak gašenja 12 minuta od nastanka požara).</w:t>
      </w:r>
    </w:p>
    <w:p w14:paraId="07DD41D8"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7,9 (11,8) minuta + vrijeme otkrivanja i trajanja intervencije od 12 minuta) iznosilo bi 19,9 (23,8) minuta. Ako se ovaj požar ne bi gasio (uz specifično požarno opterećenja od 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isti bi trajao oko 47 minuta. U tom vremenu bi izgorjela sva goriva tvar u stanovima na devetom katu i požar bi se počeo širiti na stanove drugih etaža. Predviđenim načinom gašenja ovog požara uspjelo bi se spasiti oko 67% gorive tvari u stambenoj površini na devetom katu ove građevine. S obzirom na činjenicu da će ostati oko 67% neizgorjelih gorivih tvari u stanovima na devetom katu stambene građevine (oko 300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stambene površine devetog kata), može se smatrati da bi ovakva intervencija bila zadovoljavajuća.</w:t>
      </w:r>
    </w:p>
    <w:p w14:paraId="4E33BCA8" w14:textId="77777777" w:rsidR="009C0F06" w:rsidRPr="00E21502" w:rsidRDefault="009C0F06" w:rsidP="009C0F06">
      <w:pPr>
        <w:pStyle w:val="MSGENFONTSTYLENAMETEMPLATEROLEMSGENFONTSTYLENAMEBYROLETEXT10"/>
        <w:spacing w:after="32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31D953EC" w14:textId="77777777" w:rsidR="009C0F06" w:rsidRPr="00E21502" w:rsidRDefault="009C0F06" w:rsidP="009C0F06">
      <w:pPr>
        <w:pStyle w:val="MSGENFONTSTYLENAMETEMPLATEROLEMSGENFONTSTYLENAMEBYROLETEXT10"/>
        <w:spacing w:after="26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 xml:space="preserve">za raspršenu vodu iskoristivosti od 30% (20%), a svaku mlaznicu poslužuju 2 vatrogasca. Iz ovog proizlazi da za gašenje ovog požara trebaju 4 </w:t>
      </w:r>
      <w:r w:rsidRPr="00E21502">
        <w:rPr>
          <w:rStyle w:val="MSGENFONTSTYLENAMETEMPLATEROLEMSGENFONTSTYLENAMEBYROLETEXT1"/>
          <w:rFonts w:ascii="Arial" w:hAnsi="Arial" w:cs="Arial"/>
          <w:sz w:val="18"/>
          <w:szCs w:val="18"/>
        </w:rPr>
        <w:lastRenderedPageBreak/>
        <w:t>vatrogasca, kojima se dodaje 1 vozača vatrogasnih vozila koji moraju upravljati sa radom motora prilikom gašenja (i ne mogu napuštati vozilo). Dakle za gašenje požara na ovakvoj stambenoj zgradi bilo bi potrebno ukupno 5 vatrogasaca.</w:t>
      </w:r>
    </w:p>
    <w:p w14:paraId="797544DF"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Kako se radi o zgradi koja ima devet katova bez uređenog potkrovlja (deveti kat) i ukupne visine od oko 30 metara, ovaj požar se mora gasiti s jednom unutarnjom navalom iz stubišta s 2 vatrogasca i jednom vanjskom navalom preko hidraulične zglobne platforme dosega 42 m za što treba angažirati 2 vatrogasca i 1 vozača vatrogasnog vozila.</w:t>
      </w:r>
    </w:p>
    <w:p w14:paraId="22E00B6F" w14:textId="77777777" w:rsidR="009C0F06" w:rsidRPr="00E21502" w:rsidRDefault="009C0F06" w:rsidP="009C0F06">
      <w:pPr>
        <w:pStyle w:val="MSGENFONTSTYLENAMETEMPLATEROLEMSGENFONTSTYLENAMEBYROLETEXT10"/>
        <w:spacing w:after="260"/>
        <w:jc w:val="both"/>
        <w:rPr>
          <w:rFonts w:ascii="Arial" w:hAnsi="Arial" w:cs="Arial"/>
          <w:sz w:val="18"/>
          <w:szCs w:val="18"/>
        </w:rPr>
      </w:pPr>
      <w:r w:rsidRPr="00E21502">
        <w:rPr>
          <w:rStyle w:val="MSGENFONTSTYLENAMETEMPLATEROLEMSGENFONTSTYLENAMEBYROLETEXT1"/>
          <w:rFonts w:ascii="Arial" w:hAnsi="Arial" w:cs="Arial"/>
          <w:sz w:val="18"/>
          <w:szCs w:val="18"/>
        </w:rPr>
        <w:t>Za potrebe spašavanja ljudi sa nižih katova, na ovakvu intervenciju potrebno je izaći i s vatrogasnom ljestvom 39 m kojom upravlja 1 vozač vatrogasnog vozila, jer se predviđa zadimljenje stubišta, što bi onemogućilo evakuaciju svih stanara u građevini. Jedan manji dio stanara zatražio bi pomoć od gušenja dimom na balkonu stana nižih etaža ili na otvorenom prozoru, odakle bi ih trebalo evakuirati sa ljestvama. Za vrijeme gašenja požara moralo bi se dodatno angažirati 2 vatrogasca s opremom za zaštitu dišnih organa te po mogućnosti termovizijskim uređajem kojim bi se pretražili stanovi koji su zadimljeni.</w:t>
      </w:r>
    </w:p>
    <w:p w14:paraId="082374DF" w14:textId="77777777" w:rsidR="009C0F06" w:rsidRPr="00E21502" w:rsidRDefault="009C0F06" w:rsidP="009C0F06">
      <w:pPr>
        <w:pStyle w:val="MSGENFONTSTYLENAMETEMPLATEROLEMSGENFONTSTYLENAMEBYROLETEXT10"/>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t>Zbog potrebe koordinacije navedenih snaga i sredstava na intervenciju obavezno treba 1 vatrogasac voditelj intervencije.</w:t>
      </w:r>
    </w:p>
    <w:p w14:paraId="534756CB"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Javna vatrogasna postrojba Grada Karlovca treba na mjesto požara doći sa slijedećim vozilima:</w:t>
      </w:r>
    </w:p>
    <w:p w14:paraId="72D98408" w14:textId="77777777" w:rsidR="009C0F06" w:rsidRPr="00E21502" w:rsidRDefault="009C0F06" w:rsidP="009C0F06">
      <w:pPr>
        <w:pStyle w:val="MSGENFONTSTYLENAMETEMPLATEROLEMSGENFONTSTYLENAMEBYROLETEXT10"/>
        <w:numPr>
          <w:ilvl w:val="0"/>
          <w:numId w:val="18"/>
        </w:numPr>
        <w:tabs>
          <w:tab w:val="left" w:pos="360"/>
        </w:tabs>
        <w:spacing w:after="0" w:line="372"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zapovjedno vozilo</w:t>
      </w:r>
      <w:r w:rsidRPr="00E21502">
        <w:rPr>
          <w:rStyle w:val="MSGENFONTSTYLENAMETEMPLATEROLEMSGENFONTSTYLENAMEBYROLETEXT1"/>
          <w:rFonts w:ascii="Arial" w:hAnsi="Arial" w:cs="Arial"/>
          <w:sz w:val="18"/>
          <w:szCs w:val="18"/>
        </w:rPr>
        <w:t>, KA 957 CS - Renault Trafic,</w:t>
      </w:r>
    </w:p>
    <w:p w14:paraId="1DAB2264" w14:textId="77777777" w:rsidR="009C0F06" w:rsidRPr="00E21502" w:rsidRDefault="009C0F06" w:rsidP="009C0F06">
      <w:pPr>
        <w:pStyle w:val="MSGENFONTSTYLENAMETEMPLATEROLEMSGENFONTSTYLENAMEBYROLETEXT10"/>
        <w:numPr>
          <w:ilvl w:val="0"/>
          <w:numId w:val="18"/>
        </w:numPr>
        <w:tabs>
          <w:tab w:val="left" w:pos="360"/>
        </w:tabs>
        <w:spacing w:after="0" w:line="329"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554 EO – voda 2 500 litara s pjenilom 400 litara (2 × 200 litara klase A i klase B);</w:t>
      </w:r>
    </w:p>
    <w:p w14:paraId="495316FE" w14:textId="77777777" w:rsidR="009C0F06" w:rsidRPr="00E21502" w:rsidRDefault="009C0F06" w:rsidP="009C0F06">
      <w:pPr>
        <w:pStyle w:val="MSGENFONTSTYLENAMETEMPLATEROLEMSGENFONTSTYLENAMEBYROLETEXT10"/>
        <w:numPr>
          <w:ilvl w:val="0"/>
          <w:numId w:val="18"/>
        </w:numPr>
        <w:tabs>
          <w:tab w:val="left" w:pos="360"/>
        </w:tabs>
        <w:spacing w:after="0" w:line="329"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Mercedes Benz KA 279 FR – voda 10 000 litara i pjenila 500 litara, pumpa NH 40, za dopunjavanje vodom;</w:t>
      </w:r>
    </w:p>
    <w:p w14:paraId="13A5DEC0" w14:textId="77777777" w:rsidR="009C0F06" w:rsidRPr="00E21502" w:rsidRDefault="009C0F06" w:rsidP="009C0F06">
      <w:pPr>
        <w:pStyle w:val="MSGENFONTSTYLENAMETEMPLATEROLEMSGENFONTSTYLENAMEBYROLETEXT10"/>
        <w:numPr>
          <w:ilvl w:val="0"/>
          <w:numId w:val="18"/>
        </w:numPr>
        <w:tabs>
          <w:tab w:val="left" w:pos="360"/>
        </w:tabs>
        <w:spacing w:after="0" w:line="372"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hidraulička zglobna platforma</w:t>
      </w:r>
      <w:r w:rsidRPr="00E21502">
        <w:rPr>
          <w:rStyle w:val="MSGENFONTSTYLENAMETEMPLATEROLEMSGENFONTSTYLENAMEBYROLETEXT1"/>
          <w:rFonts w:ascii="Arial" w:hAnsi="Arial" w:cs="Arial"/>
          <w:sz w:val="18"/>
          <w:szCs w:val="18"/>
        </w:rPr>
        <w:t>, Mercedes Benz, KA 905 EB L42 za gašenje i spašavanje ljudi</w:t>
      </w:r>
    </w:p>
    <w:p w14:paraId="5D5F225F" w14:textId="77777777" w:rsidR="009C0F06" w:rsidRPr="00E21502" w:rsidRDefault="009C0F06" w:rsidP="009C0F06">
      <w:pPr>
        <w:pStyle w:val="MSGENFONTSTYLENAMETEMPLATEROLEMSGENFONTSTYLENAMEBYROLETEXT10"/>
        <w:numPr>
          <w:ilvl w:val="0"/>
          <w:numId w:val="18"/>
        </w:numPr>
        <w:tabs>
          <w:tab w:val="left" w:pos="360"/>
        </w:tabs>
        <w:spacing w:after="280" w:line="372"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 ljestva</w:t>
      </w:r>
      <w:r w:rsidRPr="00E21502">
        <w:rPr>
          <w:rStyle w:val="MSGENFONTSTYLENAMETEMPLATEROLEMSGENFONTSTYLENAMEBYROLETEXT1"/>
          <w:rFonts w:ascii="Arial" w:hAnsi="Arial" w:cs="Arial"/>
          <w:sz w:val="18"/>
          <w:szCs w:val="18"/>
        </w:rPr>
        <w:t>, Mercedes Benz, KA 871 EE, L39- za spašavanje ljudi i gašenje,</w:t>
      </w:r>
    </w:p>
    <w:p w14:paraId="25B68050" w14:textId="77777777" w:rsidR="009C0F06" w:rsidRPr="00E21502" w:rsidRDefault="009C0F06" w:rsidP="009C0F06">
      <w:pPr>
        <w:pStyle w:val="MSGENFONTSTYLENAMETEMPLATEROLEMSGENFONTSTYLENAMEBYROLETEXT10"/>
        <w:spacing w:after="56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 xml:space="preserve">Mogući nedostatak vode za gašenje ovog požara može se nadopunjavati iz podzemnog hidranta koji se nalazi u blizini ove građevine. Za ovaj slučaj požara vatrogasna postrojba treba uputiti ukupno 11 vatrogasaca na gašenje požara krovišta i stanova stambene zgrade sa 9 katova, razreda požara A. Od navedenog broja vatrogasaca </w:t>
      </w:r>
      <w:r w:rsidRPr="00E21502">
        <w:rPr>
          <w:rStyle w:val="MSGENFONTSTYLENAMETEMPLATEROLEMSGENFONTSTYLENAMEBYROLETEXT1"/>
          <w:rFonts w:ascii="Arial" w:hAnsi="Arial" w:cs="Arial"/>
          <w:b/>
          <w:bCs/>
          <w:sz w:val="18"/>
          <w:szCs w:val="18"/>
        </w:rPr>
        <w:t xml:space="preserve">4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w:t>
      </w:r>
      <w:r w:rsidRPr="00E21502">
        <w:rPr>
          <w:rStyle w:val="MSGENFONTSTYLENAMETEMPLATEROLEMSGENFONTSTYLENAMEBYROLETEXT1"/>
          <w:rFonts w:ascii="Arial" w:hAnsi="Arial" w:cs="Arial"/>
          <w:sz w:val="18"/>
          <w:szCs w:val="18"/>
        </w:rPr>
        <w:t xml:space="preserve">, a </w:t>
      </w:r>
      <w:r w:rsidRPr="00E21502">
        <w:rPr>
          <w:rStyle w:val="MSGENFONTSTYLENAMETEMPLATEROLEMSGENFONTSTYLENAMEBYROLETEXT1"/>
          <w:rFonts w:ascii="Arial" w:hAnsi="Arial" w:cs="Arial"/>
          <w:b/>
          <w:bCs/>
          <w:sz w:val="18"/>
          <w:szCs w:val="18"/>
        </w:rPr>
        <w:t>7 vatrogasci</w:t>
      </w:r>
      <w:r w:rsidRPr="00E21502">
        <w:rPr>
          <w:rStyle w:val="MSGENFONTSTYLENAMETEMPLATEROLEMSGENFONTSTYLENAMEBYROLETEXT1"/>
          <w:rFonts w:ascii="Arial" w:hAnsi="Arial" w:cs="Arial"/>
          <w:sz w:val="18"/>
          <w:szCs w:val="18"/>
        </w:rPr>
        <w:t>.</w:t>
      </w:r>
    </w:p>
    <w:p w14:paraId="656542D2" w14:textId="77777777" w:rsidR="009C0F06" w:rsidRPr="00E21502" w:rsidRDefault="009C0F06" w:rsidP="009C0F06">
      <w:pPr>
        <w:pStyle w:val="MSGENFONTSTYLENAMETEMPLATEROLEMSGENFONTSTYLENAMEBYROLETEXT10"/>
        <w:spacing w:after="28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A3) PRORAČUN POTREBNOG BROJA VATROGASACA ZA STAMBENU ZGRADU P+4 BEZ UREĐENOG POTKROVLJA (HEBRANGOVA 18D), UZ SLIJEDEĆE ULAZNE PARAMETRE:</w:t>
      </w:r>
    </w:p>
    <w:p w14:paraId="78C1503F" w14:textId="77777777" w:rsidR="009C0F06" w:rsidRPr="00E21502" w:rsidRDefault="009C0F06" w:rsidP="009C0F06">
      <w:pPr>
        <w:pStyle w:val="MSGENFONTSTYLENAMETEMPLATEROLEMSGENFONTSTYLENAMEBYROLETEXT10"/>
        <w:numPr>
          <w:ilvl w:val="0"/>
          <w:numId w:val="18"/>
        </w:numPr>
        <w:tabs>
          <w:tab w:val="left" w:pos="360"/>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u prozorima, vratima, parketu, kao imobilno požarno opterećenje, te u namještaju kao mobilno požarno opterećenje, a papir, proizvodi od papira, plastika i platno sastavni su dijelovi namještaja odnosno stambenog prostora;</w:t>
      </w:r>
    </w:p>
    <w:p w14:paraId="2B30788C" w14:textId="77777777" w:rsidR="009C0F06" w:rsidRPr="00E21502" w:rsidRDefault="009C0F06" w:rsidP="009C0F06">
      <w:pPr>
        <w:pStyle w:val="MSGENFONTSTYLENAMETEMPLATEROLEMSGENFONTSTYLENAMEBYROLETEXT10"/>
        <w:numPr>
          <w:ilvl w:val="0"/>
          <w:numId w:val="18"/>
        </w:numPr>
        <w:tabs>
          <w:tab w:val="left" w:pos="360"/>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četvrta etaža u kojoj se nalazi više stanova, a isti nisu požarno odvojeni, cijela etaža je veličine 25 × 25 metara površine 625m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7D8D6FD8" w14:textId="77777777" w:rsidR="009C0F06" w:rsidRPr="00E21502" w:rsidRDefault="009C0F06" w:rsidP="009C0F06">
      <w:pPr>
        <w:pStyle w:val="MSGENFONTSTYLENAMETEMPLATEROLEMSGENFONTSTYLENAMEBYROLETEXT10"/>
        <w:numPr>
          <w:ilvl w:val="0"/>
          <w:numId w:val="18"/>
        </w:numPr>
        <w:tabs>
          <w:tab w:val="left" w:pos="360"/>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36089B45" w14:textId="77777777" w:rsidR="009C0F06" w:rsidRPr="00E21502" w:rsidRDefault="009C0F06" w:rsidP="009C0F06">
      <w:pPr>
        <w:pStyle w:val="MSGENFONTSTYLENAMETEMPLATEROLEMSGENFONTSTYLENAMEBYROLETEXT10"/>
        <w:numPr>
          <w:ilvl w:val="0"/>
          <w:numId w:val="18"/>
        </w:numPr>
        <w:tabs>
          <w:tab w:val="left" w:pos="360"/>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predviđeni početak gašenja od nastanka požara kreće se unutar 15 minuta, dok stvarno vrijeme intervencije iznosi: vrijeme izlaska postrojbe (oko 1 min) + vrijeme dolaska postrojbe do građevine (udaljenost od 2,5 km uz prosječnu brzinu od 40 km/h prijeđe se za 3,75 min) + prilaz vozila i priprema opreme za gašenje (1 min) + povlačenja pruge na 4 kat (1 minuta) = 6,75 minuta;</w:t>
      </w:r>
    </w:p>
    <w:p w14:paraId="03396BD4" w14:textId="77777777" w:rsidR="009C0F06" w:rsidRPr="00E21502" w:rsidRDefault="009C0F06" w:rsidP="009C0F06">
      <w:pPr>
        <w:pStyle w:val="MSGENFONTSTYLENAMETEMPLATEROLEMSGENFONTSTYLENAMEBYROLETEXT10"/>
        <w:numPr>
          <w:ilvl w:val="0"/>
          <w:numId w:val="18"/>
        </w:numPr>
        <w:tabs>
          <w:tab w:val="left" w:pos="360"/>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nikoga u stanu 3-5 minuta) + vrijeme intervencije (6,75 minuta), tu = 10,75 minuta;</w:t>
      </w:r>
    </w:p>
    <w:p w14:paraId="4CEA5B9D" w14:textId="77777777" w:rsidR="009C0F06" w:rsidRPr="00E21502" w:rsidRDefault="009C0F06" w:rsidP="009C0F06">
      <w:pPr>
        <w:pStyle w:val="MSGENFONTSTYLENAMETEMPLATEROLEMSGENFONTSTYLENAMEBYROLETEXT10"/>
        <w:numPr>
          <w:ilvl w:val="0"/>
          <w:numId w:val="18"/>
        </w:numPr>
        <w:tabs>
          <w:tab w:val="left" w:pos="360"/>
        </w:tabs>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t>požar se širi linijski, a linija širenja požara iznosi 0,65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2A8E1BCB"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55C9675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lastRenderedPageBreak/>
              <w:t>Rezultati izračuna</w:t>
            </w:r>
          </w:p>
        </w:tc>
      </w:tr>
      <w:tr w:rsidR="009C0F06" w:rsidRPr="00E21502" w14:paraId="22B00AC2" w14:textId="77777777" w:rsidTr="001F47F7">
        <w:trPr>
          <w:trHeight w:hRule="exact" w:val="360"/>
          <w:jc w:val="center"/>
        </w:trPr>
        <w:tc>
          <w:tcPr>
            <w:tcW w:w="7224" w:type="dxa"/>
            <w:tcBorders>
              <w:top w:val="single" w:sz="4" w:space="0" w:color="auto"/>
              <w:left w:val="single" w:sz="4" w:space="0" w:color="auto"/>
            </w:tcBorders>
            <w:shd w:val="clear" w:color="auto" w:fill="auto"/>
            <w:vAlign w:val="center"/>
          </w:tcPr>
          <w:p w14:paraId="28CD148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center"/>
          </w:tcPr>
          <w:p w14:paraId="5E98B04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153 m</w:t>
            </w:r>
            <w:r w:rsidRPr="00E21502">
              <w:rPr>
                <w:rStyle w:val="MSGENFONTSTYLENAMETEMPLATEROLEMSGENFONTSTYLENAMEBYROLEOTHER1"/>
                <w:rFonts w:ascii="Arial" w:hAnsi="Arial" w:cs="Arial"/>
                <w:sz w:val="18"/>
                <w:szCs w:val="18"/>
                <w:vertAlign w:val="superscript"/>
              </w:rPr>
              <w:t>2</w:t>
            </w:r>
          </w:p>
        </w:tc>
      </w:tr>
      <w:tr w:rsidR="009C0F06" w:rsidRPr="00E21502" w14:paraId="09E3E8F8" w14:textId="77777777" w:rsidTr="001F47F7">
        <w:trPr>
          <w:trHeight w:hRule="exact" w:val="394"/>
          <w:jc w:val="center"/>
        </w:trPr>
        <w:tc>
          <w:tcPr>
            <w:tcW w:w="7224" w:type="dxa"/>
            <w:tcBorders>
              <w:top w:val="single" w:sz="4" w:space="0" w:color="auto"/>
              <w:left w:val="single" w:sz="4" w:space="0" w:color="auto"/>
            </w:tcBorders>
            <w:shd w:val="clear" w:color="auto" w:fill="auto"/>
            <w:vAlign w:val="center"/>
          </w:tcPr>
          <w:p w14:paraId="5699825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center"/>
          </w:tcPr>
          <w:p w14:paraId="5A299FC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25 %</w:t>
            </w:r>
          </w:p>
        </w:tc>
      </w:tr>
      <w:tr w:rsidR="009C0F06" w:rsidRPr="00E21502" w14:paraId="5A2C60F6" w14:textId="77777777" w:rsidTr="001F47F7">
        <w:trPr>
          <w:trHeight w:hRule="exact" w:val="298"/>
          <w:jc w:val="center"/>
        </w:trPr>
        <w:tc>
          <w:tcPr>
            <w:tcW w:w="7224" w:type="dxa"/>
            <w:tcBorders>
              <w:left w:val="single" w:sz="4" w:space="0" w:color="auto"/>
            </w:tcBorders>
            <w:shd w:val="clear" w:color="auto" w:fill="auto"/>
            <w:vAlign w:val="center"/>
          </w:tcPr>
          <w:p w14:paraId="076D2AB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vAlign w:val="center"/>
          </w:tcPr>
          <w:p w14:paraId="020D7ACB" w14:textId="77777777" w:rsidR="009C0F06" w:rsidRPr="00E21502" w:rsidRDefault="009C0F06" w:rsidP="001F47F7">
            <w:pPr>
              <w:rPr>
                <w:rFonts w:ascii="Arial" w:hAnsi="Arial" w:cs="Arial"/>
                <w:sz w:val="18"/>
                <w:szCs w:val="18"/>
              </w:rPr>
            </w:pPr>
          </w:p>
        </w:tc>
      </w:tr>
      <w:tr w:rsidR="009C0F06" w:rsidRPr="00E21502" w14:paraId="073D7617" w14:textId="77777777" w:rsidTr="001F47F7">
        <w:trPr>
          <w:trHeight w:hRule="exact" w:val="346"/>
          <w:jc w:val="center"/>
        </w:trPr>
        <w:tc>
          <w:tcPr>
            <w:tcW w:w="7224" w:type="dxa"/>
            <w:tcBorders>
              <w:top w:val="single" w:sz="4" w:space="0" w:color="auto"/>
              <w:left w:val="single" w:sz="4" w:space="0" w:color="auto"/>
            </w:tcBorders>
            <w:shd w:val="clear" w:color="auto" w:fill="auto"/>
            <w:vAlign w:val="center"/>
          </w:tcPr>
          <w:p w14:paraId="7390A571"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center"/>
          </w:tcPr>
          <w:p w14:paraId="0F27DC5C"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3,5 %</w:t>
            </w:r>
          </w:p>
        </w:tc>
      </w:tr>
      <w:tr w:rsidR="009C0F06" w:rsidRPr="00E21502" w14:paraId="765D1BC7" w14:textId="77777777" w:rsidTr="001F47F7">
        <w:trPr>
          <w:trHeight w:hRule="exact" w:val="355"/>
          <w:jc w:val="center"/>
        </w:trPr>
        <w:tc>
          <w:tcPr>
            <w:tcW w:w="7224" w:type="dxa"/>
            <w:tcBorders>
              <w:top w:val="single" w:sz="4" w:space="0" w:color="auto"/>
              <w:left w:val="single" w:sz="4" w:space="0" w:color="auto"/>
            </w:tcBorders>
            <w:shd w:val="clear" w:color="auto" w:fill="auto"/>
            <w:vAlign w:val="center"/>
          </w:tcPr>
          <w:p w14:paraId="5BE7FA77"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center"/>
          </w:tcPr>
          <w:p w14:paraId="6D80843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115 kg/min</w:t>
            </w:r>
          </w:p>
        </w:tc>
      </w:tr>
      <w:tr w:rsidR="009C0F06" w:rsidRPr="00E21502" w14:paraId="3768EE80" w14:textId="77777777" w:rsidTr="001F47F7">
        <w:trPr>
          <w:trHeight w:hRule="exact" w:val="446"/>
          <w:jc w:val="center"/>
        </w:trPr>
        <w:tc>
          <w:tcPr>
            <w:tcW w:w="7224" w:type="dxa"/>
            <w:vMerge w:val="restart"/>
            <w:tcBorders>
              <w:top w:val="single" w:sz="4" w:space="0" w:color="auto"/>
              <w:left w:val="single" w:sz="4" w:space="0" w:color="auto"/>
            </w:tcBorders>
            <w:shd w:val="clear" w:color="auto" w:fill="auto"/>
            <w:vAlign w:val="center"/>
          </w:tcPr>
          <w:p w14:paraId="6CFF8D6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 xml:space="preserve">Količina energije koja se oslobađa u jedinici vremena u trenutku </w:t>
            </w:r>
          </w:p>
          <w:p w14:paraId="22E0F98C"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top w:val="single" w:sz="4" w:space="0" w:color="auto"/>
              <w:left w:val="single" w:sz="4" w:space="0" w:color="auto"/>
              <w:right w:val="single" w:sz="4" w:space="0" w:color="auto"/>
            </w:tcBorders>
            <w:shd w:val="clear" w:color="auto" w:fill="auto"/>
            <w:vAlign w:val="center"/>
          </w:tcPr>
          <w:p w14:paraId="2BD221D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1667 MJ/min</w:t>
            </w:r>
          </w:p>
        </w:tc>
      </w:tr>
      <w:tr w:rsidR="009C0F06" w:rsidRPr="00E21502" w14:paraId="1449EE88" w14:textId="77777777" w:rsidTr="001F47F7">
        <w:trPr>
          <w:trHeight w:hRule="exact" w:val="77"/>
          <w:jc w:val="center"/>
        </w:trPr>
        <w:tc>
          <w:tcPr>
            <w:tcW w:w="7224" w:type="dxa"/>
            <w:vMerge/>
            <w:tcBorders>
              <w:left w:val="single" w:sz="4" w:space="0" w:color="auto"/>
              <w:bottom w:val="single" w:sz="4" w:space="0" w:color="auto"/>
            </w:tcBorders>
            <w:shd w:val="clear" w:color="auto" w:fill="auto"/>
            <w:vAlign w:val="center"/>
          </w:tcPr>
          <w:p w14:paraId="4F928395" w14:textId="77777777" w:rsidR="009C0F06" w:rsidRPr="00E21502" w:rsidRDefault="009C0F06" w:rsidP="001F47F7">
            <w:pPr>
              <w:pStyle w:val="MSGENFONTSTYLENAMETEMPLATEROLEMSGENFONTSTYLENAMEBYROLEOTHER10"/>
              <w:rPr>
                <w:rFonts w:ascii="Arial" w:hAnsi="Arial" w:cs="Arial"/>
                <w:sz w:val="18"/>
                <w:szCs w:val="18"/>
              </w:rPr>
            </w:pPr>
          </w:p>
        </w:tc>
        <w:tc>
          <w:tcPr>
            <w:tcW w:w="2232" w:type="dxa"/>
            <w:tcBorders>
              <w:left w:val="single" w:sz="4" w:space="0" w:color="auto"/>
              <w:bottom w:val="single" w:sz="4" w:space="0" w:color="auto"/>
              <w:right w:val="single" w:sz="4" w:space="0" w:color="auto"/>
            </w:tcBorders>
            <w:shd w:val="clear" w:color="auto" w:fill="auto"/>
            <w:vAlign w:val="center"/>
          </w:tcPr>
          <w:p w14:paraId="42CED83A" w14:textId="77777777" w:rsidR="009C0F06" w:rsidRPr="00E21502" w:rsidRDefault="009C0F06" w:rsidP="001F47F7">
            <w:pPr>
              <w:rPr>
                <w:rFonts w:ascii="Arial" w:hAnsi="Arial" w:cs="Arial"/>
                <w:sz w:val="18"/>
                <w:szCs w:val="18"/>
              </w:rPr>
            </w:pPr>
          </w:p>
        </w:tc>
      </w:tr>
    </w:tbl>
    <w:p w14:paraId="7350997D" w14:textId="77777777" w:rsidR="009C0F06" w:rsidRPr="00E21502" w:rsidRDefault="009C0F06" w:rsidP="009C0F06">
      <w:pPr>
        <w:spacing w:after="379" w:line="1" w:lineRule="exact"/>
        <w:rPr>
          <w:rFonts w:ascii="Arial" w:hAnsi="Arial" w:cs="Arial"/>
          <w:sz w:val="18"/>
          <w:szCs w:val="18"/>
        </w:rPr>
      </w:pPr>
    </w:p>
    <w:p w14:paraId="761D588D" w14:textId="77777777" w:rsidR="009C0F06" w:rsidRPr="00E21502" w:rsidRDefault="009C0F06" w:rsidP="009C0F06">
      <w:pPr>
        <w:pStyle w:val="MSGENFONTSTYLENAMETEMPLATEROLEMSGENFONTSTYLENAMEBYROLETEXT10"/>
        <w:spacing w:after="22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stana na četvrtom katu stambene građevine provesti će se za slučaj upotrebe mlaznice sa raspršenom vodom većeg postotka iskoristivosti vode na požaru.</w:t>
      </w:r>
    </w:p>
    <w:p w14:paraId="5EDB1B12" w14:textId="77777777" w:rsidR="009C0F06" w:rsidRPr="00E21502" w:rsidRDefault="009C0F06" w:rsidP="009C0F06">
      <w:pPr>
        <w:pStyle w:val="MSGENFONTSTYLENAMETEMPLATEROLEMSGENFONTSTYLENAMEBYROLETEXT10"/>
        <w:spacing w:after="300" w:line="240" w:lineRule="auto"/>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t xml:space="preserve">Potrebna količina vode koja se nanosi pomoću mlaznice s raspršenim mlazom iskoristivosti 30% (20%) je: </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46"/>
      </w:tblGrid>
      <w:tr w:rsidR="009C0F06" w:rsidRPr="00E21502" w14:paraId="2503F5EC"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16AA7981"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495F223A"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23FE3115"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46" w:type="dxa"/>
            <w:tcBorders>
              <w:top w:val="single" w:sz="4" w:space="0" w:color="auto"/>
              <w:left w:val="single" w:sz="4" w:space="0" w:color="auto"/>
              <w:right w:val="single" w:sz="4" w:space="0" w:color="auto"/>
            </w:tcBorders>
            <w:shd w:val="clear" w:color="auto" w:fill="auto"/>
            <w:vAlign w:val="bottom"/>
          </w:tcPr>
          <w:p w14:paraId="69ADBE01"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2525 litara</w:t>
            </w:r>
          </w:p>
        </w:tc>
      </w:tr>
      <w:tr w:rsidR="009C0F06" w:rsidRPr="00E21502" w14:paraId="603A2673" w14:textId="77777777" w:rsidTr="001F47F7">
        <w:trPr>
          <w:trHeight w:hRule="exact" w:val="403"/>
          <w:jc w:val="center"/>
        </w:trPr>
        <w:tc>
          <w:tcPr>
            <w:tcW w:w="7210" w:type="dxa"/>
            <w:tcBorders>
              <w:top w:val="single" w:sz="4" w:space="0" w:color="auto"/>
              <w:left w:val="single" w:sz="4" w:space="0" w:color="auto"/>
              <w:bottom w:val="single" w:sz="4" w:space="0" w:color="auto"/>
            </w:tcBorders>
            <w:shd w:val="clear" w:color="auto" w:fill="auto"/>
          </w:tcPr>
          <w:p w14:paraId="61B0DA31"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46" w:type="dxa"/>
            <w:tcBorders>
              <w:top w:val="single" w:sz="4" w:space="0" w:color="auto"/>
              <w:left w:val="single" w:sz="4" w:space="0" w:color="auto"/>
              <w:bottom w:val="single" w:sz="4" w:space="0" w:color="auto"/>
              <w:right w:val="single" w:sz="4" w:space="0" w:color="auto"/>
            </w:tcBorders>
            <w:shd w:val="clear" w:color="auto" w:fill="auto"/>
          </w:tcPr>
          <w:p w14:paraId="58AF82CF"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3788 litara</w:t>
            </w:r>
          </w:p>
        </w:tc>
      </w:tr>
    </w:tbl>
    <w:p w14:paraId="31E1EF28" w14:textId="77777777" w:rsidR="009C0F06" w:rsidRPr="00E21502" w:rsidRDefault="009C0F06" w:rsidP="009C0F06">
      <w:pPr>
        <w:spacing w:after="379" w:line="1" w:lineRule="exact"/>
        <w:rPr>
          <w:rFonts w:ascii="Arial" w:hAnsi="Arial" w:cs="Arial"/>
          <w:sz w:val="18"/>
          <w:szCs w:val="18"/>
        </w:rPr>
      </w:pPr>
    </w:p>
    <w:p w14:paraId="43A0A227"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Ako se požar gasi s dvije mlaznice kapaciteta 200 l/min, te raspršenim mlazom iskoristivosti 30% (20%) vrijeme gašenja trajalo bi 6,3 (9,5) minuta, od trenutka kad se počelo sa gašenjem požara (početak gašenja 10,75 minuta od nastanka požara).</w:t>
      </w:r>
    </w:p>
    <w:p w14:paraId="04799D18"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6,3 (9,5) minuta + vrijeme otkrivanja i trajanja intervencije od 10,75 minuta) iznosilo bi 17,1 (21,3) minuta. Ako se ovaj požar ne bi gasio (uz specifično požarno opterećenja od 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isti bi trajao oko 50 minuta, u kom roku bi izgorjela sva goriva tvar u stanovima na četvrtom katu i požar bi se počeo širiti na stanove drugih etaža. Predviđenim načinom gašenja ovog požara uspjelo bi se spasiti oko 83 % stambene površine na četvrtom katu ove građevine. S obzirom na činjenicu da će ostati oko 83% ne izgorjelih gorivih tvari u stanovima na četvrtom katu stambene građevine (oko 518 m</w:t>
      </w:r>
      <w:r w:rsidRPr="00E21502">
        <w:rPr>
          <w:rStyle w:val="MSGENFONTSTYLENAMETEMPLATEROLEMSGENFONTSTYLENAMEBYROLETEXT1"/>
          <w:rFonts w:ascii="Arial" w:hAnsi="Arial" w:cs="Arial"/>
          <w:sz w:val="18"/>
          <w:szCs w:val="18"/>
          <w:vertAlign w:val="superscript"/>
        </w:rPr>
        <w:t xml:space="preserve">2 </w:t>
      </w:r>
      <w:r w:rsidRPr="00E21502">
        <w:rPr>
          <w:rStyle w:val="MSGENFONTSTYLENAMETEMPLATEROLEMSGENFONTSTYLENAMEBYROLETEXT1"/>
          <w:rFonts w:ascii="Arial" w:hAnsi="Arial" w:cs="Arial"/>
          <w:sz w:val="18"/>
          <w:szCs w:val="18"/>
        </w:rPr>
        <w:t>stambene površine četvrtog kata), smatra se da bi ovakva intervencija bila zadovoljavajuća.</w:t>
      </w:r>
    </w:p>
    <w:p w14:paraId="488C5CE9"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4BD54384"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za raspršenu vodu iskoristivosti od 30% (20%), a svaku mlaznicu poslužuju 2 vatrogasca. Iz ovog proizlazi da za gašenje ovog požara trebaju 4 vatrogasca, kojima se dodaje 1 vozača vatrogasnih vozila koji moraju upravljati s radom motora prilikom gašenja (i ne mogu napuštati vozilo). Dakle za gašenje požara na ovakvoj stambenoj zgradi bilo bi potrebno ukupno 5 vatrogasaca.</w:t>
      </w:r>
    </w:p>
    <w:p w14:paraId="4F8BF5DF"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Kako se radi o zgradi koja ima četiri kata bez uređenog potkrovlja i ukupne je visine približno 15 metara, ovaj požar se mora gasiti s dvije navale i to jedna iz stubišta, i jedna s vatrogasne ljestve 39 m. Međutim za potrebe spašavanja ljudi s nižih katova, na ovoj intervenciji potrebno je korištenje auto ljestve s 1 vatrogascem vozačem vatrogasnih vozila, jer se predviđa za dimljenje stubišta, što bi onemogućilo evakuaciju svih stanara u građevini. Jedan manji dio stanara mogao bi zatražiti pomoć od gušenja dimom na balkonu stana nižih etaža ili na otvorenom prozoru, odakle bi ih trebalo evakuirati s ljestvama za što je potrebno angažirati 1 vatrogasca. U slučaju potrebe spašavanja ljudi sa nižih etaža, gašenje požara se treba obavljati iz stubišta sa dva mlaza a nakon završetka spašavanja započeti i gašenje iz auto ljestve.</w:t>
      </w:r>
    </w:p>
    <w:p w14:paraId="47643A76"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Za gašenje ovakvog požara Javna vatrogasna postrojba Grada Karlovca treba na mjesto požara doći sa slijedećim vozilima</w:t>
      </w:r>
    </w:p>
    <w:p w14:paraId="6B23A186" w14:textId="77777777" w:rsidR="009C0F06" w:rsidRPr="00E21502" w:rsidRDefault="009C0F06" w:rsidP="009C0F06">
      <w:pPr>
        <w:pStyle w:val="MSGENFONTSTYLENAMETEMPLATEROLEMSGENFONTSTYLENAMEBYROLETEXT10"/>
        <w:numPr>
          <w:ilvl w:val="0"/>
          <w:numId w:val="19"/>
        </w:numPr>
        <w:tabs>
          <w:tab w:val="left" w:pos="355"/>
        </w:tabs>
        <w:spacing w:after="0" w:line="374"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zapovjedno vozilo</w:t>
      </w:r>
      <w:r w:rsidRPr="00E21502">
        <w:rPr>
          <w:rStyle w:val="MSGENFONTSTYLENAMETEMPLATEROLEMSGENFONTSTYLENAMEBYROLETEXT1"/>
          <w:rFonts w:ascii="Arial" w:hAnsi="Arial" w:cs="Arial"/>
          <w:sz w:val="18"/>
          <w:szCs w:val="18"/>
        </w:rPr>
        <w:t>, KA 957 CS - Renault Trafic,</w:t>
      </w:r>
    </w:p>
    <w:p w14:paraId="50F877A8" w14:textId="77777777" w:rsidR="009C0F06" w:rsidRPr="00E21502" w:rsidRDefault="009C0F06" w:rsidP="009C0F06">
      <w:pPr>
        <w:pStyle w:val="MSGENFONTSTYLENAMETEMPLATEROLEMSGENFONTSTYLENAMEBYROLETEXT10"/>
        <w:numPr>
          <w:ilvl w:val="0"/>
          <w:numId w:val="19"/>
        </w:numPr>
        <w:tabs>
          <w:tab w:val="left" w:pos="355"/>
        </w:tabs>
        <w:spacing w:after="0" w:line="331"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554 EO – voda 2 500 litara s pjenilom 400 litara (2 × 200 litara klase A i klase B);</w:t>
      </w:r>
    </w:p>
    <w:p w14:paraId="67134A1C" w14:textId="77777777" w:rsidR="009C0F06" w:rsidRPr="00E21502" w:rsidRDefault="009C0F06" w:rsidP="009C0F06">
      <w:pPr>
        <w:pStyle w:val="MSGENFONTSTYLENAMETEMPLATEROLEMSGENFONTSTYLENAMEBYROLETEXT10"/>
        <w:numPr>
          <w:ilvl w:val="0"/>
          <w:numId w:val="19"/>
        </w:numPr>
        <w:tabs>
          <w:tab w:val="left" w:pos="355"/>
        </w:tabs>
        <w:spacing w:after="220" w:line="374"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 ljestva</w:t>
      </w:r>
      <w:r w:rsidRPr="00E21502">
        <w:rPr>
          <w:rStyle w:val="MSGENFONTSTYLENAMETEMPLATEROLEMSGENFONTSTYLENAMEBYROLETEXT1"/>
          <w:rFonts w:ascii="Arial" w:hAnsi="Arial" w:cs="Arial"/>
          <w:sz w:val="18"/>
          <w:szCs w:val="18"/>
        </w:rPr>
        <w:t>, Mercedes Benz, KA 871 EE, L39- za spašavanje ljudi i gašenje,</w:t>
      </w:r>
    </w:p>
    <w:p w14:paraId="6A0F0B75"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Možebitni nedostatak vode za gašenje ovog požara može se nadopunjavati iz podzemnog hidranta koji se nalazi u blizini ove građevine.</w:t>
      </w:r>
    </w:p>
    <w:p w14:paraId="0E9B3343" w14:textId="53340A4E" w:rsidR="009C0F06" w:rsidRPr="00E21502" w:rsidRDefault="009C0F06" w:rsidP="00E21502">
      <w:pPr>
        <w:pStyle w:val="MSGENFONTSTYLENAMETEMPLATEROLEMSGENFONTSTYLENAMEBYROLETEXT10"/>
        <w:spacing w:after="480"/>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sz w:val="18"/>
          <w:szCs w:val="18"/>
        </w:rPr>
        <w:t xml:space="preserve">Za ovaj slučaj požara vatrogasna postrojba treba uputiti ukupno 7 vatrogasaca (4 na gašenju 1 na spašavanju, te 2 vozača) na gašenje požara četvrtog kata stambene građevine, razreda požara A. Od navedenog broja vatrogasaca </w:t>
      </w:r>
      <w:r w:rsidRPr="00E21502">
        <w:rPr>
          <w:rStyle w:val="MSGENFONTSTYLENAMETEMPLATEROLEMSGENFONTSTYLENAMEBYROLETEXT1"/>
          <w:rFonts w:ascii="Arial" w:hAnsi="Arial" w:cs="Arial"/>
          <w:b/>
          <w:bCs/>
          <w:sz w:val="18"/>
          <w:szCs w:val="18"/>
        </w:rPr>
        <w:t xml:space="preserve">2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w:t>
      </w:r>
      <w:r w:rsidRPr="00E21502">
        <w:rPr>
          <w:rStyle w:val="MSGENFONTSTYLENAMETEMPLATEROLEMSGENFONTSTYLENAMEBYROLETEXT1"/>
          <w:rFonts w:ascii="Arial" w:hAnsi="Arial" w:cs="Arial"/>
          <w:sz w:val="18"/>
          <w:szCs w:val="18"/>
        </w:rPr>
        <w:t xml:space="preserve">i, a </w:t>
      </w:r>
      <w:r w:rsidRPr="00E21502">
        <w:rPr>
          <w:rStyle w:val="MSGENFONTSTYLENAMETEMPLATEROLEMSGENFONTSTYLENAMEBYROLETEXT1"/>
          <w:rFonts w:ascii="Arial" w:hAnsi="Arial" w:cs="Arial"/>
          <w:b/>
          <w:bCs/>
          <w:sz w:val="18"/>
          <w:szCs w:val="18"/>
        </w:rPr>
        <w:t>5 vatrogasci</w:t>
      </w:r>
      <w:r w:rsidRPr="00E21502">
        <w:rPr>
          <w:rStyle w:val="MSGENFONTSTYLENAMETEMPLATEROLEMSGENFONTSTYLENAMEBYROLETEXT1"/>
          <w:rFonts w:ascii="Arial" w:hAnsi="Arial" w:cs="Arial"/>
          <w:sz w:val="18"/>
          <w:szCs w:val="18"/>
        </w:rPr>
        <w:t>.</w:t>
      </w:r>
    </w:p>
    <w:p w14:paraId="730A5958" w14:textId="77777777" w:rsidR="009C0F06" w:rsidRPr="00E21502" w:rsidRDefault="009C0F06" w:rsidP="009C0F06">
      <w:pPr>
        <w:pStyle w:val="MSGENFONTSTYLENAMETEMPLATEROLEMSGENFONTSTYLENAMEBYROLETEXT10"/>
        <w:spacing w:after="32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A4) PRORAČUN POTREBNOG BROJA VATROGASACA ZA POŽAR STAMBENE ZGRADE P+2 SA STARIM TIPOM GRADNJE U STAROJ GRADSKOJ JEZGRI (KRŠNJAVOGA 13E) UZ SLIJEDEĆE ULAZNE PARAMETRE:</w:t>
      </w:r>
    </w:p>
    <w:p w14:paraId="6F127429" w14:textId="77777777" w:rsidR="009C0F06" w:rsidRPr="00E21502" w:rsidRDefault="009C0F06" w:rsidP="009C0F06">
      <w:pPr>
        <w:pStyle w:val="MSGENFONTSTYLENAMETEMPLATEROLEMSGENFONTSTYLENAMEBYROLETEXT10"/>
        <w:numPr>
          <w:ilvl w:val="0"/>
          <w:numId w:val="19"/>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parketu, prozorima, vrata te u krovnoj i u stropnoj konstrukciji kao imobilno požarno opterećenje, te u namještaju kao mobilno požarno opterećenje, a papir, proizvodi od papira i platno sastavni su dijelovi namještaja odnosno stambenog prostora;</w:t>
      </w:r>
    </w:p>
    <w:p w14:paraId="31FF3804" w14:textId="77777777" w:rsidR="009C0F06" w:rsidRPr="00E21502" w:rsidRDefault="009C0F06" w:rsidP="009C0F06">
      <w:pPr>
        <w:pStyle w:val="MSGENFONTSTYLENAMETEMPLATEROLEMSGENFONTSTYLENAMEBYROLETEXT10"/>
        <w:numPr>
          <w:ilvl w:val="0"/>
          <w:numId w:val="19"/>
        </w:numPr>
        <w:tabs>
          <w:tab w:val="left" w:pos="355"/>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krovište stambenog objekta veličine 30 × 20 metara (600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2714B351" w14:textId="77777777" w:rsidR="009C0F06" w:rsidRPr="00E21502" w:rsidRDefault="009C0F06" w:rsidP="009C0F06">
      <w:pPr>
        <w:pStyle w:val="MSGENFONTSTYLENAMETEMPLATEROLEMSGENFONTSTYLENAMEBYROLETEXT10"/>
        <w:numPr>
          <w:ilvl w:val="0"/>
          <w:numId w:val="19"/>
        </w:numPr>
        <w:tabs>
          <w:tab w:val="left" w:pos="355"/>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602FF74D" w14:textId="77777777" w:rsidR="009C0F06" w:rsidRPr="00E21502" w:rsidRDefault="009C0F06" w:rsidP="009C0F06">
      <w:pPr>
        <w:pStyle w:val="MSGENFONTSTYLENAMETEMPLATEROLEMSGENFONTSTYLENAMEBYROLETEXT10"/>
        <w:numPr>
          <w:ilvl w:val="0"/>
          <w:numId w:val="19"/>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predviđeni početak gašenja od nastanka požara kreće se unutar 15 minuta, dok stvarno vrijeme intervencije iznosi; vrijeme izlaska postrojbe (oko 1 min) + vrijeme dolaska postrojbe do građevine (udaljenost od 1,5 km uz prosječnu brzinu od 40 km/h prijeđe se za 2,25 min) + prilaz vozila i priprema opreme za gašenje (1 min) + povlačenje pruge na drugi kat i početak gašenja (1 min) = 5,25 minuta;</w:t>
      </w:r>
    </w:p>
    <w:p w14:paraId="2B2F2CC0" w14:textId="77777777" w:rsidR="009C0F06" w:rsidRPr="00E21502" w:rsidRDefault="009C0F06" w:rsidP="009C0F06">
      <w:pPr>
        <w:pStyle w:val="MSGENFONTSTYLENAMETEMPLATEROLEMSGENFONTSTYLENAMEBYROLETEXT10"/>
        <w:numPr>
          <w:ilvl w:val="0"/>
          <w:numId w:val="19"/>
        </w:numPr>
        <w:tabs>
          <w:tab w:val="left" w:pos="355"/>
        </w:tabs>
        <w:spacing w:after="0" w:line="298" w:lineRule="auto"/>
        <w:ind w:left="300" w:hanging="30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nikoga u stanu 3-5 minuta) + vrijeme intervencije (5,25 minuta), tu = 9,25 minuta;</w:t>
      </w:r>
    </w:p>
    <w:p w14:paraId="4BD48B2E" w14:textId="77777777" w:rsidR="009C0F06" w:rsidRPr="00E21502" w:rsidRDefault="009C0F06" w:rsidP="009C0F06">
      <w:pPr>
        <w:pStyle w:val="MSGENFONTSTYLENAMETEMPLATEROLEMSGENFONTSTYLENAMEBYROLETEXT10"/>
        <w:numPr>
          <w:ilvl w:val="0"/>
          <w:numId w:val="19"/>
        </w:numPr>
        <w:tabs>
          <w:tab w:val="left" w:pos="355"/>
        </w:tabs>
        <w:spacing w:after="300" w:line="298"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 u stanu se širi brzinom 0,65 m/min a u krovištu se širi 1,0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090D9B62"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33EC3DD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5B99A749"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6A0EA12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4E48D82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113 m</w:t>
            </w:r>
            <w:r w:rsidRPr="00E21502">
              <w:rPr>
                <w:rStyle w:val="MSGENFONTSTYLENAMETEMPLATEROLEMSGENFONTSTYLENAMEBYROLEOTHER1"/>
                <w:rFonts w:ascii="Arial" w:hAnsi="Arial" w:cs="Arial"/>
                <w:sz w:val="18"/>
                <w:szCs w:val="18"/>
                <w:vertAlign w:val="superscript"/>
              </w:rPr>
              <w:t>2</w:t>
            </w:r>
          </w:p>
        </w:tc>
      </w:tr>
      <w:tr w:rsidR="009C0F06" w:rsidRPr="00E21502" w14:paraId="0B0E70AB" w14:textId="77777777" w:rsidTr="001F47F7">
        <w:trPr>
          <w:trHeight w:hRule="exact" w:val="394"/>
          <w:jc w:val="center"/>
        </w:trPr>
        <w:tc>
          <w:tcPr>
            <w:tcW w:w="7224" w:type="dxa"/>
            <w:tcBorders>
              <w:top w:val="single" w:sz="4" w:space="0" w:color="auto"/>
              <w:left w:val="single" w:sz="4" w:space="0" w:color="auto"/>
            </w:tcBorders>
            <w:shd w:val="clear" w:color="auto" w:fill="auto"/>
            <w:vAlign w:val="bottom"/>
          </w:tcPr>
          <w:p w14:paraId="30B3882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bottom"/>
          </w:tcPr>
          <w:p w14:paraId="727B9BA1"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w:t>
            </w:r>
          </w:p>
        </w:tc>
      </w:tr>
      <w:tr w:rsidR="009C0F06" w:rsidRPr="00E21502" w14:paraId="5A7AC4B1" w14:textId="77777777" w:rsidTr="001F47F7">
        <w:trPr>
          <w:trHeight w:hRule="exact" w:val="298"/>
          <w:jc w:val="center"/>
        </w:trPr>
        <w:tc>
          <w:tcPr>
            <w:tcW w:w="7224" w:type="dxa"/>
            <w:tcBorders>
              <w:left w:val="single" w:sz="4" w:space="0" w:color="auto"/>
            </w:tcBorders>
            <w:shd w:val="clear" w:color="auto" w:fill="auto"/>
            <w:vAlign w:val="bottom"/>
          </w:tcPr>
          <w:p w14:paraId="4405094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tcPr>
          <w:p w14:paraId="10424C6E" w14:textId="77777777" w:rsidR="009C0F06" w:rsidRPr="00E21502" w:rsidRDefault="009C0F06" w:rsidP="001F47F7">
            <w:pPr>
              <w:rPr>
                <w:rFonts w:ascii="Arial" w:hAnsi="Arial" w:cs="Arial"/>
                <w:sz w:val="18"/>
                <w:szCs w:val="18"/>
              </w:rPr>
            </w:pPr>
          </w:p>
        </w:tc>
      </w:tr>
      <w:tr w:rsidR="009C0F06" w:rsidRPr="00E21502" w14:paraId="4DFE828A" w14:textId="77777777" w:rsidTr="001F47F7">
        <w:trPr>
          <w:trHeight w:hRule="exact" w:val="346"/>
          <w:jc w:val="center"/>
        </w:trPr>
        <w:tc>
          <w:tcPr>
            <w:tcW w:w="7224" w:type="dxa"/>
            <w:tcBorders>
              <w:top w:val="single" w:sz="4" w:space="0" w:color="auto"/>
              <w:left w:val="single" w:sz="4" w:space="0" w:color="auto"/>
            </w:tcBorders>
            <w:shd w:val="clear" w:color="auto" w:fill="auto"/>
            <w:vAlign w:val="bottom"/>
          </w:tcPr>
          <w:p w14:paraId="32D8A500"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bottom"/>
          </w:tcPr>
          <w:p w14:paraId="3C3EBDA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r>
      <w:tr w:rsidR="009C0F06" w:rsidRPr="00E21502" w14:paraId="73005847" w14:textId="77777777" w:rsidTr="001F47F7">
        <w:trPr>
          <w:trHeight w:hRule="exact" w:val="355"/>
          <w:jc w:val="center"/>
        </w:trPr>
        <w:tc>
          <w:tcPr>
            <w:tcW w:w="7224" w:type="dxa"/>
            <w:tcBorders>
              <w:top w:val="single" w:sz="4" w:space="0" w:color="auto"/>
              <w:left w:val="single" w:sz="4" w:space="0" w:color="auto"/>
            </w:tcBorders>
            <w:shd w:val="clear" w:color="auto" w:fill="auto"/>
            <w:vAlign w:val="bottom"/>
          </w:tcPr>
          <w:p w14:paraId="37E2BDE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109D061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96 kg/min</w:t>
            </w:r>
          </w:p>
        </w:tc>
      </w:tr>
      <w:tr w:rsidR="009C0F06" w:rsidRPr="00E21502" w14:paraId="6B6E0764" w14:textId="77777777" w:rsidTr="001F47F7">
        <w:trPr>
          <w:trHeight w:hRule="exact" w:val="446"/>
          <w:jc w:val="center"/>
        </w:trPr>
        <w:tc>
          <w:tcPr>
            <w:tcW w:w="7224" w:type="dxa"/>
            <w:tcBorders>
              <w:top w:val="single" w:sz="4" w:space="0" w:color="auto"/>
              <w:left w:val="single" w:sz="4" w:space="0" w:color="auto"/>
            </w:tcBorders>
            <w:shd w:val="clear" w:color="auto" w:fill="auto"/>
          </w:tcPr>
          <w:p w14:paraId="6F47A28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w:t>
            </w:r>
          </w:p>
        </w:tc>
        <w:tc>
          <w:tcPr>
            <w:tcW w:w="2232" w:type="dxa"/>
            <w:tcBorders>
              <w:top w:val="single" w:sz="4" w:space="0" w:color="auto"/>
              <w:left w:val="single" w:sz="4" w:space="0" w:color="auto"/>
              <w:right w:val="single" w:sz="4" w:space="0" w:color="auto"/>
            </w:tcBorders>
            <w:shd w:val="clear" w:color="auto" w:fill="auto"/>
            <w:vAlign w:val="bottom"/>
          </w:tcPr>
          <w:p w14:paraId="2A326C3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1387 MJ/min</w:t>
            </w:r>
          </w:p>
        </w:tc>
      </w:tr>
      <w:tr w:rsidR="009C0F06" w:rsidRPr="00E21502" w14:paraId="6ADD1FB2" w14:textId="77777777" w:rsidTr="001F47F7">
        <w:trPr>
          <w:trHeight w:hRule="exact" w:val="293"/>
          <w:jc w:val="center"/>
        </w:trPr>
        <w:tc>
          <w:tcPr>
            <w:tcW w:w="7224" w:type="dxa"/>
            <w:tcBorders>
              <w:left w:val="single" w:sz="4" w:space="0" w:color="auto"/>
              <w:bottom w:val="single" w:sz="4" w:space="0" w:color="auto"/>
            </w:tcBorders>
            <w:shd w:val="clear" w:color="auto" w:fill="auto"/>
          </w:tcPr>
          <w:p w14:paraId="771E74DF"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bottom w:val="single" w:sz="4" w:space="0" w:color="auto"/>
              <w:right w:val="single" w:sz="4" w:space="0" w:color="auto"/>
            </w:tcBorders>
            <w:shd w:val="clear" w:color="auto" w:fill="auto"/>
          </w:tcPr>
          <w:p w14:paraId="66767E6E" w14:textId="77777777" w:rsidR="009C0F06" w:rsidRPr="00E21502" w:rsidRDefault="009C0F06" w:rsidP="001F47F7">
            <w:pPr>
              <w:rPr>
                <w:rFonts w:ascii="Arial" w:hAnsi="Arial" w:cs="Arial"/>
                <w:sz w:val="18"/>
                <w:szCs w:val="18"/>
              </w:rPr>
            </w:pPr>
          </w:p>
        </w:tc>
      </w:tr>
    </w:tbl>
    <w:p w14:paraId="4015D26B" w14:textId="77777777" w:rsidR="009C0F06" w:rsidRPr="00E21502" w:rsidRDefault="009C0F06" w:rsidP="009C0F06">
      <w:pPr>
        <w:spacing w:after="299" w:line="1" w:lineRule="exact"/>
        <w:rPr>
          <w:rFonts w:ascii="Arial" w:hAnsi="Arial" w:cs="Arial"/>
          <w:sz w:val="18"/>
          <w:szCs w:val="18"/>
        </w:rPr>
      </w:pPr>
    </w:p>
    <w:p w14:paraId="20363C4C"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stana na drugom katu stambene zgrade u staroj gradskoj jezgri provest će se za slučaj upotrebe mlaznice sa raspršenom vodom većeg postotka iskoristivosti vode na požaru.</w:t>
      </w:r>
    </w:p>
    <w:p w14:paraId="5BB3F8E3" w14:textId="77777777" w:rsidR="009C0F06" w:rsidRDefault="009C0F06" w:rsidP="009C0F06">
      <w:pPr>
        <w:pStyle w:val="MSGENFONTSTYLENAMETEMPLATEROLEMSGENFONTSTYLENAMEBYROLETEXT10"/>
        <w:spacing w:after="300" w:line="240" w:lineRule="auto"/>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p w14:paraId="504C82C4" w14:textId="77777777" w:rsidR="00E21502" w:rsidRPr="00E21502" w:rsidRDefault="00E21502" w:rsidP="009C0F06">
      <w:pPr>
        <w:pStyle w:val="MSGENFONTSTYLENAMETEMPLATEROLEMSGENFONTSTYLENAMEBYROLETEXT10"/>
        <w:spacing w:after="300" w:line="240" w:lineRule="auto"/>
        <w:jc w:val="both"/>
        <w:rPr>
          <w:rStyle w:val="MSGENFONTSTYLENAMETEMPLATEROLEMSGENFONTSTYLENAMEBYROLETEXT1"/>
          <w:rFonts w:ascii="Arial" w:hAnsi="Arial" w:cs="Arial"/>
          <w:sz w:val="18"/>
          <w:szCs w:val="1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46"/>
      </w:tblGrid>
      <w:tr w:rsidR="009C0F06" w:rsidRPr="00E21502" w14:paraId="5A2D7554"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22600F0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lastRenderedPageBreak/>
              <w:t>Rezultati izračuna</w:t>
            </w:r>
          </w:p>
        </w:tc>
      </w:tr>
      <w:tr w:rsidR="009C0F06" w:rsidRPr="00E21502" w14:paraId="18DB6626"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1CFB060A"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46" w:type="dxa"/>
            <w:tcBorders>
              <w:top w:val="single" w:sz="4" w:space="0" w:color="auto"/>
              <w:left w:val="single" w:sz="4" w:space="0" w:color="auto"/>
              <w:right w:val="single" w:sz="4" w:space="0" w:color="auto"/>
            </w:tcBorders>
            <w:shd w:val="clear" w:color="auto" w:fill="auto"/>
            <w:vAlign w:val="bottom"/>
          </w:tcPr>
          <w:p w14:paraId="65235E09"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2102 litara</w:t>
            </w:r>
          </w:p>
        </w:tc>
      </w:tr>
      <w:tr w:rsidR="009C0F06" w:rsidRPr="00E21502" w14:paraId="30065C6E" w14:textId="77777777" w:rsidTr="001F47F7">
        <w:trPr>
          <w:trHeight w:hRule="exact" w:val="403"/>
          <w:jc w:val="center"/>
        </w:trPr>
        <w:tc>
          <w:tcPr>
            <w:tcW w:w="7210" w:type="dxa"/>
            <w:tcBorders>
              <w:top w:val="single" w:sz="4" w:space="0" w:color="auto"/>
              <w:left w:val="single" w:sz="4" w:space="0" w:color="auto"/>
              <w:bottom w:val="single" w:sz="4" w:space="0" w:color="auto"/>
            </w:tcBorders>
            <w:shd w:val="clear" w:color="auto" w:fill="auto"/>
          </w:tcPr>
          <w:p w14:paraId="33EA8258"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46" w:type="dxa"/>
            <w:tcBorders>
              <w:top w:val="single" w:sz="4" w:space="0" w:color="auto"/>
              <w:left w:val="single" w:sz="4" w:space="0" w:color="auto"/>
              <w:bottom w:val="single" w:sz="4" w:space="0" w:color="auto"/>
              <w:right w:val="single" w:sz="4" w:space="0" w:color="auto"/>
            </w:tcBorders>
            <w:shd w:val="clear" w:color="auto" w:fill="auto"/>
          </w:tcPr>
          <w:p w14:paraId="469728D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3152 litara</w:t>
            </w:r>
          </w:p>
        </w:tc>
      </w:tr>
    </w:tbl>
    <w:p w14:paraId="7F14B4C2" w14:textId="77777777" w:rsidR="009C0F06" w:rsidRPr="00E21502" w:rsidRDefault="009C0F06" w:rsidP="009C0F06">
      <w:pPr>
        <w:pStyle w:val="MSGENFONTSTYLENAMETEMPLATEROLEMSGENFONTSTYLENAMEBYROLETABLECAPTION10"/>
        <w:spacing w:line="295" w:lineRule="auto"/>
        <w:jc w:val="both"/>
        <w:rPr>
          <w:rStyle w:val="MSGENFONTSTYLENAMETEMPLATEROLEMSGENFONTSTYLENAMEBYROLETABLECAPTION1"/>
          <w:rFonts w:ascii="Arial" w:hAnsi="Arial" w:cs="Arial"/>
          <w:sz w:val="18"/>
          <w:szCs w:val="18"/>
        </w:rPr>
      </w:pPr>
    </w:p>
    <w:p w14:paraId="58677DA5" w14:textId="77777777" w:rsidR="009C0F06" w:rsidRPr="00E21502" w:rsidRDefault="009C0F06" w:rsidP="009C0F06">
      <w:pPr>
        <w:pStyle w:val="MSGENFONTSTYLENAMETEMPLATEROLEMSGENFONTSTYLENAMEBYROLETABLECAPTION10"/>
        <w:spacing w:line="295" w:lineRule="auto"/>
        <w:jc w:val="both"/>
        <w:rPr>
          <w:rFonts w:ascii="Arial" w:hAnsi="Arial" w:cs="Arial"/>
          <w:sz w:val="18"/>
          <w:szCs w:val="18"/>
        </w:rPr>
      </w:pPr>
      <w:r w:rsidRPr="00E21502">
        <w:rPr>
          <w:rStyle w:val="MSGENFONTSTYLENAMETEMPLATEROLEMSGENFONTSTYLENAMEBYROLETABLECAPTION1"/>
          <w:rFonts w:ascii="Arial" w:hAnsi="Arial" w:cs="Arial"/>
          <w:sz w:val="18"/>
          <w:szCs w:val="18"/>
        </w:rPr>
        <w:t>Ako se požar gasi s dvije mlaznice kapaciteta 200 l/min te raspršenim mlazom iskoristivosti 30% (20%) vrijeme gašenja trajalo bi 5,3 (7,9) minuta od trenutka početka gašenja požara (početak gašenja 9,25 minuta od nastanka požara).</w:t>
      </w:r>
    </w:p>
    <w:p w14:paraId="154C16DC" w14:textId="77777777" w:rsidR="009C0F06" w:rsidRPr="00E21502" w:rsidRDefault="009C0F06" w:rsidP="009C0F06">
      <w:pPr>
        <w:spacing w:after="299" w:line="1" w:lineRule="exact"/>
        <w:rPr>
          <w:rFonts w:ascii="Arial" w:hAnsi="Arial" w:cs="Arial"/>
          <w:sz w:val="18"/>
          <w:szCs w:val="18"/>
        </w:rPr>
      </w:pPr>
    </w:p>
    <w:p w14:paraId="2315A953" w14:textId="77777777" w:rsidR="009C0F06" w:rsidRPr="00E21502" w:rsidRDefault="009C0F06" w:rsidP="009C0F06">
      <w:pPr>
        <w:pStyle w:val="MSGENFONTSTYLENAMETEMPLATEROLEMSGENFONTSTYLENAMEBYROLETEXT10"/>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Ukupno vrijeme gašenja požara (vrijeme nanošenja vode raspršenim mlazom od 5,3 (7,9) minuta i vrijeme otkrivanja i trajanja intervencije od 9,25 minuta) iznosi 14,6 (17,2) minuta te bi se ovim načinom gašenja spasilo 87% gorive tvari u stanovima (požar bi zahvatio najviše dva stana po 60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te ova intervencija zadovoljava zahtjeve učinkovitosti gašenja požara.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isti bi trajao oko 103 minute, u kom roku bi izgorjelo cijeli zadnji kat sa krovištem i stropom zadnjeg kata. Predviđenim načinom gašenja ovog požara uspjelo bi se spasiti oko 87% gorive mase u stanovima, te se požar ne bi proširio na ostale etaže zgrade.</w:t>
      </w:r>
    </w:p>
    <w:p w14:paraId="110D9FDC" w14:textId="77777777" w:rsidR="009C0F06" w:rsidRPr="00E21502" w:rsidRDefault="009C0F06" w:rsidP="009C0F06">
      <w:pPr>
        <w:pStyle w:val="MSGENFONTSTYLENAMETEMPLATEROLEMSGENFONTSTYLENAMEBYROLETEXT10"/>
        <w:spacing w:after="32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slučaj gašenja požara krutih tvari pri korištenju raspršenog mlaza vode:</w:t>
      </w:r>
    </w:p>
    <w:p w14:paraId="52BA7211" w14:textId="77777777" w:rsidR="009C0F06" w:rsidRPr="00E21502" w:rsidRDefault="009C0F06" w:rsidP="009C0F06">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za raspršenu vodu iskoristivosti od 30% (20%), a svaku mlaznicu poslužuju 2 vatrogasca. Iz ovog proizlazi da za gašenje ovog požara trebaju 4 vatrogasca kojima se dodaje 1 vozača vatrogasnih vozila koji moraju upravljati sa radom motora prilikom gašenja (i ne mogu napuštati vozilo). Dakle za gašenje požara krute zapaljive tvari ukupno je potrebno 5 vatrogasaca.</w:t>
      </w:r>
    </w:p>
    <w:p w14:paraId="55B6EA63"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Kako se radi o zgradi u staroj gradskoj jezgri (povijesna jezgra) gdje krovišta nisu međusobno odvojena požarnim zidom, pa postoji mogućnost prebacivanje požara na drugo krovište, ovakav požar mora se gasiti i s vanjskom navalom i to jednim mlazom s vanjske strane (vanjska navala) upotrebom vatrogasnih ljestvi. Za gašenje ovog požara vatrogasna postrojba treba na mjesto požara doći sa slijedećim vozilima:</w:t>
      </w:r>
    </w:p>
    <w:p w14:paraId="654ACD9A" w14:textId="77777777" w:rsidR="009C0F06" w:rsidRPr="00E21502" w:rsidRDefault="009C0F06" w:rsidP="009C0F06">
      <w:pPr>
        <w:pStyle w:val="MSGENFONTSTYLENAMETEMPLATEROLEMSGENFONTSTYLENAMEBYROLETEXT10"/>
        <w:numPr>
          <w:ilvl w:val="0"/>
          <w:numId w:val="20"/>
        </w:numPr>
        <w:tabs>
          <w:tab w:val="left" w:pos="355"/>
        </w:tabs>
        <w:spacing w:after="0" w:line="374"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zapovjedno vozilo</w:t>
      </w:r>
      <w:r w:rsidRPr="00E21502">
        <w:rPr>
          <w:rStyle w:val="MSGENFONTSTYLENAMETEMPLATEROLEMSGENFONTSTYLENAMEBYROLETEXT1"/>
          <w:rFonts w:ascii="Arial" w:hAnsi="Arial" w:cs="Arial"/>
          <w:sz w:val="18"/>
          <w:szCs w:val="18"/>
        </w:rPr>
        <w:t>, KA 957 CS - Renault Trafic,</w:t>
      </w:r>
    </w:p>
    <w:p w14:paraId="01BE6D88" w14:textId="77777777" w:rsidR="009C0F06" w:rsidRPr="00E21502" w:rsidRDefault="009C0F06" w:rsidP="009C0F06">
      <w:pPr>
        <w:pStyle w:val="MSGENFONTSTYLENAMETEMPLATEROLEMSGENFONTSTYLENAMEBYROLETEXT10"/>
        <w:numPr>
          <w:ilvl w:val="0"/>
          <w:numId w:val="20"/>
        </w:numPr>
        <w:tabs>
          <w:tab w:val="left" w:pos="355"/>
        </w:tabs>
        <w:spacing w:after="0" w:line="331"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554 EO – voda 2 500 litara s pjenilom 400 litara (2 × 200 litara klase A i klase B);</w:t>
      </w:r>
    </w:p>
    <w:p w14:paraId="017CB30E" w14:textId="77777777" w:rsidR="009C0F06" w:rsidRPr="00E21502" w:rsidRDefault="009C0F06" w:rsidP="009C0F06">
      <w:pPr>
        <w:pStyle w:val="MSGENFONTSTYLENAMETEMPLATEROLEMSGENFONTSTYLENAMEBYROLETEXT10"/>
        <w:numPr>
          <w:ilvl w:val="0"/>
          <w:numId w:val="20"/>
        </w:numPr>
        <w:tabs>
          <w:tab w:val="left" w:pos="355"/>
        </w:tabs>
        <w:spacing w:after="220" w:line="374"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 ljestva</w:t>
      </w:r>
      <w:r w:rsidRPr="00E21502">
        <w:rPr>
          <w:rStyle w:val="MSGENFONTSTYLENAMETEMPLATEROLEMSGENFONTSTYLENAMEBYROLETEXT1"/>
          <w:rFonts w:ascii="Arial" w:hAnsi="Arial" w:cs="Arial"/>
          <w:sz w:val="18"/>
          <w:szCs w:val="18"/>
        </w:rPr>
        <w:t>, Mercedes Benz, KA 871 EE, L39- za spašavanje ljudi i gašenje,</w:t>
      </w:r>
    </w:p>
    <w:p w14:paraId="27EDDFDB"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Možebitni nedostatak vode za gašenje ovog požara može se nadopunjavati iz podzemnog hidranta koji se nalazi u blizini ove građevine.</w:t>
      </w:r>
    </w:p>
    <w:p w14:paraId="6BB18EC5" w14:textId="77777777" w:rsidR="009C0F06" w:rsidRPr="00E21502" w:rsidRDefault="009C0F06" w:rsidP="009C0F06">
      <w:pPr>
        <w:pStyle w:val="MSGENFONTSTYLENAMETEMPLATEROLEMSGENFONTSTYLENAMEBYROLETEXT10"/>
        <w:spacing w:after="6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Prema ovom proračunu vatrogasna postrojba treba uputiti ukupno 7 vatrogasaca na gašenje požara krovišta stambene zgrade P+2 u staroj gradskoj jezgri, klase požara A, od toga broja </w:t>
      </w:r>
      <w:r w:rsidRPr="00E21502">
        <w:rPr>
          <w:rStyle w:val="MSGENFONTSTYLENAMETEMPLATEROLEMSGENFONTSTYLENAMEBYROLETEXT1"/>
          <w:rFonts w:ascii="Arial" w:hAnsi="Arial" w:cs="Arial"/>
          <w:b/>
          <w:bCs/>
          <w:sz w:val="18"/>
          <w:szCs w:val="18"/>
        </w:rPr>
        <w:t xml:space="preserve">2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w:t>
      </w:r>
      <w:r w:rsidRPr="00E21502">
        <w:rPr>
          <w:rStyle w:val="MSGENFONTSTYLENAMETEMPLATEROLEMSGENFONTSTYLENAMEBYROLETEXT1"/>
          <w:rFonts w:ascii="Arial" w:hAnsi="Arial" w:cs="Arial"/>
          <w:sz w:val="18"/>
          <w:szCs w:val="18"/>
        </w:rPr>
        <w:t xml:space="preserve">, a </w:t>
      </w:r>
      <w:r w:rsidRPr="00E21502">
        <w:rPr>
          <w:rStyle w:val="MSGENFONTSTYLENAMETEMPLATEROLEMSGENFONTSTYLENAMEBYROLETEXT1"/>
          <w:rFonts w:ascii="Arial" w:hAnsi="Arial" w:cs="Arial"/>
          <w:b/>
          <w:bCs/>
          <w:sz w:val="18"/>
          <w:szCs w:val="18"/>
        </w:rPr>
        <w:t>5 vatrogasci</w:t>
      </w:r>
      <w:r w:rsidRPr="00E21502">
        <w:rPr>
          <w:rStyle w:val="MSGENFONTSTYLENAMETEMPLATEROLEMSGENFONTSTYLENAMEBYROLETEXT1"/>
          <w:rFonts w:ascii="Arial" w:hAnsi="Arial" w:cs="Arial"/>
          <w:sz w:val="18"/>
          <w:szCs w:val="18"/>
        </w:rPr>
        <w:t>.</w:t>
      </w:r>
    </w:p>
    <w:p w14:paraId="15BF0DCC" w14:textId="77777777" w:rsidR="009C0F06" w:rsidRPr="00E21502" w:rsidRDefault="009C0F06" w:rsidP="009C0F06">
      <w:pPr>
        <w:pStyle w:val="MSGENFONTSTYLENAMETEMPLATEROLEMSGENFONTSTYLENAMEBYROLETEXT10"/>
        <w:spacing w:after="32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A5) PRORAČUN POTREBNOG BROJA VATROGASACA ZA STAMBENU ZGRADU P+1 STARI TIP GRADNJE (ULICI IVANA GRAHA), UZ SLIJEDEĆE ULAZNE PARAMETRE:</w:t>
      </w:r>
    </w:p>
    <w:p w14:paraId="5D810E78" w14:textId="77777777" w:rsidR="009C0F06" w:rsidRPr="00E21502" w:rsidRDefault="009C0F06" w:rsidP="009C0F06">
      <w:pPr>
        <w:pStyle w:val="MSGENFONTSTYLENAMETEMPLATEROLEMSGENFONTSTYLENAMEBYROLETEXT10"/>
        <w:numPr>
          <w:ilvl w:val="0"/>
          <w:numId w:val="20"/>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u prozorima, vratima, parketu, krovnoj i stropnoj konstrukciji kao imobilno požarno opterećenje, te u namještaju kao mobilno požarno opterećenje, a papir, proizvodi od papira, plastika i platno sastavni su dijelovi namještaja odnosno stambenog prostora;</w:t>
      </w:r>
    </w:p>
    <w:p w14:paraId="3B14F6BF" w14:textId="77777777" w:rsidR="009C0F06" w:rsidRPr="00E21502" w:rsidRDefault="009C0F06" w:rsidP="009C0F06">
      <w:pPr>
        <w:pStyle w:val="MSGENFONTSTYLENAMETEMPLATEROLEMSGENFONTSTYLENAMEBYROLETEXT10"/>
        <w:numPr>
          <w:ilvl w:val="0"/>
          <w:numId w:val="20"/>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prvi kat individualne stambene zgrade koja je namijenjena za stanovanje a cijela građevina je veličine 12 × 10 metara površine 120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2E4ADF78" w14:textId="77777777" w:rsidR="009C0F06" w:rsidRPr="00E21502" w:rsidRDefault="009C0F06" w:rsidP="009C0F06">
      <w:pPr>
        <w:pStyle w:val="MSGENFONTSTYLENAMETEMPLATEROLEMSGENFONTSTYLENAMEBYROLETEXT10"/>
        <w:numPr>
          <w:ilvl w:val="0"/>
          <w:numId w:val="20"/>
        </w:numPr>
        <w:tabs>
          <w:tab w:val="left" w:pos="355"/>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096BCF85" w14:textId="77777777" w:rsidR="009C0F06" w:rsidRPr="00E21502" w:rsidRDefault="009C0F06" w:rsidP="009C0F06">
      <w:pPr>
        <w:pStyle w:val="MSGENFONTSTYLENAMETEMPLATEROLEMSGENFONTSTYLENAMEBYROLETEXT10"/>
        <w:numPr>
          <w:ilvl w:val="0"/>
          <w:numId w:val="20"/>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 početak gašenja od nastanka požara kreće se unutar vremena do 15 minuta, dok stvarno vrijeme </w:t>
      </w:r>
      <w:r w:rsidRPr="00E21502">
        <w:rPr>
          <w:rStyle w:val="MSGENFONTSTYLENAMETEMPLATEROLEMSGENFONTSTYLENAMEBYROLETEXT1"/>
          <w:rFonts w:ascii="Arial" w:hAnsi="Arial" w:cs="Arial"/>
          <w:sz w:val="18"/>
          <w:szCs w:val="18"/>
        </w:rPr>
        <w:lastRenderedPageBreak/>
        <w:t>intervencije iznosi: vrijeme izlaska postrojbe (oko 1 min) + vrijeme dolaska postrojbe do građevine [udaljenost od 4 km uz prosječnu brzinu od 45 km/h (veći dio puta je izvan gradskih ulica pa se postiže veća prosječna brzina) prijeđe se za 5 min] + prilaz vozila i priprema opreme za gašenje (1 min) + povlačenja pruge na 1 kat (0,5 minute) = 7,5 minuta;</w:t>
      </w:r>
    </w:p>
    <w:p w14:paraId="0804DB64" w14:textId="77777777" w:rsidR="009C0F06" w:rsidRPr="00E21502" w:rsidRDefault="009C0F06" w:rsidP="009C0F06">
      <w:pPr>
        <w:pStyle w:val="MSGENFONTSTYLENAMETEMPLATEROLEMSGENFONTSTYLENAMEBYROLETEXT10"/>
        <w:numPr>
          <w:ilvl w:val="0"/>
          <w:numId w:val="20"/>
        </w:numPr>
        <w:tabs>
          <w:tab w:val="left" w:pos="355"/>
        </w:tabs>
        <w:spacing w:after="0" w:line="298" w:lineRule="auto"/>
        <w:ind w:left="300" w:hanging="30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 u stanu 3-5 minuta) + vrijeme intervencije (7,5 minuta), tu = 11,5 minuta;</w:t>
      </w:r>
    </w:p>
    <w:p w14:paraId="3D61360A" w14:textId="77777777" w:rsidR="009C0F06" w:rsidRPr="00E21502" w:rsidRDefault="009C0F06" w:rsidP="009C0F06">
      <w:pPr>
        <w:pStyle w:val="MSGENFONTSTYLENAMETEMPLATEROLEMSGENFONTSTYLENAMEBYROLETEXT10"/>
        <w:numPr>
          <w:ilvl w:val="0"/>
          <w:numId w:val="20"/>
        </w:numPr>
        <w:tabs>
          <w:tab w:val="left" w:pos="355"/>
        </w:tabs>
        <w:spacing w:after="300" w:line="298" w:lineRule="auto"/>
        <w:jc w:val="both"/>
        <w:rPr>
          <w:rFonts w:ascii="Arial" w:hAnsi="Arial" w:cs="Arial"/>
          <w:sz w:val="18"/>
          <w:szCs w:val="18"/>
        </w:rPr>
      </w:pPr>
      <w:r w:rsidRPr="00E21502">
        <w:rPr>
          <w:rStyle w:val="MSGENFONTSTYLENAMETEMPLATEROLEMSGENFONTSTYLENAMEBYROLETEXT1"/>
          <w:rFonts w:ascii="Arial" w:hAnsi="Arial" w:cs="Arial"/>
          <w:sz w:val="18"/>
          <w:szCs w:val="18"/>
        </w:rPr>
        <w:t>požar u stanu se širi linijski, a linija širenja požara iznosi 0,65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4E108D68"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5562E5A3"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01C9CDD1"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6C0DBDE6"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663B08B4"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120 m</w:t>
            </w:r>
            <w:r w:rsidRPr="00E21502">
              <w:rPr>
                <w:rStyle w:val="MSGENFONTSTYLENAMETEMPLATEROLEMSGENFONTSTYLENAMEBYROLEOTHER1"/>
                <w:rFonts w:ascii="Arial" w:hAnsi="Arial" w:cs="Arial"/>
                <w:sz w:val="18"/>
                <w:szCs w:val="18"/>
                <w:vertAlign w:val="superscript"/>
              </w:rPr>
              <w:t>2</w:t>
            </w:r>
          </w:p>
        </w:tc>
      </w:tr>
      <w:tr w:rsidR="009C0F06" w:rsidRPr="00E21502" w14:paraId="40F2C50B" w14:textId="77777777" w:rsidTr="001F47F7">
        <w:trPr>
          <w:trHeight w:hRule="exact" w:val="394"/>
          <w:jc w:val="center"/>
        </w:trPr>
        <w:tc>
          <w:tcPr>
            <w:tcW w:w="7224" w:type="dxa"/>
            <w:tcBorders>
              <w:top w:val="single" w:sz="4" w:space="0" w:color="auto"/>
              <w:left w:val="single" w:sz="4" w:space="0" w:color="auto"/>
            </w:tcBorders>
            <w:shd w:val="clear" w:color="auto" w:fill="auto"/>
            <w:vAlign w:val="bottom"/>
          </w:tcPr>
          <w:p w14:paraId="35E9780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bottom"/>
          </w:tcPr>
          <w:p w14:paraId="58AEB21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100 %</w:t>
            </w:r>
          </w:p>
        </w:tc>
      </w:tr>
      <w:tr w:rsidR="009C0F06" w:rsidRPr="00E21502" w14:paraId="3AEB9590" w14:textId="77777777" w:rsidTr="001F47F7">
        <w:trPr>
          <w:trHeight w:hRule="exact" w:val="298"/>
          <w:jc w:val="center"/>
        </w:trPr>
        <w:tc>
          <w:tcPr>
            <w:tcW w:w="7224" w:type="dxa"/>
            <w:tcBorders>
              <w:left w:val="single" w:sz="4" w:space="0" w:color="auto"/>
            </w:tcBorders>
            <w:shd w:val="clear" w:color="auto" w:fill="auto"/>
            <w:vAlign w:val="bottom"/>
          </w:tcPr>
          <w:p w14:paraId="3C7E02A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tcPr>
          <w:p w14:paraId="49396BDB" w14:textId="77777777" w:rsidR="009C0F06" w:rsidRPr="00E21502" w:rsidRDefault="009C0F06" w:rsidP="001F47F7">
            <w:pPr>
              <w:rPr>
                <w:rFonts w:ascii="Arial" w:hAnsi="Arial" w:cs="Arial"/>
                <w:sz w:val="18"/>
                <w:szCs w:val="18"/>
              </w:rPr>
            </w:pPr>
          </w:p>
        </w:tc>
      </w:tr>
      <w:tr w:rsidR="009C0F06" w:rsidRPr="00E21502" w14:paraId="46634DF4" w14:textId="77777777" w:rsidTr="001F47F7">
        <w:trPr>
          <w:trHeight w:hRule="exact" w:val="346"/>
          <w:jc w:val="center"/>
        </w:trPr>
        <w:tc>
          <w:tcPr>
            <w:tcW w:w="7224" w:type="dxa"/>
            <w:tcBorders>
              <w:top w:val="single" w:sz="4" w:space="0" w:color="auto"/>
              <w:left w:val="single" w:sz="4" w:space="0" w:color="auto"/>
            </w:tcBorders>
            <w:shd w:val="clear" w:color="auto" w:fill="auto"/>
            <w:vAlign w:val="bottom"/>
          </w:tcPr>
          <w:p w14:paraId="7AD5897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bottom"/>
          </w:tcPr>
          <w:p w14:paraId="6D0726A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w:t>
            </w:r>
          </w:p>
        </w:tc>
      </w:tr>
      <w:tr w:rsidR="009C0F06" w:rsidRPr="00E21502" w14:paraId="14374D85" w14:textId="77777777" w:rsidTr="001F47F7">
        <w:trPr>
          <w:trHeight w:hRule="exact" w:val="355"/>
          <w:jc w:val="center"/>
        </w:trPr>
        <w:tc>
          <w:tcPr>
            <w:tcW w:w="7224" w:type="dxa"/>
            <w:tcBorders>
              <w:top w:val="single" w:sz="4" w:space="0" w:color="auto"/>
              <w:left w:val="single" w:sz="4" w:space="0" w:color="auto"/>
            </w:tcBorders>
            <w:shd w:val="clear" w:color="auto" w:fill="auto"/>
            <w:vAlign w:val="bottom"/>
          </w:tcPr>
          <w:p w14:paraId="6AB26FC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5A76A22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102 kg/min</w:t>
            </w:r>
          </w:p>
        </w:tc>
      </w:tr>
      <w:tr w:rsidR="009C0F06" w:rsidRPr="00E21502" w14:paraId="5FAD3E88" w14:textId="77777777" w:rsidTr="001F47F7">
        <w:trPr>
          <w:trHeight w:hRule="exact" w:val="446"/>
          <w:jc w:val="center"/>
        </w:trPr>
        <w:tc>
          <w:tcPr>
            <w:tcW w:w="7224" w:type="dxa"/>
            <w:tcBorders>
              <w:top w:val="single" w:sz="4" w:space="0" w:color="auto"/>
              <w:left w:val="single" w:sz="4" w:space="0" w:color="auto"/>
            </w:tcBorders>
            <w:shd w:val="clear" w:color="auto" w:fill="auto"/>
          </w:tcPr>
          <w:p w14:paraId="28A5A642"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w:t>
            </w:r>
          </w:p>
        </w:tc>
        <w:tc>
          <w:tcPr>
            <w:tcW w:w="2232" w:type="dxa"/>
            <w:tcBorders>
              <w:top w:val="single" w:sz="4" w:space="0" w:color="auto"/>
              <w:left w:val="single" w:sz="4" w:space="0" w:color="auto"/>
              <w:right w:val="single" w:sz="4" w:space="0" w:color="auto"/>
            </w:tcBorders>
            <w:shd w:val="clear" w:color="auto" w:fill="auto"/>
            <w:vAlign w:val="bottom"/>
          </w:tcPr>
          <w:p w14:paraId="75E7FBA1"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1479 MJ/min</w:t>
            </w:r>
          </w:p>
        </w:tc>
      </w:tr>
      <w:tr w:rsidR="009C0F06" w:rsidRPr="00E21502" w14:paraId="7EFE2767" w14:textId="77777777" w:rsidTr="001F47F7">
        <w:trPr>
          <w:trHeight w:hRule="exact" w:val="293"/>
          <w:jc w:val="center"/>
        </w:trPr>
        <w:tc>
          <w:tcPr>
            <w:tcW w:w="7224" w:type="dxa"/>
            <w:tcBorders>
              <w:left w:val="single" w:sz="4" w:space="0" w:color="auto"/>
              <w:bottom w:val="single" w:sz="4" w:space="0" w:color="auto"/>
            </w:tcBorders>
            <w:shd w:val="clear" w:color="auto" w:fill="auto"/>
          </w:tcPr>
          <w:p w14:paraId="1444C8B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bottom w:val="single" w:sz="4" w:space="0" w:color="auto"/>
              <w:right w:val="single" w:sz="4" w:space="0" w:color="auto"/>
            </w:tcBorders>
            <w:shd w:val="clear" w:color="auto" w:fill="auto"/>
          </w:tcPr>
          <w:p w14:paraId="2DD5D2A1" w14:textId="77777777" w:rsidR="009C0F06" w:rsidRPr="00E21502" w:rsidRDefault="009C0F06" w:rsidP="001F47F7">
            <w:pPr>
              <w:rPr>
                <w:rFonts w:ascii="Arial" w:hAnsi="Arial" w:cs="Arial"/>
                <w:sz w:val="18"/>
                <w:szCs w:val="18"/>
              </w:rPr>
            </w:pPr>
          </w:p>
        </w:tc>
      </w:tr>
    </w:tbl>
    <w:p w14:paraId="773A8E1B" w14:textId="77777777" w:rsidR="009C0F06" w:rsidRPr="00E21502" w:rsidRDefault="009C0F06" w:rsidP="009C0F06">
      <w:pPr>
        <w:spacing w:after="299" w:line="1" w:lineRule="exact"/>
        <w:rPr>
          <w:rFonts w:ascii="Arial" w:hAnsi="Arial" w:cs="Arial"/>
          <w:sz w:val="18"/>
          <w:szCs w:val="18"/>
        </w:rPr>
      </w:pPr>
    </w:p>
    <w:p w14:paraId="1C6A8D09"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zgrade individualne stambene izgradnje starog tipa gradnje na 1. katu provesti će se za slučaj upotrebe mlaznice sa raspršenom vodom većeg postotka iskoristivosti vode na požaru.</w:t>
      </w:r>
    </w:p>
    <w:p w14:paraId="3EB1430C" w14:textId="77777777" w:rsidR="009C0F06" w:rsidRPr="00E21502" w:rsidRDefault="009C0F06" w:rsidP="009C0F06">
      <w:pPr>
        <w:pStyle w:val="MSGENFONTSTYLENAMETEMPLATEROLEMSGENFONTSTYLENAMEBYROLETEXT10"/>
        <w:spacing w:after="38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46"/>
      </w:tblGrid>
      <w:tr w:rsidR="009C0F06" w:rsidRPr="00E21502" w14:paraId="321C6EC7"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316606B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4F226232"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07D2890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46" w:type="dxa"/>
            <w:tcBorders>
              <w:top w:val="single" w:sz="4" w:space="0" w:color="auto"/>
              <w:left w:val="single" w:sz="4" w:space="0" w:color="auto"/>
              <w:right w:val="single" w:sz="4" w:space="0" w:color="auto"/>
            </w:tcBorders>
            <w:shd w:val="clear" w:color="auto" w:fill="auto"/>
            <w:vAlign w:val="bottom"/>
          </w:tcPr>
          <w:p w14:paraId="32DFCF59"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2240 litara</w:t>
            </w:r>
          </w:p>
        </w:tc>
      </w:tr>
      <w:tr w:rsidR="009C0F06" w:rsidRPr="00E21502" w14:paraId="61B778D2" w14:textId="77777777" w:rsidTr="001F47F7">
        <w:trPr>
          <w:trHeight w:hRule="exact" w:val="403"/>
          <w:jc w:val="center"/>
        </w:trPr>
        <w:tc>
          <w:tcPr>
            <w:tcW w:w="7210" w:type="dxa"/>
            <w:tcBorders>
              <w:top w:val="single" w:sz="4" w:space="0" w:color="auto"/>
              <w:left w:val="single" w:sz="4" w:space="0" w:color="auto"/>
              <w:bottom w:val="single" w:sz="4" w:space="0" w:color="auto"/>
            </w:tcBorders>
            <w:shd w:val="clear" w:color="auto" w:fill="auto"/>
          </w:tcPr>
          <w:p w14:paraId="751E0256"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46" w:type="dxa"/>
            <w:tcBorders>
              <w:top w:val="single" w:sz="4" w:space="0" w:color="auto"/>
              <w:left w:val="single" w:sz="4" w:space="0" w:color="auto"/>
              <w:bottom w:val="single" w:sz="4" w:space="0" w:color="auto"/>
              <w:right w:val="single" w:sz="4" w:space="0" w:color="auto"/>
            </w:tcBorders>
            <w:shd w:val="clear" w:color="auto" w:fill="auto"/>
          </w:tcPr>
          <w:p w14:paraId="1B4C85D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3360 litara</w:t>
            </w:r>
          </w:p>
        </w:tc>
      </w:tr>
    </w:tbl>
    <w:p w14:paraId="56A309D2" w14:textId="77777777" w:rsidR="009C0F06" w:rsidRPr="00E21502" w:rsidRDefault="009C0F06" w:rsidP="009C0F06">
      <w:pPr>
        <w:spacing w:after="39" w:line="1" w:lineRule="exact"/>
        <w:rPr>
          <w:rFonts w:ascii="Arial" w:hAnsi="Arial" w:cs="Arial"/>
          <w:sz w:val="18"/>
          <w:szCs w:val="18"/>
        </w:rPr>
      </w:pPr>
    </w:p>
    <w:p w14:paraId="47BCAEF5" w14:textId="77777777" w:rsidR="009C0F06" w:rsidRPr="00E21502" w:rsidRDefault="009C0F06" w:rsidP="009C0F06">
      <w:pPr>
        <w:pStyle w:val="MSGENFONTSTYLENAMETEMPLATEROLEMSGENFONTSTYLENAMEBYROLETEXT10"/>
        <w:spacing w:after="0"/>
        <w:jc w:val="both"/>
        <w:rPr>
          <w:rStyle w:val="MSGENFONTSTYLENAMETEMPLATEROLEMSGENFONTSTYLENAMEBYROLETEXT1"/>
          <w:rFonts w:ascii="Arial" w:hAnsi="Arial" w:cs="Arial"/>
          <w:sz w:val="18"/>
          <w:szCs w:val="18"/>
        </w:rPr>
      </w:pPr>
    </w:p>
    <w:p w14:paraId="2C90B589"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Ako se požar gasi s dvije mlaznice kapaciteta 200 l/min, te raspršenim mlazom iskoristivosti 30% (20%) vrijeme gašenja trajalo bi 5,6 (8,4) minuta, od trenutka kad se počelo sa gašenjem požara (početak gašenja 11,5 minuta od nastanka požara).</w:t>
      </w:r>
    </w:p>
    <w:p w14:paraId="46911C04" w14:textId="77777777" w:rsidR="009C0F06" w:rsidRPr="00E21502" w:rsidRDefault="009C0F06" w:rsidP="009C0F06">
      <w:pPr>
        <w:pStyle w:val="MSGENFONTSTYLENAMETEMPLATEROLEMSGENFONTSTYLENAMEBYROLETEXT10"/>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5,6 (8,4) minuta + vrijeme otkrivanja i trajanja intervencije od 11,5 minuta) iznosilo bi 17,1 (19,9) minuta.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isti bi trajao oko 120 minuta, u kom roku bi izgorjela sva goriva tvar u ovoj stambenoj zgradi (stan na prvom katu, međukatna konstrukcija i krovište). Predviđenim načinom gašenja ovog požara uspjelo bi se spasiti oko 56% gorive tvari u stanu na 1. katu ove građevine i požar se ne bi proširio na krovište. S obzirom na činjenicu da će ostati oko 56% ne izgorjelih gorivih tvari u stanu na prvom katu individualne stambene građevine, može se smatrati da bi ovakva intervencija bila zadovoljavajuća.</w:t>
      </w:r>
    </w:p>
    <w:p w14:paraId="47EC97B9"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5A857EFB" w14:textId="77777777" w:rsidR="009C0F06" w:rsidRPr="00E21502" w:rsidRDefault="009C0F06" w:rsidP="009C0F06">
      <w:pPr>
        <w:pStyle w:val="MSGENFONTSTYLENAMETEMPLATEROLEMSGENFONTSTYLENAMEBYROLETEXT10"/>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Broj vatrogasaca određuje se na temelju broja uređaja kojim se gasi požar i potrebnog broja vatrogasaca koji poslužuju te uređaje. U konkretnom slučaju požar gasimo s dvije mlaznice za raspršenu vodu iskoristivosti od 30% (20%), a svaku mlaznicu poslužuju 2 vatrogasca. Iz ovog proizlazi da za gašenje ovog požara trebaju 4 vatrogasca, kojima se dodaje 1 vozača vatrogasnih vozila koji moraju upravljati sa radom motora prilikom gašenja (i ne mogu napuštati vozilo). Dakle za gašenje požara na ovakvoj stambenoj zgradi bilo bi potrebno ukupno 5 vatrogasaca. Za gašenje ovakvog požara Javna vatrogasna postrojba Grada Karlovca treba na mjesto požara doći sa slijedećim vozilima</w:t>
      </w:r>
    </w:p>
    <w:p w14:paraId="4E6536CE" w14:textId="77777777" w:rsidR="009C0F06" w:rsidRPr="00E21502" w:rsidRDefault="009C0F06" w:rsidP="009C0F06">
      <w:pPr>
        <w:pStyle w:val="MSGENFONTSTYLENAMETEMPLATEROLEMSGENFONTSTYLENAMEBYROLETEXT10"/>
        <w:numPr>
          <w:ilvl w:val="0"/>
          <w:numId w:val="21"/>
        </w:numPr>
        <w:tabs>
          <w:tab w:val="left" w:pos="355"/>
        </w:tabs>
        <w:spacing w:after="300" w:line="326"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lastRenderedPageBreak/>
        <w:t>navalno vozilo</w:t>
      </w:r>
      <w:r w:rsidRPr="00E21502">
        <w:rPr>
          <w:rStyle w:val="MSGENFONTSTYLENAMETEMPLATEROLEMSGENFONTSTYLENAMEBYROLETEXT1"/>
          <w:rFonts w:ascii="Arial" w:hAnsi="Arial" w:cs="Arial"/>
          <w:sz w:val="18"/>
          <w:szCs w:val="18"/>
        </w:rPr>
        <w:t>, Mercedes Benz, KA 593 GH – voda 2 500 litara s pjenilom 400 litara (2 × 200 litara klase A i klase B);</w:t>
      </w:r>
    </w:p>
    <w:p w14:paraId="1BF44B97"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Možebitni nedostatak vode za gašenje ovog požara može se nadopunjavati iz podzemnog hidranta koji se nalazi u blizini ove građevine.</w:t>
      </w:r>
    </w:p>
    <w:p w14:paraId="06048FAA" w14:textId="77777777" w:rsidR="009C0F06" w:rsidRPr="00E21502" w:rsidRDefault="009C0F06" w:rsidP="009C0F06">
      <w:pPr>
        <w:pStyle w:val="MSGENFONTSTYLENAMETEMPLATEROLEMSGENFONTSTYLENAMEBYROLETEXT10"/>
        <w:spacing w:after="48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Za ovaj slučaj požara vatrogasna postrojba treba uputiti ukupno </w:t>
      </w:r>
      <w:r w:rsidRPr="00E21502">
        <w:rPr>
          <w:rStyle w:val="MSGENFONTSTYLENAMETEMPLATEROLEMSGENFONTSTYLENAMEBYROLETEXT1"/>
          <w:rFonts w:ascii="Arial" w:hAnsi="Arial" w:cs="Arial"/>
          <w:b/>
          <w:bCs/>
          <w:sz w:val="18"/>
          <w:szCs w:val="18"/>
        </w:rPr>
        <w:t xml:space="preserve">5 vatrogasaca </w:t>
      </w:r>
      <w:r w:rsidRPr="00E21502">
        <w:rPr>
          <w:rStyle w:val="MSGENFONTSTYLENAMETEMPLATEROLEMSGENFONTSTYLENAMEBYROLETEXT1"/>
          <w:rFonts w:ascii="Arial" w:hAnsi="Arial" w:cs="Arial"/>
          <w:sz w:val="18"/>
          <w:szCs w:val="18"/>
        </w:rPr>
        <w:t>(4 na gašenju te 1 vozač) na gašenje požara prvog kata individualne stambene građevine, klase požara A.</w:t>
      </w:r>
    </w:p>
    <w:p w14:paraId="78081BE2" w14:textId="77777777" w:rsidR="009C0F06" w:rsidRPr="00E21502" w:rsidRDefault="009C0F06" w:rsidP="009C0F06">
      <w:pPr>
        <w:pStyle w:val="MSGENFONTSTYLENAMETEMPLATEROLEMSGENFONTSTYLENAMEBYROLETEXT10"/>
        <w:spacing w:after="30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A6) PRORAČUN POTREBNOG BROJA VATROGASACA ZA STAMBENU ZGRADU P+1 STARI TIP GRADNJE I NOVI TIP GRADNJE U MJESTU BREŽANI, UZ SLIJEDEĆE ULAZNE PARAMETRE:</w:t>
      </w:r>
    </w:p>
    <w:p w14:paraId="6A22B6F8" w14:textId="77777777" w:rsidR="009C0F06" w:rsidRPr="00E21502" w:rsidRDefault="009C0F06" w:rsidP="009C0F06">
      <w:pPr>
        <w:pStyle w:val="MSGENFONTSTYLENAMETEMPLATEROLEMSGENFONTSTYLENAMEBYROLETEXT10"/>
        <w:numPr>
          <w:ilvl w:val="0"/>
          <w:numId w:val="21"/>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zapaljiva tvar je drvena masa koja se nalazi u prozorima, vratima, parketu, krovnoj i stropnoj konstrukciji kao imobilno požarno opterećenje (kod novog tipa gradnje bez drvene stropne konstrukcije), te u namještaju kao mobilno požarno opterećenje, a papir, proizvodi od papira, plastika i platno sastavni su dijelovi namještaja odnosno stambenog prostora;</w:t>
      </w:r>
    </w:p>
    <w:p w14:paraId="50D22A53" w14:textId="77777777" w:rsidR="009C0F06" w:rsidRPr="00E21502" w:rsidRDefault="009C0F06" w:rsidP="009C0F06">
      <w:pPr>
        <w:pStyle w:val="MSGENFONTSTYLENAMETEMPLATEROLEMSGENFONTSTYLENAMEBYROLETEXT10"/>
        <w:numPr>
          <w:ilvl w:val="0"/>
          <w:numId w:val="21"/>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prvi kat ili prizemlje individualne stambene zgrade koja je namijenjena za stanovanje a cijela građevina je veličine 12 × 10 metara površine 120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29AE9103" w14:textId="77777777" w:rsidR="009C0F06" w:rsidRPr="00E21502" w:rsidRDefault="009C0F06" w:rsidP="009C0F06">
      <w:pPr>
        <w:pStyle w:val="MSGENFONTSTYLENAMETEMPLATEROLEMSGENFONTSTYLENAMEBYROLETEXT10"/>
        <w:numPr>
          <w:ilvl w:val="0"/>
          <w:numId w:val="21"/>
        </w:numPr>
        <w:tabs>
          <w:tab w:val="left" w:pos="355"/>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28FDF848" w14:textId="77777777" w:rsidR="009C0F06" w:rsidRPr="00E21502" w:rsidRDefault="009C0F06" w:rsidP="009C0F06">
      <w:pPr>
        <w:pStyle w:val="MSGENFONTSTYLENAMETEMPLATEROLEMSGENFONTSTYLENAMEBYROLETEXT10"/>
        <w:numPr>
          <w:ilvl w:val="0"/>
          <w:numId w:val="21"/>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predviđeni dolazak na mjesto požara kreće se unutar 15 minuta, dok stvarno vrijeme intervencije iznosi: vrijeme izlaska postrojbe (oko 1 min) + vrijeme dolaska postrojbe do građevine [udaljenost od 15 km uz prosječnu brzinu od 60 km/h (najveći dio puta je izvan gradskih ulica, ali je cesta relativno ravna pa se postiže nešto veća prosječna brzina) prijeđe se za 15 min] + prilaz vozila i priprema opreme za gašenje (1 min) i povlačenja pruge = 17 minuta;</w:t>
      </w:r>
    </w:p>
    <w:p w14:paraId="322AB3FB" w14:textId="77777777" w:rsidR="009C0F06" w:rsidRPr="00E21502" w:rsidRDefault="009C0F06" w:rsidP="009C0F06">
      <w:pPr>
        <w:pStyle w:val="MSGENFONTSTYLENAMETEMPLATEROLEMSGENFONTSTYLENAMEBYROLETEXT10"/>
        <w:numPr>
          <w:ilvl w:val="0"/>
          <w:numId w:val="21"/>
        </w:numPr>
        <w:tabs>
          <w:tab w:val="left" w:pos="355"/>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 u stanu 3 - 5 minuta) + vrijeme intervencije (17 minuta), tu = 21 minuta;</w:t>
      </w:r>
    </w:p>
    <w:p w14:paraId="2B476526" w14:textId="77777777" w:rsidR="009C0F06" w:rsidRPr="00E21502" w:rsidRDefault="009C0F06" w:rsidP="009C0F06">
      <w:pPr>
        <w:pStyle w:val="MSGENFONTSTYLENAMETEMPLATEROLEMSGENFONTSTYLENAMEBYROLETEXT10"/>
        <w:numPr>
          <w:ilvl w:val="0"/>
          <w:numId w:val="21"/>
        </w:numPr>
        <w:tabs>
          <w:tab w:val="left" w:pos="355"/>
        </w:tabs>
        <w:spacing w:after="300"/>
        <w:jc w:val="both"/>
        <w:rPr>
          <w:rFonts w:ascii="Arial" w:hAnsi="Arial" w:cs="Arial"/>
          <w:sz w:val="18"/>
          <w:szCs w:val="18"/>
        </w:rPr>
      </w:pPr>
      <w:r w:rsidRPr="00E21502">
        <w:rPr>
          <w:rStyle w:val="MSGENFONTSTYLENAMETEMPLATEROLEMSGENFONTSTYLENAMEBYROLETEXT1"/>
          <w:rFonts w:ascii="Arial" w:hAnsi="Arial" w:cs="Arial"/>
          <w:sz w:val="18"/>
          <w:szCs w:val="18"/>
        </w:rPr>
        <w:t>požar u stanu se širi linijski, a linija širenja požara iznosi 0,65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3A2999E3"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6D0028C9"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26D3AD83"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69015E7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74922CF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120 m</w:t>
            </w:r>
            <w:r w:rsidRPr="00E21502">
              <w:rPr>
                <w:rStyle w:val="MSGENFONTSTYLENAMETEMPLATEROLEMSGENFONTSTYLENAMEBYROLEOTHER1"/>
                <w:rFonts w:ascii="Arial" w:hAnsi="Arial" w:cs="Arial"/>
                <w:sz w:val="18"/>
                <w:szCs w:val="18"/>
                <w:vertAlign w:val="superscript"/>
              </w:rPr>
              <w:t>2</w:t>
            </w:r>
          </w:p>
        </w:tc>
      </w:tr>
      <w:tr w:rsidR="009C0F06" w:rsidRPr="00E21502" w14:paraId="209EBE1E" w14:textId="77777777" w:rsidTr="001F47F7">
        <w:trPr>
          <w:trHeight w:hRule="exact" w:val="394"/>
          <w:jc w:val="center"/>
        </w:trPr>
        <w:tc>
          <w:tcPr>
            <w:tcW w:w="7224" w:type="dxa"/>
            <w:tcBorders>
              <w:top w:val="single" w:sz="4" w:space="0" w:color="auto"/>
              <w:left w:val="single" w:sz="4" w:space="0" w:color="auto"/>
            </w:tcBorders>
            <w:shd w:val="clear" w:color="auto" w:fill="auto"/>
            <w:vAlign w:val="bottom"/>
          </w:tcPr>
          <w:p w14:paraId="21B453D5"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bottom"/>
          </w:tcPr>
          <w:p w14:paraId="1E00D2A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100 %</w:t>
            </w:r>
          </w:p>
        </w:tc>
      </w:tr>
      <w:tr w:rsidR="009C0F06" w:rsidRPr="00E21502" w14:paraId="0CE0CF98" w14:textId="77777777" w:rsidTr="001F47F7">
        <w:trPr>
          <w:trHeight w:hRule="exact" w:val="298"/>
          <w:jc w:val="center"/>
        </w:trPr>
        <w:tc>
          <w:tcPr>
            <w:tcW w:w="7224" w:type="dxa"/>
            <w:tcBorders>
              <w:left w:val="single" w:sz="4" w:space="0" w:color="auto"/>
            </w:tcBorders>
            <w:shd w:val="clear" w:color="auto" w:fill="auto"/>
            <w:vAlign w:val="bottom"/>
          </w:tcPr>
          <w:p w14:paraId="04F05021"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tcPr>
          <w:p w14:paraId="123EC38E" w14:textId="77777777" w:rsidR="009C0F06" w:rsidRPr="00E21502" w:rsidRDefault="009C0F06" w:rsidP="001F47F7">
            <w:pPr>
              <w:rPr>
                <w:rFonts w:ascii="Arial" w:hAnsi="Arial" w:cs="Arial"/>
                <w:sz w:val="18"/>
                <w:szCs w:val="18"/>
              </w:rPr>
            </w:pPr>
          </w:p>
        </w:tc>
      </w:tr>
      <w:tr w:rsidR="009C0F06" w:rsidRPr="00E21502" w14:paraId="31077F39" w14:textId="77777777" w:rsidTr="001F47F7">
        <w:trPr>
          <w:trHeight w:hRule="exact" w:val="346"/>
          <w:jc w:val="center"/>
        </w:trPr>
        <w:tc>
          <w:tcPr>
            <w:tcW w:w="7224" w:type="dxa"/>
            <w:tcBorders>
              <w:top w:val="single" w:sz="4" w:space="0" w:color="auto"/>
              <w:left w:val="single" w:sz="4" w:space="0" w:color="auto"/>
            </w:tcBorders>
            <w:shd w:val="clear" w:color="auto" w:fill="auto"/>
            <w:vAlign w:val="bottom"/>
          </w:tcPr>
          <w:p w14:paraId="2788A5C1"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bottom"/>
          </w:tcPr>
          <w:p w14:paraId="404BA50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47 %</w:t>
            </w:r>
          </w:p>
        </w:tc>
      </w:tr>
      <w:tr w:rsidR="009C0F06" w:rsidRPr="00E21502" w14:paraId="1D17C6B7" w14:textId="77777777" w:rsidTr="001F47F7">
        <w:trPr>
          <w:trHeight w:hRule="exact" w:val="355"/>
          <w:jc w:val="center"/>
        </w:trPr>
        <w:tc>
          <w:tcPr>
            <w:tcW w:w="7224" w:type="dxa"/>
            <w:tcBorders>
              <w:top w:val="single" w:sz="4" w:space="0" w:color="auto"/>
              <w:left w:val="single" w:sz="4" w:space="0" w:color="auto"/>
            </w:tcBorders>
            <w:shd w:val="clear" w:color="auto" w:fill="auto"/>
            <w:vAlign w:val="bottom"/>
          </w:tcPr>
          <w:p w14:paraId="07A87A96"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65738DE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102 kg/min</w:t>
            </w:r>
          </w:p>
        </w:tc>
      </w:tr>
      <w:tr w:rsidR="009C0F06" w:rsidRPr="00E21502" w14:paraId="77F90ACC" w14:textId="77777777" w:rsidTr="001F47F7">
        <w:trPr>
          <w:trHeight w:hRule="exact" w:val="446"/>
          <w:jc w:val="center"/>
        </w:trPr>
        <w:tc>
          <w:tcPr>
            <w:tcW w:w="7224" w:type="dxa"/>
            <w:tcBorders>
              <w:top w:val="single" w:sz="4" w:space="0" w:color="auto"/>
              <w:left w:val="single" w:sz="4" w:space="0" w:color="auto"/>
            </w:tcBorders>
            <w:shd w:val="clear" w:color="auto" w:fill="auto"/>
          </w:tcPr>
          <w:p w14:paraId="342F0E42"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w:t>
            </w:r>
          </w:p>
        </w:tc>
        <w:tc>
          <w:tcPr>
            <w:tcW w:w="2232" w:type="dxa"/>
            <w:tcBorders>
              <w:top w:val="single" w:sz="4" w:space="0" w:color="auto"/>
              <w:left w:val="single" w:sz="4" w:space="0" w:color="auto"/>
              <w:right w:val="single" w:sz="4" w:space="0" w:color="auto"/>
            </w:tcBorders>
            <w:shd w:val="clear" w:color="auto" w:fill="auto"/>
            <w:vAlign w:val="bottom"/>
          </w:tcPr>
          <w:p w14:paraId="0C42C129"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1479 MJ/min</w:t>
            </w:r>
          </w:p>
        </w:tc>
      </w:tr>
      <w:tr w:rsidR="009C0F06" w:rsidRPr="00E21502" w14:paraId="0E4AD873" w14:textId="77777777" w:rsidTr="001F47F7">
        <w:trPr>
          <w:trHeight w:hRule="exact" w:val="293"/>
          <w:jc w:val="center"/>
        </w:trPr>
        <w:tc>
          <w:tcPr>
            <w:tcW w:w="7224" w:type="dxa"/>
            <w:tcBorders>
              <w:left w:val="single" w:sz="4" w:space="0" w:color="auto"/>
              <w:bottom w:val="single" w:sz="4" w:space="0" w:color="auto"/>
            </w:tcBorders>
            <w:shd w:val="clear" w:color="auto" w:fill="auto"/>
          </w:tcPr>
          <w:p w14:paraId="28202A3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bottom w:val="single" w:sz="4" w:space="0" w:color="auto"/>
              <w:right w:val="single" w:sz="4" w:space="0" w:color="auto"/>
            </w:tcBorders>
            <w:shd w:val="clear" w:color="auto" w:fill="auto"/>
          </w:tcPr>
          <w:p w14:paraId="74FFA431" w14:textId="77777777" w:rsidR="009C0F06" w:rsidRPr="00E21502" w:rsidRDefault="009C0F06" w:rsidP="001F47F7">
            <w:pPr>
              <w:rPr>
                <w:rFonts w:ascii="Arial" w:hAnsi="Arial" w:cs="Arial"/>
                <w:sz w:val="18"/>
                <w:szCs w:val="18"/>
              </w:rPr>
            </w:pPr>
          </w:p>
        </w:tc>
      </w:tr>
    </w:tbl>
    <w:p w14:paraId="685E75F0" w14:textId="77777777" w:rsidR="009C0F06" w:rsidRPr="00E21502" w:rsidRDefault="009C0F06" w:rsidP="009C0F06">
      <w:pPr>
        <w:spacing w:after="279" w:line="1" w:lineRule="exact"/>
        <w:rPr>
          <w:rFonts w:ascii="Arial" w:hAnsi="Arial" w:cs="Arial"/>
          <w:sz w:val="18"/>
          <w:szCs w:val="18"/>
        </w:rPr>
      </w:pPr>
    </w:p>
    <w:p w14:paraId="0ADF60F1"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zgrade individualne stambene izgradnje starog i novog tipa gradnje provesti će se za slučaj upotrebe mlaznice sa raspršenom vodom većeg postotka iskoristivosti vode na požaru.</w:t>
      </w:r>
    </w:p>
    <w:p w14:paraId="3696AE7B" w14:textId="77777777" w:rsidR="009C0F06" w:rsidRPr="00E21502" w:rsidRDefault="009C0F06" w:rsidP="009C0F06">
      <w:pPr>
        <w:pStyle w:val="MSGENFONTSTYLENAMETEMPLATEROLEMSGENFONTSTYLENAMEBYROLETEXT10"/>
        <w:spacing w:after="38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46"/>
      </w:tblGrid>
      <w:tr w:rsidR="009C0F06" w:rsidRPr="00E21502" w14:paraId="04B6A617"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4DB06F9D"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0D0C19BF"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6E0E81D7"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46" w:type="dxa"/>
            <w:tcBorders>
              <w:top w:val="single" w:sz="4" w:space="0" w:color="auto"/>
              <w:left w:val="single" w:sz="4" w:space="0" w:color="auto"/>
              <w:right w:val="single" w:sz="4" w:space="0" w:color="auto"/>
            </w:tcBorders>
            <w:shd w:val="clear" w:color="auto" w:fill="auto"/>
            <w:vAlign w:val="bottom"/>
          </w:tcPr>
          <w:p w14:paraId="3D980BD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2240 litara</w:t>
            </w:r>
          </w:p>
        </w:tc>
      </w:tr>
      <w:tr w:rsidR="009C0F06" w:rsidRPr="00E21502" w14:paraId="1392CCE8" w14:textId="77777777" w:rsidTr="001F47F7">
        <w:trPr>
          <w:trHeight w:hRule="exact" w:val="403"/>
          <w:jc w:val="center"/>
        </w:trPr>
        <w:tc>
          <w:tcPr>
            <w:tcW w:w="7210" w:type="dxa"/>
            <w:tcBorders>
              <w:top w:val="single" w:sz="4" w:space="0" w:color="auto"/>
              <w:left w:val="single" w:sz="4" w:space="0" w:color="auto"/>
              <w:bottom w:val="single" w:sz="4" w:space="0" w:color="auto"/>
            </w:tcBorders>
            <w:shd w:val="clear" w:color="auto" w:fill="auto"/>
            <w:vAlign w:val="bottom"/>
          </w:tcPr>
          <w:p w14:paraId="24445C8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bottom"/>
          </w:tcPr>
          <w:p w14:paraId="6D9F4E7C"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3361 litra</w:t>
            </w:r>
          </w:p>
        </w:tc>
      </w:tr>
    </w:tbl>
    <w:p w14:paraId="01CB9C74" w14:textId="77777777" w:rsidR="009C0F06" w:rsidRPr="00E21502" w:rsidRDefault="009C0F06" w:rsidP="009C0F06">
      <w:pPr>
        <w:spacing w:after="379" w:line="1" w:lineRule="exact"/>
        <w:rPr>
          <w:rFonts w:ascii="Arial" w:hAnsi="Arial" w:cs="Arial"/>
          <w:sz w:val="18"/>
          <w:szCs w:val="18"/>
        </w:rPr>
      </w:pPr>
    </w:p>
    <w:p w14:paraId="7B3DBC25" w14:textId="77777777" w:rsidR="009C0F06" w:rsidRPr="00E21502" w:rsidRDefault="009C0F06" w:rsidP="009C0F06">
      <w:pPr>
        <w:pStyle w:val="MSGENFONTSTYLENAMETEMPLATEROLEMSGENFONTSTYLENAMEBYROLETEXT10"/>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Ako se požar gasi s dvije mlaznice kapaciteta 200 l/min, te raspršenim mlazom iskoristivosti 30% (20%) vrijeme gašenja trajalo bi 5,6 (8,4) minuta, od trenutka kad se počelo sa gašenjem požara (početak gašenja 21 minuta od nastanka požara).</w:t>
      </w:r>
    </w:p>
    <w:p w14:paraId="0A67C584"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5,6 (8,4) minuta + vrijeme otkrivanja i trajanja intervencije od 21 minuta) iznosilo bi 26,6 (29,4) minuta.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kod starog načina gradnje, isti bi trajao oko 119 minuta. U tom vremenu izgorjela bi sva goriva tvar u ovoj stambenoj zgradi (stan na prvom katu, međukatna konstrukcija i krovište). </w:t>
      </w:r>
      <w:r w:rsidRPr="00E21502">
        <w:rPr>
          <w:rStyle w:val="MSGENFONTSTYLENAMETEMPLATEROLEMSGENFONTSTYLENAMEBYROLETEXT1"/>
          <w:rFonts w:ascii="Arial" w:hAnsi="Arial" w:cs="Arial"/>
          <w:sz w:val="18"/>
          <w:szCs w:val="18"/>
          <w:u w:val="single"/>
        </w:rPr>
        <w:t>Kod novog načina gradnje gdje je strop od negorivog materijala, specifično požarno opterećenje iznosi 700 MJ/m</w:t>
      </w:r>
      <w:r w:rsidRPr="00E21502">
        <w:rPr>
          <w:rStyle w:val="MSGENFONTSTYLENAMETEMPLATEROLEMSGENFONTSTYLENAMEBYROLETEXT1"/>
          <w:rFonts w:ascii="Arial" w:hAnsi="Arial" w:cs="Arial"/>
          <w:sz w:val="18"/>
          <w:szCs w:val="18"/>
          <w:u w:val="single"/>
          <w:vertAlign w:val="superscript"/>
        </w:rPr>
        <w:t>2</w:t>
      </w:r>
      <w:r w:rsidRPr="00E21502">
        <w:rPr>
          <w:rStyle w:val="MSGENFONTSTYLENAMETEMPLATEROLEMSGENFONTSTYLENAMEBYROLETEXT1"/>
          <w:rFonts w:ascii="Arial" w:hAnsi="Arial" w:cs="Arial"/>
          <w:sz w:val="18"/>
          <w:szCs w:val="18"/>
          <w:u w:val="single"/>
        </w:rPr>
        <w:t>. Ako se požar ne bi gasio,</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sz w:val="18"/>
          <w:szCs w:val="18"/>
          <w:u w:val="single"/>
        </w:rPr>
        <w:t>isti bi trajao oko 63 minute. Za o vrijeme bi izgorjela sva goriva tvar u ovoj građevini.</w:t>
      </w:r>
    </w:p>
    <w:p w14:paraId="4A111CEA"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Predviđenim načinom gašenja ovog požara (kod starog način gradnje) uspjelo bi se spasiti oko 29% gorive mase u stanu a ukupno na ovoj građevini bi se ovim načinom gradnje spasilo 79% gorive tvari ove građevine, ali bi se zbog dugog vremena dolaska na intervenciju, požar proširio na drveni strop i počeo širiti na krovište ove građevine. S obzirom na činjenicu da će ostati oko 79% neizgorijelih gorivih tvari u zgradi individualne stambene građevine, ali bi požarom bilo zahvaćeno i strop, a gorive tvari u stambenom prostoru izgorjele bi oko 29%, može se smatrati da bi ovakva intervencija bila zadovoljavajuća. </w:t>
      </w:r>
      <w:r w:rsidRPr="00E21502">
        <w:rPr>
          <w:rStyle w:val="MSGENFONTSTYLENAMETEMPLATEROLEMSGENFONTSTYLENAMEBYROLETEXT1"/>
          <w:rFonts w:ascii="Arial" w:hAnsi="Arial" w:cs="Arial"/>
          <w:sz w:val="18"/>
          <w:szCs w:val="18"/>
          <w:u w:val="single"/>
        </w:rPr>
        <w:t>Odabranim načinom gašenja kod novog načina gradnje uspjelo bi se spasiti 59% gorivih tvari u ovoj građevini pa se i ovo može smatrati dobrom intervencijom.</w:t>
      </w:r>
    </w:p>
    <w:p w14:paraId="0D8F0D2F" w14:textId="77777777" w:rsidR="009C0F06" w:rsidRPr="00E21502" w:rsidRDefault="009C0F06" w:rsidP="009C0F06">
      <w:pPr>
        <w:pStyle w:val="MSGENFONTSTYLENAMETEMPLATEROLEMSGENFONTSTYLENAMEBYROLETEXT10"/>
        <w:spacing w:after="32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43F98530"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za raspršenu vodu iskoristivosti od 20 – 30%, a svaku mlaznicu poslužuju 2 vatrogasca. Iz ovog proizlazi da za gašenje ovog požara trebaju 4 vatrogasca, kojima se dodaje 1 vozača vatrogasnih vozila koji moraju upravljati sa radom motora prilikom gašenja (i ne mogu napuštati vozilo).</w:t>
      </w:r>
    </w:p>
    <w:p w14:paraId="5677565B"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Dakle za gašenje požara na stambenoj zgradi individualne izgradnje bilo bi potrebno ukupno 5 vatrogasaca.</w:t>
      </w:r>
    </w:p>
    <w:p w14:paraId="3B38CBAF"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Javna vatrogasna postrojba Grada Karlovca treba na mjesto požara doći sa slijedećim vozilima</w:t>
      </w:r>
    </w:p>
    <w:p w14:paraId="0CEABE43" w14:textId="77777777" w:rsidR="009C0F06" w:rsidRPr="00E21502" w:rsidRDefault="009C0F06" w:rsidP="009C0F06">
      <w:pPr>
        <w:pStyle w:val="MSGENFONTSTYLENAMETEMPLATEROLEMSGENFONTSTYLENAMEBYROLETEXT10"/>
        <w:numPr>
          <w:ilvl w:val="0"/>
          <w:numId w:val="22"/>
        </w:numPr>
        <w:tabs>
          <w:tab w:val="left" w:pos="355"/>
        </w:tabs>
        <w:spacing w:after="0" w:line="331"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593 GH – voda 2 500 litara s pjenilom 400 litara (2 × 200 litara klase A i klase B);</w:t>
      </w:r>
    </w:p>
    <w:p w14:paraId="2491C0F8" w14:textId="77777777" w:rsidR="009C0F06" w:rsidRPr="00E21502" w:rsidRDefault="009C0F06" w:rsidP="009C0F06">
      <w:pPr>
        <w:pStyle w:val="MSGENFONTSTYLENAMETEMPLATEROLEMSGENFONTSTYLENAMEBYROLETEXT10"/>
        <w:numPr>
          <w:ilvl w:val="0"/>
          <w:numId w:val="22"/>
        </w:numPr>
        <w:tabs>
          <w:tab w:val="left" w:pos="355"/>
        </w:tabs>
        <w:spacing w:after="220" w:line="331"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Mercedes Benz KA 279 FR – voda 10 000 litara i pjenila 500 litara, pumpa NH 40, za dopunjavanje vodom;</w:t>
      </w:r>
    </w:p>
    <w:p w14:paraId="06A4BF84"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Možebitni nedostatak vode za gašenje ovog požara može se nadopunjavati iz nadzemnih hidranata koji se nalaze u dijelu naselja Brežani. Za ovaj slučaj požara vatrogasna postrojba treba uputiti dva vozila sa ukupno 6 vatrogasaca (4 na gašenju te 2 vozača) na gašenje požara prvog kata individualne stambene građevine, klase požara A. Od navedenog broja vatrogasaca </w:t>
      </w:r>
      <w:r w:rsidRPr="00E21502">
        <w:rPr>
          <w:rStyle w:val="MSGENFONTSTYLENAMETEMPLATEROLEMSGENFONTSTYLENAMEBYROLETEXT1"/>
          <w:rFonts w:ascii="Arial" w:hAnsi="Arial" w:cs="Arial"/>
          <w:b/>
          <w:bCs/>
          <w:sz w:val="18"/>
          <w:szCs w:val="18"/>
        </w:rPr>
        <w:t xml:space="preserve">2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w:t>
      </w:r>
      <w:r w:rsidRPr="00E21502">
        <w:rPr>
          <w:rStyle w:val="MSGENFONTSTYLENAMETEMPLATEROLEMSGENFONTSTYLENAMEBYROLETEXT1"/>
          <w:rFonts w:ascii="Arial" w:hAnsi="Arial" w:cs="Arial"/>
          <w:sz w:val="18"/>
          <w:szCs w:val="18"/>
        </w:rPr>
        <w:t xml:space="preserve">, a </w:t>
      </w:r>
      <w:r w:rsidRPr="00E21502">
        <w:rPr>
          <w:rStyle w:val="MSGENFONTSTYLENAMETEMPLATEROLEMSGENFONTSTYLENAMEBYROLETEXT1"/>
          <w:rFonts w:ascii="Arial" w:hAnsi="Arial" w:cs="Arial"/>
          <w:b/>
          <w:bCs/>
          <w:sz w:val="18"/>
          <w:szCs w:val="18"/>
        </w:rPr>
        <w:t>4 vatrogasci</w:t>
      </w:r>
      <w:r w:rsidRPr="00E21502">
        <w:rPr>
          <w:rStyle w:val="MSGENFONTSTYLENAMETEMPLATEROLEMSGENFONTSTYLENAMEBYROLETEXT1"/>
          <w:rFonts w:ascii="Arial" w:hAnsi="Arial" w:cs="Arial"/>
          <w:sz w:val="18"/>
          <w:szCs w:val="18"/>
        </w:rPr>
        <w:t>.</w:t>
      </w:r>
    </w:p>
    <w:p w14:paraId="7953E120" w14:textId="77777777" w:rsidR="009C0F06" w:rsidRPr="00E21502" w:rsidRDefault="009C0F06" w:rsidP="009C0F06">
      <w:pPr>
        <w:pStyle w:val="MSGENFONTSTYLENAMETEMPLATEROLEMSGENFONTSTYLENAMEBYROLETEXT10"/>
        <w:spacing w:after="0" w:line="300" w:lineRule="auto"/>
        <w:jc w:val="both"/>
        <w:rPr>
          <w:rFonts w:ascii="Arial" w:hAnsi="Arial" w:cs="Arial"/>
          <w:sz w:val="18"/>
          <w:szCs w:val="18"/>
        </w:rPr>
      </w:pPr>
      <w:r w:rsidRPr="00E21502">
        <w:rPr>
          <w:rStyle w:val="MSGENFONTSTYLENAMETEMPLATEROLEMSGENFONTSTYLENAMEBYROLETEXT1"/>
          <w:rFonts w:ascii="Arial" w:hAnsi="Arial" w:cs="Arial"/>
          <w:sz w:val="18"/>
          <w:szCs w:val="18"/>
        </w:rPr>
        <w:t>Kada bi postrojba DVD-a na području Skakavca bila tehnički i kadrovski opremljena, a operativno podređena Javnoj vatrogasnoj postrojbi Grada Karlovca, za dobavu vode moguće je angažirati</w:t>
      </w:r>
    </w:p>
    <w:p w14:paraId="21F06EFB" w14:textId="77777777" w:rsidR="009C0F06" w:rsidRPr="00E21502" w:rsidRDefault="009C0F06" w:rsidP="009C0F06">
      <w:pPr>
        <w:pStyle w:val="MSGENFONTSTYLENAMETEMPLATEROLEMSGENFONTSTYLENAMEBYROLETEXT10"/>
        <w:numPr>
          <w:ilvl w:val="0"/>
          <w:numId w:val="22"/>
        </w:numPr>
        <w:tabs>
          <w:tab w:val="left" w:pos="355"/>
        </w:tabs>
        <w:spacing w:after="320" w:line="300" w:lineRule="auto"/>
        <w:ind w:left="380" w:hanging="38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u w:val="single"/>
        </w:rPr>
        <w:t>autocisternu</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b/>
          <w:bCs/>
          <w:sz w:val="18"/>
          <w:szCs w:val="18"/>
        </w:rPr>
        <w:t xml:space="preserve">– voda 6000 litara pumpa 16/8 </w:t>
      </w:r>
      <w:r w:rsidRPr="00E21502">
        <w:rPr>
          <w:rStyle w:val="MSGENFONTSTYLENAMETEMPLATEROLEMSGENFONTSTYLENAMEBYROLETEXT1"/>
          <w:rFonts w:ascii="Arial" w:hAnsi="Arial" w:cs="Arial"/>
          <w:sz w:val="18"/>
          <w:szCs w:val="18"/>
        </w:rPr>
        <w:t xml:space="preserve">s </w:t>
      </w:r>
      <w:r w:rsidRPr="00E21502">
        <w:rPr>
          <w:rStyle w:val="MSGENFONTSTYLENAMETEMPLATEROLEMSGENFONTSTYLENAMEBYROLETEXT1"/>
          <w:rFonts w:ascii="Arial" w:hAnsi="Arial" w:cs="Arial"/>
          <w:b/>
          <w:bCs/>
          <w:sz w:val="18"/>
          <w:szCs w:val="18"/>
        </w:rPr>
        <w:t xml:space="preserve">1 vozačem </w:t>
      </w:r>
      <w:r w:rsidRPr="00E21502">
        <w:rPr>
          <w:rStyle w:val="MSGENFONTSTYLENAMETEMPLATEROLEMSGENFONTSTYLENAMEBYROLETEXT1"/>
          <w:rFonts w:ascii="Arial" w:hAnsi="Arial" w:cs="Arial"/>
          <w:sz w:val="18"/>
          <w:szCs w:val="18"/>
        </w:rPr>
        <w:t xml:space="preserve">tako da bi u tom slučaju vatrogasna postrojba Karlovac na intervenciju uputila jedno vozilo s ukupno </w:t>
      </w:r>
      <w:r w:rsidRPr="00E21502">
        <w:rPr>
          <w:rStyle w:val="MSGENFONTSTYLENAMETEMPLATEROLEMSGENFONTSTYLENAMEBYROLETEXT1"/>
          <w:rFonts w:ascii="Arial" w:hAnsi="Arial" w:cs="Arial"/>
          <w:b/>
          <w:bCs/>
          <w:sz w:val="18"/>
          <w:szCs w:val="18"/>
        </w:rPr>
        <w:t xml:space="preserve">5 vatrogasaca </w:t>
      </w:r>
      <w:r w:rsidRPr="00E21502">
        <w:rPr>
          <w:rStyle w:val="MSGENFONTSTYLENAMETEMPLATEROLEMSGENFONTSTYLENAMEBYROLETEXT1"/>
          <w:rFonts w:ascii="Arial" w:hAnsi="Arial" w:cs="Arial"/>
          <w:sz w:val="18"/>
          <w:szCs w:val="18"/>
        </w:rPr>
        <w:t>(4 na gašenju te 1 vozača).</w:t>
      </w:r>
    </w:p>
    <w:p w14:paraId="2E018ACA" w14:textId="77777777" w:rsidR="009C0F06" w:rsidRPr="00E21502" w:rsidRDefault="009C0F06" w:rsidP="009C0F06">
      <w:pPr>
        <w:pStyle w:val="MSGENFONTSTYLENAMETEMPLATEROLEMSGENFONTSTYLENAMEBYROLETEXT10"/>
        <w:spacing w:after="30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A7) PRORAČUN POTREBNOG BROJA VATROGASACA ZA STAMBENU ZGRADU P+1 STARI TIP GRADNJE I NOVI TIP GRADNJE U MJESTU KORITINJA, UZ SLIJEDEĆE ULAZNE PARAMETRE:</w:t>
      </w:r>
    </w:p>
    <w:p w14:paraId="0C364592" w14:textId="77777777" w:rsidR="009C0F06" w:rsidRPr="00E21502" w:rsidRDefault="009C0F06" w:rsidP="009C0F06">
      <w:pPr>
        <w:pStyle w:val="MSGENFONTSTYLENAMETEMPLATEROLEMSGENFONTSTYLENAMEBYROLETEXT10"/>
        <w:numPr>
          <w:ilvl w:val="0"/>
          <w:numId w:val="23"/>
        </w:numPr>
        <w:tabs>
          <w:tab w:val="left" w:pos="283"/>
        </w:tabs>
        <w:spacing w:after="0"/>
        <w:ind w:left="280" w:hanging="28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zapaljiva tvar je drvena masa koja se nalazi u prozorima, vratima, parketu, krovnoj i stropnoj konstrukciji kao imobilno požarno opterećenje </w:t>
      </w:r>
      <w:r w:rsidRPr="00E21502">
        <w:rPr>
          <w:rStyle w:val="MSGENFONTSTYLENAMETEMPLATEROLEMSGENFONTSTYLENAMEBYROLETEXT1"/>
          <w:rFonts w:ascii="Arial" w:hAnsi="Arial" w:cs="Arial"/>
          <w:sz w:val="18"/>
          <w:szCs w:val="18"/>
          <w:u w:val="single"/>
        </w:rPr>
        <w:t>(kod novog tipa gradnje bez drvene stropne konstrukcije)</w:t>
      </w:r>
      <w:r w:rsidRPr="00E21502">
        <w:rPr>
          <w:rStyle w:val="MSGENFONTSTYLENAMETEMPLATEROLEMSGENFONTSTYLENAMEBYROLETEXT1"/>
          <w:rFonts w:ascii="Arial" w:hAnsi="Arial" w:cs="Arial"/>
          <w:sz w:val="18"/>
          <w:szCs w:val="18"/>
        </w:rPr>
        <w:t xml:space="preserve">, te u namještaju kao </w:t>
      </w:r>
      <w:r w:rsidRPr="00E21502">
        <w:rPr>
          <w:rStyle w:val="MSGENFONTSTYLENAMETEMPLATEROLEMSGENFONTSTYLENAMEBYROLETEXT1"/>
          <w:rFonts w:ascii="Arial" w:hAnsi="Arial" w:cs="Arial"/>
          <w:sz w:val="18"/>
          <w:szCs w:val="18"/>
        </w:rPr>
        <w:lastRenderedPageBreak/>
        <w:t>mobilno požarno opterećenje, a papir, proizvodi od papira, plastika i platno sastavni su dijelovi namještaja odnosno stambenog prostora;</w:t>
      </w:r>
    </w:p>
    <w:p w14:paraId="1917B1E1" w14:textId="77777777" w:rsidR="009C0F06" w:rsidRPr="00E21502" w:rsidRDefault="009C0F06" w:rsidP="009C0F06">
      <w:pPr>
        <w:pStyle w:val="MSGENFONTSTYLENAMETEMPLATEROLEMSGENFONTSTYLENAMEBYROLETEXT10"/>
        <w:numPr>
          <w:ilvl w:val="0"/>
          <w:numId w:val="23"/>
        </w:numPr>
        <w:tabs>
          <w:tab w:val="left" w:pos="283"/>
        </w:tabs>
        <w:spacing w:after="0"/>
        <w:ind w:left="280" w:hanging="28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prvi kat ili prizemlje individualne stambene zgrade koja je namijenjena za stanovanje a cijela građevina je veličine 12 × 10 metara površine 120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3D0FD549" w14:textId="77777777" w:rsidR="009C0F06" w:rsidRPr="00E21502" w:rsidRDefault="009C0F06" w:rsidP="009C0F06">
      <w:pPr>
        <w:pStyle w:val="MSGENFONTSTYLENAMETEMPLATEROLEMSGENFONTSTYLENAMEBYROLETEXT10"/>
        <w:numPr>
          <w:ilvl w:val="0"/>
          <w:numId w:val="23"/>
        </w:numPr>
        <w:tabs>
          <w:tab w:val="left" w:pos="283"/>
        </w:tabs>
        <w:spacing w:after="0"/>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2376357A" w14:textId="77777777" w:rsidR="009C0F06" w:rsidRPr="00E21502" w:rsidRDefault="009C0F06" w:rsidP="009C0F06">
      <w:pPr>
        <w:pStyle w:val="MSGENFONTSTYLENAMETEMPLATEROLEMSGENFONTSTYLENAMEBYROLETEXT10"/>
        <w:numPr>
          <w:ilvl w:val="0"/>
          <w:numId w:val="23"/>
        </w:numPr>
        <w:tabs>
          <w:tab w:val="left" w:pos="283"/>
        </w:tabs>
        <w:spacing w:after="0"/>
        <w:ind w:left="280" w:hanging="280"/>
        <w:rPr>
          <w:rFonts w:ascii="Arial" w:hAnsi="Arial" w:cs="Arial"/>
          <w:sz w:val="18"/>
          <w:szCs w:val="18"/>
        </w:rPr>
      </w:pPr>
      <w:r w:rsidRPr="00E21502">
        <w:rPr>
          <w:rStyle w:val="MSGENFONTSTYLENAMETEMPLATEROLEMSGENFONTSTYLENAMEBYROLETEXT1"/>
          <w:rFonts w:ascii="Arial" w:hAnsi="Arial" w:cs="Arial"/>
          <w:sz w:val="18"/>
          <w:szCs w:val="18"/>
        </w:rPr>
        <w:t>predviđeni dolazak na mjesto požara kreće se unutar 15 minuta, dok stvarno vrijeme intervencije iznosi: vrijeme izlaska postrojbe (oko 10 min) + vrijeme dolaska postrojbe do građevine [udaljenost od 0,5 km uz prosječnu brzinu od 40 km/h prijeđe se za 1 min] + prilaz vozila i priprema opreme za gašenje (1 min) i povlačenja pruge = 12 minuta;</w:t>
      </w:r>
    </w:p>
    <w:p w14:paraId="08EE48A3" w14:textId="77777777" w:rsidR="009C0F06" w:rsidRPr="00E21502" w:rsidRDefault="009C0F06" w:rsidP="009C0F06">
      <w:pPr>
        <w:pStyle w:val="MSGENFONTSTYLENAMETEMPLATEROLEMSGENFONTSTYLENAMEBYROLETEXT10"/>
        <w:numPr>
          <w:ilvl w:val="0"/>
          <w:numId w:val="23"/>
        </w:numPr>
        <w:tabs>
          <w:tab w:val="left" w:pos="283"/>
        </w:tabs>
        <w:spacing w:after="0"/>
        <w:ind w:left="280" w:hanging="280"/>
        <w:jc w:val="both"/>
        <w:rPr>
          <w:rFonts w:ascii="Arial" w:hAnsi="Arial" w:cs="Arial"/>
          <w:sz w:val="18"/>
          <w:szCs w:val="18"/>
        </w:rPr>
      </w:pPr>
      <w:r w:rsidRPr="00E21502">
        <w:rPr>
          <w:rStyle w:val="MSGENFONTSTYLENAMETEMPLATEROLEMSGENFONTSTYLENAMEBYROLETEXT1"/>
          <w:rFonts w:ascii="Arial" w:hAnsi="Arial" w:cs="Arial"/>
          <w:sz w:val="18"/>
          <w:szCs w:val="18"/>
        </w:rPr>
        <w:t>ukupno vrijeme od nastanka požara do početka gašenja (tu) je vrijeme uočavanja (uz nepovoljan slučaj da nema nikoga u stanu 3-5 minuta) + vrijeme intervencije (12 minuta), tu = 16 minuta;</w:t>
      </w:r>
    </w:p>
    <w:p w14:paraId="38655B59" w14:textId="77777777" w:rsidR="009C0F06" w:rsidRPr="00E21502" w:rsidRDefault="009C0F06" w:rsidP="009C0F06">
      <w:pPr>
        <w:pStyle w:val="MSGENFONTSTYLENAMETEMPLATEROLEMSGENFONTSTYLENAMEBYROLETEXT10"/>
        <w:numPr>
          <w:ilvl w:val="0"/>
          <w:numId w:val="23"/>
        </w:numPr>
        <w:tabs>
          <w:tab w:val="left" w:pos="283"/>
        </w:tabs>
        <w:spacing w:after="30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požar u stanu se širi linijski, a linija širenja požara iznosi 0,65 m/min.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57914B9F"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236E3FC6"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39475093" w14:textId="77777777" w:rsidTr="001F47F7">
        <w:trPr>
          <w:trHeight w:hRule="exact" w:val="360"/>
          <w:jc w:val="center"/>
        </w:trPr>
        <w:tc>
          <w:tcPr>
            <w:tcW w:w="7224" w:type="dxa"/>
            <w:tcBorders>
              <w:top w:val="single" w:sz="4" w:space="0" w:color="auto"/>
              <w:left w:val="single" w:sz="4" w:space="0" w:color="auto"/>
            </w:tcBorders>
            <w:shd w:val="clear" w:color="auto" w:fill="auto"/>
            <w:vAlign w:val="center"/>
          </w:tcPr>
          <w:p w14:paraId="7C0EF18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center"/>
          </w:tcPr>
          <w:p w14:paraId="64555914"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120 m</w:t>
            </w:r>
            <w:r w:rsidRPr="00E21502">
              <w:rPr>
                <w:rStyle w:val="MSGENFONTSTYLENAMETEMPLATEROLEMSGENFONTSTYLENAMEBYROLEOTHER1"/>
                <w:rFonts w:ascii="Arial" w:hAnsi="Arial" w:cs="Arial"/>
                <w:sz w:val="18"/>
                <w:szCs w:val="18"/>
                <w:vertAlign w:val="superscript"/>
              </w:rPr>
              <w:t>2</w:t>
            </w:r>
          </w:p>
        </w:tc>
      </w:tr>
      <w:tr w:rsidR="009C0F06" w:rsidRPr="00E21502" w14:paraId="48E3AD6D" w14:textId="77777777" w:rsidTr="001F47F7">
        <w:trPr>
          <w:trHeight w:hRule="exact" w:val="442"/>
          <w:jc w:val="center"/>
        </w:trPr>
        <w:tc>
          <w:tcPr>
            <w:tcW w:w="7224" w:type="dxa"/>
            <w:vMerge w:val="restart"/>
            <w:tcBorders>
              <w:top w:val="single" w:sz="4" w:space="0" w:color="auto"/>
              <w:left w:val="single" w:sz="4" w:space="0" w:color="auto"/>
            </w:tcBorders>
            <w:shd w:val="clear" w:color="auto" w:fill="auto"/>
            <w:vAlign w:val="center"/>
          </w:tcPr>
          <w:p w14:paraId="7FEAD7F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p w14:paraId="6F6CF4C7"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top w:val="single" w:sz="4" w:space="0" w:color="auto"/>
              <w:left w:val="single" w:sz="4" w:space="0" w:color="auto"/>
              <w:right w:val="single" w:sz="4" w:space="0" w:color="auto"/>
            </w:tcBorders>
            <w:shd w:val="clear" w:color="auto" w:fill="auto"/>
            <w:vAlign w:val="center"/>
          </w:tcPr>
          <w:p w14:paraId="41F7577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100 %</w:t>
            </w:r>
          </w:p>
        </w:tc>
      </w:tr>
      <w:tr w:rsidR="009C0F06" w:rsidRPr="00E21502" w14:paraId="4E992AD2" w14:textId="77777777" w:rsidTr="001F47F7">
        <w:trPr>
          <w:trHeight w:hRule="exact" w:val="77"/>
          <w:jc w:val="center"/>
        </w:trPr>
        <w:tc>
          <w:tcPr>
            <w:tcW w:w="7224" w:type="dxa"/>
            <w:vMerge/>
            <w:tcBorders>
              <w:left w:val="single" w:sz="4" w:space="0" w:color="auto"/>
            </w:tcBorders>
            <w:shd w:val="clear" w:color="auto" w:fill="auto"/>
            <w:vAlign w:val="center"/>
          </w:tcPr>
          <w:p w14:paraId="6180FAB9" w14:textId="77777777" w:rsidR="009C0F06" w:rsidRPr="00E21502" w:rsidRDefault="009C0F06" w:rsidP="001F47F7">
            <w:pPr>
              <w:pStyle w:val="MSGENFONTSTYLENAMETEMPLATEROLEMSGENFONTSTYLENAMEBYROLEOTHER10"/>
              <w:rPr>
                <w:rFonts w:ascii="Arial" w:hAnsi="Arial" w:cs="Arial"/>
                <w:sz w:val="18"/>
                <w:szCs w:val="18"/>
              </w:rPr>
            </w:pPr>
          </w:p>
        </w:tc>
        <w:tc>
          <w:tcPr>
            <w:tcW w:w="2232" w:type="dxa"/>
            <w:tcBorders>
              <w:left w:val="single" w:sz="4" w:space="0" w:color="auto"/>
              <w:right w:val="single" w:sz="4" w:space="0" w:color="auto"/>
            </w:tcBorders>
            <w:shd w:val="clear" w:color="auto" w:fill="auto"/>
            <w:vAlign w:val="center"/>
          </w:tcPr>
          <w:p w14:paraId="2C1F7A07" w14:textId="77777777" w:rsidR="009C0F06" w:rsidRPr="00E21502" w:rsidRDefault="009C0F06" w:rsidP="001F47F7">
            <w:pPr>
              <w:rPr>
                <w:rFonts w:ascii="Arial" w:hAnsi="Arial" w:cs="Arial"/>
                <w:sz w:val="18"/>
                <w:szCs w:val="18"/>
              </w:rPr>
            </w:pPr>
          </w:p>
        </w:tc>
      </w:tr>
      <w:tr w:rsidR="009C0F06" w:rsidRPr="00E21502" w14:paraId="4F0930D0" w14:textId="77777777" w:rsidTr="001F47F7">
        <w:trPr>
          <w:trHeight w:hRule="exact" w:val="350"/>
          <w:jc w:val="center"/>
        </w:trPr>
        <w:tc>
          <w:tcPr>
            <w:tcW w:w="7224" w:type="dxa"/>
            <w:tcBorders>
              <w:top w:val="single" w:sz="4" w:space="0" w:color="auto"/>
              <w:left w:val="single" w:sz="4" w:space="0" w:color="auto"/>
            </w:tcBorders>
            <w:shd w:val="clear" w:color="auto" w:fill="auto"/>
            <w:vAlign w:val="center"/>
          </w:tcPr>
          <w:p w14:paraId="650C90A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krovišta i stanova</w:t>
            </w:r>
          </w:p>
        </w:tc>
        <w:tc>
          <w:tcPr>
            <w:tcW w:w="2232" w:type="dxa"/>
            <w:tcBorders>
              <w:top w:val="single" w:sz="4" w:space="0" w:color="auto"/>
              <w:left w:val="single" w:sz="4" w:space="0" w:color="auto"/>
              <w:right w:val="single" w:sz="4" w:space="0" w:color="auto"/>
            </w:tcBorders>
            <w:shd w:val="clear" w:color="auto" w:fill="auto"/>
            <w:vAlign w:val="center"/>
          </w:tcPr>
          <w:p w14:paraId="2E174D9C"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31 %</w:t>
            </w:r>
          </w:p>
        </w:tc>
      </w:tr>
      <w:tr w:rsidR="009C0F06" w:rsidRPr="00E21502" w14:paraId="33D74DDC" w14:textId="77777777" w:rsidTr="001F47F7">
        <w:trPr>
          <w:trHeight w:hRule="exact" w:val="301"/>
          <w:jc w:val="center"/>
        </w:trPr>
        <w:tc>
          <w:tcPr>
            <w:tcW w:w="7224" w:type="dxa"/>
            <w:tcBorders>
              <w:top w:val="single" w:sz="4" w:space="0" w:color="auto"/>
              <w:left w:val="single" w:sz="4" w:space="0" w:color="auto"/>
            </w:tcBorders>
            <w:shd w:val="clear" w:color="auto" w:fill="auto"/>
            <w:vAlign w:val="center"/>
          </w:tcPr>
          <w:p w14:paraId="2EA27EE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vAlign w:val="center"/>
          </w:tcPr>
          <w:p w14:paraId="2AEBD1A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102 kg/min</w:t>
            </w:r>
          </w:p>
        </w:tc>
      </w:tr>
      <w:tr w:rsidR="009C0F06" w:rsidRPr="00E21502" w14:paraId="5AE282EB" w14:textId="77777777" w:rsidTr="001F47F7">
        <w:trPr>
          <w:trHeight w:hRule="exact" w:val="446"/>
          <w:jc w:val="center"/>
        </w:trPr>
        <w:tc>
          <w:tcPr>
            <w:tcW w:w="7224" w:type="dxa"/>
            <w:vMerge w:val="restart"/>
            <w:tcBorders>
              <w:top w:val="single" w:sz="4" w:space="0" w:color="auto"/>
              <w:left w:val="single" w:sz="4" w:space="0" w:color="auto"/>
            </w:tcBorders>
            <w:shd w:val="clear" w:color="auto" w:fill="auto"/>
            <w:vAlign w:val="center"/>
          </w:tcPr>
          <w:p w14:paraId="65D2C85C"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 xml:space="preserve">Količina energije koja se oslobađa u jedinici vremena u trenutku </w:t>
            </w:r>
          </w:p>
          <w:p w14:paraId="625D70A6"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top w:val="single" w:sz="4" w:space="0" w:color="auto"/>
              <w:left w:val="single" w:sz="4" w:space="0" w:color="auto"/>
              <w:right w:val="single" w:sz="4" w:space="0" w:color="auto"/>
            </w:tcBorders>
            <w:shd w:val="clear" w:color="auto" w:fill="auto"/>
            <w:vAlign w:val="center"/>
          </w:tcPr>
          <w:p w14:paraId="35B77A7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1479 MJ/min</w:t>
            </w:r>
          </w:p>
        </w:tc>
      </w:tr>
      <w:tr w:rsidR="009C0F06" w:rsidRPr="00E21502" w14:paraId="3ADE4059" w14:textId="77777777" w:rsidTr="001F47F7">
        <w:trPr>
          <w:trHeight w:hRule="exact" w:val="141"/>
          <w:jc w:val="center"/>
        </w:trPr>
        <w:tc>
          <w:tcPr>
            <w:tcW w:w="7224" w:type="dxa"/>
            <w:vMerge/>
            <w:tcBorders>
              <w:left w:val="single" w:sz="4" w:space="0" w:color="auto"/>
              <w:bottom w:val="single" w:sz="4" w:space="0" w:color="auto"/>
            </w:tcBorders>
            <w:shd w:val="clear" w:color="auto" w:fill="auto"/>
            <w:vAlign w:val="center"/>
          </w:tcPr>
          <w:p w14:paraId="3EC56117" w14:textId="77777777" w:rsidR="009C0F06" w:rsidRPr="00E21502" w:rsidRDefault="009C0F06" w:rsidP="001F47F7">
            <w:pPr>
              <w:pStyle w:val="MSGENFONTSTYLENAMETEMPLATEROLEMSGENFONTSTYLENAMEBYROLEOTHER10"/>
              <w:rPr>
                <w:rFonts w:ascii="Arial" w:hAnsi="Arial" w:cs="Arial"/>
                <w:sz w:val="18"/>
                <w:szCs w:val="18"/>
              </w:rPr>
            </w:pPr>
          </w:p>
        </w:tc>
        <w:tc>
          <w:tcPr>
            <w:tcW w:w="2232" w:type="dxa"/>
            <w:tcBorders>
              <w:left w:val="single" w:sz="4" w:space="0" w:color="auto"/>
              <w:bottom w:val="single" w:sz="4" w:space="0" w:color="auto"/>
              <w:right w:val="single" w:sz="4" w:space="0" w:color="auto"/>
            </w:tcBorders>
            <w:shd w:val="clear" w:color="auto" w:fill="auto"/>
            <w:vAlign w:val="center"/>
          </w:tcPr>
          <w:p w14:paraId="352A8287" w14:textId="77777777" w:rsidR="009C0F06" w:rsidRPr="00E21502" w:rsidRDefault="009C0F06" w:rsidP="001F47F7">
            <w:pPr>
              <w:rPr>
                <w:rFonts w:ascii="Arial" w:hAnsi="Arial" w:cs="Arial"/>
                <w:sz w:val="18"/>
                <w:szCs w:val="18"/>
              </w:rPr>
            </w:pPr>
          </w:p>
        </w:tc>
      </w:tr>
    </w:tbl>
    <w:p w14:paraId="7B575EDC" w14:textId="77777777" w:rsidR="009C0F06" w:rsidRPr="00E21502" w:rsidRDefault="009C0F06" w:rsidP="009C0F06">
      <w:pPr>
        <w:spacing w:after="379" w:line="1" w:lineRule="exact"/>
        <w:rPr>
          <w:rFonts w:ascii="Arial" w:hAnsi="Arial" w:cs="Arial"/>
          <w:sz w:val="18"/>
          <w:szCs w:val="18"/>
        </w:rPr>
      </w:pPr>
    </w:p>
    <w:p w14:paraId="61DF1787"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zgrade individualne stambene izgradnje starog i novog tipa gradnje provesti će se za slučaj upotrebe mlaznice sa raspršenom vodom većeg postotka iskoristivosti vode na požaru.</w:t>
      </w:r>
    </w:p>
    <w:p w14:paraId="46968EC1"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4"/>
        <w:gridCol w:w="2246"/>
      </w:tblGrid>
      <w:tr w:rsidR="009C0F06" w:rsidRPr="00E21502" w14:paraId="2F7CAA46" w14:textId="77777777" w:rsidTr="001F47F7">
        <w:trPr>
          <w:trHeight w:hRule="exact" w:val="470"/>
          <w:jc w:val="center"/>
        </w:trPr>
        <w:tc>
          <w:tcPr>
            <w:tcW w:w="9460" w:type="dxa"/>
            <w:gridSpan w:val="2"/>
            <w:tcBorders>
              <w:top w:val="single" w:sz="4" w:space="0" w:color="auto"/>
              <w:left w:val="single" w:sz="4" w:space="0" w:color="auto"/>
              <w:right w:val="single" w:sz="4" w:space="0" w:color="auto"/>
            </w:tcBorders>
            <w:shd w:val="clear" w:color="auto" w:fill="E5E5E5"/>
            <w:vAlign w:val="center"/>
          </w:tcPr>
          <w:p w14:paraId="18EF4D7E"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22FB2EB0" w14:textId="77777777" w:rsidTr="001F47F7">
        <w:trPr>
          <w:trHeight w:hRule="exact" w:val="365"/>
          <w:jc w:val="center"/>
        </w:trPr>
        <w:tc>
          <w:tcPr>
            <w:tcW w:w="7214" w:type="dxa"/>
            <w:tcBorders>
              <w:top w:val="single" w:sz="4" w:space="0" w:color="auto"/>
              <w:left w:val="single" w:sz="4" w:space="0" w:color="auto"/>
            </w:tcBorders>
            <w:shd w:val="clear" w:color="auto" w:fill="auto"/>
            <w:vAlign w:val="bottom"/>
          </w:tcPr>
          <w:p w14:paraId="5C9D0E8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w:t>
            </w:r>
          </w:p>
        </w:tc>
        <w:tc>
          <w:tcPr>
            <w:tcW w:w="2246" w:type="dxa"/>
            <w:tcBorders>
              <w:top w:val="single" w:sz="4" w:space="0" w:color="auto"/>
              <w:left w:val="single" w:sz="4" w:space="0" w:color="auto"/>
              <w:right w:val="single" w:sz="4" w:space="0" w:color="auto"/>
            </w:tcBorders>
            <w:shd w:val="clear" w:color="auto" w:fill="auto"/>
            <w:vAlign w:val="bottom"/>
          </w:tcPr>
          <w:p w14:paraId="1044303C"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2240 litara</w:t>
            </w:r>
          </w:p>
        </w:tc>
      </w:tr>
      <w:tr w:rsidR="009C0F06" w:rsidRPr="00E21502" w14:paraId="3A21A643" w14:textId="77777777" w:rsidTr="001F47F7">
        <w:trPr>
          <w:trHeight w:hRule="exact" w:val="398"/>
          <w:jc w:val="center"/>
        </w:trPr>
        <w:tc>
          <w:tcPr>
            <w:tcW w:w="7214" w:type="dxa"/>
            <w:tcBorders>
              <w:top w:val="single" w:sz="4" w:space="0" w:color="auto"/>
              <w:left w:val="single" w:sz="4" w:space="0" w:color="auto"/>
              <w:bottom w:val="single" w:sz="4" w:space="0" w:color="auto"/>
            </w:tcBorders>
            <w:shd w:val="clear" w:color="auto" w:fill="auto"/>
            <w:vAlign w:val="bottom"/>
          </w:tcPr>
          <w:p w14:paraId="193AD4F4"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bottom"/>
          </w:tcPr>
          <w:p w14:paraId="0108654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3361 litra</w:t>
            </w:r>
          </w:p>
        </w:tc>
      </w:tr>
    </w:tbl>
    <w:p w14:paraId="37F439E6" w14:textId="77777777" w:rsidR="009C0F06" w:rsidRPr="00E21502" w:rsidRDefault="009C0F06" w:rsidP="009C0F06">
      <w:pPr>
        <w:pStyle w:val="MSGENFONTSTYLENAMETEMPLATEROLEMSGENFONTSTYLENAMEBYROLETEXT10"/>
        <w:spacing w:after="320"/>
        <w:jc w:val="both"/>
        <w:rPr>
          <w:rStyle w:val="MSGENFONTSTYLENAMETEMPLATEROLEMSGENFONTSTYLENAMEBYROLETEXT1"/>
          <w:rFonts w:ascii="Arial" w:hAnsi="Arial" w:cs="Arial"/>
          <w:sz w:val="18"/>
          <w:szCs w:val="18"/>
        </w:rPr>
      </w:pPr>
    </w:p>
    <w:p w14:paraId="2F5DFE87"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Ako se požar gasi s dvije mlaznice kapaciteta 200 l/min, te raspršenim mlazom iskoristivosti 30% (20%) vrijeme gašenja trajalo bi 5,6 (8,4) minuta, od trenutka kad se počelo sa gašenjem požara (početak gašenja 16 minuta od nastanka požara).</w:t>
      </w:r>
    </w:p>
    <w:p w14:paraId="43FA4FF1"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5,6 (8,4) minuta + vrijeme otkrivanja i trajanja intervencije od 16 minuta) iznosilo bi 21,6 (24,4) minuta.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kod starog načina gradnje, isti bi trajao oko 120 minuta. Do tada bi izgorjela sva goriva tvar u ovoj stambenoj zgradi (stan na prvom katu, međukatna konstrukcija i krovište). </w:t>
      </w:r>
      <w:r w:rsidRPr="00E21502">
        <w:rPr>
          <w:rStyle w:val="MSGENFONTSTYLENAMETEMPLATEROLEMSGENFONTSTYLENAMEBYROLETEXT1"/>
          <w:rFonts w:ascii="Arial" w:hAnsi="Arial" w:cs="Arial"/>
          <w:sz w:val="18"/>
          <w:szCs w:val="18"/>
          <w:u w:val="single"/>
        </w:rPr>
        <w:t>Kod novog načina gradnje gdje je strop od negorivog materijala specifično požarno opterećenje iznosi 700 MJ/m</w:t>
      </w:r>
      <w:r w:rsidRPr="00E21502">
        <w:rPr>
          <w:rStyle w:val="MSGENFONTSTYLENAMETEMPLATEROLEMSGENFONTSTYLENAMEBYROLETEXT1"/>
          <w:rFonts w:ascii="Arial" w:hAnsi="Arial" w:cs="Arial"/>
          <w:sz w:val="18"/>
          <w:szCs w:val="18"/>
          <w:u w:val="single"/>
          <w:vertAlign w:val="superscript"/>
        </w:rPr>
        <w:t>2</w:t>
      </w:r>
      <w:r w:rsidRPr="00E21502">
        <w:rPr>
          <w:rStyle w:val="MSGENFONTSTYLENAMETEMPLATEROLEMSGENFONTSTYLENAMEBYROLETEXT1"/>
          <w:rFonts w:ascii="Arial" w:hAnsi="Arial" w:cs="Arial"/>
          <w:sz w:val="18"/>
          <w:szCs w:val="18"/>
          <w:u w:val="single"/>
        </w:rPr>
        <w:t>, ako se požar ne bi gasio isti</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sz w:val="18"/>
          <w:szCs w:val="18"/>
          <w:u w:val="single"/>
        </w:rPr>
        <w:t>bi trajao oko 63 minute. U tom vremenu bi izgorjela sva goriva tvar u ovoj građevini.</w:t>
      </w:r>
    </w:p>
    <w:p w14:paraId="74D9B4A7"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Predviđenim načinom gašenja ovog požara (kod starog način gradnje) uspjelo bi se spasiti oko 47% gorive tvari u stambenom prostoru (stanu u prizemlju) dok ukupno gledajući uspjelo bi se spasiti 84% ukupne gorive tvari ove građevine (gorive tvari u stanu, međukatna konstrukcija, krovište) ali bi se zbog dugog vremena dolaska na intervenciju požar proširio na drveni strop stana u ovoj građevini. S obzirom na činjenicu da će ostati oko 83% ne izgorjelih gorivih tvari u zgradi individualne stambene građevine, ali bi požarom bilo zahvaćen i strop te bi od gorive </w:t>
      </w:r>
      <w:r w:rsidRPr="00E21502">
        <w:rPr>
          <w:rStyle w:val="MSGENFONTSTYLENAMETEMPLATEROLEMSGENFONTSTYLENAMEBYROLETEXT1"/>
          <w:rFonts w:ascii="Arial" w:hAnsi="Arial" w:cs="Arial"/>
          <w:sz w:val="18"/>
          <w:szCs w:val="18"/>
        </w:rPr>
        <w:lastRenderedPageBreak/>
        <w:t xml:space="preserve">tvari u stambenom prostoru ostalo oko 38%, može se smatrati da bi ovakva intervencija bila zadovoljavajuća. </w:t>
      </w:r>
      <w:r w:rsidRPr="00E21502">
        <w:rPr>
          <w:rStyle w:val="MSGENFONTSTYLENAMETEMPLATEROLEMSGENFONTSTYLENAMEBYROLETEXT1"/>
          <w:rFonts w:ascii="Arial" w:hAnsi="Arial" w:cs="Arial"/>
          <w:sz w:val="18"/>
          <w:szCs w:val="18"/>
          <w:u w:val="single"/>
        </w:rPr>
        <w:t>Odabranim načinom gašenja kod novog načina gradnje uspjelo bi se spasiti 47% gorive tvari u stanu a ukupno na građevini bi se uspjelo spasiti oko 70% gorivih tvari u ovoj</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sz w:val="18"/>
          <w:szCs w:val="18"/>
          <w:u w:val="single"/>
        </w:rPr>
        <w:t>građevini pa se i ovo može smatrati relativno dobrom intervencijom.</w:t>
      </w:r>
    </w:p>
    <w:p w14:paraId="5EF45E48" w14:textId="77777777" w:rsidR="009C0F06" w:rsidRPr="00E21502" w:rsidRDefault="009C0F06" w:rsidP="009C0F06">
      <w:pPr>
        <w:pStyle w:val="MSGENFONTSTYLENAMETEMPLATEROLEMSGENFONTSTYLENAMEBYROLETEXT10"/>
        <w:spacing w:after="32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5FD1D47C"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za raspršenu vodu iskoristivosti od 20 – 30%, a svaku mlaznicu poslužuju 2 vatrogasca. Iz ovog proizlazi da za gašenje ovog požara trebaju 4 vatrogasca, kojima se dodaje 1 vozača vatrogasnih vozila koji moraju upravljati sa radom motora prilikom gašenja (i ne mogu napuštati vozilo). Dakle za gašenje požara na stambenoj zgradi individualne izgradnje bilo bi potrebno ukupno 5 vatrogasaca.</w:t>
      </w:r>
    </w:p>
    <w:p w14:paraId="0FD17B35"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vatrogasna postrojba DVD-a Šišljavić treba na mjesto požara doći sa slijedećim vozilom:</w:t>
      </w:r>
    </w:p>
    <w:p w14:paraId="727051C7" w14:textId="77777777" w:rsidR="009C0F06" w:rsidRPr="00E21502" w:rsidRDefault="009C0F06" w:rsidP="009C0F06">
      <w:pPr>
        <w:pStyle w:val="MSGENFONTSTYLENAMETEMPLATEROLEMSGENFONTSTYLENAMEBYROLETEXT10"/>
        <w:numPr>
          <w:ilvl w:val="0"/>
          <w:numId w:val="24"/>
        </w:numPr>
        <w:tabs>
          <w:tab w:val="left" w:pos="418"/>
        </w:tabs>
        <w:spacing w:after="200" w:line="374"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Stayer, KA - 953 HT, 2000 lit vode</w:t>
      </w:r>
    </w:p>
    <w:p w14:paraId="59FE41F7"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Kako kapacitet navalnog vozila DVD Šišljavić nije dovoljan, a vatrogasci DVD-a Koritinja ne posjeduju navalno vozilo ili autocisternu, i nema vatrogasaca koji mogu izaći na intervenciju u roku od 15 minuta, na ovaj požar promatrane građevine mora izaći i postrojba DVD-a Rečica Matica s jednim vozilom i vozačem vatrogascem:</w:t>
      </w:r>
    </w:p>
    <w:p w14:paraId="0A35988B" w14:textId="77777777" w:rsidR="009C0F06" w:rsidRPr="00E21502" w:rsidRDefault="009C0F06" w:rsidP="009C0F06">
      <w:pPr>
        <w:pStyle w:val="MSGENFONTSTYLENAMETEMPLATEROLEMSGENFONTSTYLENAMEBYROLETEXT10"/>
        <w:numPr>
          <w:ilvl w:val="0"/>
          <w:numId w:val="24"/>
        </w:numPr>
        <w:tabs>
          <w:tab w:val="left" w:pos="418"/>
        </w:tabs>
        <w:spacing w:after="32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 KA- 1908 MR, 2400 lit vode, 400 lit pjenila.</w:t>
      </w:r>
    </w:p>
    <w:p w14:paraId="4529D0FB"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Za ovaj slučaj požara vatrogasna postrojba DVD-a Šišljavić treba uputiti jedno vozilo s ukupno 3 </w:t>
      </w:r>
      <w:r w:rsidRPr="00E21502">
        <w:rPr>
          <w:rStyle w:val="MSGENFONTSTYLENAMETEMPLATEROLEMSGENFONTSTYLENAMEBYROLETEXT1"/>
          <w:rFonts w:ascii="Arial" w:hAnsi="Arial" w:cs="Arial"/>
          <w:b/>
          <w:bCs/>
          <w:sz w:val="18"/>
          <w:szCs w:val="18"/>
        </w:rPr>
        <w:t xml:space="preserve">vatrogasaca (2 na gašenju </w:t>
      </w:r>
      <w:r w:rsidRPr="00E21502">
        <w:rPr>
          <w:rStyle w:val="MSGENFONTSTYLENAMETEMPLATEROLEMSGENFONTSTYLENAMEBYROLETEXT1"/>
          <w:rFonts w:ascii="Arial" w:hAnsi="Arial" w:cs="Arial"/>
          <w:sz w:val="18"/>
          <w:szCs w:val="18"/>
        </w:rPr>
        <w:t xml:space="preserve">te </w:t>
      </w:r>
      <w:r w:rsidRPr="00E21502">
        <w:rPr>
          <w:rStyle w:val="MSGENFONTSTYLENAMETEMPLATEROLEMSGENFONTSTYLENAMEBYROLETEXT1"/>
          <w:rFonts w:ascii="Arial" w:hAnsi="Arial" w:cs="Arial"/>
          <w:b/>
          <w:bCs/>
          <w:sz w:val="18"/>
          <w:szCs w:val="18"/>
        </w:rPr>
        <w:t>1 vozač)</w:t>
      </w:r>
      <w:r w:rsidRPr="00E21502">
        <w:rPr>
          <w:rStyle w:val="MSGENFONTSTYLENAMETEMPLATEROLEMSGENFONTSTYLENAMEBYROLETEXT1"/>
          <w:rFonts w:ascii="Arial" w:hAnsi="Arial" w:cs="Arial"/>
          <w:sz w:val="18"/>
          <w:szCs w:val="18"/>
        </w:rPr>
        <w:t xml:space="preserve">, a vatrogasna postrojba DVD-a Rečica Matica minimalno </w:t>
      </w:r>
      <w:r w:rsidRPr="00E21502">
        <w:rPr>
          <w:rStyle w:val="MSGENFONTSTYLENAMETEMPLATEROLEMSGENFONTSTYLENAMEBYROLETEXT1"/>
          <w:rFonts w:ascii="Arial" w:hAnsi="Arial" w:cs="Arial"/>
          <w:b/>
          <w:bCs/>
          <w:sz w:val="18"/>
          <w:szCs w:val="18"/>
        </w:rPr>
        <w:t xml:space="preserve">3 vatrogasca </w:t>
      </w:r>
      <w:r w:rsidRPr="00E21502">
        <w:rPr>
          <w:rStyle w:val="MSGENFONTSTYLENAMETEMPLATEROLEMSGENFONTSTYLENAMEBYROLETEXT1"/>
          <w:rFonts w:ascii="Arial" w:hAnsi="Arial" w:cs="Arial"/>
          <w:sz w:val="18"/>
          <w:szCs w:val="18"/>
        </w:rPr>
        <w:t xml:space="preserve">(2 na gašenju te 1 na dobavi vode), za požar stana individualne stambene građevine, klase razreda A. Ukupno na ovaj požar treba uputiti </w:t>
      </w:r>
      <w:r w:rsidRPr="00E21502">
        <w:rPr>
          <w:rStyle w:val="MSGENFONTSTYLENAMETEMPLATEROLEMSGENFONTSTYLENAMEBYROLETEXT1"/>
          <w:rFonts w:ascii="Arial" w:hAnsi="Arial" w:cs="Arial"/>
          <w:b/>
          <w:bCs/>
          <w:sz w:val="18"/>
          <w:szCs w:val="18"/>
        </w:rPr>
        <w:t xml:space="preserve">6 vatrogasaca </w:t>
      </w:r>
      <w:r w:rsidRPr="00E21502">
        <w:rPr>
          <w:rStyle w:val="MSGENFONTSTYLENAMETEMPLATEROLEMSGENFONTSTYLENAMEBYROLETEXT1"/>
          <w:rFonts w:ascii="Arial" w:hAnsi="Arial" w:cs="Arial"/>
          <w:sz w:val="18"/>
          <w:szCs w:val="18"/>
        </w:rPr>
        <w:t xml:space="preserve">od toga </w:t>
      </w:r>
      <w:r w:rsidRPr="00E21502">
        <w:rPr>
          <w:rStyle w:val="MSGENFONTSTYLENAMETEMPLATEROLEMSGENFONTSTYLENAMEBYROLETEXT1"/>
          <w:rFonts w:ascii="Arial" w:hAnsi="Arial" w:cs="Arial"/>
          <w:b/>
          <w:bCs/>
          <w:sz w:val="18"/>
          <w:szCs w:val="18"/>
        </w:rPr>
        <w:t xml:space="preserve">2 vozača </w:t>
      </w:r>
      <w:r w:rsidRPr="00E21502">
        <w:rPr>
          <w:rStyle w:val="MSGENFONTSTYLENAMETEMPLATEROLEMSGENFONTSTYLENAMEBYROLETEXT1"/>
          <w:rFonts w:ascii="Arial" w:hAnsi="Arial" w:cs="Arial"/>
          <w:sz w:val="18"/>
          <w:szCs w:val="18"/>
        </w:rPr>
        <w:t>vatrogasca</w:t>
      </w:r>
      <w:r w:rsidRPr="00E21502">
        <w:rPr>
          <w:rStyle w:val="MSGENFONTSTYLENAMETEMPLATEROLEMSGENFONTSTYLENAMEBYROLETEXT1"/>
          <w:rFonts w:ascii="Arial" w:hAnsi="Arial" w:cs="Arial"/>
          <w:b/>
          <w:bCs/>
          <w:sz w:val="18"/>
          <w:szCs w:val="18"/>
        </w:rPr>
        <w:t>.</w:t>
      </w:r>
    </w:p>
    <w:p w14:paraId="704307C5" w14:textId="77777777" w:rsidR="009C0F06" w:rsidRPr="00E21502" w:rsidRDefault="009C0F06" w:rsidP="009C0F06">
      <w:pPr>
        <w:pStyle w:val="MSGENFONTSTYLENAMETEMPLATEROLEMSGENFONTSTYLENAMEBYROLETEXT10"/>
        <w:spacing w:after="620"/>
        <w:jc w:val="both"/>
        <w:rPr>
          <w:rFonts w:ascii="Arial" w:hAnsi="Arial" w:cs="Arial"/>
          <w:sz w:val="18"/>
          <w:szCs w:val="18"/>
        </w:rPr>
      </w:pPr>
      <w:r w:rsidRPr="00E21502">
        <w:rPr>
          <w:rStyle w:val="MSGENFONTSTYLENAMETEMPLATEROLEMSGENFONTSTYLENAMEBYROLETEXT1"/>
          <w:rFonts w:ascii="Arial" w:hAnsi="Arial" w:cs="Arial"/>
          <w:sz w:val="18"/>
          <w:szCs w:val="18"/>
        </w:rPr>
        <w:t>U svrhu osiguranja učinkovitosti vatrogasne služe, nužno je vatrogasne postrojbe DVD-a tehnički i kadrovski opremiti i organizirati u skladu s važećim protupožarnim propisima.</w:t>
      </w:r>
    </w:p>
    <w:p w14:paraId="568E018F" w14:textId="77777777" w:rsidR="009C0F06" w:rsidRPr="00E21502" w:rsidRDefault="009C0F06" w:rsidP="009C0F06">
      <w:pPr>
        <w:pStyle w:val="MSGENFONTSTYLENAMETEMPLATEROLEMSGENFONTSTYLENAMEBYROLETEXT10"/>
        <w:spacing w:after="320" w:line="240" w:lineRule="auto"/>
        <w:ind w:left="740" w:hanging="74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A8) PRORAČUN POTREBNOG BROJA VATROGASACA ZA STAMBENU ZGRADU P+1 STARI TIP GRADNJE I NOVI TIP GRADNJE U MJESTU GORNJI SJENIČAK, UZ SLIJEDEĆE ULAZNE PARAMETRE:</w:t>
      </w:r>
    </w:p>
    <w:p w14:paraId="20DEA17E" w14:textId="77777777" w:rsidR="009C0F06" w:rsidRPr="00E21502" w:rsidRDefault="009C0F06" w:rsidP="009C0F06">
      <w:pPr>
        <w:pStyle w:val="MSGENFONTSTYLENAMETEMPLATEROLEMSGENFONTSTYLENAMEBYROLETEXT10"/>
        <w:numPr>
          <w:ilvl w:val="0"/>
          <w:numId w:val="24"/>
        </w:numPr>
        <w:tabs>
          <w:tab w:val="left" w:pos="418"/>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zapaljiva tvar je drvena masa koja se nalazi u prozorima, vratima, parketu, krovnoj i stropnoj konstrukciji kao imobilno požarno opterećenje </w:t>
      </w:r>
      <w:r w:rsidRPr="00E21502">
        <w:rPr>
          <w:rStyle w:val="MSGENFONTSTYLENAMETEMPLATEROLEMSGENFONTSTYLENAMEBYROLETEXT1"/>
          <w:rFonts w:ascii="Arial" w:hAnsi="Arial" w:cs="Arial"/>
          <w:sz w:val="18"/>
          <w:szCs w:val="18"/>
          <w:u w:val="single"/>
        </w:rPr>
        <w:t>(kod novog tipa gradnje bez drvene stropne konstrukcije)</w:t>
      </w:r>
      <w:r w:rsidRPr="00E21502">
        <w:rPr>
          <w:rStyle w:val="MSGENFONTSTYLENAMETEMPLATEROLEMSGENFONTSTYLENAMEBYROLETEXT1"/>
          <w:rFonts w:ascii="Arial" w:hAnsi="Arial" w:cs="Arial"/>
          <w:sz w:val="18"/>
          <w:szCs w:val="18"/>
        </w:rPr>
        <w:t>, te u namještaju kao mobilno požarno opterećenje, a papir, proizvodi od papira, plastika i platno sastavni su dijelovi namještaja odnosno stambenog prostora;</w:t>
      </w:r>
    </w:p>
    <w:p w14:paraId="17E630BF" w14:textId="77777777" w:rsidR="009C0F06" w:rsidRPr="00E21502" w:rsidRDefault="009C0F06" w:rsidP="009C0F06">
      <w:pPr>
        <w:pStyle w:val="MSGENFONTSTYLENAMETEMPLATEROLEMSGENFONTSTYLENAMEBYROLETEXT10"/>
        <w:numPr>
          <w:ilvl w:val="0"/>
          <w:numId w:val="24"/>
        </w:numPr>
        <w:tabs>
          <w:tab w:val="left" w:pos="418"/>
        </w:tabs>
        <w:spacing w:after="0"/>
        <w:ind w:left="320" w:hanging="320"/>
        <w:jc w:val="both"/>
        <w:rPr>
          <w:rFonts w:ascii="Arial" w:hAnsi="Arial" w:cs="Arial"/>
          <w:sz w:val="18"/>
          <w:szCs w:val="18"/>
        </w:rPr>
      </w:pPr>
      <w:r w:rsidRPr="00E21502">
        <w:rPr>
          <w:rStyle w:val="MSGENFONTSTYLENAMETEMPLATEROLEMSGENFONTSTYLENAMEBYROLETEXT1"/>
          <w:rFonts w:ascii="Arial" w:hAnsi="Arial" w:cs="Arial"/>
          <w:sz w:val="18"/>
          <w:szCs w:val="18"/>
        </w:rPr>
        <w:t>prostor koji gori je prvi kat ili prizemlje individualne stambene zgrade koja je namijenjena za stanovanje a cijela građevina je veličine 12 × 10 metara površine 120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74E8DE49" w14:textId="77777777" w:rsidR="009C0F06" w:rsidRPr="00E21502" w:rsidRDefault="009C0F06" w:rsidP="009C0F06">
      <w:pPr>
        <w:pStyle w:val="MSGENFONTSTYLENAMETEMPLATEROLEMSGENFONTSTYLENAMEBYROLETEXT10"/>
        <w:numPr>
          <w:ilvl w:val="0"/>
          <w:numId w:val="24"/>
        </w:numPr>
        <w:tabs>
          <w:tab w:val="left" w:pos="418"/>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sredstvo za gašenje požara je voda;</w:t>
      </w:r>
    </w:p>
    <w:p w14:paraId="24A47AA0" w14:textId="77777777" w:rsidR="009C0F06" w:rsidRPr="00E21502" w:rsidRDefault="009C0F06" w:rsidP="009C0F06">
      <w:pPr>
        <w:pStyle w:val="MSGENFONTSTYLENAMETEMPLATEROLEMSGENFONTSTYLENAMEBYROLETEXT10"/>
        <w:numPr>
          <w:ilvl w:val="0"/>
          <w:numId w:val="24"/>
        </w:numPr>
        <w:tabs>
          <w:tab w:val="left" w:pos="418"/>
        </w:tabs>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požar u stanu se širi linijski, a linija širenja požara iznosi 0,65 m/min.</w:t>
      </w:r>
    </w:p>
    <w:p w14:paraId="55011960" w14:textId="77777777" w:rsidR="009C0F06" w:rsidRPr="00E21502" w:rsidRDefault="009C0F06" w:rsidP="009C0F06">
      <w:pPr>
        <w:pStyle w:val="MSGENFONTSTYLENAMETEMPLATEROLEMSGENFONTSTYLENAMEBYROLETEXT10"/>
        <w:numPr>
          <w:ilvl w:val="0"/>
          <w:numId w:val="25"/>
        </w:numPr>
        <w:tabs>
          <w:tab w:val="left" w:pos="418"/>
        </w:tabs>
        <w:spacing w:after="0"/>
        <w:ind w:left="460" w:hanging="46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Predviđeni dolazak na mjesto požara za postrojbu DVD-a Skakavac </w:t>
      </w:r>
      <w:r w:rsidRPr="00E21502">
        <w:rPr>
          <w:rStyle w:val="MSGENFONTSTYLENAMETEMPLATEROLEMSGENFONTSTYLENAMEBYROLETEXT1"/>
          <w:rFonts w:ascii="Arial" w:hAnsi="Arial" w:cs="Arial"/>
          <w:sz w:val="18"/>
          <w:szCs w:val="18"/>
        </w:rPr>
        <w:t xml:space="preserve">iznosi vrijeme izlaska postrojbe (oko 6 min) + vrijeme dolaska postrojbe do građevine [udaljenost od 11 km uz prosječnu brzinu od 50 km/h (cijeli put je izvan gradskih ulica ali je cesta krivudava pa se postiže nešto veća prosječna brzina) prijeđe se za 13,2 min] + prilaz vozila i priprema opreme za gašenje (1 min) i povlačenja pruge </w:t>
      </w:r>
      <w:r w:rsidRPr="00E21502">
        <w:rPr>
          <w:rStyle w:val="MSGENFONTSTYLENAMETEMPLATEROLEMSGENFONTSTYLENAMEBYROLETEXT1"/>
          <w:rFonts w:ascii="Arial" w:hAnsi="Arial" w:cs="Arial"/>
          <w:b/>
          <w:bCs/>
          <w:sz w:val="18"/>
          <w:szCs w:val="18"/>
        </w:rPr>
        <w:t>= 20,2 minuta.</w:t>
      </w:r>
    </w:p>
    <w:p w14:paraId="26375C22" w14:textId="77777777" w:rsidR="009C0F06" w:rsidRPr="00E21502" w:rsidRDefault="009C0F06" w:rsidP="009C0F06">
      <w:pPr>
        <w:pStyle w:val="MSGENFONTSTYLENAMETEMPLATEROLEMSGENFONTSTYLENAMEBYROLETEXT10"/>
        <w:spacing w:after="320"/>
        <w:ind w:left="460" w:firstLine="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Ukupno vrijeme od nastanka požara do početka gašenja (tu) je vrijeme uočavanja (uz nepovoljan slučaj da </w:t>
      </w:r>
      <w:r w:rsidRPr="00E21502">
        <w:rPr>
          <w:rStyle w:val="MSGENFONTSTYLENAMETEMPLATEROLEMSGENFONTSTYLENAMEBYROLETEXT1"/>
          <w:rFonts w:ascii="Arial" w:hAnsi="Arial" w:cs="Arial"/>
          <w:sz w:val="18"/>
          <w:szCs w:val="18"/>
        </w:rPr>
        <w:lastRenderedPageBreak/>
        <w:t xml:space="preserve">nema nikog u stanu 3 - 5 minuta) + vrijeme intervencije (20,2 minuta), </w:t>
      </w:r>
      <w:r w:rsidRPr="00E21502">
        <w:rPr>
          <w:rStyle w:val="MSGENFONTSTYLENAMETEMPLATEROLEMSGENFONTSTYLENAMEBYROLETEXT1"/>
          <w:rFonts w:ascii="Arial" w:hAnsi="Arial" w:cs="Arial"/>
          <w:b/>
          <w:bCs/>
          <w:sz w:val="18"/>
          <w:szCs w:val="18"/>
        </w:rPr>
        <w:t>tu = 24,2 minuta</w:t>
      </w:r>
      <w:r w:rsidRPr="00E21502">
        <w:rPr>
          <w:rStyle w:val="MSGENFONTSTYLENAMETEMPLATEROLEMSGENFONTSTYLENAMEBYROLETEXT1"/>
          <w:rFonts w:ascii="Arial" w:hAnsi="Arial" w:cs="Arial"/>
          <w:sz w:val="18"/>
          <w:szCs w:val="18"/>
        </w:rPr>
        <w:t>;</w:t>
      </w:r>
    </w:p>
    <w:p w14:paraId="34D6392D" w14:textId="77777777" w:rsidR="009C0F06" w:rsidRPr="00E21502" w:rsidRDefault="009C0F06" w:rsidP="009C0F06">
      <w:pPr>
        <w:pStyle w:val="MSGENFONTSTYLENAMETEMPLATEROLEMSGENFONTSTYLENAMEBYROLETEXT10"/>
        <w:numPr>
          <w:ilvl w:val="0"/>
          <w:numId w:val="25"/>
        </w:numPr>
        <w:tabs>
          <w:tab w:val="left" w:pos="418"/>
        </w:tabs>
        <w:spacing w:after="0"/>
        <w:ind w:left="460" w:hanging="46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Predviđeni dolazak na mjesto požara za postrojbu JVP Grada Karlovca </w:t>
      </w:r>
      <w:r w:rsidRPr="00E21502">
        <w:rPr>
          <w:rStyle w:val="MSGENFONTSTYLENAMETEMPLATEROLEMSGENFONTSTYLENAMEBYROLETEXT1"/>
          <w:rFonts w:ascii="Arial" w:hAnsi="Arial" w:cs="Arial"/>
          <w:sz w:val="18"/>
          <w:szCs w:val="18"/>
        </w:rPr>
        <w:t xml:space="preserve">iznosi: vrijeme izlaska postrojbe (oko 1 min) + vrijeme dolaska postrojbe do građevine [udaljenost od 31 km uz prosječnu brzinu od 50 km/h (cijeli put je izvan gradskih ulica ali je cesta krivudava pa se postiže nešto veća prosječna brzina) prijeđe se za 37,2 min] + prilaz vozila i priprema opreme za gašenje (1 min) i povlačenja pruge = </w:t>
      </w:r>
      <w:r w:rsidRPr="00E21502">
        <w:rPr>
          <w:rStyle w:val="MSGENFONTSTYLENAMETEMPLATEROLEMSGENFONTSTYLENAMEBYROLETEXT1"/>
          <w:rFonts w:ascii="Arial" w:hAnsi="Arial" w:cs="Arial"/>
          <w:b/>
          <w:bCs/>
          <w:sz w:val="18"/>
          <w:szCs w:val="18"/>
        </w:rPr>
        <w:t>39,2 minuta.</w:t>
      </w:r>
    </w:p>
    <w:p w14:paraId="195C4F5D" w14:textId="77777777" w:rsidR="009C0F06" w:rsidRPr="00E21502" w:rsidRDefault="009C0F06" w:rsidP="009C0F06">
      <w:pPr>
        <w:pStyle w:val="MSGENFONTSTYLENAMETEMPLATEROLEMSGENFONTSTYLENAMEBYROLETEXT10"/>
        <w:spacing w:after="300"/>
        <w:ind w:left="460" w:firstLine="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Ukupno vrijeme od nastanka požara do početka gašenja (tu) je vrijeme uočavanja (uz nepovoljan slučaj da nema nikog u stanu 3-5 minuta) + vrijeme intervencije (39,2 minuta), </w:t>
      </w:r>
      <w:r w:rsidRPr="00E21502">
        <w:rPr>
          <w:rStyle w:val="MSGENFONTSTYLENAMETEMPLATEROLEMSGENFONTSTYLENAMEBYROLETEXT1"/>
          <w:rFonts w:ascii="Arial" w:hAnsi="Arial" w:cs="Arial"/>
          <w:b/>
          <w:bCs/>
          <w:sz w:val="18"/>
          <w:szCs w:val="18"/>
        </w:rPr>
        <w:t>tu = 43,2 minuta;</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24"/>
        <w:gridCol w:w="2232"/>
      </w:tblGrid>
      <w:tr w:rsidR="009C0F06" w:rsidRPr="00E21502" w14:paraId="69139663"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055D585D"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7AB43EBA"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2F7D536B"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Površina zahvaćena požarom u trenutku početka gašenja</w:t>
            </w:r>
          </w:p>
        </w:tc>
        <w:tc>
          <w:tcPr>
            <w:tcW w:w="2232" w:type="dxa"/>
            <w:tcBorders>
              <w:top w:val="single" w:sz="4" w:space="0" w:color="auto"/>
              <w:left w:val="single" w:sz="4" w:space="0" w:color="auto"/>
              <w:right w:val="single" w:sz="4" w:space="0" w:color="auto"/>
            </w:tcBorders>
            <w:shd w:val="clear" w:color="auto" w:fill="auto"/>
            <w:vAlign w:val="bottom"/>
          </w:tcPr>
          <w:p w14:paraId="75F6089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120 m</w:t>
            </w:r>
            <w:r w:rsidRPr="00E21502">
              <w:rPr>
                <w:rStyle w:val="MSGENFONTSTYLENAMETEMPLATEROLEMSGENFONTSTYLENAMEBYROLEOTHER1"/>
                <w:rFonts w:ascii="Arial" w:hAnsi="Arial" w:cs="Arial"/>
                <w:sz w:val="18"/>
                <w:szCs w:val="18"/>
                <w:vertAlign w:val="superscript"/>
              </w:rPr>
              <w:t>2</w:t>
            </w:r>
          </w:p>
        </w:tc>
      </w:tr>
      <w:tr w:rsidR="009C0F06" w:rsidRPr="00E21502" w14:paraId="18B72196" w14:textId="77777777" w:rsidTr="001F47F7">
        <w:trPr>
          <w:trHeight w:hRule="exact" w:val="442"/>
          <w:jc w:val="center"/>
        </w:trPr>
        <w:tc>
          <w:tcPr>
            <w:tcW w:w="7224" w:type="dxa"/>
            <w:tcBorders>
              <w:top w:val="single" w:sz="4" w:space="0" w:color="auto"/>
              <w:left w:val="single" w:sz="4" w:space="0" w:color="auto"/>
            </w:tcBorders>
            <w:shd w:val="clear" w:color="auto" w:fill="auto"/>
          </w:tcPr>
          <w:p w14:paraId="6FD7567C"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Postotak tlocrtne površine krovišta zahvaćenog požarom u trenutku</w:t>
            </w:r>
          </w:p>
        </w:tc>
        <w:tc>
          <w:tcPr>
            <w:tcW w:w="2232" w:type="dxa"/>
            <w:tcBorders>
              <w:top w:val="single" w:sz="4" w:space="0" w:color="auto"/>
              <w:left w:val="single" w:sz="4" w:space="0" w:color="auto"/>
              <w:right w:val="single" w:sz="4" w:space="0" w:color="auto"/>
            </w:tcBorders>
            <w:shd w:val="clear" w:color="auto" w:fill="auto"/>
            <w:vAlign w:val="bottom"/>
          </w:tcPr>
          <w:p w14:paraId="331DC90F"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100 %</w:t>
            </w:r>
          </w:p>
        </w:tc>
      </w:tr>
      <w:tr w:rsidR="009C0F06" w:rsidRPr="00E21502" w14:paraId="61866BF7" w14:textId="77777777" w:rsidTr="001F47F7">
        <w:trPr>
          <w:trHeight w:hRule="exact" w:val="245"/>
          <w:jc w:val="center"/>
        </w:trPr>
        <w:tc>
          <w:tcPr>
            <w:tcW w:w="7224" w:type="dxa"/>
            <w:tcBorders>
              <w:left w:val="single" w:sz="4" w:space="0" w:color="auto"/>
            </w:tcBorders>
            <w:shd w:val="clear" w:color="auto" w:fill="auto"/>
          </w:tcPr>
          <w:p w14:paraId="449048DD"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w:t>
            </w:r>
          </w:p>
        </w:tc>
        <w:tc>
          <w:tcPr>
            <w:tcW w:w="2232" w:type="dxa"/>
            <w:tcBorders>
              <w:left w:val="single" w:sz="4" w:space="0" w:color="auto"/>
              <w:right w:val="single" w:sz="4" w:space="0" w:color="auto"/>
            </w:tcBorders>
            <w:shd w:val="clear" w:color="auto" w:fill="auto"/>
          </w:tcPr>
          <w:p w14:paraId="6E482A29" w14:textId="77777777" w:rsidR="009C0F06" w:rsidRPr="00E21502" w:rsidRDefault="009C0F06" w:rsidP="001F47F7">
            <w:pPr>
              <w:rPr>
                <w:rFonts w:ascii="Arial" w:hAnsi="Arial" w:cs="Arial"/>
                <w:sz w:val="18"/>
                <w:szCs w:val="18"/>
              </w:rPr>
            </w:pPr>
          </w:p>
        </w:tc>
      </w:tr>
      <w:tr w:rsidR="009C0F06" w:rsidRPr="00E21502" w14:paraId="3A54246B" w14:textId="77777777" w:rsidTr="001F47F7">
        <w:trPr>
          <w:trHeight w:hRule="exact" w:val="384"/>
          <w:jc w:val="center"/>
        </w:trPr>
        <w:tc>
          <w:tcPr>
            <w:tcW w:w="7224" w:type="dxa"/>
            <w:tcBorders>
              <w:top w:val="single" w:sz="4" w:space="0" w:color="auto"/>
              <w:left w:val="single" w:sz="4" w:space="0" w:color="auto"/>
            </w:tcBorders>
            <w:shd w:val="clear" w:color="auto" w:fill="auto"/>
            <w:vAlign w:val="bottom"/>
          </w:tcPr>
          <w:p w14:paraId="7CE8D358" w14:textId="77777777" w:rsidR="009C0F06" w:rsidRPr="00E21502" w:rsidRDefault="009C0F06" w:rsidP="001F47F7">
            <w:pPr>
              <w:pStyle w:val="MSGENFONTSTYLENAMETEMPLATEROLEMSGENFONTSTYLENAMEBYROLEOTHER10"/>
              <w:jc w:val="both"/>
              <w:rPr>
                <w:rFonts w:ascii="Arial" w:hAnsi="Arial" w:cs="Arial"/>
                <w:sz w:val="18"/>
                <w:szCs w:val="18"/>
              </w:rPr>
            </w:pPr>
            <w:r w:rsidRPr="00E21502">
              <w:rPr>
                <w:rStyle w:val="MSGENFONTSTYLENAMETEMPLATEROLEMSGENFONTSTYLENAMEBYROLEOTHER1"/>
                <w:rFonts w:ascii="Arial" w:hAnsi="Arial" w:cs="Arial"/>
                <w:sz w:val="18"/>
                <w:szCs w:val="18"/>
              </w:rPr>
              <w:t>Postotak izgorjele gorive mase u stanu u trenutku početka gašenja</w:t>
            </w:r>
          </w:p>
        </w:tc>
        <w:tc>
          <w:tcPr>
            <w:tcW w:w="2232" w:type="dxa"/>
            <w:tcBorders>
              <w:top w:val="single" w:sz="4" w:space="0" w:color="auto"/>
              <w:left w:val="single" w:sz="4" w:space="0" w:color="auto"/>
              <w:right w:val="single" w:sz="4" w:space="0" w:color="auto"/>
            </w:tcBorders>
            <w:shd w:val="clear" w:color="auto" w:fill="auto"/>
          </w:tcPr>
          <w:p w14:paraId="0B00D766" w14:textId="77777777" w:rsidR="009C0F06" w:rsidRPr="00E21502" w:rsidRDefault="009C0F06" w:rsidP="001F47F7">
            <w:pPr>
              <w:rPr>
                <w:rFonts w:ascii="Arial" w:hAnsi="Arial" w:cs="Arial"/>
                <w:sz w:val="18"/>
                <w:szCs w:val="18"/>
              </w:rPr>
            </w:pPr>
          </w:p>
        </w:tc>
      </w:tr>
      <w:tr w:rsidR="009C0F06" w:rsidRPr="00E21502" w14:paraId="2891D422" w14:textId="77777777" w:rsidTr="001F47F7">
        <w:trPr>
          <w:trHeight w:hRule="exact" w:val="336"/>
          <w:jc w:val="center"/>
        </w:trPr>
        <w:tc>
          <w:tcPr>
            <w:tcW w:w="7224" w:type="dxa"/>
            <w:tcBorders>
              <w:left w:val="single" w:sz="4" w:space="0" w:color="auto"/>
            </w:tcBorders>
            <w:shd w:val="clear" w:color="auto" w:fill="auto"/>
          </w:tcPr>
          <w:p w14:paraId="4905F7D5" w14:textId="77777777" w:rsidR="009C0F06" w:rsidRPr="00E21502" w:rsidRDefault="009C0F06" w:rsidP="001F47F7">
            <w:pPr>
              <w:pStyle w:val="MSGENFONTSTYLENAMETEMPLATEROLEMSGENFONTSTYLENAMEBYROLEOTHER10"/>
              <w:tabs>
                <w:tab w:val="left" w:pos="3163"/>
              </w:tabs>
              <w:rPr>
                <w:rFonts w:ascii="Arial" w:hAnsi="Arial" w:cs="Arial"/>
                <w:sz w:val="18"/>
                <w:szCs w:val="18"/>
              </w:rPr>
            </w:pPr>
            <w:r w:rsidRPr="00E21502">
              <w:rPr>
                <w:rStyle w:val="MSGENFONTSTYLENAMETEMPLATEROLEMSGENFONTSTYLENAMEBYROLEOTHER1"/>
                <w:rFonts w:ascii="Arial" w:hAnsi="Arial" w:cs="Arial"/>
                <w:sz w:val="18"/>
                <w:szCs w:val="18"/>
              </w:rPr>
              <w:t>požara</w:t>
            </w:r>
            <w:r w:rsidRPr="00E21502">
              <w:rPr>
                <w:rStyle w:val="MSGENFONTSTYLENAMETEMPLATEROLEMSGENFONTSTYLENAMEBYROLEOTHER1"/>
                <w:rFonts w:ascii="Arial" w:hAnsi="Arial" w:cs="Arial"/>
                <w:sz w:val="18"/>
                <w:szCs w:val="18"/>
              </w:rPr>
              <w:tab/>
              <w:t>- za postrojbu DVD Skakavac</w:t>
            </w:r>
          </w:p>
        </w:tc>
        <w:tc>
          <w:tcPr>
            <w:tcW w:w="2232" w:type="dxa"/>
            <w:tcBorders>
              <w:left w:val="single" w:sz="4" w:space="0" w:color="auto"/>
              <w:right w:val="single" w:sz="4" w:space="0" w:color="auto"/>
            </w:tcBorders>
            <w:shd w:val="clear" w:color="auto" w:fill="auto"/>
          </w:tcPr>
          <w:p w14:paraId="050193DA"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56 %</w:t>
            </w:r>
          </w:p>
        </w:tc>
      </w:tr>
      <w:tr w:rsidR="009C0F06" w:rsidRPr="00E21502" w14:paraId="7CC0EF3D" w14:textId="77777777" w:rsidTr="001F47F7">
        <w:trPr>
          <w:trHeight w:hRule="exact" w:val="312"/>
          <w:jc w:val="center"/>
        </w:trPr>
        <w:tc>
          <w:tcPr>
            <w:tcW w:w="7224" w:type="dxa"/>
            <w:tcBorders>
              <w:left w:val="single" w:sz="4" w:space="0" w:color="auto"/>
            </w:tcBorders>
            <w:shd w:val="clear" w:color="auto" w:fill="auto"/>
            <w:vAlign w:val="bottom"/>
          </w:tcPr>
          <w:p w14:paraId="7D83F031"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 za postrojbu JVP Grada Karlovca</w:t>
            </w:r>
          </w:p>
        </w:tc>
        <w:tc>
          <w:tcPr>
            <w:tcW w:w="2232" w:type="dxa"/>
            <w:tcBorders>
              <w:left w:val="single" w:sz="4" w:space="0" w:color="auto"/>
              <w:right w:val="single" w:sz="4" w:space="0" w:color="auto"/>
            </w:tcBorders>
            <w:shd w:val="clear" w:color="auto" w:fill="auto"/>
            <w:vAlign w:val="bottom"/>
          </w:tcPr>
          <w:p w14:paraId="49A291D2"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100 %</w:t>
            </w:r>
          </w:p>
        </w:tc>
      </w:tr>
      <w:tr w:rsidR="009C0F06" w:rsidRPr="00E21502" w14:paraId="264A5400" w14:textId="77777777" w:rsidTr="001F47F7">
        <w:trPr>
          <w:trHeight w:hRule="exact" w:val="360"/>
          <w:jc w:val="center"/>
        </w:trPr>
        <w:tc>
          <w:tcPr>
            <w:tcW w:w="7224" w:type="dxa"/>
            <w:tcBorders>
              <w:top w:val="single" w:sz="4" w:space="0" w:color="auto"/>
              <w:left w:val="single" w:sz="4" w:space="0" w:color="auto"/>
            </w:tcBorders>
            <w:shd w:val="clear" w:color="auto" w:fill="auto"/>
            <w:vAlign w:val="bottom"/>
          </w:tcPr>
          <w:p w14:paraId="10A70215"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Masa koja gori u jedinici vremena u trenutku početka gašenja:</w:t>
            </w:r>
          </w:p>
        </w:tc>
        <w:tc>
          <w:tcPr>
            <w:tcW w:w="2232" w:type="dxa"/>
            <w:tcBorders>
              <w:top w:val="single" w:sz="4" w:space="0" w:color="auto"/>
              <w:left w:val="single" w:sz="4" w:space="0" w:color="auto"/>
              <w:right w:val="single" w:sz="4" w:space="0" w:color="auto"/>
            </w:tcBorders>
            <w:shd w:val="clear" w:color="auto" w:fill="auto"/>
          </w:tcPr>
          <w:p w14:paraId="72078A1C" w14:textId="77777777" w:rsidR="009C0F06" w:rsidRPr="00E21502" w:rsidRDefault="009C0F06" w:rsidP="001F47F7">
            <w:pPr>
              <w:rPr>
                <w:rFonts w:ascii="Arial" w:hAnsi="Arial" w:cs="Arial"/>
                <w:sz w:val="18"/>
                <w:szCs w:val="18"/>
              </w:rPr>
            </w:pPr>
          </w:p>
        </w:tc>
      </w:tr>
      <w:tr w:rsidR="009C0F06" w:rsidRPr="00E21502" w14:paraId="7EBB243D" w14:textId="77777777" w:rsidTr="001F47F7">
        <w:trPr>
          <w:trHeight w:hRule="exact" w:val="346"/>
          <w:jc w:val="center"/>
        </w:trPr>
        <w:tc>
          <w:tcPr>
            <w:tcW w:w="7224" w:type="dxa"/>
            <w:tcBorders>
              <w:left w:val="single" w:sz="4" w:space="0" w:color="auto"/>
            </w:tcBorders>
            <w:shd w:val="clear" w:color="auto" w:fill="auto"/>
          </w:tcPr>
          <w:p w14:paraId="0C855959" w14:textId="77777777" w:rsidR="009C0F06" w:rsidRPr="00E21502" w:rsidRDefault="009C0F06" w:rsidP="001F47F7">
            <w:pPr>
              <w:pStyle w:val="MSGENFONTSTYLENAMETEMPLATEROLEMSGENFONTSTYLENAMEBYROLEOTHER10"/>
              <w:ind w:left="3360"/>
              <w:rPr>
                <w:rFonts w:ascii="Arial" w:hAnsi="Arial" w:cs="Arial"/>
                <w:sz w:val="18"/>
                <w:szCs w:val="18"/>
              </w:rPr>
            </w:pPr>
            <w:r w:rsidRPr="00E21502">
              <w:rPr>
                <w:rStyle w:val="MSGENFONTSTYLENAMETEMPLATEROLEMSGENFONTSTYLENAMEBYROLEOTHER1"/>
                <w:rFonts w:ascii="Arial" w:hAnsi="Arial" w:cs="Arial"/>
                <w:sz w:val="18"/>
                <w:szCs w:val="18"/>
              </w:rPr>
              <w:t>- za postrojbu DVD Skakavac</w:t>
            </w:r>
          </w:p>
        </w:tc>
        <w:tc>
          <w:tcPr>
            <w:tcW w:w="2232" w:type="dxa"/>
            <w:tcBorders>
              <w:left w:val="single" w:sz="4" w:space="0" w:color="auto"/>
              <w:right w:val="single" w:sz="4" w:space="0" w:color="auto"/>
            </w:tcBorders>
            <w:shd w:val="clear" w:color="auto" w:fill="auto"/>
          </w:tcPr>
          <w:p w14:paraId="72C15A89"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102 kg/min</w:t>
            </w:r>
          </w:p>
        </w:tc>
      </w:tr>
      <w:tr w:rsidR="009C0F06" w:rsidRPr="00E21502" w14:paraId="3B31547F" w14:textId="77777777" w:rsidTr="001F47F7">
        <w:trPr>
          <w:trHeight w:hRule="exact" w:val="326"/>
          <w:jc w:val="center"/>
        </w:trPr>
        <w:tc>
          <w:tcPr>
            <w:tcW w:w="7224" w:type="dxa"/>
            <w:tcBorders>
              <w:left w:val="single" w:sz="4" w:space="0" w:color="auto"/>
            </w:tcBorders>
            <w:shd w:val="clear" w:color="auto" w:fill="auto"/>
          </w:tcPr>
          <w:p w14:paraId="6C6A3CB5" w14:textId="77777777" w:rsidR="009C0F06" w:rsidRPr="00E21502" w:rsidRDefault="009C0F06" w:rsidP="001F47F7">
            <w:pPr>
              <w:pStyle w:val="MSGENFONTSTYLENAMETEMPLATEROLEMSGENFONTSTYLENAMEBYROLEOTHER10"/>
              <w:ind w:left="3360"/>
              <w:rPr>
                <w:rFonts w:ascii="Arial" w:hAnsi="Arial" w:cs="Arial"/>
                <w:sz w:val="18"/>
                <w:szCs w:val="18"/>
              </w:rPr>
            </w:pPr>
            <w:r w:rsidRPr="00E21502">
              <w:rPr>
                <w:rStyle w:val="MSGENFONTSTYLENAMETEMPLATEROLEMSGENFONTSTYLENAMEBYROLEOTHER1"/>
                <w:rFonts w:ascii="Arial" w:hAnsi="Arial" w:cs="Arial"/>
                <w:sz w:val="18"/>
                <w:szCs w:val="18"/>
              </w:rPr>
              <w:t>- za postrojbu JVP Grada Karlovca</w:t>
            </w:r>
          </w:p>
        </w:tc>
        <w:tc>
          <w:tcPr>
            <w:tcW w:w="2232" w:type="dxa"/>
            <w:tcBorders>
              <w:left w:val="single" w:sz="4" w:space="0" w:color="auto"/>
              <w:right w:val="single" w:sz="4" w:space="0" w:color="auto"/>
            </w:tcBorders>
            <w:shd w:val="clear" w:color="auto" w:fill="auto"/>
          </w:tcPr>
          <w:p w14:paraId="42A7D208"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153 kg/min</w:t>
            </w:r>
          </w:p>
        </w:tc>
      </w:tr>
      <w:tr w:rsidR="009C0F06" w:rsidRPr="00E21502" w14:paraId="1A64BF53" w14:textId="77777777" w:rsidTr="001F47F7">
        <w:trPr>
          <w:trHeight w:hRule="exact" w:val="370"/>
          <w:jc w:val="center"/>
        </w:trPr>
        <w:tc>
          <w:tcPr>
            <w:tcW w:w="7224" w:type="dxa"/>
            <w:tcBorders>
              <w:top w:val="single" w:sz="4" w:space="0" w:color="auto"/>
              <w:left w:val="single" w:sz="4" w:space="0" w:color="auto"/>
            </w:tcBorders>
            <w:shd w:val="clear" w:color="auto" w:fill="auto"/>
            <w:vAlign w:val="bottom"/>
          </w:tcPr>
          <w:p w14:paraId="6E8372F0"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Količina energije koja se oslobađa u jedinici vremena u trenutku</w:t>
            </w:r>
          </w:p>
        </w:tc>
        <w:tc>
          <w:tcPr>
            <w:tcW w:w="2232" w:type="dxa"/>
            <w:tcBorders>
              <w:top w:val="single" w:sz="4" w:space="0" w:color="auto"/>
              <w:left w:val="single" w:sz="4" w:space="0" w:color="auto"/>
              <w:right w:val="single" w:sz="4" w:space="0" w:color="auto"/>
            </w:tcBorders>
            <w:shd w:val="clear" w:color="auto" w:fill="auto"/>
          </w:tcPr>
          <w:p w14:paraId="43DD431E" w14:textId="77777777" w:rsidR="009C0F06" w:rsidRPr="00E21502" w:rsidRDefault="009C0F06" w:rsidP="001F47F7">
            <w:pPr>
              <w:rPr>
                <w:rFonts w:ascii="Arial" w:hAnsi="Arial" w:cs="Arial"/>
                <w:sz w:val="18"/>
                <w:szCs w:val="18"/>
              </w:rPr>
            </w:pPr>
          </w:p>
        </w:tc>
      </w:tr>
      <w:tr w:rsidR="009C0F06" w:rsidRPr="00E21502" w14:paraId="66387C77" w14:textId="77777777" w:rsidTr="001F47F7">
        <w:trPr>
          <w:trHeight w:hRule="exact" w:val="322"/>
          <w:jc w:val="center"/>
        </w:trPr>
        <w:tc>
          <w:tcPr>
            <w:tcW w:w="7224" w:type="dxa"/>
            <w:tcBorders>
              <w:left w:val="single" w:sz="4" w:space="0" w:color="auto"/>
            </w:tcBorders>
            <w:shd w:val="clear" w:color="auto" w:fill="auto"/>
          </w:tcPr>
          <w:p w14:paraId="260C9C6F"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početka gašenja - za postrojbu DVD Skakavac</w:t>
            </w:r>
          </w:p>
        </w:tc>
        <w:tc>
          <w:tcPr>
            <w:tcW w:w="2232" w:type="dxa"/>
            <w:tcBorders>
              <w:left w:val="single" w:sz="4" w:space="0" w:color="auto"/>
              <w:right w:val="single" w:sz="4" w:space="0" w:color="auto"/>
            </w:tcBorders>
            <w:shd w:val="clear" w:color="auto" w:fill="auto"/>
          </w:tcPr>
          <w:p w14:paraId="4CDA1A87"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1479 MJ/min</w:t>
            </w:r>
          </w:p>
        </w:tc>
      </w:tr>
      <w:tr w:rsidR="009C0F06" w:rsidRPr="00E21502" w14:paraId="787EE1D4" w14:textId="77777777" w:rsidTr="001F47F7">
        <w:trPr>
          <w:trHeight w:hRule="exact" w:val="389"/>
          <w:jc w:val="center"/>
        </w:trPr>
        <w:tc>
          <w:tcPr>
            <w:tcW w:w="7224" w:type="dxa"/>
            <w:tcBorders>
              <w:left w:val="single" w:sz="4" w:space="0" w:color="auto"/>
              <w:bottom w:val="single" w:sz="4" w:space="0" w:color="auto"/>
            </w:tcBorders>
            <w:shd w:val="clear" w:color="auto" w:fill="auto"/>
          </w:tcPr>
          <w:p w14:paraId="200BCFC1" w14:textId="77777777" w:rsidR="009C0F06" w:rsidRPr="00E21502" w:rsidRDefault="009C0F06" w:rsidP="001F47F7">
            <w:pPr>
              <w:pStyle w:val="MSGENFONTSTYLENAMETEMPLATEROLEMSGENFONTSTYLENAMEBYROLEOTHER10"/>
              <w:ind w:left="3360"/>
              <w:rPr>
                <w:rFonts w:ascii="Arial" w:hAnsi="Arial" w:cs="Arial"/>
                <w:sz w:val="18"/>
                <w:szCs w:val="18"/>
              </w:rPr>
            </w:pPr>
            <w:r w:rsidRPr="00E21502">
              <w:rPr>
                <w:rStyle w:val="MSGENFONTSTYLENAMETEMPLATEROLEMSGENFONTSTYLENAMEBYROLEOTHER1"/>
                <w:rFonts w:ascii="Arial" w:hAnsi="Arial" w:cs="Arial"/>
                <w:sz w:val="18"/>
                <w:szCs w:val="18"/>
              </w:rPr>
              <w:t>- za postrojbu JVP Grada Karlovca</w:t>
            </w:r>
          </w:p>
        </w:tc>
        <w:tc>
          <w:tcPr>
            <w:tcW w:w="2232" w:type="dxa"/>
            <w:tcBorders>
              <w:left w:val="single" w:sz="4" w:space="0" w:color="auto"/>
              <w:bottom w:val="single" w:sz="4" w:space="0" w:color="auto"/>
              <w:right w:val="single" w:sz="4" w:space="0" w:color="auto"/>
            </w:tcBorders>
            <w:shd w:val="clear" w:color="auto" w:fill="auto"/>
          </w:tcPr>
          <w:p w14:paraId="002DCF85"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2218 MJ/min</w:t>
            </w:r>
          </w:p>
        </w:tc>
      </w:tr>
    </w:tbl>
    <w:p w14:paraId="36AA6AEB" w14:textId="77777777" w:rsidR="009C0F06" w:rsidRPr="00E21502" w:rsidRDefault="009C0F06" w:rsidP="009C0F06">
      <w:pPr>
        <w:spacing w:after="379" w:line="1" w:lineRule="exact"/>
        <w:rPr>
          <w:rFonts w:ascii="Arial" w:hAnsi="Arial" w:cs="Arial"/>
          <w:sz w:val="18"/>
          <w:szCs w:val="18"/>
        </w:rPr>
      </w:pPr>
    </w:p>
    <w:p w14:paraId="42D4869F" w14:textId="77777777" w:rsidR="009C0F06" w:rsidRPr="00E21502" w:rsidRDefault="009C0F06" w:rsidP="009C0F06">
      <w:pPr>
        <w:pStyle w:val="MSGENFONTSTYLENAMETEMPLATEROLEMSGENFONTSTYLENAMEBYROLETEXT10"/>
        <w:spacing w:after="220"/>
        <w:jc w:val="both"/>
        <w:rPr>
          <w:rFonts w:ascii="Arial" w:hAnsi="Arial" w:cs="Arial"/>
          <w:sz w:val="18"/>
          <w:szCs w:val="18"/>
        </w:rPr>
      </w:pPr>
      <w:r w:rsidRPr="00E21502">
        <w:rPr>
          <w:rStyle w:val="MSGENFONTSTYLENAMETEMPLATEROLEMSGENFONTSTYLENAMEBYROLETEXT1"/>
          <w:rFonts w:ascii="Arial" w:hAnsi="Arial" w:cs="Arial"/>
          <w:sz w:val="18"/>
          <w:szCs w:val="18"/>
        </w:rPr>
        <w:t>Proračun potrebnog broja vatrogasaca koji se moraju uputiti na vatrogasnu intervenciju kod požara zgrade individualne stambene izgradnje starog i novog tipa gradnje provesti će se za slučaj upotrebe mlaznice sa raspršenom vodom većeg postotka iskoristivosti vode na požaru.</w:t>
      </w:r>
    </w:p>
    <w:p w14:paraId="6E3D6603" w14:textId="77777777" w:rsidR="009C0F06" w:rsidRPr="00E21502" w:rsidRDefault="009C0F06" w:rsidP="009C0F06">
      <w:pPr>
        <w:pStyle w:val="MSGENFONTSTYLENAMETEMPLATEROLEMSGENFONTSTYLENAMEBYROLETEXT10"/>
        <w:spacing w:after="300" w:line="240" w:lineRule="auto"/>
        <w:jc w:val="both"/>
        <w:rPr>
          <w:rFonts w:ascii="Arial" w:hAnsi="Arial" w:cs="Arial"/>
          <w:sz w:val="18"/>
          <w:szCs w:val="18"/>
        </w:rPr>
      </w:pPr>
      <w:r w:rsidRPr="00E21502">
        <w:rPr>
          <w:rStyle w:val="MSGENFONTSTYLENAMETEMPLATEROLEMSGENFONTSTYLENAMEBYROLETEXT1"/>
          <w:rFonts w:ascii="Arial" w:hAnsi="Arial" w:cs="Arial"/>
          <w:b/>
          <w:bCs/>
          <w:i/>
          <w:iCs/>
          <w:sz w:val="18"/>
          <w:szCs w:val="18"/>
        </w:rPr>
        <w:t>Potrebna količina vode koja se nanosi pomoću mlaznice s raspršenim mlazom iskoristivosti 30% (20%) je:</w:t>
      </w:r>
    </w:p>
    <w:tbl>
      <w:tblPr>
        <w:tblOverlap w:val="never"/>
        <w:tblW w:w="0" w:type="auto"/>
        <w:jc w:val="center"/>
        <w:tblLayout w:type="fixed"/>
        <w:tblCellMar>
          <w:left w:w="10" w:type="dxa"/>
          <w:right w:w="10" w:type="dxa"/>
        </w:tblCellMar>
        <w:tblLook w:val="04A0" w:firstRow="1" w:lastRow="0" w:firstColumn="1" w:lastColumn="0" w:noHBand="0" w:noVBand="1"/>
      </w:tblPr>
      <w:tblGrid>
        <w:gridCol w:w="7210"/>
        <w:gridCol w:w="2246"/>
      </w:tblGrid>
      <w:tr w:rsidR="009C0F06" w:rsidRPr="00E21502" w14:paraId="6AC3A9AA" w14:textId="77777777" w:rsidTr="001F47F7">
        <w:trPr>
          <w:trHeight w:hRule="exact" w:val="470"/>
          <w:jc w:val="center"/>
        </w:trPr>
        <w:tc>
          <w:tcPr>
            <w:tcW w:w="9456" w:type="dxa"/>
            <w:gridSpan w:val="2"/>
            <w:tcBorders>
              <w:top w:val="single" w:sz="4" w:space="0" w:color="auto"/>
              <w:left w:val="single" w:sz="4" w:space="0" w:color="auto"/>
              <w:right w:val="single" w:sz="4" w:space="0" w:color="auto"/>
            </w:tcBorders>
            <w:shd w:val="clear" w:color="auto" w:fill="E5E5E5"/>
            <w:vAlign w:val="center"/>
          </w:tcPr>
          <w:p w14:paraId="447F82A4"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Rezultati izračuna</w:t>
            </w:r>
          </w:p>
        </w:tc>
      </w:tr>
      <w:tr w:rsidR="009C0F06" w:rsidRPr="00E21502" w14:paraId="2AED7ED9"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6F50C1A9"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 DVD</w:t>
            </w:r>
          </w:p>
        </w:tc>
        <w:tc>
          <w:tcPr>
            <w:tcW w:w="2246" w:type="dxa"/>
            <w:tcBorders>
              <w:top w:val="single" w:sz="4" w:space="0" w:color="auto"/>
              <w:left w:val="single" w:sz="4" w:space="0" w:color="auto"/>
              <w:right w:val="single" w:sz="4" w:space="0" w:color="auto"/>
            </w:tcBorders>
            <w:shd w:val="clear" w:color="auto" w:fill="auto"/>
            <w:vAlign w:val="bottom"/>
          </w:tcPr>
          <w:p w14:paraId="0822679C"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2240 litara</w:t>
            </w:r>
          </w:p>
        </w:tc>
      </w:tr>
      <w:tr w:rsidR="009C0F06" w:rsidRPr="00E21502" w14:paraId="3F47269B"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742826F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 DVD</w:t>
            </w:r>
          </w:p>
        </w:tc>
        <w:tc>
          <w:tcPr>
            <w:tcW w:w="2246" w:type="dxa"/>
            <w:tcBorders>
              <w:top w:val="single" w:sz="4" w:space="0" w:color="auto"/>
              <w:left w:val="single" w:sz="4" w:space="0" w:color="auto"/>
              <w:right w:val="single" w:sz="4" w:space="0" w:color="auto"/>
            </w:tcBorders>
            <w:shd w:val="clear" w:color="auto" w:fill="auto"/>
            <w:vAlign w:val="bottom"/>
          </w:tcPr>
          <w:p w14:paraId="436CC826"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3361 litra</w:t>
            </w:r>
          </w:p>
        </w:tc>
      </w:tr>
      <w:tr w:rsidR="009C0F06" w:rsidRPr="00E21502" w14:paraId="420AA28B" w14:textId="77777777" w:rsidTr="001F47F7">
        <w:trPr>
          <w:trHeight w:hRule="exact" w:val="360"/>
          <w:jc w:val="center"/>
        </w:trPr>
        <w:tc>
          <w:tcPr>
            <w:tcW w:w="7210" w:type="dxa"/>
            <w:tcBorders>
              <w:top w:val="single" w:sz="4" w:space="0" w:color="auto"/>
              <w:left w:val="single" w:sz="4" w:space="0" w:color="auto"/>
            </w:tcBorders>
            <w:shd w:val="clear" w:color="auto" w:fill="auto"/>
            <w:vAlign w:val="bottom"/>
          </w:tcPr>
          <w:p w14:paraId="27A0E91E"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30% JVP</w:t>
            </w:r>
          </w:p>
        </w:tc>
        <w:tc>
          <w:tcPr>
            <w:tcW w:w="2246" w:type="dxa"/>
            <w:tcBorders>
              <w:top w:val="single" w:sz="4" w:space="0" w:color="auto"/>
              <w:left w:val="single" w:sz="4" w:space="0" w:color="auto"/>
              <w:right w:val="single" w:sz="4" w:space="0" w:color="auto"/>
            </w:tcBorders>
            <w:shd w:val="clear" w:color="auto" w:fill="auto"/>
            <w:vAlign w:val="bottom"/>
          </w:tcPr>
          <w:p w14:paraId="631BF173"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3362 litre</w:t>
            </w:r>
          </w:p>
        </w:tc>
      </w:tr>
      <w:tr w:rsidR="009C0F06" w:rsidRPr="00E21502" w14:paraId="5C5B887B" w14:textId="77777777" w:rsidTr="001F47F7">
        <w:trPr>
          <w:trHeight w:hRule="exact" w:val="398"/>
          <w:jc w:val="center"/>
        </w:trPr>
        <w:tc>
          <w:tcPr>
            <w:tcW w:w="7210" w:type="dxa"/>
            <w:tcBorders>
              <w:top w:val="single" w:sz="4" w:space="0" w:color="auto"/>
              <w:left w:val="single" w:sz="4" w:space="0" w:color="auto"/>
              <w:bottom w:val="single" w:sz="4" w:space="0" w:color="auto"/>
            </w:tcBorders>
            <w:shd w:val="clear" w:color="auto" w:fill="auto"/>
            <w:vAlign w:val="bottom"/>
          </w:tcPr>
          <w:p w14:paraId="2D0A7933" w14:textId="77777777" w:rsidR="009C0F06" w:rsidRPr="00E21502" w:rsidRDefault="009C0F06"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Pri korištenju raspršenog mlaza iskoristivosti 20% JVP</w:t>
            </w:r>
          </w:p>
        </w:tc>
        <w:tc>
          <w:tcPr>
            <w:tcW w:w="2246" w:type="dxa"/>
            <w:tcBorders>
              <w:top w:val="single" w:sz="4" w:space="0" w:color="auto"/>
              <w:left w:val="single" w:sz="4" w:space="0" w:color="auto"/>
              <w:bottom w:val="single" w:sz="4" w:space="0" w:color="auto"/>
              <w:right w:val="single" w:sz="4" w:space="0" w:color="auto"/>
            </w:tcBorders>
            <w:shd w:val="clear" w:color="auto" w:fill="auto"/>
            <w:vAlign w:val="bottom"/>
          </w:tcPr>
          <w:p w14:paraId="05D8770B" w14:textId="77777777" w:rsidR="009C0F06" w:rsidRPr="00E21502" w:rsidRDefault="009C0F06"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5041 litra</w:t>
            </w:r>
          </w:p>
        </w:tc>
      </w:tr>
    </w:tbl>
    <w:p w14:paraId="3E8FCC52" w14:textId="77777777" w:rsidR="009C0F06" w:rsidRPr="00E21502" w:rsidRDefault="009C0F06" w:rsidP="009C0F06">
      <w:pPr>
        <w:pStyle w:val="MSGENFONTSTYLENAMETEMPLATEROLEMSGENFONTSTYLENAMEBYROLETEXT10"/>
        <w:tabs>
          <w:tab w:val="left" w:pos="730"/>
        </w:tabs>
        <w:spacing w:after="260"/>
        <w:ind w:left="380"/>
        <w:jc w:val="both"/>
        <w:rPr>
          <w:rStyle w:val="MSGENFONTSTYLENAMETEMPLATEROLEMSGENFONTSTYLENAMEBYROLETEXT1"/>
          <w:rFonts w:ascii="Arial" w:hAnsi="Arial" w:cs="Arial"/>
          <w:sz w:val="18"/>
          <w:szCs w:val="18"/>
        </w:rPr>
      </w:pPr>
    </w:p>
    <w:p w14:paraId="2D9E4660" w14:textId="77777777" w:rsidR="009C0F06" w:rsidRPr="00E21502" w:rsidRDefault="009C0F06" w:rsidP="009C0F06">
      <w:pPr>
        <w:pStyle w:val="MSGENFONTSTYLENAMETEMPLATEROLEMSGENFONTSTYLENAMEBYROLETEXT10"/>
        <w:numPr>
          <w:ilvl w:val="0"/>
          <w:numId w:val="26"/>
        </w:numPr>
        <w:tabs>
          <w:tab w:val="left" w:pos="730"/>
        </w:tabs>
        <w:spacing w:after="260"/>
        <w:ind w:firstLine="380"/>
        <w:jc w:val="both"/>
        <w:rPr>
          <w:rFonts w:ascii="Arial" w:hAnsi="Arial" w:cs="Arial"/>
          <w:sz w:val="18"/>
          <w:szCs w:val="18"/>
        </w:rPr>
      </w:pPr>
      <w:r w:rsidRPr="00E21502">
        <w:rPr>
          <w:rStyle w:val="MSGENFONTSTYLENAMETEMPLATEROLEMSGENFONTSTYLENAMEBYROLETEXT1"/>
          <w:rFonts w:ascii="Arial" w:hAnsi="Arial" w:cs="Arial"/>
          <w:b/>
          <w:bCs/>
          <w:i/>
          <w:iCs/>
          <w:sz w:val="18"/>
          <w:szCs w:val="18"/>
        </w:rPr>
        <w:t>Za DVD Šišljavić</w:t>
      </w:r>
    </w:p>
    <w:p w14:paraId="2BFE8986"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Požar se gasi s dvije mlaznice kapaciteta 200 l/min, te raspršenim mlazom iskoristivosti 30% (20%) vrijeme gašenja trajalo bi 5,6 (8,4) minuta, od trenutka kad se počelo sa gašenjem požara (početak gašenja 24,2 minuta od nastanka požara).</w:t>
      </w:r>
    </w:p>
    <w:p w14:paraId="5EEE9971"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5,6 (8,4) minuta + vrijeme otkrivanja i trajanja intervencije od 24,2 minuta) iznosilo bi 29,8 (32,6) minuta.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kod starog načina gradnje, isti bi trajao oko 120 minuta. U ovom </w:t>
      </w:r>
      <w:r w:rsidRPr="00E21502">
        <w:rPr>
          <w:rStyle w:val="MSGENFONTSTYLENAMETEMPLATEROLEMSGENFONTSTYLENAMEBYROLETEXT1"/>
          <w:rFonts w:ascii="Arial" w:hAnsi="Arial" w:cs="Arial"/>
          <w:sz w:val="18"/>
          <w:szCs w:val="18"/>
        </w:rPr>
        <w:lastRenderedPageBreak/>
        <w:t xml:space="preserve">vremenu bi izgorjela sva goriva tvar u ovoj stambenoj zgradi (stan, međukatna konstrukcija i krovište). </w:t>
      </w:r>
      <w:r w:rsidRPr="00E21502">
        <w:rPr>
          <w:rStyle w:val="MSGENFONTSTYLENAMETEMPLATEROLEMSGENFONTSTYLENAMEBYROLETEXT1"/>
          <w:rFonts w:ascii="Arial" w:hAnsi="Arial" w:cs="Arial"/>
          <w:sz w:val="18"/>
          <w:szCs w:val="18"/>
          <w:u w:val="single"/>
        </w:rPr>
        <w:t>Kod novog načina gradnje gdje je strop od negorivog materijala specifično požarno opterećenje iznosi 700 MJ/m</w:t>
      </w:r>
      <w:r w:rsidRPr="00E21502">
        <w:rPr>
          <w:rStyle w:val="MSGENFONTSTYLENAMETEMPLATEROLEMSGENFONTSTYLENAMEBYROLETEXT1"/>
          <w:rFonts w:ascii="Arial" w:hAnsi="Arial" w:cs="Arial"/>
          <w:sz w:val="18"/>
          <w:szCs w:val="18"/>
          <w:u w:val="single"/>
          <w:vertAlign w:val="superscript"/>
        </w:rPr>
        <w:t>2</w:t>
      </w:r>
      <w:r w:rsidRPr="00E21502">
        <w:rPr>
          <w:rStyle w:val="MSGENFONTSTYLENAMETEMPLATEROLEMSGENFONTSTYLENAMEBYROLETEXT1"/>
          <w:rFonts w:ascii="Arial" w:hAnsi="Arial" w:cs="Arial"/>
          <w:sz w:val="18"/>
          <w:szCs w:val="18"/>
          <w:u w:val="single"/>
        </w:rPr>
        <w:t>. Ako se požar ne bi gasio isti bi trajao oko 63 minute, do kada bi izgorjela sva goriva tvar u ovoj građevini.</w:t>
      </w:r>
    </w:p>
    <w:p w14:paraId="028173FF" w14:textId="77777777" w:rsidR="009C0F06" w:rsidRPr="00E21502" w:rsidRDefault="009C0F06" w:rsidP="009C0F06">
      <w:pPr>
        <w:pStyle w:val="MSGENFONTSTYLENAMETEMPLATEROLEMSGENFONTSTYLENAMEBYROLETEXT10"/>
        <w:spacing w:after="66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Predviđenim načinom gašenja ovog požara (kod starog način gradnje) uspjelo bi se spasiti oko 22% gorive tvari u stambenom prostoru (stanu u prizemlju). Ukupno gledajući uspjelo bi se spasiti 77% ukupne gorive tvari ove građevine (gorive tvari u stanu, međukatna konstrukcija, krovište), ali bi se zbog dugog vremena dolaska na intervenciju požar proširio na drveni strop i počeo širiti na krovište ove građevine. S obzirom na činjenicu da će ostati oko 77% neizgorjelih gorivih tvari u zgradi individualne stambene građevine, požarom bi bio zahvaćen strop, dok bi gorive tvari u stambenom prostoru ostalo oko 22%, pa se može smatrati da bi ovakva intervencija mogla bila zadovoljavajuća. </w:t>
      </w:r>
      <w:r w:rsidRPr="00E21502">
        <w:rPr>
          <w:rStyle w:val="MSGENFONTSTYLENAMETEMPLATEROLEMSGENFONTSTYLENAMEBYROLETEXT1"/>
          <w:rFonts w:ascii="Arial" w:hAnsi="Arial" w:cs="Arial"/>
          <w:sz w:val="18"/>
          <w:szCs w:val="18"/>
          <w:u w:val="single"/>
        </w:rPr>
        <w:t>Odabranim načinom gašenja kod novog načina gradnje uspjelo bi se spasiti 22% gorive tvari u stanu a ukupno na građevini bi se uspjelo spasiti oko 54% gorivih tvari u ovoj</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sz w:val="18"/>
          <w:szCs w:val="18"/>
          <w:u w:val="single"/>
        </w:rPr>
        <w:t>građevini pa se i ovo moglo smatrati relativno dobrom intervencijom.</w:t>
      </w:r>
    </w:p>
    <w:p w14:paraId="3B4BBF59" w14:textId="77777777" w:rsidR="009C0F06" w:rsidRPr="00E21502" w:rsidRDefault="009C0F06" w:rsidP="009C0F06">
      <w:pPr>
        <w:pStyle w:val="MSGENFONTSTYLENAMETEMPLATEROLEMSGENFONTSTYLENAMEBYROLETEXT10"/>
        <w:numPr>
          <w:ilvl w:val="0"/>
          <w:numId w:val="26"/>
        </w:numPr>
        <w:tabs>
          <w:tab w:val="left" w:pos="730"/>
        </w:tabs>
        <w:spacing w:after="260"/>
        <w:ind w:firstLine="380"/>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t>Za JVP Grada Karlovca</w:t>
      </w:r>
    </w:p>
    <w:p w14:paraId="63F89EA3"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Požar se gasi s dvije mlaznice kapaciteta 200 l/min, te raspršenim mlazom iskoristivosti 30% (20%) vrijeme gašenja trajalo bi 8,4 (12,6) minuta, od trenutka kad se počelo sa gašenjem požara (početak gašenja 43,2 minuta od nastanka požara).</w:t>
      </w:r>
    </w:p>
    <w:p w14:paraId="53EAB3DF"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Ukupno vrijeme trajanja požara (vrijeme nanošenja vode raspršenim mlazom od 8,4 (12,6) minuta + vrijeme otkrivanja i trajanja intervencije od 43,2 minuta) iznosilo bi 51,6 (55,8) minuta. Ako se ovaj požar ne bi gasio uz specifično požarno opterećenja od 1400 MJ/m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 xml:space="preserve">, kod starog načina gradnje, isti bi trajao oko 120 minuta. U tom vremenu bi izgorjela sva goriva tvar u ovoj stambenoj zgradi (stan, međukatna konstrukcija i krovište). </w:t>
      </w:r>
      <w:r w:rsidRPr="00E21502">
        <w:rPr>
          <w:rStyle w:val="MSGENFONTSTYLENAMETEMPLATEROLEMSGENFONTSTYLENAMEBYROLETEXT1"/>
          <w:rFonts w:ascii="Arial" w:hAnsi="Arial" w:cs="Arial"/>
          <w:sz w:val="18"/>
          <w:szCs w:val="18"/>
          <w:u w:val="single"/>
        </w:rPr>
        <w:t>Kod novog načina gradnje gdje je strop od negorivog materijala specifično požarno opterećenje iznosi 700 MJ/m</w:t>
      </w:r>
      <w:r w:rsidRPr="00E21502">
        <w:rPr>
          <w:rStyle w:val="MSGENFONTSTYLENAMETEMPLATEROLEMSGENFONTSTYLENAMEBYROLETEXT1"/>
          <w:rFonts w:ascii="Arial" w:hAnsi="Arial" w:cs="Arial"/>
          <w:sz w:val="18"/>
          <w:szCs w:val="18"/>
          <w:u w:val="single"/>
          <w:vertAlign w:val="superscript"/>
        </w:rPr>
        <w:t>2</w:t>
      </w:r>
      <w:r w:rsidRPr="00E21502">
        <w:rPr>
          <w:rStyle w:val="MSGENFONTSTYLENAMETEMPLATEROLEMSGENFONTSTYLENAMEBYROLETEXT1"/>
          <w:rFonts w:ascii="Arial" w:hAnsi="Arial" w:cs="Arial"/>
          <w:sz w:val="18"/>
          <w:szCs w:val="18"/>
          <w:u w:val="single"/>
        </w:rPr>
        <w:t xml:space="preserve"> ako se požar ne bi gasio isti bi trajao oko 63 minute, do kada bi izgorjela sva goriva tvar u ovoj građevini.</w:t>
      </w:r>
    </w:p>
    <w:p w14:paraId="6E0357FD" w14:textId="77777777" w:rsidR="009C0F06" w:rsidRPr="00E21502" w:rsidRDefault="009C0F06" w:rsidP="009C0F06">
      <w:pPr>
        <w:pStyle w:val="MSGENFONTSTYLENAMETEMPLATEROLEMSGENFONTSTYLENAMEBYROLETEXT10"/>
        <w:spacing w:after="50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Predviđenim načinom gašenja ovog požara (kod starog način gradnje) izgorjela bi sva goriva tvar u stambenom prostoru (stanu u prizemlju), dok, ukupno gledajući, uspjelo bi se spasiti oko 43% ukupne gorive tvari ove građevine (gorive tvari u stanu, međukatna konstrukcija, krovište). No, zbog dugog vremena dolaska na intervenciju, požar bi se proširio na drveni strop i na krovište ove građevine. S obzirom na činjenicu da će ostati oko 43% neizgorijelih gorivih tvari u zgradi individualne stambene građevine, izgorjela bi sva goriva tvar u stambenom prostoru te oko 70% stropa, a požarom bi bilo zahvaćeno krovište. Oko 50% gorive tvari bi izgorjelo te ovakva vatrogasna intervencija </w:t>
      </w:r>
      <w:r w:rsidRPr="00E21502">
        <w:rPr>
          <w:rStyle w:val="MSGENFONTSTYLENAMETEMPLATEROLEMSGENFONTSTYLENAMEBYROLETEXT1"/>
          <w:rFonts w:ascii="Arial" w:hAnsi="Arial" w:cs="Arial"/>
          <w:b/>
          <w:bCs/>
          <w:sz w:val="18"/>
          <w:szCs w:val="18"/>
        </w:rPr>
        <w:t>ne bi mogla bila zadovoljavajuća</w:t>
      </w:r>
      <w:r w:rsidRPr="00E21502">
        <w:rPr>
          <w:rStyle w:val="MSGENFONTSTYLENAMETEMPLATEROLEMSGENFONTSTYLENAMEBYROLETEXT1"/>
          <w:rFonts w:ascii="Arial" w:hAnsi="Arial" w:cs="Arial"/>
          <w:sz w:val="18"/>
          <w:szCs w:val="18"/>
        </w:rPr>
        <w:t xml:space="preserve">. </w:t>
      </w:r>
      <w:r w:rsidRPr="00E21502">
        <w:rPr>
          <w:rStyle w:val="MSGENFONTSTYLENAMETEMPLATEROLEMSGENFONTSTYLENAMEBYROLETEXT1"/>
          <w:rFonts w:ascii="Arial" w:hAnsi="Arial" w:cs="Arial"/>
          <w:sz w:val="18"/>
          <w:szCs w:val="18"/>
          <w:u w:val="single"/>
        </w:rPr>
        <w:t xml:space="preserve">Odabranim načinom gašenja kod novog načina gradnje ne bi se uspjelo spasiti ništa gorive tvari u stanu, a ukupno na građevini bi se uspjelo spasiti oko 14% gorivih tvari pa se ova vatrogasna intervencija </w:t>
      </w:r>
      <w:r w:rsidRPr="00E21502">
        <w:rPr>
          <w:rStyle w:val="MSGENFONTSTYLENAMETEMPLATEROLEMSGENFONTSTYLENAMEBYROLETEXT1"/>
          <w:rFonts w:ascii="Arial" w:hAnsi="Arial" w:cs="Arial"/>
          <w:b/>
          <w:bCs/>
          <w:sz w:val="18"/>
          <w:szCs w:val="18"/>
          <w:u w:val="single"/>
        </w:rPr>
        <w:t>ne može smatrati</w:t>
      </w:r>
      <w:r w:rsidRPr="00E21502">
        <w:rPr>
          <w:rStyle w:val="MSGENFONTSTYLENAMETEMPLATEROLEMSGENFONTSTYLENAMEBYROLETEXT1"/>
          <w:rFonts w:ascii="Arial" w:hAnsi="Arial" w:cs="Arial"/>
          <w:b/>
          <w:bCs/>
          <w:sz w:val="18"/>
          <w:szCs w:val="18"/>
        </w:rPr>
        <w:t xml:space="preserve"> </w:t>
      </w:r>
      <w:r w:rsidRPr="00E21502">
        <w:rPr>
          <w:rStyle w:val="MSGENFONTSTYLENAMETEMPLATEROLEMSGENFONTSTYLENAMEBYROLETEXT1"/>
          <w:rFonts w:ascii="Arial" w:hAnsi="Arial" w:cs="Arial"/>
          <w:b/>
          <w:bCs/>
          <w:sz w:val="18"/>
          <w:szCs w:val="18"/>
          <w:u w:val="single"/>
        </w:rPr>
        <w:t>uspješnom.</w:t>
      </w:r>
    </w:p>
    <w:p w14:paraId="115366EB" w14:textId="77777777" w:rsidR="009C0F06" w:rsidRPr="00E21502" w:rsidRDefault="009C0F06" w:rsidP="009C0F06">
      <w:pPr>
        <w:pStyle w:val="MSGENFONTSTYLENAMETEMPLATEROLEMSGENFONTSTYLENAMEBYROLETEXT10"/>
        <w:spacing w:after="580" w:line="240" w:lineRule="auto"/>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t>Određivanje broja vatrogasaca koji trebaju doći na intervenciju za opisani slučaj gašenja požara krutih tvari pri korištenju raspršenog mlaza vode:</w:t>
      </w:r>
    </w:p>
    <w:p w14:paraId="6278C7B4" w14:textId="77777777" w:rsidR="009C0F06" w:rsidRPr="00E21502" w:rsidRDefault="009C0F06" w:rsidP="009C0F06">
      <w:pPr>
        <w:pStyle w:val="MSGENFONTSTYLENAMETEMPLATEROLEMSGENFONTSTYLENAMEBYROLETEXT10"/>
        <w:numPr>
          <w:ilvl w:val="0"/>
          <w:numId w:val="26"/>
        </w:numPr>
        <w:tabs>
          <w:tab w:val="left" w:pos="730"/>
        </w:tabs>
        <w:spacing w:after="260"/>
        <w:ind w:firstLine="380"/>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t>Za DVD Skakavac</w:t>
      </w:r>
    </w:p>
    <w:p w14:paraId="4E923B73" w14:textId="77777777" w:rsidR="009C0F06" w:rsidRPr="00E21502" w:rsidRDefault="009C0F06" w:rsidP="009C0F06">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dvije mlaznice za raspršenu vodu iskoristivosti od 20 – 30%, a svaku mlaznicu poslužuju 2 vatrogasca. Iz ovog proizlazi da za gašenje ovog požara trebaju 4 vatrogasca, kojima se dodaje 1 vozača vatrogasnih vozila koji moraju upravljati sa radom motora prilikom gašenja (i ne mogu napuštati vozilo). Dakle za gašenje požara na stambenoj zgradi individualne izgradnje bilo bi potrebno ukupno </w:t>
      </w:r>
      <w:r w:rsidRPr="00E21502">
        <w:rPr>
          <w:rStyle w:val="MSGENFONTSTYLENAMETEMPLATEROLEMSGENFONTSTYLENAMEBYROLETEXT1"/>
          <w:rFonts w:ascii="Arial" w:hAnsi="Arial" w:cs="Arial"/>
          <w:b/>
          <w:bCs/>
          <w:sz w:val="18"/>
          <w:szCs w:val="18"/>
        </w:rPr>
        <w:t>5 vatrogasaca.</w:t>
      </w:r>
    </w:p>
    <w:p w14:paraId="5AFF9CAB" w14:textId="77777777" w:rsidR="009C0F06" w:rsidRPr="00E21502" w:rsidRDefault="009C0F06" w:rsidP="009C0F06">
      <w:pPr>
        <w:pStyle w:val="MSGENFONTSTYLENAMETEMPLATEROLEMSGENFONTSTYLENAMEBYROLETEXT10"/>
        <w:spacing w:after="540"/>
        <w:jc w:val="both"/>
        <w:rPr>
          <w:rFonts w:ascii="Arial" w:hAnsi="Arial" w:cs="Arial"/>
          <w:sz w:val="18"/>
          <w:szCs w:val="18"/>
        </w:rPr>
      </w:pPr>
      <w:r w:rsidRPr="00E21502">
        <w:rPr>
          <w:rStyle w:val="MSGENFONTSTYLENAMETEMPLATEROLEMSGENFONTSTYLENAMEBYROLETEXT1"/>
          <w:rFonts w:ascii="Arial" w:hAnsi="Arial" w:cs="Arial"/>
          <w:sz w:val="18"/>
          <w:szCs w:val="18"/>
        </w:rPr>
        <w:t>U svrhu osiguranja učinkovitosti vatrogasne služe, nužno je vatrogasne postrojbe DVD-a tehnički i kadrovski opremiti i organizirati u skladu s važećim protupožarnim propisima.</w:t>
      </w:r>
    </w:p>
    <w:p w14:paraId="1B2A298F" w14:textId="77777777" w:rsidR="009C0F06" w:rsidRPr="00E21502" w:rsidRDefault="009C0F06" w:rsidP="009C0F06">
      <w:pPr>
        <w:pStyle w:val="MSGENFONTSTYLENAMETEMPLATEROLEMSGENFONTSTYLENAMEBYROLETEXT10"/>
        <w:numPr>
          <w:ilvl w:val="0"/>
          <w:numId w:val="26"/>
        </w:numPr>
        <w:tabs>
          <w:tab w:val="left" w:pos="730"/>
        </w:tabs>
        <w:spacing w:after="260"/>
        <w:ind w:firstLine="380"/>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i/>
          <w:iCs/>
          <w:sz w:val="18"/>
          <w:szCs w:val="18"/>
        </w:rPr>
        <w:lastRenderedPageBreak/>
        <w:t>Za JVP Grada Karlovca</w:t>
      </w:r>
    </w:p>
    <w:p w14:paraId="3B8919D5"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dvije mlaznice </w:t>
      </w:r>
      <w:r w:rsidRPr="00E21502">
        <w:rPr>
          <w:rStyle w:val="MSGENFONTSTYLENAMETEMPLATEROLEMSGENFONTSTYLENAMEBYROLETEXT1"/>
          <w:rFonts w:ascii="Arial" w:hAnsi="Arial" w:cs="Arial"/>
          <w:sz w:val="18"/>
          <w:szCs w:val="18"/>
        </w:rPr>
        <w:t>za raspršenu vodu iskoristivosti od 20 – 30%, a svaku mlaznicu poslužuju 2 vatrogasca. Iz ovog proizlazi da za gašenje ovog požara trebaju 4 vatrogasca, kojima se dodaje 1 vozača vatrogasnih vozila koji moraju upravljati sa radom motora prilikom gašenja (i ne mogu napuštati vozilo).</w:t>
      </w:r>
    </w:p>
    <w:p w14:paraId="15B0D3C7" w14:textId="77777777" w:rsidR="009C0F06" w:rsidRPr="00E21502" w:rsidRDefault="009C0F06" w:rsidP="009C0F06">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Dakle za gašenje požara na stambenoj zgradi individualne izgradnje bilo bi potrebno ukupno 5 vatrogasaca. Kako kapacitet spremnika navalnog vozila JVP ne zadovoljava (potrebno je oko 5100 litara vode) na intervenciju ovog požara potrebno je izaći još s auto cisternom s jednim vozačem i jednim vatrogascem.</w:t>
      </w:r>
    </w:p>
    <w:p w14:paraId="3BB93323" w14:textId="77777777" w:rsidR="009C0F06" w:rsidRPr="00E21502" w:rsidRDefault="009C0F06" w:rsidP="009C0F06">
      <w:pPr>
        <w:pStyle w:val="MSGENFONTSTYLENAMETEMPLATEROLEMSGENFONTSTYLENAMEBYROLETEXT10"/>
        <w:spacing w:after="28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JVP Grada Karlovca treba na mjesto požara doći s slijedećim vozilima:</w:t>
      </w:r>
    </w:p>
    <w:p w14:paraId="4AEBA83F" w14:textId="77777777" w:rsidR="009C0F06" w:rsidRPr="00E21502" w:rsidRDefault="009C0F06" w:rsidP="009C0F06">
      <w:pPr>
        <w:pStyle w:val="MSGENFONTSTYLENAMETEMPLATEROLEMSGENFONTSTYLENAMEBYROLETEXT10"/>
        <w:numPr>
          <w:ilvl w:val="0"/>
          <w:numId w:val="27"/>
        </w:numPr>
        <w:tabs>
          <w:tab w:val="left" w:pos="355"/>
        </w:tabs>
        <w:spacing w:after="0" w:line="331"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navalno vozilo</w:t>
      </w:r>
      <w:r w:rsidRPr="00E21502">
        <w:rPr>
          <w:rStyle w:val="MSGENFONTSTYLENAMETEMPLATEROLEMSGENFONTSTYLENAMEBYROLETEXT1"/>
          <w:rFonts w:ascii="Arial" w:hAnsi="Arial" w:cs="Arial"/>
          <w:sz w:val="18"/>
          <w:szCs w:val="18"/>
        </w:rPr>
        <w:t>, Mercedes Benz, KA 593 GH – voda 2 500 litara s pjenilom 400 litara (2 × 200 litara klase A i klase B);</w:t>
      </w:r>
    </w:p>
    <w:p w14:paraId="4DA24D41" w14:textId="77777777" w:rsidR="009C0F06" w:rsidRPr="00E21502" w:rsidRDefault="009C0F06" w:rsidP="009C0F06">
      <w:pPr>
        <w:pStyle w:val="MSGENFONTSTYLENAMETEMPLATEROLEMSGENFONTSTYLENAMEBYROLETEXT10"/>
        <w:numPr>
          <w:ilvl w:val="0"/>
          <w:numId w:val="27"/>
        </w:numPr>
        <w:tabs>
          <w:tab w:val="left" w:pos="355"/>
        </w:tabs>
        <w:spacing w:after="220" w:line="331" w:lineRule="auto"/>
        <w:ind w:left="400" w:hanging="40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Mercedes Benz KA 279 FR – voda 10 000 litara i pjenila 500 litara, pumpa NH 40, za dopunjavanje vodom;</w:t>
      </w:r>
    </w:p>
    <w:p w14:paraId="667AA4AE" w14:textId="77777777" w:rsidR="009C0F06" w:rsidRDefault="009C0F06" w:rsidP="009C0F06">
      <w:pPr>
        <w:pStyle w:val="MSGENFONTSTYLENAMETEMPLATEROLEMSGENFONTSTYLENAMEBYROLETEXT10"/>
        <w:spacing w:after="540" w:line="293" w:lineRule="auto"/>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 xml:space="preserve">Za ovaj slučaj požara JVP Grada Karlovca treba uputiti jedno vozilo sa ukupno </w:t>
      </w:r>
      <w:r w:rsidRPr="00E21502">
        <w:rPr>
          <w:rStyle w:val="MSGENFONTSTYLENAMETEMPLATEROLEMSGENFONTSTYLENAMEBYROLETEXT1"/>
          <w:rFonts w:ascii="Arial" w:hAnsi="Arial" w:cs="Arial"/>
          <w:b/>
          <w:bCs/>
          <w:sz w:val="18"/>
          <w:szCs w:val="18"/>
        </w:rPr>
        <w:t xml:space="preserve">7 vatrogasaca (5 za gašenje te 2 vozač) </w:t>
      </w:r>
      <w:r w:rsidRPr="00E21502">
        <w:rPr>
          <w:rStyle w:val="MSGENFONTSTYLENAMETEMPLATEROLEMSGENFONTSTYLENAMEBYROLETEXT1"/>
          <w:rFonts w:ascii="Arial" w:hAnsi="Arial" w:cs="Arial"/>
          <w:sz w:val="18"/>
          <w:szCs w:val="18"/>
        </w:rPr>
        <w:t>na gašenje požara stana individualne stambene građevine, klase požara A.</w:t>
      </w:r>
    </w:p>
    <w:p w14:paraId="19AE45D7"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B) POŽARI I EKSPLOZIJE ZAPALJIVIH PLINOVA I PARA ZAPALJIVIH TEKUĆINA</w:t>
      </w:r>
    </w:p>
    <w:p w14:paraId="76B66849"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Tipični pogibeljni i štetni učinci paljenja i eksplozija oblaka zapaljivih plinova ili para zapaljivih tekućina:</w:t>
      </w:r>
    </w:p>
    <w:p w14:paraId="4ECBA5C4"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Toplinski učinci eventualno nastale „vatrene kugle“ koja nastaje zapaljenjem odmah nakon naglog ispuštanja velikih količina zapaljivih plinova/para prije razrjeđivanja zrakom ili „vatrenog oblaka eksplozije“ koji nastaje paljenjem vjetrom nošenog eksplozivnog oblaka. Posljedice su širenje toplinske energije koja uzrokuje paljenje i stvaranje sekundarnih požara, smrtonosne opekline na nezaštićenim dijelovima tijela i otežano ili onemogućeno disanje osoba. Dimenzije i trajanje sagorijevanja vatrene kugle (VK) može se predvidjeti na osnovi ukupne mase prisutne gorive tvari .</w:t>
      </w:r>
    </w:p>
    <w:p w14:paraId="75A323BF" w14:textId="77777777" w:rsidR="00E21502" w:rsidRPr="00E21502" w:rsidRDefault="00E21502" w:rsidP="00E21502">
      <w:pPr>
        <w:pStyle w:val="MSGENFONTSTYLENAMETEMPLATEROLEMSGENFONTSTYLENAMEBYROLETEXT10"/>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Dvk =3,9 × m</w:t>
      </w:r>
      <w:r w:rsidRPr="00E21502">
        <w:rPr>
          <w:rStyle w:val="MSGENFONTSTYLENAMETEMPLATEROLEMSGENFONTSTYLENAMEBYROLETEXT1"/>
          <w:rFonts w:ascii="Arial" w:hAnsi="Arial" w:cs="Arial"/>
          <w:sz w:val="18"/>
          <w:szCs w:val="18"/>
          <w:vertAlign w:val="superscript"/>
        </w:rPr>
        <w:t>0,33</w:t>
      </w:r>
      <w:r w:rsidRPr="00E21502">
        <w:rPr>
          <w:rStyle w:val="MSGENFONTSTYLENAMETEMPLATEROLEMSGENFONTSTYLENAMEBYROLETEXT1"/>
          <w:rFonts w:ascii="Arial" w:hAnsi="Arial" w:cs="Arial"/>
          <w:sz w:val="18"/>
          <w:szCs w:val="18"/>
        </w:rPr>
        <w:t xml:space="preserve"> (m)</w:t>
      </w:r>
      <w:r w:rsidRPr="00E21502">
        <w:rPr>
          <w:rStyle w:val="MSGENFONTSTYLENAMETEMPLATEROLEMSGENFONTSTYLENAMEBYROLETEXT1"/>
          <w:rFonts w:ascii="Arial" w:hAnsi="Arial" w:cs="Arial"/>
          <w:sz w:val="18"/>
          <w:szCs w:val="18"/>
        </w:rPr>
        <w:br/>
        <w:t>tvk= 0,3 × m</w:t>
      </w:r>
      <w:r w:rsidRPr="00E21502">
        <w:rPr>
          <w:rStyle w:val="MSGENFONTSTYLENAMETEMPLATEROLEMSGENFONTSTYLENAMEBYROLETEXT1"/>
          <w:rFonts w:ascii="Arial" w:hAnsi="Arial" w:cs="Arial"/>
          <w:sz w:val="18"/>
          <w:szCs w:val="18"/>
          <w:vertAlign w:val="superscript"/>
        </w:rPr>
        <w:t>0,33</w:t>
      </w:r>
      <w:r w:rsidRPr="00E21502">
        <w:rPr>
          <w:rStyle w:val="MSGENFONTSTYLENAMETEMPLATEROLEMSGENFONTSTYLENAMEBYROLETEXT1"/>
          <w:rFonts w:ascii="Arial" w:hAnsi="Arial" w:cs="Arial"/>
          <w:sz w:val="18"/>
          <w:szCs w:val="18"/>
        </w:rPr>
        <w:t xml:space="preserve"> (s)</w:t>
      </w:r>
    </w:p>
    <w:p w14:paraId="0E9F4489" w14:textId="77777777" w:rsidR="00E21502" w:rsidRPr="00E21502" w:rsidRDefault="00E21502" w:rsidP="00E21502">
      <w:pPr>
        <w:pStyle w:val="MSGENFONTSTYLENAMETEMPLATEROLEMSGENFONTSTYLENAMEBYROLETEXT10"/>
        <w:spacing w:after="60" w:line="240" w:lineRule="auto"/>
        <w:jc w:val="both"/>
        <w:rPr>
          <w:rFonts w:ascii="Arial" w:hAnsi="Arial" w:cs="Arial"/>
          <w:sz w:val="18"/>
          <w:szCs w:val="18"/>
        </w:rPr>
      </w:pPr>
      <w:r w:rsidRPr="00E21502">
        <w:rPr>
          <w:rStyle w:val="MSGENFONTSTYLENAMETEMPLATEROLEMSGENFONTSTYLENAMEBYROLETEXT1"/>
          <w:rFonts w:ascii="Arial" w:hAnsi="Arial" w:cs="Arial"/>
          <w:sz w:val="18"/>
          <w:szCs w:val="18"/>
        </w:rPr>
        <w:t>gdje je :</w:t>
      </w:r>
    </w:p>
    <w:p w14:paraId="0F14EFD9" w14:textId="77777777" w:rsidR="00E21502" w:rsidRPr="00E21502" w:rsidRDefault="00E21502" w:rsidP="00E21502">
      <w:pPr>
        <w:pStyle w:val="MSGENFONTSTYLENAMETEMPLATEROLEMSGENFONTSTYLENAMEBYROLETEXT10"/>
        <w:spacing w:after="0"/>
        <w:ind w:firstLine="74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Dvk </w:t>
      </w:r>
      <w:r w:rsidRPr="00E21502">
        <w:rPr>
          <w:rStyle w:val="MSGENFONTSTYLENAMETEMPLATEROLEMSGENFONTSTYLENAMEBYROLETEXT1"/>
          <w:rFonts w:ascii="Arial" w:hAnsi="Arial" w:cs="Arial"/>
          <w:sz w:val="18"/>
          <w:szCs w:val="18"/>
        </w:rPr>
        <w:t>- promjer vatrene kugle izražen u metrima</w:t>
      </w:r>
    </w:p>
    <w:p w14:paraId="31421486" w14:textId="77777777" w:rsidR="00E21502" w:rsidRPr="00E21502" w:rsidRDefault="00E21502" w:rsidP="00E21502">
      <w:pPr>
        <w:pStyle w:val="MSGENFONTSTYLENAMETEMPLATEROLEMSGENFONTSTYLENAMEBYROLETEXT10"/>
        <w:spacing w:after="320"/>
        <w:ind w:left="740" w:firstLine="2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tvk </w:t>
      </w:r>
      <w:r w:rsidRPr="00E21502">
        <w:rPr>
          <w:rStyle w:val="MSGENFONTSTYLENAMETEMPLATEROLEMSGENFONTSTYLENAMEBYROLETEXT1"/>
          <w:rFonts w:ascii="Arial" w:hAnsi="Arial" w:cs="Arial"/>
          <w:sz w:val="18"/>
          <w:szCs w:val="18"/>
        </w:rPr>
        <w:t xml:space="preserve">- vrijeme trajanja vatrene kugle izražene u sekundama </w:t>
      </w:r>
      <w:r w:rsidRPr="00E21502">
        <w:rPr>
          <w:rStyle w:val="MSGENFONTSTYLENAMETEMPLATEROLEMSGENFONTSTYLENAMEBYROLETEXT1"/>
          <w:rFonts w:ascii="Arial" w:hAnsi="Arial" w:cs="Arial"/>
          <w:b/>
          <w:bCs/>
          <w:sz w:val="18"/>
          <w:szCs w:val="18"/>
        </w:rPr>
        <w:t xml:space="preserve">m </w:t>
      </w:r>
      <w:r w:rsidRPr="00E21502">
        <w:rPr>
          <w:rStyle w:val="MSGENFONTSTYLENAMETEMPLATEROLEMSGENFONTSTYLENAMEBYROLETEXT1"/>
          <w:rFonts w:ascii="Arial" w:hAnsi="Arial" w:cs="Arial"/>
          <w:sz w:val="18"/>
          <w:szCs w:val="18"/>
        </w:rPr>
        <w:t>- masa gorive tekućine izražena u kilogramima</w:t>
      </w:r>
    </w:p>
    <w:p w14:paraId="4F1A3777" w14:textId="77777777" w:rsidR="00E21502" w:rsidRPr="00E21502" w:rsidRDefault="00E21502" w:rsidP="00E21502">
      <w:pPr>
        <w:pStyle w:val="MSGENFONTSTYLENAMETEMPLATEROLEMSGENFONTSTYLENAMEBYROLETEXT10"/>
        <w:spacing w:after="320" w:line="293" w:lineRule="auto"/>
        <w:jc w:val="both"/>
        <w:rPr>
          <w:rFonts w:ascii="Arial" w:hAnsi="Arial" w:cs="Arial"/>
          <w:sz w:val="18"/>
          <w:szCs w:val="18"/>
        </w:rPr>
      </w:pPr>
      <w:r w:rsidRPr="00E21502">
        <w:rPr>
          <w:rStyle w:val="MSGENFONTSTYLENAMETEMPLATEROLEMSGENFONTSTYLENAMEBYROLETEXT1"/>
          <w:rFonts w:ascii="Arial" w:hAnsi="Arial" w:cs="Arial"/>
          <w:sz w:val="18"/>
          <w:szCs w:val="18"/>
        </w:rPr>
        <w:t>Na osnovi dimenzija vatrene kugle možemo odrediti udaljenosti na kojima će nastati štetni toplinski učinak vatrene kugle.</w:t>
      </w:r>
    </w:p>
    <w:p w14:paraId="3BCEA174" w14:textId="77777777" w:rsidR="00E21502" w:rsidRPr="00E21502" w:rsidRDefault="00E21502" w:rsidP="00E21502">
      <w:pPr>
        <w:pStyle w:val="MSGENFONTSTYLENAMETEMPLATEROLEMSGENFONTSTYLENAMEBYROLETEXT10"/>
        <w:tabs>
          <w:tab w:val="left" w:pos="1843"/>
        </w:tabs>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Lcvk2,3=1,5 ×Dvk</w:t>
      </w:r>
      <w:r w:rsidRPr="00E21502">
        <w:rPr>
          <w:rStyle w:val="MSGENFONTSTYLENAMETEMPLATEROLEMSGENFONTSTYLENAMEBYROLETEXT1"/>
          <w:rFonts w:ascii="Arial" w:hAnsi="Arial" w:cs="Arial"/>
          <w:sz w:val="18"/>
          <w:szCs w:val="18"/>
        </w:rPr>
        <w:tab/>
        <w:t>(m)</w:t>
      </w:r>
    </w:p>
    <w:p w14:paraId="0114B516"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gdje je:</w:t>
      </w:r>
    </w:p>
    <w:p w14:paraId="1273CD95" w14:textId="77777777" w:rsidR="00E21502" w:rsidRPr="00E21502" w:rsidRDefault="00E21502" w:rsidP="00E21502">
      <w:pPr>
        <w:pStyle w:val="MSGENFONTSTYLENAMETEMPLATEROLEMSGENFONTSTYLENAMEBYROLETEXT10"/>
        <w:spacing w:after="320"/>
        <w:ind w:firstLine="74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Lcvk2,3 </w:t>
      </w:r>
      <w:r w:rsidRPr="00E21502">
        <w:rPr>
          <w:rStyle w:val="MSGENFONTSTYLENAMETEMPLATEROLEMSGENFONTSTYLENAMEBYROLETEXT1"/>
          <w:rFonts w:ascii="Arial" w:hAnsi="Arial" w:cs="Arial"/>
          <w:sz w:val="18"/>
          <w:szCs w:val="18"/>
        </w:rPr>
        <w:t>- približna udaljenost dobivanja opeklina 2° i 3° mjereno od centra vatrene kugle.</w:t>
      </w:r>
    </w:p>
    <w:p w14:paraId="7FA296A2" w14:textId="77777777" w:rsidR="00E21502" w:rsidRPr="00E21502" w:rsidRDefault="00E21502" w:rsidP="00E21502">
      <w:pPr>
        <w:pStyle w:val="MSGENFONTSTYLENAMETEMPLATEROLEMSGENFONTSTYLENAMEBYROLETEXT10"/>
        <w:tabs>
          <w:tab w:val="left" w:pos="1843"/>
        </w:tabs>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Lcvk1 = 2,5 × Dvk</w:t>
      </w:r>
      <w:r w:rsidRPr="00E21502">
        <w:rPr>
          <w:rStyle w:val="MSGENFONTSTYLENAMETEMPLATEROLEMSGENFONTSTYLENAMEBYROLETEXT1"/>
          <w:rFonts w:ascii="Arial" w:hAnsi="Arial" w:cs="Arial"/>
          <w:sz w:val="18"/>
          <w:szCs w:val="18"/>
        </w:rPr>
        <w:tab/>
        <w:t>(m)</w:t>
      </w:r>
    </w:p>
    <w:p w14:paraId="1B79B176"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gdje je:</w:t>
      </w:r>
    </w:p>
    <w:p w14:paraId="2699CD9E" w14:textId="77777777" w:rsidR="00E21502" w:rsidRPr="00E21502" w:rsidRDefault="00E21502" w:rsidP="00E21502">
      <w:pPr>
        <w:pStyle w:val="MSGENFONTSTYLENAMETEMPLATEROLEMSGENFONTSTYLENAMEBYROLETEXT10"/>
        <w:spacing w:after="320"/>
        <w:ind w:firstLine="740"/>
        <w:jc w:val="both"/>
        <w:rPr>
          <w:rFonts w:ascii="Arial" w:hAnsi="Arial" w:cs="Arial"/>
          <w:sz w:val="18"/>
          <w:szCs w:val="18"/>
        </w:rPr>
      </w:pPr>
      <w:r w:rsidRPr="00E21502">
        <w:rPr>
          <w:rStyle w:val="MSGENFONTSTYLENAMETEMPLATEROLEMSGENFONTSTYLENAMEBYROLETEXT1"/>
          <w:rFonts w:ascii="Arial" w:hAnsi="Arial" w:cs="Arial"/>
          <w:b/>
          <w:bCs/>
          <w:sz w:val="18"/>
          <w:szCs w:val="18"/>
        </w:rPr>
        <w:t xml:space="preserve">Lcvk1 </w:t>
      </w:r>
      <w:r w:rsidRPr="00E21502">
        <w:rPr>
          <w:rStyle w:val="MSGENFONTSTYLENAMETEMPLATEROLEMSGENFONTSTYLENAMEBYROLETEXT1"/>
          <w:rFonts w:ascii="Arial" w:hAnsi="Arial" w:cs="Arial"/>
          <w:sz w:val="18"/>
          <w:szCs w:val="18"/>
        </w:rPr>
        <w:t>približna udaljenost dobivanja opeklina 1° mjereno od centra vatrene kugle.</w:t>
      </w:r>
    </w:p>
    <w:p w14:paraId="7571E064"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Ako uzmemo za primjer cestovni prijevoz benzina u autocisternama koji može biti npr. 32 000 litara i pretpostavimo da će nastati vatrena kugla kao posljedica zapaljenja 7000 litara benzina, onda teoretski možemo odrediti:</w:t>
      </w:r>
    </w:p>
    <w:p w14:paraId="2CBA4CCC" w14:textId="77777777" w:rsidR="00E21502" w:rsidRPr="00E21502" w:rsidRDefault="00E21502" w:rsidP="00E21502">
      <w:pPr>
        <w:pStyle w:val="MSGENFONTSTYLENAMETEMPLATEROLEMSGENFONTSTYLENAMEBYROLETEXT10"/>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Dvk = 3,9 × 7000</w:t>
      </w:r>
      <w:r w:rsidRPr="00E21502">
        <w:rPr>
          <w:rStyle w:val="MSGENFONTSTYLENAMETEMPLATEROLEMSGENFONTSTYLENAMEBYROLETEXT1"/>
          <w:rFonts w:ascii="Arial" w:hAnsi="Arial" w:cs="Arial"/>
          <w:sz w:val="18"/>
          <w:szCs w:val="18"/>
          <w:vertAlign w:val="superscript"/>
        </w:rPr>
        <w:t>0,33</w:t>
      </w:r>
      <w:r w:rsidRPr="00E21502">
        <w:rPr>
          <w:rStyle w:val="MSGENFONTSTYLENAMETEMPLATEROLEMSGENFONTSTYLENAMEBYROLETEXT1"/>
          <w:rFonts w:ascii="Arial" w:hAnsi="Arial" w:cs="Arial"/>
          <w:sz w:val="18"/>
          <w:szCs w:val="18"/>
        </w:rPr>
        <w:t xml:space="preserve"> = 74,6 (m)</w:t>
      </w:r>
    </w:p>
    <w:p w14:paraId="0220FA51" w14:textId="77777777" w:rsidR="00E21502" w:rsidRPr="00E21502" w:rsidRDefault="00E21502" w:rsidP="00E21502">
      <w:pPr>
        <w:pStyle w:val="MSGENFONTSTYLENAMETEMPLATEROLEMSGENFONTSTYLENAMEBYROLETEXT10"/>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tvk =0,3 × 7000</w:t>
      </w:r>
      <w:r w:rsidRPr="00E21502">
        <w:rPr>
          <w:rStyle w:val="MSGENFONTSTYLENAMETEMPLATEROLEMSGENFONTSTYLENAMEBYROLETEXT1"/>
          <w:rFonts w:ascii="Arial" w:hAnsi="Arial" w:cs="Arial"/>
          <w:sz w:val="18"/>
          <w:szCs w:val="18"/>
          <w:vertAlign w:val="superscript"/>
        </w:rPr>
        <w:t>0,33</w:t>
      </w:r>
      <w:r w:rsidRPr="00E21502">
        <w:rPr>
          <w:rStyle w:val="MSGENFONTSTYLENAMETEMPLATEROLEMSGENFONTSTYLENAMEBYROLETEXT1"/>
          <w:rFonts w:ascii="Arial" w:hAnsi="Arial" w:cs="Arial"/>
          <w:sz w:val="18"/>
          <w:szCs w:val="18"/>
        </w:rPr>
        <w:t xml:space="preserve"> = 5,7 (s)</w:t>
      </w:r>
    </w:p>
    <w:p w14:paraId="462F9E7D" w14:textId="77777777" w:rsidR="00E21502" w:rsidRPr="00E21502" w:rsidRDefault="00E21502" w:rsidP="00E21502">
      <w:pPr>
        <w:pStyle w:val="MSGENFONTSTYLENAMETEMPLATEROLEMSGENFONTSTYLENAMEBYROLETEXT10"/>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Lcvk2,3 = 1,5 × 74,6 = 111 (m)</w:t>
      </w:r>
    </w:p>
    <w:p w14:paraId="2BDFE992" w14:textId="77777777" w:rsidR="00E21502" w:rsidRPr="00E21502" w:rsidRDefault="00E21502" w:rsidP="00E21502">
      <w:pPr>
        <w:pStyle w:val="MSGENFONTSTYLENAMETEMPLATEROLEMSGENFONTSTYLENAMEBYROLETEXT10"/>
        <w:spacing w:after="320"/>
        <w:jc w:val="center"/>
        <w:rPr>
          <w:rFonts w:ascii="Arial" w:hAnsi="Arial" w:cs="Arial"/>
          <w:sz w:val="18"/>
          <w:szCs w:val="18"/>
        </w:rPr>
      </w:pPr>
      <w:r w:rsidRPr="00E21502">
        <w:rPr>
          <w:rStyle w:val="MSGENFONTSTYLENAMETEMPLATEROLEMSGENFONTSTYLENAMEBYROLETEXT1"/>
          <w:rFonts w:ascii="Arial" w:hAnsi="Arial" w:cs="Arial"/>
          <w:sz w:val="18"/>
          <w:szCs w:val="18"/>
        </w:rPr>
        <w:t>Lcvk1 =2,5 × 74,6 = 186 (m)</w:t>
      </w:r>
    </w:p>
    <w:p w14:paraId="48104D72"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Učinci nadtlaka; prilikom paljenja i eksplozija oblaka plinova/para nastaju razorni udarni valovi nadtlaka koji imaju ima vrlo snažno potisno i odbacujuće te rušilačko djelovanje. Udarno zračni val se širi velikom brzinom oko zone eksplozije i izaziva lomljene stakala, trganje stolarije, rušenje zidova kuća, odbacivanje krovišta, fragmentaciju i odbacivanje velikih i teških krhotina spremnika ili cisterni u kojim se nalazila zapaljiva tekućina, pucanje bubnjića i povrede sluha, povrede pluća i krvotoka, podizanje i odbacivanje osoba. </w:t>
      </w:r>
    </w:p>
    <w:p w14:paraId="3477EC3A"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Broj vatrogasaca koji treba doći na intervenciju prema gornjoj pretpostavci</w:t>
      </w:r>
    </w:p>
    <w:p w14:paraId="77AE306E" w14:textId="77777777" w:rsidR="00E21502" w:rsidRPr="00E21502" w:rsidRDefault="00E21502" w:rsidP="00E21502">
      <w:pPr>
        <w:rPr>
          <w:rFonts w:ascii="Arial" w:hAnsi="Arial" w:cs="Arial"/>
          <w:b/>
          <w:bCs/>
          <w:sz w:val="18"/>
          <w:szCs w:val="18"/>
        </w:rPr>
      </w:pPr>
    </w:p>
    <w:p w14:paraId="7084D11D"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Broj vatrogasaca određuje se prema zahtjevima intervencije:</w:t>
      </w:r>
    </w:p>
    <w:p w14:paraId="325727C4" w14:textId="77777777" w:rsidR="00E21502" w:rsidRPr="00E21502" w:rsidRDefault="00E21502" w:rsidP="00E21502">
      <w:pPr>
        <w:pStyle w:val="MSGENFONTSTYLENAMETEMPLATEROLEMSGENFONTSTYLENAMEBYROLETEXT10"/>
        <w:numPr>
          <w:ilvl w:val="0"/>
          <w:numId w:val="28"/>
        </w:numPr>
        <w:tabs>
          <w:tab w:val="left" w:pos="418"/>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gašenje - dva vatrogasca po mlazu te jedan vozač vatrogasac po vatrogasnom vozilu,</w:t>
      </w:r>
    </w:p>
    <w:p w14:paraId="549D6923" w14:textId="77777777" w:rsidR="00E21502" w:rsidRPr="00E21502" w:rsidRDefault="00E21502" w:rsidP="00E21502">
      <w:pPr>
        <w:pStyle w:val="MSGENFONTSTYLENAMETEMPLATEROLEMSGENFONTSTYLENAMEBYROLETEXT10"/>
        <w:numPr>
          <w:ilvl w:val="0"/>
          <w:numId w:val="28"/>
        </w:numPr>
        <w:tabs>
          <w:tab w:val="left" w:pos="418"/>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spašavanje - dva vatrogasca na dvije grupe na gašenju,</w:t>
      </w:r>
    </w:p>
    <w:p w14:paraId="35D742E0" w14:textId="77777777" w:rsidR="00E21502" w:rsidRPr="00E21502" w:rsidRDefault="00E21502" w:rsidP="00E21502">
      <w:pPr>
        <w:pStyle w:val="MSGENFONTSTYLENAMETEMPLATEROLEMSGENFONTSTYLENAMEBYROLETEXT10"/>
        <w:numPr>
          <w:ilvl w:val="0"/>
          <w:numId w:val="28"/>
        </w:numPr>
        <w:tabs>
          <w:tab w:val="left" w:pos="418"/>
        </w:tabs>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evakuacija – organizira se sukladno nalogu voditelja intervencije i Planu zaštite i spašavanja</w:t>
      </w:r>
    </w:p>
    <w:p w14:paraId="1E2D5914" w14:textId="77777777" w:rsidR="00E21502" w:rsidRPr="00E21502" w:rsidRDefault="00E21502" w:rsidP="00E21502">
      <w:pPr>
        <w:pStyle w:val="MSGENFONTSTYLENAMETEMPLATEROLEMSGENFONTSTYLENAMEBYROLETEXT10"/>
        <w:numPr>
          <w:ilvl w:val="0"/>
          <w:numId w:val="28"/>
        </w:numPr>
        <w:tabs>
          <w:tab w:val="left" w:pos="418"/>
        </w:tabs>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osiguranje – policijsko osiguranje zone 2</w:t>
      </w:r>
    </w:p>
    <w:p w14:paraId="4CBF159A"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Određivanje sigurnosnih zona</w:t>
      </w:r>
    </w:p>
    <w:p w14:paraId="59AC9DC5" w14:textId="77777777" w:rsidR="00E21502" w:rsidRPr="00E21502" w:rsidRDefault="00E21502" w:rsidP="00E21502">
      <w:pPr>
        <w:rPr>
          <w:rFonts w:ascii="Arial" w:hAnsi="Arial" w:cs="Arial"/>
          <w:b/>
          <w:bCs/>
          <w:sz w:val="18"/>
          <w:szCs w:val="18"/>
        </w:rPr>
      </w:pPr>
    </w:p>
    <w:p w14:paraId="4E2D6CD3"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Prilikom određivanja sigurnosnih zona treba voditi računa o svim pogibeljnim i štetonosnim učincima prilikom eksplozija zapaljivih plinova/para.</w:t>
      </w:r>
    </w:p>
    <w:p w14:paraId="3FB4C7D3" w14:textId="77777777" w:rsidR="00E21502" w:rsidRPr="00E21502" w:rsidRDefault="00E21502" w:rsidP="00E21502">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Uzet ćemo za primjer određivanje sigurnosnih zona od učinaka nadtlaka eksplozije.</w:t>
      </w:r>
    </w:p>
    <w:p w14:paraId="1562B615" w14:textId="77777777" w:rsidR="00E21502" w:rsidRPr="00E21502" w:rsidRDefault="00E21502" w:rsidP="00E21502">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ZONA 0 - ima radijus od ishodišta eksplozije (r0), to je prostor oko mjesta nesreće u kojem je kao posljedica od nadtlaka eksplozije velika vjerojatnost pogibija osoba koje se u tom prostoru zateknu u trenutku eksplozije. Postotak pogibije osoba je veći prema ishodištu eksplozije.</w:t>
      </w:r>
    </w:p>
    <w:p w14:paraId="06F00199" w14:textId="77777777" w:rsidR="00E21502" w:rsidRPr="00E21502" w:rsidRDefault="00E21502" w:rsidP="00E21502">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ZONA 1 - ima minimalni radijus od ishodišta eksplozije (r1 min), to je prostor u kojem je kao posljedica od nadtlaka eksplozije velika vjerojatnost pucanja bubnjića-oštećenje sluha, ozljeda pluća i krvotoka, te ozbiljne ozljede uzrokovane letećim fragmentima svih osoba koje se u tom prostoru zateknu u trenutku eksplozije.</w:t>
      </w:r>
    </w:p>
    <w:p w14:paraId="407A0660" w14:textId="77777777" w:rsidR="00E21502" w:rsidRPr="00E21502" w:rsidRDefault="00E21502" w:rsidP="00E21502">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ZONA 2 - ima minimalni radijus od ishodišta eksplozije (r2 min), to je prostor u kojem je kao posljedica od nadtlaka eksplozije velika vjerojatnost ozljeđivanja od odbačenih fragmenata dijelova spremnika ili cisterni, dijelova vozila, dijelova konstrukcija objekata, materijala odbačenih od tla i dr.</w:t>
      </w:r>
    </w:p>
    <w:p w14:paraId="33492F74" w14:textId="245368C5" w:rsidR="00E21502" w:rsidRDefault="00E21502" w:rsidP="00E21502">
      <w:pPr>
        <w:pStyle w:val="MSGENFONTSTYLENAMETEMPLATEROLEMSGENFONTSTYLENAMEBYROLETEXT10"/>
        <w:spacing w:after="540" w:line="293" w:lineRule="auto"/>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ZONA 3 - ima minimalni radijus od ishodišta eksplozije (r3 min), to je granica sigurnosti tj. prostor u kojem nadtlak eksplozije nema značajnog djelovanja na ljude.</w:t>
      </w:r>
    </w:p>
    <w:p w14:paraId="5CFF6AC9" w14:textId="77777777" w:rsidR="00E21502" w:rsidRDefault="00E21502" w:rsidP="00E21502">
      <w:pPr>
        <w:pStyle w:val="MSGENFONTSTYLENAMETEMPLATEROLEMSGENFONTSTYLENAMEBYROLETEXT10"/>
        <w:spacing w:after="540" w:line="293" w:lineRule="auto"/>
        <w:jc w:val="both"/>
        <w:rPr>
          <w:rStyle w:val="MSGENFONTSTYLENAMETEMPLATEROLEMSGENFONTSTYLENAMEBYROLETEXT1"/>
          <w:rFonts w:ascii="Arial" w:hAnsi="Arial" w:cs="Arial"/>
          <w:sz w:val="18"/>
          <w:szCs w:val="18"/>
        </w:rPr>
      </w:pPr>
    </w:p>
    <w:p w14:paraId="06DED62A" w14:textId="77777777" w:rsidR="00E21502" w:rsidRDefault="00E21502" w:rsidP="00E21502">
      <w:pPr>
        <w:pStyle w:val="MSGENFONTSTYLENAMETEMPLATEROLEMSGENFONTSTYLENAMEBYROLETEXT10"/>
        <w:spacing w:after="540" w:line="293" w:lineRule="auto"/>
        <w:jc w:val="both"/>
        <w:rPr>
          <w:rStyle w:val="MSGENFONTSTYLENAMETEMPLATEROLEMSGENFONTSTYLENAMEBYROLETEXT1"/>
          <w:rFonts w:ascii="Arial" w:hAnsi="Arial" w:cs="Arial"/>
          <w:sz w:val="18"/>
          <w:szCs w:val="18"/>
        </w:rPr>
      </w:pPr>
    </w:p>
    <w:p w14:paraId="0B6B5C72" w14:textId="77777777" w:rsidR="00E21502" w:rsidRPr="004E5DD3" w:rsidRDefault="00E21502" w:rsidP="00E21502">
      <w:pPr>
        <w:pStyle w:val="MSGENFONTSTYLENAMETEMPLATEROLEMSGENFONTSTYLENAMEBYROLETEXT10"/>
        <w:spacing w:after="440" w:line="240" w:lineRule="auto"/>
      </w:pPr>
      <w:r w:rsidRPr="00E21502">
        <w:rPr>
          <w:rFonts w:ascii="Arial" w:hAnsi="Arial" w:cs="Arial"/>
          <w:noProof/>
          <w:sz w:val="18"/>
          <w:szCs w:val="18"/>
        </w:rPr>
        <w:lastRenderedPageBreak/>
        <w:drawing>
          <wp:anchor distT="0" distB="0" distL="114300" distR="114300" simplePos="0" relativeHeight="251668480" behindDoc="0" locked="0" layoutInCell="1" allowOverlap="1" wp14:anchorId="30C63DCF" wp14:editId="4015FD6F">
            <wp:simplePos x="0" y="0"/>
            <wp:positionH relativeFrom="margin">
              <wp:align>center</wp:align>
            </wp:positionH>
            <wp:positionV relativeFrom="paragraph">
              <wp:posOffset>266361</wp:posOffset>
            </wp:positionV>
            <wp:extent cx="4137025" cy="4042410"/>
            <wp:effectExtent l="0" t="0" r="0" b="0"/>
            <wp:wrapSquare wrapText="bothSides"/>
            <wp:docPr id="1537541613" name="Slika 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41613" name="Slika 2" descr="A diagram of a 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7025" cy="4042410"/>
                    </a:xfrm>
                    <a:prstGeom prst="rect">
                      <a:avLst/>
                    </a:prstGeom>
                    <a:noFill/>
                    <a:ln>
                      <a:noFill/>
                    </a:ln>
                  </pic:spPr>
                </pic:pic>
              </a:graphicData>
            </a:graphic>
          </wp:anchor>
        </w:drawing>
      </w:r>
      <w:r w:rsidRPr="00E21502">
        <w:rPr>
          <w:rStyle w:val="MSGENFONTSTYLENAMETEMPLATEROLEMSGENFONTSTYLENAMEBYROLETEXT1"/>
          <w:rFonts w:ascii="Arial" w:hAnsi="Arial" w:cs="Arial"/>
          <w:sz w:val="18"/>
          <w:szCs w:val="18"/>
        </w:rPr>
        <w:t>Perimetri sigurnosnih zona</w:t>
      </w:r>
      <w:r w:rsidRPr="000C4F99">
        <w:rPr>
          <w:rStyle w:val="MSGENFONTSTYLENAMETEMPLATEROLEMSGENFONTSTYLENAMEBYROLETEXT1"/>
          <w:rFonts w:ascii="Verdana" w:hAnsi="Verdana"/>
          <w:sz w:val="20"/>
          <w:szCs w:val="20"/>
        </w:rPr>
        <w:t>:</w:t>
      </w:r>
    </w:p>
    <w:p w14:paraId="5874AA69" w14:textId="77777777" w:rsidR="00E21502" w:rsidRPr="00E21502" w:rsidRDefault="00E21502" w:rsidP="00E21502">
      <w:pPr>
        <w:pStyle w:val="MSGENFONTSTYLENAMETEMPLATEROLEMSGENFONTSTYLENAMEBYROLETEXT10"/>
        <w:spacing w:after="540" w:line="293" w:lineRule="auto"/>
        <w:jc w:val="both"/>
        <w:rPr>
          <w:rFonts w:ascii="Arial" w:hAnsi="Arial" w:cs="Arial"/>
          <w:sz w:val="18"/>
          <w:szCs w:val="18"/>
        </w:rPr>
      </w:pPr>
    </w:p>
    <w:p w14:paraId="05003C39" w14:textId="77777777" w:rsidR="009C0F06" w:rsidRPr="00E21502" w:rsidRDefault="009C0F06" w:rsidP="009C0F06">
      <w:pPr>
        <w:pStyle w:val="MSGENFONTSTYLENAMETEMPLATEROLEMSGENFONTSTYLENAMEBYROLETEXT10"/>
        <w:spacing w:after="620"/>
        <w:jc w:val="both"/>
        <w:rPr>
          <w:rFonts w:ascii="Arial" w:hAnsi="Arial" w:cs="Arial"/>
          <w:sz w:val="18"/>
          <w:szCs w:val="18"/>
        </w:rPr>
      </w:pPr>
    </w:p>
    <w:p w14:paraId="169E4F6E" w14:textId="77777777" w:rsidR="009C0F06" w:rsidRDefault="009C0F06" w:rsidP="009C0F06">
      <w:pPr>
        <w:pStyle w:val="MSGENFONTSTYLENAMETEMPLATEROLEMSGENFONTSTYLENAMEBYROLETEXT10"/>
        <w:spacing w:after="640" w:line="276" w:lineRule="auto"/>
        <w:rPr>
          <w:rFonts w:ascii="Arial" w:hAnsi="Arial" w:cs="Arial"/>
          <w:b/>
          <w:bCs/>
          <w:sz w:val="18"/>
          <w:szCs w:val="18"/>
        </w:rPr>
      </w:pPr>
    </w:p>
    <w:p w14:paraId="3827A3D7" w14:textId="77777777" w:rsidR="00E21502" w:rsidRPr="00E21502" w:rsidRDefault="00E21502" w:rsidP="00E21502"/>
    <w:p w14:paraId="1EF466F9" w14:textId="77777777" w:rsidR="00E21502" w:rsidRPr="00E21502" w:rsidRDefault="00E21502" w:rsidP="00E21502"/>
    <w:p w14:paraId="42167771" w14:textId="77777777" w:rsidR="00E21502" w:rsidRPr="00E21502" w:rsidRDefault="00E21502" w:rsidP="00E21502"/>
    <w:p w14:paraId="233A92FC" w14:textId="77777777" w:rsidR="00E21502" w:rsidRPr="00E21502" w:rsidRDefault="00E21502" w:rsidP="00E21502"/>
    <w:p w14:paraId="520F6F9B" w14:textId="77777777" w:rsidR="00E21502" w:rsidRDefault="00E21502" w:rsidP="00E21502">
      <w:pPr>
        <w:rPr>
          <w:rFonts w:ascii="Arial" w:hAnsi="Arial" w:cs="Arial"/>
          <w:b/>
          <w:bCs/>
          <w:sz w:val="18"/>
          <w:szCs w:val="18"/>
        </w:rPr>
      </w:pPr>
    </w:p>
    <w:p w14:paraId="7681AB1C" w14:textId="77777777" w:rsidR="00E21502" w:rsidRDefault="00E21502" w:rsidP="00E21502"/>
    <w:p w14:paraId="5AF414B0" w14:textId="77777777" w:rsidR="00E21502" w:rsidRDefault="00E21502" w:rsidP="00E21502"/>
    <w:p w14:paraId="55BD90A4" w14:textId="77777777" w:rsidR="00E21502" w:rsidRDefault="00E21502" w:rsidP="00E21502"/>
    <w:p w14:paraId="3DB2C4E5" w14:textId="77777777" w:rsidR="00E21502" w:rsidRDefault="00E21502" w:rsidP="00E21502"/>
    <w:p w14:paraId="066E49AF" w14:textId="77777777" w:rsidR="00E21502" w:rsidRPr="00E21502" w:rsidRDefault="00E21502" w:rsidP="00E21502">
      <w:pPr>
        <w:spacing w:line="1" w:lineRule="exact"/>
        <w:rPr>
          <w:rFonts w:ascii="Arial" w:hAnsi="Arial" w:cs="Arial"/>
          <w:sz w:val="18"/>
          <w:szCs w:val="18"/>
        </w:rPr>
      </w:pPr>
    </w:p>
    <w:tbl>
      <w:tblPr>
        <w:tblpPr w:leftFromText="180" w:rightFromText="180" w:vertAnchor="text" w:horzAnchor="margin" w:tblpXSpec="center" w:tblpY="19"/>
        <w:tblOverlap w:val="never"/>
        <w:tblW w:w="0" w:type="auto"/>
        <w:tblLayout w:type="fixed"/>
        <w:tblCellMar>
          <w:left w:w="10" w:type="dxa"/>
          <w:right w:w="10" w:type="dxa"/>
        </w:tblCellMar>
        <w:tblLook w:val="04A0" w:firstRow="1" w:lastRow="0" w:firstColumn="1" w:lastColumn="0" w:noHBand="0" w:noVBand="1"/>
      </w:tblPr>
      <w:tblGrid>
        <w:gridCol w:w="941"/>
        <w:gridCol w:w="1526"/>
        <w:gridCol w:w="1464"/>
        <w:gridCol w:w="1421"/>
        <w:gridCol w:w="1445"/>
      </w:tblGrid>
      <w:tr w:rsidR="00E21502" w:rsidRPr="00E21502" w14:paraId="37B9988B" w14:textId="77777777" w:rsidTr="001F47F7">
        <w:trPr>
          <w:trHeight w:hRule="exact" w:val="466"/>
        </w:trPr>
        <w:tc>
          <w:tcPr>
            <w:tcW w:w="941" w:type="dxa"/>
            <w:vMerge w:val="restart"/>
            <w:shd w:val="clear" w:color="auto" w:fill="auto"/>
          </w:tcPr>
          <w:p w14:paraId="500D5FEB" w14:textId="77777777" w:rsidR="00E21502" w:rsidRPr="00E21502" w:rsidRDefault="00E21502" w:rsidP="001F47F7">
            <w:pPr>
              <w:rPr>
                <w:rFonts w:ascii="Arial" w:hAnsi="Arial" w:cs="Arial"/>
                <w:sz w:val="18"/>
                <w:szCs w:val="18"/>
              </w:rPr>
            </w:pPr>
          </w:p>
        </w:tc>
        <w:tc>
          <w:tcPr>
            <w:tcW w:w="5856" w:type="dxa"/>
            <w:gridSpan w:val="4"/>
            <w:tcBorders>
              <w:top w:val="single" w:sz="4" w:space="0" w:color="auto"/>
              <w:left w:val="single" w:sz="4" w:space="0" w:color="auto"/>
              <w:right w:val="single" w:sz="4" w:space="0" w:color="auto"/>
            </w:tcBorders>
            <w:shd w:val="clear" w:color="auto" w:fill="E5E5E5"/>
            <w:vAlign w:val="bottom"/>
          </w:tcPr>
          <w:p w14:paraId="2C258DB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Radijus sigurnosnih zona (m)</w:t>
            </w:r>
          </w:p>
        </w:tc>
      </w:tr>
      <w:tr w:rsidR="00E21502" w:rsidRPr="00E21502" w14:paraId="506E3B86" w14:textId="77777777" w:rsidTr="001F47F7">
        <w:trPr>
          <w:trHeight w:hRule="exact" w:val="422"/>
        </w:trPr>
        <w:tc>
          <w:tcPr>
            <w:tcW w:w="941" w:type="dxa"/>
            <w:vMerge/>
            <w:shd w:val="clear" w:color="auto" w:fill="auto"/>
          </w:tcPr>
          <w:p w14:paraId="661DCCC8" w14:textId="77777777" w:rsidR="00E21502" w:rsidRPr="00E21502" w:rsidRDefault="00E21502" w:rsidP="001F47F7">
            <w:pPr>
              <w:rPr>
                <w:rFonts w:ascii="Arial" w:hAnsi="Arial" w:cs="Arial"/>
                <w:sz w:val="18"/>
                <w:szCs w:val="18"/>
              </w:rPr>
            </w:pPr>
          </w:p>
        </w:tc>
        <w:tc>
          <w:tcPr>
            <w:tcW w:w="1526" w:type="dxa"/>
            <w:tcBorders>
              <w:top w:val="single" w:sz="4" w:space="0" w:color="auto"/>
              <w:left w:val="single" w:sz="4" w:space="0" w:color="auto"/>
            </w:tcBorders>
            <w:shd w:val="clear" w:color="auto" w:fill="E5E5E5"/>
            <w:vAlign w:val="center"/>
          </w:tcPr>
          <w:p w14:paraId="20460F0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w:t>
            </w:r>
            <w:r w:rsidRPr="00E21502">
              <w:rPr>
                <w:rStyle w:val="MSGENFONTSTYLENAMETEMPLATEROLEMSGENFONTSTYLENAMEBYROLEOTHER1"/>
                <w:rFonts w:ascii="Arial" w:eastAsia="Wingdings" w:hAnsi="Arial" w:cs="Arial"/>
                <w:sz w:val="18"/>
                <w:szCs w:val="18"/>
              </w:rPr>
              <w:t>0</w:t>
            </w:r>
          </w:p>
        </w:tc>
        <w:tc>
          <w:tcPr>
            <w:tcW w:w="1464" w:type="dxa"/>
            <w:tcBorders>
              <w:top w:val="single" w:sz="4" w:space="0" w:color="auto"/>
              <w:left w:val="single" w:sz="4" w:space="0" w:color="auto"/>
            </w:tcBorders>
            <w:shd w:val="clear" w:color="auto" w:fill="E5E5E5"/>
            <w:vAlign w:val="center"/>
          </w:tcPr>
          <w:p w14:paraId="3ABAD7A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w:t>
            </w:r>
            <w:r w:rsidRPr="00E21502">
              <w:rPr>
                <w:rStyle w:val="MSGENFONTSTYLENAMETEMPLATEROLEMSGENFONTSTYLENAMEBYROLEOTHER1"/>
                <w:rFonts w:ascii="Arial" w:eastAsia="Wingdings" w:hAnsi="Arial" w:cs="Arial"/>
                <w:sz w:val="18"/>
                <w:szCs w:val="18"/>
              </w:rPr>
              <w:t xml:space="preserve">1 </w:t>
            </w:r>
            <w:r w:rsidRPr="00E21502">
              <w:rPr>
                <w:rStyle w:val="MSGENFONTSTYLENAMETEMPLATEROLEMSGENFONTSTYLENAMEBYROLEOTHER1"/>
                <w:rFonts w:ascii="Arial" w:eastAsia="Arial" w:hAnsi="Arial" w:cs="Arial"/>
                <w:b/>
                <w:bCs/>
                <w:sz w:val="18"/>
                <w:szCs w:val="18"/>
              </w:rPr>
              <w:t>min.</w:t>
            </w:r>
          </w:p>
        </w:tc>
        <w:tc>
          <w:tcPr>
            <w:tcW w:w="1421" w:type="dxa"/>
            <w:tcBorders>
              <w:top w:val="single" w:sz="4" w:space="0" w:color="auto"/>
              <w:left w:val="single" w:sz="4" w:space="0" w:color="auto"/>
            </w:tcBorders>
            <w:shd w:val="clear" w:color="auto" w:fill="E5E5E5"/>
            <w:vAlign w:val="center"/>
          </w:tcPr>
          <w:p w14:paraId="2CF1162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w:t>
            </w:r>
            <w:r w:rsidRPr="00E21502">
              <w:rPr>
                <w:rStyle w:val="MSGENFONTSTYLENAMETEMPLATEROLEMSGENFONTSTYLENAMEBYROLEOTHER1"/>
                <w:rFonts w:ascii="Arial" w:eastAsia="Wingdings" w:hAnsi="Arial" w:cs="Arial"/>
                <w:sz w:val="18"/>
                <w:szCs w:val="18"/>
              </w:rPr>
              <w:t xml:space="preserve">2 </w:t>
            </w:r>
            <w:r w:rsidRPr="00E21502">
              <w:rPr>
                <w:rStyle w:val="MSGENFONTSTYLENAMETEMPLATEROLEMSGENFONTSTYLENAMEBYROLEOTHER1"/>
                <w:rFonts w:ascii="Arial" w:eastAsia="Arial" w:hAnsi="Arial" w:cs="Arial"/>
                <w:b/>
                <w:bCs/>
                <w:sz w:val="18"/>
                <w:szCs w:val="18"/>
              </w:rPr>
              <w:t>min.</w:t>
            </w:r>
          </w:p>
        </w:tc>
        <w:tc>
          <w:tcPr>
            <w:tcW w:w="1445" w:type="dxa"/>
            <w:tcBorders>
              <w:top w:val="single" w:sz="4" w:space="0" w:color="auto"/>
              <w:left w:val="single" w:sz="4" w:space="0" w:color="auto"/>
              <w:right w:val="single" w:sz="4" w:space="0" w:color="auto"/>
            </w:tcBorders>
            <w:shd w:val="clear" w:color="auto" w:fill="E5E5E5"/>
            <w:vAlign w:val="center"/>
          </w:tcPr>
          <w:p w14:paraId="37EB141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w:t>
            </w:r>
            <w:r w:rsidRPr="00E21502">
              <w:rPr>
                <w:rStyle w:val="MSGENFONTSTYLENAMETEMPLATEROLEMSGENFONTSTYLENAMEBYROLEOTHER1"/>
                <w:rFonts w:ascii="Arial" w:eastAsia="Wingdings" w:hAnsi="Arial" w:cs="Arial"/>
                <w:sz w:val="18"/>
                <w:szCs w:val="18"/>
              </w:rPr>
              <w:t xml:space="preserve">3 </w:t>
            </w:r>
            <w:r w:rsidRPr="00E21502">
              <w:rPr>
                <w:rStyle w:val="MSGENFONTSTYLENAMETEMPLATEROLEMSGENFONTSTYLENAMEBYROLEOTHER1"/>
                <w:rFonts w:ascii="Arial" w:eastAsia="Arial" w:hAnsi="Arial" w:cs="Arial"/>
                <w:b/>
                <w:bCs/>
                <w:sz w:val="18"/>
                <w:szCs w:val="18"/>
              </w:rPr>
              <w:t>min.</w:t>
            </w:r>
          </w:p>
        </w:tc>
      </w:tr>
      <w:tr w:rsidR="00E21502" w:rsidRPr="00E21502" w14:paraId="542C6E76" w14:textId="77777777" w:rsidTr="001F47F7">
        <w:trPr>
          <w:trHeight w:hRule="exact" w:val="322"/>
        </w:trPr>
        <w:tc>
          <w:tcPr>
            <w:tcW w:w="941" w:type="dxa"/>
            <w:tcBorders>
              <w:top w:val="single" w:sz="4" w:space="0" w:color="auto"/>
              <w:left w:val="single" w:sz="4" w:space="0" w:color="auto"/>
            </w:tcBorders>
            <w:shd w:val="clear" w:color="auto" w:fill="auto"/>
            <w:vAlign w:val="bottom"/>
          </w:tcPr>
          <w:p w14:paraId="2FEE71F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500</w:t>
            </w:r>
          </w:p>
        </w:tc>
        <w:tc>
          <w:tcPr>
            <w:tcW w:w="1526" w:type="dxa"/>
            <w:tcBorders>
              <w:top w:val="single" w:sz="4" w:space="0" w:color="auto"/>
              <w:left w:val="single" w:sz="4" w:space="0" w:color="auto"/>
            </w:tcBorders>
            <w:shd w:val="clear" w:color="auto" w:fill="F8A3FF"/>
            <w:vAlign w:val="bottom"/>
          </w:tcPr>
          <w:p w14:paraId="699745A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9</w:t>
            </w:r>
          </w:p>
        </w:tc>
        <w:tc>
          <w:tcPr>
            <w:tcW w:w="1464" w:type="dxa"/>
            <w:tcBorders>
              <w:top w:val="single" w:sz="4" w:space="0" w:color="auto"/>
              <w:left w:val="single" w:sz="4" w:space="0" w:color="auto"/>
            </w:tcBorders>
            <w:shd w:val="clear" w:color="auto" w:fill="F8A3FF"/>
            <w:vAlign w:val="bottom"/>
          </w:tcPr>
          <w:p w14:paraId="6B59177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9</w:t>
            </w:r>
          </w:p>
        </w:tc>
        <w:tc>
          <w:tcPr>
            <w:tcW w:w="1421" w:type="dxa"/>
            <w:tcBorders>
              <w:top w:val="single" w:sz="4" w:space="0" w:color="auto"/>
              <w:left w:val="single" w:sz="4" w:space="0" w:color="auto"/>
            </w:tcBorders>
            <w:shd w:val="clear" w:color="auto" w:fill="FFCC00"/>
            <w:vAlign w:val="bottom"/>
          </w:tcPr>
          <w:p w14:paraId="53E57E8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37</w:t>
            </w:r>
          </w:p>
        </w:tc>
        <w:tc>
          <w:tcPr>
            <w:tcW w:w="1445" w:type="dxa"/>
            <w:tcBorders>
              <w:top w:val="single" w:sz="4" w:space="0" w:color="auto"/>
              <w:left w:val="single" w:sz="4" w:space="0" w:color="auto"/>
              <w:right w:val="single" w:sz="4" w:space="0" w:color="auto"/>
            </w:tcBorders>
            <w:shd w:val="clear" w:color="auto" w:fill="A4C9F6"/>
            <w:vAlign w:val="bottom"/>
          </w:tcPr>
          <w:p w14:paraId="2634D71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292</w:t>
            </w:r>
          </w:p>
        </w:tc>
      </w:tr>
      <w:tr w:rsidR="00E21502" w:rsidRPr="00E21502" w14:paraId="7E1EF4FF" w14:textId="77777777" w:rsidTr="001F47F7">
        <w:trPr>
          <w:trHeight w:hRule="exact" w:val="302"/>
        </w:trPr>
        <w:tc>
          <w:tcPr>
            <w:tcW w:w="941" w:type="dxa"/>
            <w:tcBorders>
              <w:top w:val="single" w:sz="4" w:space="0" w:color="auto"/>
              <w:left w:val="single" w:sz="4" w:space="0" w:color="auto"/>
            </w:tcBorders>
            <w:shd w:val="clear" w:color="auto" w:fill="auto"/>
            <w:vAlign w:val="bottom"/>
          </w:tcPr>
          <w:p w14:paraId="47968E4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1000</w:t>
            </w:r>
          </w:p>
        </w:tc>
        <w:tc>
          <w:tcPr>
            <w:tcW w:w="1526" w:type="dxa"/>
            <w:tcBorders>
              <w:top w:val="single" w:sz="4" w:space="0" w:color="auto"/>
              <w:left w:val="single" w:sz="4" w:space="0" w:color="auto"/>
            </w:tcBorders>
            <w:shd w:val="clear" w:color="auto" w:fill="F8A3FF"/>
            <w:vAlign w:val="bottom"/>
          </w:tcPr>
          <w:p w14:paraId="75DD9C8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11</w:t>
            </w:r>
          </w:p>
        </w:tc>
        <w:tc>
          <w:tcPr>
            <w:tcW w:w="1464" w:type="dxa"/>
            <w:tcBorders>
              <w:top w:val="single" w:sz="4" w:space="0" w:color="auto"/>
              <w:left w:val="single" w:sz="4" w:space="0" w:color="auto"/>
            </w:tcBorders>
            <w:shd w:val="clear" w:color="auto" w:fill="F8A3FF"/>
            <w:vAlign w:val="bottom"/>
          </w:tcPr>
          <w:p w14:paraId="51CAB33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11</w:t>
            </w:r>
          </w:p>
        </w:tc>
        <w:tc>
          <w:tcPr>
            <w:tcW w:w="1421" w:type="dxa"/>
            <w:tcBorders>
              <w:top w:val="single" w:sz="4" w:space="0" w:color="auto"/>
              <w:left w:val="single" w:sz="4" w:space="0" w:color="auto"/>
            </w:tcBorders>
            <w:shd w:val="clear" w:color="auto" w:fill="FFCC00"/>
            <w:vAlign w:val="bottom"/>
          </w:tcPr>
          <w:p w14:paraId="684B476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46</w:t>
            </w:r>
          </w:p>
        </w:tc>
        <w:tc>
          <w:tcPr>
            <w:tcW w:w="1445" w:type="dxa"/>
            <w:tcBorders>
              <w:top w:val="single" w:sz="4" w:space="0" w:color="auto"/>
              <w:left w:val="single" w:sz="4" w:space="0" w:color="auto"/>
              <w:right w:val="single" w:sz="4" w:space="0" w:color="auto"/>
            </w:tcBorders>
            <w:shd w:val="clear" w:color="auto" w:fill="A4C9F6"/>
            <w:vAlign w:val="bottom"/>
          </w:tcPr>
          <w:p w14:paraId="2AFE701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368</w:t>
            </w:r>
          </w:p>
        </w:tc>
      </w:tr>
      <w:tr w:rsidR="00E21502" w:rsidRPr="00E21502" w14:paraId="6D38C8E8" w14:textId="77777777" w:rsidTr="001F47F7">
        <w:trPr>
          <w:trHeight w:hRule="exact" w:val="298"/>
        </w:trPr>
        <w:tc>
          <w:tcPr>
            <w:tcW w:w="941" w:type="dxa"/>
            <w:tcBorders>
              <w:top w:val="single" w:sz="4" w:space="0" w:color="auto"/>
              <w:left w:val="single" w:sz="4" w:space="0" w:color="auto"/>
            </w:tcBorders>
            <w:shd w:val="clear" w:color="auto" w:fill="auto"/>
            <w:vAlign w:val="bottom"/>
          </w:tcPr>
          <w:p w14:paraId="04A9E84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2000</w:t>
            </w:r>
          </w:p>
        </w:tc>
        <w:tc>
          <w:tcPr>
            <w:tcW w:w="1526" w:type="dxa"/>
            <w:tcBorders>
              <w:top w:val="single" w:sz="4" w:space="0" w:color="auto"/>
              <w:left w:val="single" w:sz="4" w:space="0" w:color="auto"/>
            </w:tcBorders>
            <w:shd w:val="clear" w:color="auto" w:fill="F8A3FF"/>
            <w:vAlign w:val="bottom"/>
          </w:tcPr>
          <w:p w14:paraId="053FC4C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14</w:t>
            </w:r>
          </w:p>
        </w:tc>
        <w:tc>
          <w:tcPr>
            <w:tcW w:w="1464" w:type="dxa"/>
            <w:tcBorders>
              <w:top w:val="single" w:sz="4" w:space="0" w:color="auto"/>
              <w:left w:val="single" w:sz="4" w:space="0" w:color="auto"/>
            </w:tcBorders>
            <w:shd w:val="clear" w:color="auto" w:fill="F8A3FF"/>
            <w:vAlign w:val="bottom"/>
          </w:tcPr>
          <w:p w14:paraId="7A6CE4D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14</w:t>
            </w:r>
          </w:p>
        </w:tc>
        <w:tc>
          <w:tcPr>
            <w:tcW w:w="1421" w:type="dxa"/>
            <w:tcBorders>
              <w:top w:val="single" w:sz="4" w:space="0" w:color="auto"/>
              <w:left w:val="single" w:sz="4" w:space="0" w:color="auto"/>
            </w:tcBorders>
            <w:shd w:val="clear" w:color="auto" w:fill="FFCC00"/>
            <w:vAlign w:val="bottom"/>
          </w:tcPr>
          <w:p w14:paraId="3E9461E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59</w:t>
            </w:r>
          </w:p>
        </w:tc>
        <w:tc>
          <w:tcPr>
            <w:tcW w:w="1445" w:type="dxa"/>
            <w:tcBorders>
              <w:top w:val="single" w:sz="4" w:space="0" w:color="auto"/>
              <w:left w:val="single" w:sz="4" w:space="0" w:color="auto"/>
              <w:right w:val="single" w:sz="4" w:space="0" w:color="auto"/>
            </w:tcBorders>
            <w:shd w:val="clear" w:color="auto" w:fill="A4C9F6"/>
            <w:vAlign w:val="bottom"/>
          </w:tcPr>
          <w:p w14:paraId="5D7BB0C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464</w:t>
            </w:r>
          </w:p>
        </w:tc>
      </w:tr>
      <w:tr w:rsidR="00E21502" w:rsidRPr="00E21502" w14:paraId="68A97F2C" w14:textId="77777777" w:rsidTr="001F47F7">
        <w:trPr>
          <w:trHeight w:hRule="exact" w:val="307"/>
        </w:trPr>
        <w:tc>
          <w:tcPr>
            <w:tcW w:w="941" w:type="dxa"/>
            <w:tcBorders>
              <w:top w:val="single" w:sz="4" w:space="0" w:color="auto"/>
              <w:left w:val="single" w:sz="4" w:space="0" w:color="auto"/>
            </w:tcBorders>
            <w:shd w:val="clear" w:color="auto" w:fill="auto"/>
            <w:vAlign w:val="bottom"/>
          </w:tcPr>
          <w:p w14:paraId="3680629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3000</w:t>
            </w:r>
          </w:p>
        </w:tc>
        <w:tc>
          <w:tcPr>
            <w:tcW w:w="1526" w:type="dxa"/>
            <w:tcBorders>
              <w:top w:val="single" w:sz="4" w:space="0" w:color="auto"/>
              <w:left w:val="single" w:sz="4" w:space="0" w:color="auto"/>
            </w:tcBorders>
            <w:shd w:val="clear" w:color="auto" w:fill="F8A3FF"/>
            <w:vAlign w:val="bottom"/>
          </w:tcPr>
          <w:p w14:paraId="765333D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16</w:t>
            </w:r>
          </w:p>
        </w:tc>
        <w:tc>
          <w:tcPr>
            <w:tcW w:w="1464" w:type="dxa"/>
            <w:tcBorders>
              <w:top w:val="single" w:sz="4" w:space="0" w:color="auto"/>
              <w:left w:val="single" w:sz="4" w:space="0" w:color="auto"/>
            </w:tcBorders>
            <w:shd w:val="clear" w:color="auto" w:fill="F8A3FF"/>
            <w:vAlign w:val="bottom"/>
          </w:tcPr>
          <w:p w14:paraId="70F98C8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16</w:t>
            </w:r>
          </w:p>
        </w:tc>
        <w:tc>
          <w:tcPr>
            <w:tcW w:w="1421" w:type="dxa"/>
            <w:tcBorders>
              <w:top w:val="single" w:sz="4" w:space="0" w:color="auto"/>
              <w:left w:val="single" w:sz="4" w:space="0" w:color="auto"/>
            </w:tcBorders>
            <w:shd w:val="clear" w:color="auto" w:fill="FFCC00"/>
            <w:vAlign w:val="bottom"/>
          </w:tcPr>
          <w:p w14:paraId="3091494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67</w:t>
            </w:r>
          </w:p>
        </w:tc>
        <w:tc>
          <w:tcPr>
            <w:tcW w:w="1445" w:type="dxa"/>
            <w:tcBorders>
              <w:top w:val="single" w:sz="4" w:space="0" w:color="auto"/>
              <w:left w:val="single" w:sz="4" w:space="0" w:color="auto"/>
              <w:right w:val="single" w:sz="4" w:space="0" w:color="auto"/>
            </w:tcBorders>
            <w:shd w:val="clear" w:color="auto" w:fill="A4C9F6"/>
            <w:vAlign w:val="bottom"/>
          </w:tcPr>
          <w:p w14:paraId="50B5C73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531</w:t>
            </w:r>
          </w:p>
        </w:tc>
      </w:tr>
      <w:tr w:rsidR="00E21502" w:rsidRPr="00E21502" w14:paraId="7845D8EA" w14:textId="77777777" w:rsidTr="001F47F7">
        <w:trPr>
          <w:trHeight w:hRule="exact" w:val="302"/>
        </w:trPr>
        <w:tc>
          <w:tcPr>
            <w:tcW w:w="941" w:type="dxa"/>
            <w:tcBorders>
              <w:top w:val="single" w:sz="4" w:space="0" w:color="auto"/>
              <w:left w:val="single" w:sz="4" w:space="0" w:color="auto"/>
            </w:tcBorders>
            <w:shd w:val="clear" w:color="auto" w:fill="auto"/>
            <w:vAlign w:val="bottom"/>
          </w:tcPr>
          <w:p w14:paraId="4980992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4000</w:t>
            </w:r>
          </w:p>
        </w:tc>
        <w:tc>
          <w:tcPr>
            <w:tcW w:w="1526" w:type="dxa"/>
            <w:tcBorders>
              <w:top w:val="single" w:sz="4" w:space="0" w:color="auto"/>
              <w:left w:val="single" w:sz="4" w:space="0" w:color="auto"/>
            </w:tcBorders>
            <w:shd w:val="clear" w:color="auto" w:fill="F8A3FF"/>
            <w:vAlign w:val="bottom"/>
          </w:tcPr>
          <w:p w14:paraId="6580ECD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18</w:t>
            </w:r>
          </w:p>
        </w:tc>
        <w:tc>
          <w:tcPr>
            <w:tcW w:w="1464" w:type="dxa"/>
            <w:tcBorders>
              <w:top w:val="single" w:sz="4" w:space="0" w:color="auto"/>
              <w:left w:val="single" w:sz="4" w:space="0" w:color="auto"/>
            </w:tcBorders>
            <w:shd w:val="clear" w:color="auto" w:fill="F8A3FF"/>
            <w:vAlign w:val="bottom"/>
          </w:tcPr>
          <w:p w14:paraId="1E0A2B3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18</w:t>
            </w:r>
          </w:p>
        </w:tc>
        <w:tc>
          <w:tcPr>
            <w:tcW w:w="1421" w:type="dxa"/>
            <w:tcBorders>
              <w:top w:val="single" w:sz="4" w:space="0" w:color="auto"/>
              <w:left w:val="single" w:sz="4" w:space="0" w:color="auto"/>
            </w:tcBorders>
            <w:shd w:val="clear" w:color="auto" w:fill="FFCC00"/>
            <w:vAlign w:val="bottom"/>
          </w:tcPr>
          <w:p w14:paraId="0728277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74</w:t>
            </w:r>
          </w:p>
        </w:tc>
        <w:tc>
          <w:tcPr>
            <w:tcW w:w="1445" w:type="dxa"/>
            <w:tcBorders>
              <w:top w:val="single" w:sz="4" w:space="0" w:color="auto"/>
              <w:left w:val="single" w:sz="4" w:space="0" w:color="auto"/>
              <w:right w:val="single" w:sz="4" w:space="0" w:color="auto"/>
            </w:tcBorders>
            <w:shd w:val="clear" w:color="auto" w:fill="A4C9F6"/>
            <w:vAlign w:val="bottom"/>
          </w:tcPr>
          <w:p w14:paraId="2A7F7F5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584</w:t>
            </w:r>
          </w:p>
        </w:tc>
      </w:tr>
      <w:tr w:rsidR="00E21502" w:rsidRPr="00E21502" w14:paraId="3E5B7290" w14:textId="77777777" w:rsidTr="001F47F7">
        <w:trPr>
          <w:trHeight w:hRule="exact" w:val="302"/>
        </w:trPr>
        <w:tc>
          <w:tcPr>
            <w:tcW w:w="941" w:type="dxa"/>
            <w:tcBorders>
              <w:top w:val="single" w:sz="4" w:space="0" w:color="auto"/>
              <w:left w:val="single" w:sz="4" w:space="0" w:color="auto"/>
            </w:tcBorders>
            <w:shd w:val="clear" w:color="auto" w:fill="auto"/>
            <w:vAlign w:val="bottom"/>
          </w:tcPr>
          <w:p w14:paraId="2A9F89D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5000</w:t>
            </w:r>
          </w:p>
        </w:tc>
        <w:tc>
          <w:tcPr>
            <w:tcW w:w="1526" w:type="dxa"/>
            <w:tcBorders>
              <w:top w:val="single" w:sz="4" w:space="0" w:color="auto"/>
              <w:left w:val="single" w:sz="4" w:space="0" w:color="auto"/>
            </w:tcBorders>
            <w:shd w:val="clear" w:color="auto" w:fill="F8A3FF"/>
            <w:vAlign w:val="bottom"/>
          </w:tcPr>
          <w:p w14:paraId="4576AD5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20</w:t>
            </w:r>
          </w:p>
        </w:tc>
        <w:tc>
          <w:tcPr>
            <w:tcW w:w="1464" w:type="dxa"/>
            <w:tcBorders>
              <w:top w:val="single" w:sz="4" w:space="0" w:color="auto"/>
              <w:left w:val="single" w:sz="4" w:space="0" w:color="auto"/>
            </w:tcBorders>
            <w:shd w:val="clear" w:color="auto" w:fill="F8A3FF"/>
            <w:vAlign w:val="bottom"/>
          </w:tcPr>
          <w:p w14:paraId="74E4554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20</w:t>
            </w:r>
          </w:p>
        </w:tc>
        <w:tc>
          <w:tcPr>
            <w:tcW w:w="1421" w:type="dxa"/>
            <w:tcBorders>
              <w:top w:val="single" w:sz="4" w:space="0" w:color="auto"/>
              <w:left w:val="single" w:sz="4" w:space="0" w:color="auto"/>
            </w:tcBorders>
            <w:shd w:val="clear" w:color="auto" w:fill="FFCC00"/>
            <w:vAlign w:val="bottom"/>
          </w:tcPr>
          <w:p w14:paraId="76A8052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80</w:t>
            </w:r>
          </w:p>
        </w:tc>
        <w:tc>
          <w:tcPr>
            <w:tcW w:w="1445" w:type="dxa"/>
            <w:tcBorders>
              <w:top w:val="single" w:sz="4" w:space="0" w:color="auto"/>
              <w:left w:val="single" w:sz="4" w:space="0" w:color="auto"/>
              <w:right w:val="single" w:sz="4" w:space="0" w:color="auto"/>
            </w:tcBorders>
            <w:shd w:val="clear" w:color="auto" w:fill="A4C9F6"/>
            <w:vAlign w:val="bottom"/>
          </w:tcPr>
          <w:p w14:paraId="26DB190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630</w:t>
            </w:r>
          </w:p>
        </w:tc>
      </w:tr>
      <w:tr w:rsidR="00E21502" w:rsidRPr="00E21502" w14:paraId="46F59AC7" w14:textId="77777777" w:rsidTr="001F47F7">
        <w:trPr>
          <w:trHeight w:hRule="exact" w:val="302"/>
        </w:trPr>
        <w:tc>
          <w:tcPr>
            <w:tcW w:w="941" w:type="dxa"/>
            <w:tcBorders>
              <w:top w:val="single" w:sz="4" w:space="0" w:color="auto"/>
              <w:left w:val="single" w:sz="4" w:space="0" w:color="auto"/>
            </w:tcBorders>
            <w:shd w:val="clear" w:color="auto" w:fill="E5E5E5"/>
            <w:vAlign w:val="bottom"/>
          </w:tcPr>
          <w:p w14:paraId="5546DC6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7000</w:t>
            </w:r>
          </w:p>
        </w:tc>
        <w:tc>
          <w:tcPr>
            <w:tcW w:w="1526" w:type="dxa"/>
            <w:tcBorders>
              <w:top w:val="single" w:sz="4" w:space="0" w:color="auto"/>
              <w:left w:val="single" w:sz="4" w:space="0" w:color="auto"/>
            </w:tcBorders>
            <w:shd w:val="clear" w:color="auto" w:fill="E5E5E5"/>
            <w:vAlign w:val="bottom"/>
          </w:tcPr>
          <w:p w14:paraId="1A82FA7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22</w:t>
            </w:r>
          </w:p>
        </w:tc>
        <w:tc>
          <w:tcPr>
            <w:tcW w:w="1464" w:type="dxa"/>
            <w:tcBorders>
              <w:top w:val="single" w:sz="4" w:space="0" w:color="auto"/>
              <w:left w:val="single" w:sz="4" w:space="0" w:color="auto"/>
            </w:tcBorders>
            <w:shd w:val="clear" w:color="auto" w:fill="E5E5E5"/>
            <w:vAlign w:val="bottom"/>
          </w:tcPr>
          <w:p w14:paraId="2DCFA24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22</w:t>
            </w:r>
          </w:p>
        </w:tc>
        <w:tc>
          <w:tcPr>
            <w:tcW w:w="1421" w:type="dxa"/>
            <w:tcBorders>
              <w:top w:val="single" w:sz="4" w:space="0" w:color="auto"/>
              <w:left w:val="single" w:sz="4" w:space="0" w:color="auto"/>
            </w:tcBorders>
            <w:shd w:val="clear" w:color="auto" w:fill="E5E5E5"/>
            <w:vAlign w:val="bottom"/>
          </w:tcPr>
          <w:p w14:paraId="1190C7E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89</w:t>
            </w:r>
          </w:p>
        </w:tc>
        <w:tc>
          <w:tcPr>
            <w:tcW w:w="1445" w:type="dxa"/>
            <w:tcBorders>
              <w:top w:val="single" w:sz="4" w:space="0" w:color="auto"/>
              <w:left w:val="single" w:sz="4" w:space="0" w:color="auto"/>
              <w:right w:val="single" w:sz="4" w:space="0" w:color="auto"/>
            </w:tcBorders>
            <w:shd w:val="clear" w:color="auto" w:fill="E5E5E5"/>
            <w:vAlign w:val="bottom"/>
          </w:tcPr>
          <w:p w14:paraId="7A526B9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704</w:t>
            </w:r>
          </w:p>
        </w:tc>
      </w:tr>
      <w:tr w:rsidR="00E21502" w:rsidRPr="00E21502" w14:paraId="721A240D" w14:textId="77777777" w:rsidTr="001F47F7">
        <w:trPr>
          <w:trHeight w:hRule="exact" w:val="307"/>
        </w:trPr>
        <w:tc>
          <w:tcPr>
            <w:tcW w:w="941" w:type="dxa"/>
            <w:tcBorders>
              <w:top w:val="single" w:sz="4" w:space="0" w:color="auto"/>
              <w:left w:val="single" w:sz="4" w:space="0" w:color="auto"/>
            </w:tcBorders>
            <w:shd w:val="clear" w:color="auto" w:fill="auto"/>
            <w:vAlign w:val="bottom"/>
          </w:tcPr>
          <w:p w14:paraId="573F9CEF"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eastAsia="Arial" w:hAnsi="Arial" w:cs="Arial"/>
                <w:b/>
                <w:bCs/>
                <w:sz w:val="18"/>
                <w:szCs w:val="18"/>
              </w:rPr>
              <w:t>10000</w:t>
            </w:r>
          </w:p>
        </w:tc>
        <w:tc>
          <w:tcPr>
            <w:tcW w:w="1526" w:type="dxa"/>
            <w:tcBorders>
              <w:top w:val="single" w:sz="4" w:space="0" w:color="auto"/>
              <w:left w:val="single" w:sz="4" w:space="0" w:color="auto"/>
            </w:tcBorders>
            <w:shd w:val="clear" w:color="auto" w:fill="F8A3FF"/>
            <w:vAlign w:val="bottom"/>
          </w:tcPr>
          <w:p w14:paraId="3E74521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25</w:t>
            </w:r>
          </w:p>
        </w:tc>
        <w:tc>
          <w:tcPr>
            <w:tcW w:w="1464" w:type="dxa"/>
            <w:tcBorders>
              <w:top w:val="single" w:sz="4" w:space="0" w:color="auto"/>
              <w:left w:val="single" w:sz="4" w:space="0" w:color="auto"/>
            </w:tcBorders>
            <w:shd w:val="clear" w:color="auto" w:fill="F8A3FF"/>
            <w:vAlign w:val="bottom"/>
          </w:tcPr>
          <w:p w14:paraId="0F7E315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25</w:t>
            </w:r>
          </w:p>
        </w:tc>
        <w:tc>
          <w:tcPr>
            <w:tcW w:w="1421" w:type="dxa"/>
            <w:tcBorders>
              <w:top w:val="single" w:sz="4" w:space="0" w:color="auto"/>
              <w:left w:val="single" w:sz="4" w:space="0" w:color="auto"/>
            </w:tcBorders>
            <w:shd w:val="clear" w:color="auto" w:fill="FFCC00"/>
            <w:vAlign w:val="bottom"/>
          </w:tcPr>
          <w:p w14:paraId="7736DF0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100</w:t>
            </w:r>
          </w:p>
        </w:tc>
        <w:tc>
          <w:tcPr>
            <w:tcW w:w="1445" w:type="dxa"/>
            <w:tcBorders>
              <w:top w:val="single" w:sz="4" w:space="0" w:color="auto"/>
              <w:left w:val="single" w:sz="4" w:space="0" w:color="auto"/>
              <w:right w:val="single" w:sz="4" w:space="0" w:color="auto"/>
            </w:tcBorders>
            <w:shd w:val="clear" w:color="auto" w:fill="A4C9F6"/>
            <w:vAlign w:val="bottom"/>
          </w:tcPr>
          <w:p w14:paraId="0F16A08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793</w:t>
            </w:r>
          </w:p>
        </w:tc>
      </w:tr>
      <w:tr w:rsidR="00E21502" w:rsidRPr="00E21502" w14:paraId="17F4BE49" w14:textId="77777777" w:rsidTr="001F47F7">
        <w:trPr>
          <w:trHeight w:hRule="exact" w:val="302"/>
        </w:trPr>
        <w:tc>
          <w:tcPr>
            <w:tcW w:w="941" w:type="dxa"/>
            <w:tcBorders>
              <w:top w:val="single" w:sz="4" w:space="0" w:color="auto"/>
              <w:left w:val="single" w:sz="4" w:space="0" w:color="auto"/>
            </w:tcBorders>
            <w:shd w:val="clear" w:color="auto" w:fill="auto"/>
            <w:vAlign w:val="bottom"/>
          </w:tcPr>
          <w:p w14:paraId="6FE5F6F6"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eastAsia="Arial" w:hAnsi="Arial" w:cs="Arial"/>
                <w:b/>
                <w:bCs/>
                <w:sz w:val="18"/>
                <w:szCs w:val="18"/>
              </w:rPr>
              <w:t>15000</w:t>
            </w:r>
          </w:p>
        </w:tc>
        <w:tc>
          <w:tcPr>
            <w:tcW w:w="1526" w:type="dxa"/>
            <w:tcBorders>
              <w:top w:val="single" w:sz="4" w:space="0" w:color="auto"/>
              <w:left w:val="single" w:sz="4" w:space="0" w:color="auto"/>
            </w:tcBorders>
            <w:shd w:val="clear" w:color="auto" w:fill="F8A3FF"/>
            <w:vAlign w:val="bottom"/>
          </w:tcPr>
          <w:p w14:paraId="64403F7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29</w:t>
            </w:r>
          </w:p>
        </w:tc>
        <w:tc>
          <w:tcPr>
            <w:tcW w:w="1464" w:type="dxa"/>
            <w:tcBorders>
              <w:top w:val="single" w:sz="4" w:space="0" w:color="auto"/>
              <w:left w:val="single" w:sz="4" w:space="0" w:color="auto"/>
            </w:tcBorders>
            <w:shd w:val="clear" w:color="auto" w:fill="F8A3FF"/>
            <w:vAlign w:val="bottom"/>
          </w:tcPr>
          <w:p w14:paraId="0FCF9B1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29</w:t>
            </w:r>
          </w:p>
        </w:tc>
        <w:tc>
          <w:tcPr>
            <w:tcW w:w="1421" w:type="dxa"/>
            <w:tcBorders>
              <w:top w:val="single" w:sz="4" w:space="0" w:color="auto"/>
              <w:left w:val="single" w:sz="4" w:space="0" w:color="auto"/>
            </w:tcBorders>
            <w:shd w:val="clear" w:color="auto" w:fill="FFCC00"/>
            <w:vAlign w:val="bottom"/>
          </w:tcPr>
          <w:p w14:paraId="2A7C7EB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115</w:t>
            </w:r>
          </w:p>
        </w:tc>
        <w:tc>
          <w:tcPr>
            <w:tcW w:w="1445" w:type="dxa"/>
            <w:tcBorders>
              <w:top w:val="single" w:sz="4" w:space="0" w:color="auto"/>
              <w:left w:val="single" w:sz="4" w:space="0" w:color="auto"/>
              <w:right w:val="single" w:sz="4" w:space="0" w:color="auto"/>
            </w:tcBorders>
            <w:shd w:val="clear" w:color="auto" w:fill="A4C9F6"/>
            <w:vAlign w:val="bottom"/>
          </w:tcPr>
          <w:p w14:paraId="051529E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908</w:t>
            </w:r>
          </w:p>
        </w:tc>
      </w:tr>
      <w:tr w:rsidR="00E21502" w:rsidRPr="00E21502" w14:paraId="4A813084" w14:textId="77777777" w:rsidTr="001F47F7">
        <w:trPr>
          <w:trHeight w:hRule="exact" w:val="302"/>
        </w:trPr>
        <w:tc>
          <w:tcPr>
            <w:tcW w:w="941" w:type="dxa"/>
            <w:tcBorders>
              <w:top w:val="single" w:sz="4" w:space="0" w:color="auto"/>
              <w:left w:val="single" w:sz="4" w:space="0" w:color="auto"/>
            </w:tcBorders>
            <w:shd w:val="clear" w:color="auto" w:fill="auto"/>
            <w:vAlign w:val="bottom"/>
          </w:tcPr>
          <w:p w14:paraId="2334C1AD"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eastAsia="Arial" w:hAnsi="Arial" w:cs="Arial"/>
                <w:b/>
                <w:bCs/>
                <w:sz w:val="18"/>
                <w:szCs w:val="18"/>
              </w:rPr>
              <w:t>20000</w:t>
            </w:r>
          </w:p>
        </w:tc>
        <w:tc>
          <w:tcPr>
            <w:tcW w:w="1526" w:type="dxa"/>
            <w:tcBorders>
              <w:top w:val="single" w:sz="4" w:space="0" w:color="auto"/>
              <w:left w:val="single" w:sz="4" w:space="0" w:color="auto"/>
            </w:tcBorders>
            <w:shd w:val="clear" w:color="auto" w:fill="F8A3FF"/>
            <w:vAlign w:val="bottom"/>
          </w:tcPr>
          <w:p w14:paraId="39F6C47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32</w:t>
            </w:r>
          </w:p>
        </w:tc>
        <w:tc>
          <w:tcPr>
            <w:tcW w:w="1464" w:type="dxa"/>
            <w:tcBorders>
              <w:top w:val="single" w:sz="4" w:space="0" w:color="auto"/>
              <w:left w:val="single" w:sz="4" w:space="0" w:color="auto"/>
            </w:tcBorders>
            <w:shd w:val="clear" w:color="auto" w:fill="F8A3FF"/>
            <w:vAlign w:val="bottom"/>
          </w:tcPr>
          <w:p w14:paraId="4ADAFE8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32</w:t>
            </w:r>
          </w:p>
        </w:tc>
        <w:tc>
          <w:tcPr>
            <w:tcW w:w="1421" w:type="dxa"/>
            <w:tcBorders>
              <w:top w:val="single" w:sz="4" w:space="0" w:color="auto"/>
              <w:left w:val="single" w:sz="4" w:space="0" w:color="auto"/>
            </w:tcBorders>
            <w:shd w:val="clear" w:color="auto" w:fill="FFCC00"/>
            <w:vAlign w:val="bottom"/>
          </w:tcPr>
          <w:p w14:paraId="4E63C5A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127</w:t>
            </w:r>
          </w:p>
        </w:tc>
        <w:tc>
          <w:tcPr>
            <w:tcW w:w="1445" w:type="dxa"/>
            <w:tcBorders>
              <w:top w:val="single" w:sz="4" w:space="0" w:color="auto"/>
              <w:left w:val="single" w:sz="4" w:space="0" w:color="auto"/>
              <w:right w:val="single" w:sz="4" w:space="0" w:color="auto"/>
            </w:tcBorders>
            <w:shd w:val="clear" w:color="auto" w:fill="A4C9F6"/>
            <w:vAlign w:val="bottom"/>
          </w:tcPr>
          <w:p w14:paraId="64A2897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1000</w:t>
            </w:r>
          </w:p>
        </w:tc>
      </w:tr>
      <w:tr w:rsidR="00E21502" w:rsidRPr="00E21502" w14:paraId="11292C82" w14:textId="77777777" w:rsidTr="001F47F7">
        <w:trPr>
          <w:trHeight w:hRule="exact" w:val="298"/>
        </w:trPr>
        <w:tc>
          <w:tcPr>
            <w:tcW w:w="941" w:type="dxa"/>
            <w:tcBorders>
              <w:top w:val="single" w:sz="4" w:space="0" w:color="auto"/>
              <w:left w:val="single" w:sz="4" w:space="0" w:color="auto"/>
            </w:tcBorders>
            <w:shd w:val="clear" w:color="auto" w:fill="auto"/>
            <w:vAlign w:val="bottom"/>
          </w:tcPr>
          <w:p w14:paraId="592F02F5"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eastAsia="Arial" w:hAnsi="Arial" w:cs="Arial"/>
                <w:b/>
                <w:bCs/>
                <w:sz w:val="18"/>
                <w:szCs w:val="18"/>
              </w:rPr>
              <w:t>25000</w:t>
            </w:r>
          </w:p>
        </w:tc>
        <w:tc>
          <w:tcPr>
            <w:tcW w:w="1526" w:type="dxa"/>
            <w:tcBorders>
              <w:top w:val="single" w:sz="4" w:space="0" w:color="auto"/>
              <w:left w:val="single" w:sz="4" w:space="0" w:color="auto"/>
            </w:tcBorders>
            <w:shd w:val="clear" w:color="auto" w:fill="F8A3FF"/>
            <w:vAlign w:val="bottom"/>
          </w:tcPr>
          <w:p w14:paraId="7B91440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34</w:t>
            </w:r>
          </w:p>
        </w:tc>
        <w:tc>
          <w:tcPr>
            <w:tcW w:w="1464" w:type="dxa"/>
            <w:tcBorders>
              <w:top w:val="single" w:sz="4" w:space="0" w:color="auto"/>
              <w:left w:val="single" w:sz="4" w:space="0" w:color="auto"/>
            </w:tcBorders>
            <w:shd w:val="clear" w:color="auto" w:fill="F8A3FF"/>
            <w:vAlign w:val="bottom"/>
          </w:tcPr>
          <w:p w14:paraId="0EEB7DE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34</w:t>
            </w:r>
          </w:p>
        </w:tc>
        <w:tc>
          <w:tcPr>
            <w:tcW w:w="1421" w:type="dxa"/>
            <w:tcBorders>
              <w:top w:val="single" w:sz="4" w:space="0" w:color="auto"/>
              <w:left w:val="single" w:sz="4" w:space="0" w:color="auto"/>
            </w:tcBorders>
            <w:shd w:val="clear" w:color="auto" w:fill="FFCC00"/>
            <w:vAlign w:val="bottom"/>
          </w:tcPr>
          <w:p w14:paraId="7B4A247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137</w:t>
            </w:r>
          </w:p>
        </w:tc>
        <w:tc>
          <w:tcPr>
            <w:tcW w:w="1445" w:type="dxa"/>
            <w:tcBorders>
              <w:top w:val="single" w:sz="4" w:space="0" w:color="auto"/>
              <w:left w:val="single" w:sz="4" w:space="0" w:color="auto"/>
              <w:right w:val="single" w:sz="4" w:space="0" w:color="auto"/>
            </w:tcBorders>
            <w:shd w:val="clear" w:color="auto" w:fill="A4C9F6"/>
            <w:vAlign w:val="bottom"/>
          </w:tcPr>
          <w:p w14:paraId="6666CF3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1077</w:t>
            </w:r>
          </w:p>
        </w:tc>
      </w:tr>
      <w:tr w:rsidR="00E21502" w:rsidRPr="00E21502" w14:paraId="5E6161F1" w14:textId="77777777" w:rsidTr="001F47F7">
        <w:trPr>
          <w:trHeight w:hRule="exact" w:val="365"/>
        </w:trPr>
        <w:tc>
          <w:tcPr>
            <w:tcW w:w="941" w:type="dxa"/>
            <w:tcBorders>
              <w:top w:val="single" w:sz="4" w:space="0" w:color="auto"/>
              <w:left w:val="single" w:sz="4" w:space="0" w:color="auto"/>
              <w:bottom w:val="single" w:sz="4" w:space="0" w:color="auto"/>
            </w:tcBorders>
            <w:shd w:val="clear" w:color="auto" w:fill="auto"/>
          </w:tcPr>
          <w:p w14:paraId="739D266E"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eastAsia="Arial" w:hAnsi="Arial" w:cs="Arial"/>
                <w:b/>
                <w:bCs/>
                <w:sz w:val="18"/>
                <w:szCs w:val="18"/>
              </w:rPr>
              <w:t>32000</w:t>
            </w:r>
          </w:p>
        </w:tc>
        <w:tc>
          <w:tcPr>
            <w:tcW w:w="1526" w:type="dxa"/>
            <w:tcBorders>
              <w:top w:val="single" w:sz="4" w:space="0" w:color="auto"/>
              <w:left w:val="single" w:sz="4" w:space="0" w:color="auto"/>
              <w:bottom w:val="single" w:sz="4" w:space="0" w:color="auto"/>
            </w:tcBorders>
            <w:shd w:val="clear" w:color="auto" w:fill="F8A3FF"/>
          </w:tcPr>
          <w:p w14:paraId="6ED8346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37</w:t>
            </w:r>
          </w:p>
        </w:tc>
        <w:tc>
          <w:tcPr>
            <w:tcW w:w="1464" w:type="dxa"/>
            <w:tcBorders>
              <w:top w:val="single" w:sz="4" w:space="0" w:color="auto"/>
              <w:left w:val="single" w:sz="4" w:space="0" w:color="auto"/>
              <w:bottom w:val="single" w:sz="4" w:space="0" w:color="auto"/>
            </w:tcBorders>
            <w:shd w:val="clear" w:color="auto" w:fill="F8A3FF"/>
          </w:tcPr>
          <w:p w14:paraId="7760648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37</w:t>
            </w:r>
          </w:p>
        </w:tc>
        <w:tc>
          <w:tcPr>
            <w:tcW w:w="1421" w:type="dxa"/>
            <w:tcBorders>
              <w:top w:val="single" w:sz="4" w:space="0" w:color="auto"/>
              <w:left w:val="single" w:sz="4" w:space="0" w:color="auto"/>
              <w:bottom w:val="single" w:sz="4" w:space="0" w:color="auto"/>
            </w:tcBorders>
            <w:shd w:val="clear" w:color="auto" w:fill="FFCC00"/>
          </w:tcPr>
          <w:p w14:paraId="47FCB58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148</w:t>
            </w:r>
          </w:p>
        </w:tc>
        <w:tc>
          <w:tcPr>
            <w:tcW w:w="1445" w:type="dxa"/>
            <w:tcBorders>
              <w:top w:val="single" w:sz="4" w:space="0" w:color="auto"/>
              <w:left w:val="single" w:sz="4" w:space="0" w:color="auto"/>
              <w:bottom w:val="single" w:sz="4" w:space="0" w:color="auto"/>
              <w:right w:val="single" w:sz="4" w:space="0" w:color="auto"/>
            </w:tcBorders>
            <w:shd w:val="clear" w:color="auto" w:fill="A4C9F6"/>
          </w:tcPr>
          <w:p w14:paraId="44CBED7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1169</w:t>
            </w:r>
          </w:p>
        </w:tc>
      </w:tr>
    </w:tbl>
    <w:p w14:paraId="58F73C7B" w14:textId="77777777" w:rsidR="00E21502" w:rsidRPr="00E21502" w:rsidRDefault="00E21502" w:rsidP="00E21502">
      <w:pPr>
        <w:spacing w:line="1" w:lineRule="exact"/>
        <w:rPr>
          <w:rFonts w:ascii="Arial" w:hAnsi="Arial" w:cs="Arial"/>
          <w:sz w:val="18"/>
          <w:szCs w:val="18"/>
        </w:rPr>
      </w:pPr>
    </w:p>
    <w:p w14:paraId="1FD82409"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41EB2F95"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768D3773"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22952C31"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4FCD1F8D"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0B405691"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3E45B332"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12F859B0"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5C956437"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sz w:val="18"/>
          <w:szCs w:val="18"/>
        </w:rPr>
      </w:pPr>
    </w:p>
    <w:p w14:paraId="2EE8A03A" w14:textId="77777777" w:rsidR="00E21502" w:rsidRPr="00E21502" w:rsidRDefault="00E21502" w:rsidP="00E21502">
      <w:pPr>
        <w:pStyle w:val="MSGENFONTSTYLENAMETEMPLATEROLEMSGENFONTSTYLENAMEBYROLETEXT10"/>
        <w:spacing w:after="320" w:line="240" w:lineRule="auto"/>
        <w:jc w:val="both"/>
        <w:rPr>
          <w:rStyle w:val="MSGENFONTSTYLENAMETEMPLATEROLEMSGENFONTSTYLENAMEBYROLETEXT1"/>
          <w:rFonts w:ascii="Arial" w:hAnsi="Arial" w:cs="Arial"/>
          <w:b/>
          <w:bCs/>
          <w:i/>
          <w:iCs/>
          <w:sz w:val="18"/>
          <w:szCs w:val="18"/>
        </w:rPr>
      </w:pPr>
      <w:r w:rsidRPr="00E21502">
        <w:rPr>
          <w:rStyle w:val="MSGENFONTSTYLENAMETEMPLATEROLEMSGENFONTSTYLENAMEBYROLETEXT1"/>
          <w:rFonts w:ascii="Arial" w:hAnsi="Arial" w:cs="Arial"/>
          <w:b/>
          <w:bCs/>
          <w:sz w:val="18"/>
          <w:szCs w:val="18"/>
        </w:rPr>
        <w:t>Gašenje požara prolivene lokve benzina; 7000 litara, dubine lokve 1.5 cm = površina 466 m</w:t>
      </w:r>
      <w:r w:rsidRPr="00E21502">
        <w:rPr>
          <w:rStyle w:val="MSGENFONTSTYLENAMETEMPLATEROLEMSGENFONTSTYLENAMEBYROLETEXT1"/>
          <w:rFonts w:ascii="Arial" w:eastAsia="Courier New" w:hAnsi="Arial" w:cs="Arial"/>
          <w:b/>
          <w:bCs/>
          <w:sz w:val="18"/>
          <w:szCs w:val="18"/>
          <w:vertAlign w:val="superscript"/>
        </w:rPr>
        <w:t>2</w:t>
      </w:r>
      <w:r w:rsidRPr="00E21502">
        <w:rPr>
          <w:rStyle w:val="MSGENFONTSTYLENAMETEMPLATEROLEMSGENFONTSTYLENAMEBYROLETEXT1"/>
          <w:rFonts w:ascii="Arial" w:eastAsia="Courier New" w:hAnsi="Arial" w:cs="Arial"/>
          <w:b/>
          <w:bCs/>
          <w:sz w:val="18"/>
          <w:szCs w:val="18"/>
        </w:rPr>
        <w:t xml:space="preserve">. </w:t>
      </w:r>
      <w:r w:rsidRPr="00E21502">
        <w:rPr>
          <w:rStyle w:val="MSGENFONTSTYLENAMETEMPLATEROLEMSGENFONTSTYLENAMEBYROLETEXT1"/>
          <w:rFonts w:ascii="Arial" w:hAnsi="Arial" w:cs="Arial"/>
          <w:b/>
          <w:bCs/>
          <w:i/>
          <w:iCs/>
          <w:sz w:val="18"/>
          <w:szCs w:val="18"/>
        </w:rPr>
        <w:t>Proračun prema zahtjevu potrebne minimalne gustoće otopine za gašenje u minuti po m</w:t>
      </w:r>
      <w:r w:rsidRPr="00E21502">
        <w:rPr>
          <w:rStyle w:val="MSGENFONTSTYLENAMETEMPLATEROLEMSGENFONTSTYLENAMEBYROLETEXT1"/>
          <w:rFonts w:ascii="Arial" w:hAnsi="Arial" w:cs="Arial"/>
          <w:b/>
          <w:bCs/>
          <w:i/>
          <w:iCs/>
          <w:sz w:val="18"/>
          <w:szCs w:val="18"/>
          <w:vertAlign w:val="superscript"/>
        </w:rPr>
        <w:t>2</w:t>
      </w:r>
      <w:r w:rsidRPr="00E21502">
        <w:rPr>
          <w:rStyle w:val="MSGENFONTSTYLENAMETEMPLATEROLEMSGENFONTSTYLENAMEBYROLETEXT1"/>
          <w:rFonts w:ascii="Arial" w:hAnsi="Arial" w:cs="Arial"/>
          <w:b/>
          <w:bCs/>
          <w:i/>
          <w:iCs/>
          <w:sz w:val="18"/>
          <w:szCs w:val="18"/>
        </w:rPr>
        <w:t>.</w:t>
      </w:r>
    </w:p>
    <w:p w14:paraId="20EDC6BF" w14:textId="77777777" w:rsidR="00E21502" w:rsidRDefault="00E21502" w:rsidP="00E21502"/>
    <w:p w14:paraId="6391EBA0" w14:textId="77777777" w:rsidR="00E21502" w:rsidRDefault="00E21502" w:rsidP="00E21502"/>
    <w:p w14:paraId="607D2E35" w14:textId="77777777" w:rsidR="00E21502" w:rsidRPr="00E21502" w:rsidRDefault="00E21502" w:rsidP="00E21502">
      <w:pPr>
        <w:pStyle w:val="MSGENFONTSTYLENAMETEMPLATEROLEMSGENFONTSTYLENAMEBYROLETABLECAPTION10"/>
        <w:ind w:left="96"/>
        <w:rPr>
          <w:rFonts w:ascii="Arial" w:hAnsi="Arial" w:cs="Arial"/>
          <w:sz w:val="18"/>
          <w:szCs w:val="18"/>
        </w:rPr>
      </w:pPr>
      <w:r w:rsidRPr="00E21502">
        <w:rPr>
          <w:rStyle w:val="MSGENFONTSTYLENAMETEMPLATEROLEMSGENFONTSTYLENAMEBYROLETABLECAPTION1"/>
          <w:rFonts w:ascii="Arial" w:hAnsi="Arial" w:cs="Arial"/>
          <w:sz w:val="18"/>
          <w:szCs w:val="18"/>
        </w:rPr>
        <w:lastRenderedPageBreak/>
        <w:t>Ulazni parametri:</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19"/>
        <w:gridCol w:w="2405"/>
        <w:gridCol w:w="2405"/>
        <w:gridCol w:w="2424"/>
      </w:tblGrid>
      <w:tr w:rsidR="00E21502" w:rsidRPr="00E21502" w14:paraId="3105922E" w14:textId="77777777" w:rsidTr="001F47F7">
        <w:trPr>
          <w:trHeight w:hRule="exact" w:val="768"/>
          <w:jc w:val="center"/>
        </w:trPr>
        <w:tc>
          <w:tcPr>
            <w:tcW w:w="2419" w:type="dxa"/>
            <w:tcBorders>
              <w:top w:val="single" w:sz="4" w:space="0" w:color="auto"/>
              <w:left w:val="single" w:sz="4" w:space="0" w:color="auto"/>
            </w:tcBorders>
            <w:shd w:val="clear" w:color="auto" w:fill="E5E5E5"/>
            <w:vAlign w:val="bottom"/>
          </w:tcPr>
          <w:p w14:paraId="3D62878A" w14:textId="77777777" w:rsidR="00E21502" w:rsidRPr="00E21502" w:rsidRDefault="00E21502" w:rsidP="001F47F7">
            <w:pPr>
              <w:pStyle w:val="MSGENFONTSTYLENAMETEMPLATEROLEMSGENFONTSTYLENAMEBYROLEOTHER10"/>
              <w:spacing w:after="40"/>
              <w:jc w:val="center"/>
              <w:rPr>
                <w:rFonts w:ascii="Arial" w:hAnsi="Arial" w:cs="Arial"/>
                <w:sz w:val="18"/>
                <w:szCs w:val="18"/>
              </w:rPr>
            </w:pPr>
            <w:r w:rsidRPr="00E21502">
              <w:rPr>
                <w:rStyle w:val="MSGENFONTSTYLENAMETEMPLATEROLEMSGENFONTSTYLENAMEBYROLEOTHER1"/>
                <w:rFonts w:ascii="Arial" w:hAnsi="Arial" w:cs="Arial"/>
                <w:b/>
                <w:bCs/>
                <w:sz w:val="18"/>
                <w:szCs w:val="18"/>
              </w:rPr>
              <w:t>Površina lokve</w:t>
            </w:r>
          </w:p>
          <w:p w14:paraId="07F67C4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A (m2)</w:t>
            </w:r>
          </w:p>
        </w:tc>
        <w:tc>
          <w:tcPr>
            <w:tcW w:w="2405" w:type="dxa"/>
            <w:tcBorders>
              <w:top w:val="single" w:sz="4" w:space="0" w:color="auto"/>
              <w:left w:val="single" w:sz="4" w:space="0" w:color="auto"/>
            </w:tcBorders>
            <w:shd w:val="clear" w:color="auto" w:fill="E5E5E5"/>
            <w:vAlign w:val="bottom"/>
          </w:tcPr>
          <w:p w14:paraId="160A3351"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Minimalna gustoća </w:t>
            </w:r>
            <w:r w:rsidRPr="00E21502">
              <w:rPr>
                <w:rStyle w:val="MSGENFONTSTYLENAMETEMPLATEROLEMSGENFONTSTYLENAMEBYROLEOTHER1"/>
                <w:rFonts w:ascii="Arial" w:hAnsi="Arial" w:cs="Arial"/>
                <w:sz w:val="18"/>
                <w:szCs w:val="18"/>
              </w:rPr>
              <w:t>б (lit/m2/min)</w:t>
            </w:r>
          </w:p>
        </w:tc>
        <w:tc>
          <w:tcPr>
            <w:tcW w:w="2405" w:type="dxa"/>
            <w:tcBorders>
              <w:top w:val="single" w:sz="4" w:space="0" w:color="auto"/>
              <w:left w:val="single" w:sz="4" w:space="0" w:color="auto"/>
            </w:tcBorders>
            <w:shd w:val="clear" w:color="auto" w:fill="E5E5E5"/>
            <w:vAlign w:val="bottom"/>
          </w:tcPr>
          <w:p w14:paraId="205F7282"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Doziranje pjenila </w:t>
            </w:r>
            <w:r w:rsidRPr="00E21502">
              <w:rPr>
                <w:rStyle w:val="MSGENFONTSTYLENAMETEMPLATEROLEMSGENFONTSTYLENAMEBYROLEOTHER1"/>
                <w:rFonts w:ascii="Arial" w:hAnsi="Arial" w:cs="Arial"/>
                <w:sz w:val="18"/>
                <w:szCs w:val="18"/>
              </w:rPr>
              <w:t>d(%)</w:t>
            </w:r>
          </w:p>
        </w:tc>
        <w:tc>
          <w:tcPr>
            <w:tcW w:w="2424" w:type="dxa"/>
            <w:tcBorders>
              <w:top w:val="single" w:sz="4" w:space="0" w:color="auto"/>
              <w:left w:val="single" w:sz="4" w:space="0" w:color="auto"/>
              <w:right w:val="single" w:sz="4" w:space="0" w:color="auto"/>
            </w:tcBorders>
            <w:shd w:val="clear" w:color="auto" w:fill="E5E5E5"/>
            <w:vAlign w:val="bottom"/>
          </w:tcPr>
          <w:p w14:paraId="08B8B507"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Vrijeme gašenja </w:t>
            </w:r>
            <w:r w:rsidRPr="00E21502">
              <w:rPr>
                <w:rStyle w:val="MSGENFONTSTYLENAMETEMPLATEROLEMSGENFONTSTYLENAMEBYROLEOTHER1"/>
                <w:rFonts w:ascii="Arial" w:hAnsi="Arial" w:cs="Arial"/>
                <w:sz w:val="18"/>
                <w:szCs w:val="18"/>
              </w:rPr>
              <w:t>t (min)</w:t>
            </w:r>
          </w:p>
        </w:tc>
      </w:tr>
      <w:tr w:rsidR="00E21502" w:rsidRPr="00E21502" w14:paraId="0413EC36" w14:textId="77777777" w:rsidTr="001F47F7">
        <w:trPr>
          <w:trHeight w:hRule="exact" w:val="317"/>
          <w:jc w:val="center"/>
        </w:trPr>
        <w:tc>
          <w:tcPr>
            <w:tcW w:w="2419" w:type="dxa"/>
            <w:tcBorders>
              <w:top w:val="single" w:sz="4" w:space="0" w:color="auto"/>
              <w:left w:val="single" w:sz="4" w:space="0" w:color="auto"/>
              <w:bottom w:val="single" w:sz="4" w:space="0" w:color="auto"/>
            </w:tcBorders>
            <w:shd w:val="clear" w:color="auto" w:fill="auto"/>
          </w:tcPr>
          <w:p w14:paraId="3DC5B0E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466</w:t>
            </w:r>
          </w:p>
        </w:tc>
        <w:tc>
          <w:tcPr>
            <w:tcW w:w="2405" w:type="dxa"/>
            <w:tcBorders>
              <w:top w:val="single" w:sz="4" w:space="0" w:color="auto"/>
              <w:left w:val="single" w:sz="4" w:space="0" w:color="auto"/>
              <w:bottom w:val="single" w:sz="4" w:space="0" w:color="auto"/>
            </w:tcBorders>
            <w:shd w:val="clear" w:color="auto" w:fill="auto"/>
          </w:tcPr>
          <w:p w14:paraId="641F43C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4,1</w:t>
            </w:r>
          </w:p>
        </w:tc>
        <w:tc>
          <w:tcPr>
            <w:tcW w:w="2405" w:type="dxa"/>
            <w:tcBorders>
              <w:top w:val="single" w:sz="4" w:space="0" w:color="auto"/>
              <w:left w:val="single" w:sz="4" w:space="0" w:color="auto"/>
              <w:bottom w:val="single" w:sz="4" w:space="0" w:color="auto"/>
            </w:tcBorders>
            <w:shd w:val="clear" w:color="auto" w:fill="auto"/>
          </w:tcPr>
          <w:p w14:paraId="1E77672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w:t>
            </w:r>
          </w:p>
        </w:tc>
        <w:tc>
          <w:tcPr>
            <w:tcW w:w="2424" w:type="dxa"/>
            <w:tcBorders>
              <w:top w:val="single" w:sz="4" w:space="0" w:color="auto"/>
              <w:left w:val="single" w:sz="4" w:space="0" w:color="auto"/>
              <w:bottom w:val="single" w:sz="4" w:space="0" w:color="auto"/>
              <w:right w:val="single" w:sz="4" w:space="0" w:color="auto"/>
            </w:tcBorders>
            <w:shd w:val="clear" w:color="auto" w:fill="auto"/>
          </w:tcPr>
          <w:p w14:paraId="65BC4E4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w:t>
            </w:r>
          </w:p>
        </w:tc>
      </w:tr>
    </w:tbl>
    <w:p w14:paraId="0B59951C" w14:textId="77777777" w:rsidR="00E21502" w:rsidRPr="00E21502" w:rsidRDefault="00E21502" w:rsidP="00E21502">
      <w:pPr>
        <w:spacing w:after="259" w:line="1" w:lineRule="exact"/>
        <w:rPr>
          <w:rFonts w:ascii="Arial" w:hAnsi="Arial" w:cs="Arial"/>
          <w:sz w:val="18"/>
          <w:szCs w:val="18"/>
        </w:rPr>
      </w:pPr>
    </w:p>
    <w:p w14:paraId="06B9FD36"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u w:val="single"/>
        </w:rPr>
        <w:t>Minimalni protok otopine (lit/min)</w:t>
      </w:r>
    </w:p>
    <w:p w14:paraId="2833B046"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rPr>
        <w:t>Qot = б× A = 4,1 × 466 = 1910,6 lit/min</w:t>
      </w:r>
    </w:p>
    <w:p w14:paraId="61FE34FC"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u w:val="single"/>
        </w:rPr>
        <w:t>Minimalni protok pjenila (lit/min)</w:t>
      </w:r>
    </w:p>
    <w:p w14:paraId="7043934B"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rPr>
        <w:t>Qpj = Qot × d= 1910,6 × 0,03 = 57,32 lit/min</w:t>
      </w:r>
    </w:p>
    <w:p w14:paraId="6B7685BA"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u w:val="single"/>
        </w:rPr>
        <w:t>Minimalna količina pjenila (lit)</w:t>
      </w:r>
    </w:p>
    <w:p w14:paraId="3CF5168C"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rPr>
        <w:t>Vpj = Qpj × t= 57,32 × 15 = 859,8 lit</w:t>
      </w:r>
    </w:p>
    <w:p w14:paraId="216EDAF1" w14:textId="77777777" w:rsidR="00E21502" w:rsidRPr="00E21502" w:rsidRDefault="00E21502" w:rsidP="00E21502">
      <w:pPr>
        <w:pStyle w:val="MSGENFONTSTYLENAMETEMPLATEROLEMSGENFONTSTYLENAMEBYROLETEXT10"/>
        <w:spacing w:after="200"/>
        <w:jc w:val="both"/>
        <w:rPr>
          <w:rFonts w:ascii="Arial" w:hAnsi="Arial" w:cs="Arial"/>
          <w:sz w:val="18"/>
          <w:szCs w:val="18"/>
        </w:rPr>
      </w:pPr>
      <w:r w:rsidRPr="00E21502">
        <w:rPr>
          <w:rStyle w:val="MSGENFONTSTYLENAMETEMPLATEROLEMSGENFONTSTYLENAMEBYROLETEXT1"/>
          <w:rFonts w:ascii="Arial" w:hAnsi="Arial" w:cs="Arial"/>
          <w:i/>
          <w:iCs/>
          <w:sz w:val="18"/>
          <w:szCs w:val="18"/>
          <w:u w:val="single"/>
        </w:rPr>
        <w:t>Potrebna količina vode Vv (lit)</w:t>
      </w:r>
    </w:p>
    <w:p w14:paraId="34D22079" w14:textId="77777777" w:rsidR="00E21502" w:rsidRPr="00E21502" w:rsidRDefault="00E21502" w:rsidP="00E21502">
      <w:pPr>
        <w:pStyle w:val="MSGENFONTSTYLENAMETEMPLATEROLEMSGENFONTSTYLENAMEBYROLETEXT10"/>
        <w:spacing w:after="600"/>
        <w:jc w:val="both"/>
        <w:rPr>
          <w:rFonts w:ascii="Arial" w:hAnsi="Arial" w:cs="Arial"/>
          <w:sz w:val="18"/>
          <w:szCs w:val="18"/>
        </w:rPr>
      </w:pPr>
      <w:r w:rsidRPr="00E21502">
        <w:rPr>
          <w:rStyle w:val="MSGENFONTSTYLENAMETEMPLATEROLEMSGENFONTSTYLENAMEBYROLETEXT1"/>
          <w:rFonts w:ascii="Arial" w:hAnsi="Arial" w:cs="Arial"/>
          <w:i/>
          <w:iCs/>
          <w:sz w:val="18"/>
          <w:szCs w:val="18"/>
        </w:rPr>
        <w:t>Vv = (Qot - Qpj) × t = (1910,6 - 57,32) × 15 = 27 799,2 lit</w:t>
      </w:r>
    </w:p>
    <w:p w14:paraId="7C34A263"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Određivanje broja vatrogasaca koji trebaju doći na intervenciju za opisani slučaj gašenja požara lakozapaljive tekućine:</w:t>
      </w:r>
    </w:p>
    <w:p w14:paraId="5390E293"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jednom mlaznicom </w:t>
      </w:r>
      <w:r w:rsidRPr="00E21502">
        <w:rPr>
          <w:rStyle w:val="MSGENFONTSTYLENAMETEMPLATEROLEMSGENFONTSTYLENAMEBYROLETEXT1"/>
          <w:rFonts w:ascii="Arial" w:hAnsi="Arial" w:cs="Arial"/>
          <w:sz w:val="18"/>
          <w:szCs w:val="18"/>
        </w:rPr>
        <w:t>za tešku pjenu protoka 400 l/min i jednim bacačem pjene s vozila protoka 1600 lit/min. Mlaznicu poslužuju 2 vatrogasca, a bacač pjene opslužuje 1 vatrogasac kojima moramo dodati 2 vatrogasca za spašavanje i štićenje. Iz ovog proizlazi da za gašenje ovog požara treba 5 vatrogasaca, kojima se dodaje 3 vozača vatrogasnih vozila koji moraju upravljati sa radom motora prilikom gašenja (i ne mogu napuštati vozilo). Dakle za gašenje požara ove količine lakozapaljive tekućine bilo bi potrebno ukupno 8 vatrogasaca, od toga 2 vozača.</w:t>
      </w:r>
    </w:p>
    <w:p w14:paraId="7850F82B" w14:textId="77777777" w:rsidR="00E21502" w:rsidRPr="00E21502" w:rsidRDefault="00E21502" w:rsidP="00E21502">
      <w:pPr>
        <w:pStyle w:val="MSGENFONTSTYLENAMETEMPLATEROLEMSGENFONTSTYLENAMEBYROLETEXT10"/>
        <w:spacing w:after="240"/>
        <w:jc w:val="both"/>
        <w:rPr>
          <w:rFonts w:ascii="Arial" w:hAnsi="Arial" w:cs="Arial"/>
          <w:sz w:val="18"/>
          <w:szCs w:val="18"/>
        </w:rPr>
      </w:pPr>
      <w:r w:rsidRPr="00E21502">
        <w:rPr>
          <w:rStyle w:val="MSGENFONTSTYLENAMETEMPLATEROLEMSGENFONTSTYLENAMEBYROLETEXT1"/>
          <w:rFonts w:ascii="Arial" w:hAnsi="Arial" w:cs="Arial"/>
          <w:sz w:val="18"/>
          <w:szCs w:val="18"/>
        </w:rPr>
        <w:t>Kako za navedeni slučaj u Javnoj vatrogasnoj postrojbi nema dovoljna količina vode u autocisternama potrebno je na intervenciju uputiti još jednu autocisternu najbližeg DVD-a s minimalno 1 vozačem vatrogasnih vozila.</w:t>
      </w:r>
    </w:p>
    <w:p w14:paraId="554D707F"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Ovaj požar može se gasiti i korištenjem kompatibilnih kombiniranih sredstava za gašenje, prah + pjena, tako da jedan mlaz pjene zamjenimo mlazom praha. Prva navalna grupa gasi požar prahom dok druga navalna grupa vrši prekrivanje površine pjenom uz korištenje bacača pjene i jedne mlaznice.U ovom slučaju nije potrebno dodatno angažirati autocisterne jer se požar gasi u kraćem vremenu, ali je potrebna dobra uvježbanost svih sudionika akcije gašenja.</w:t>
      </w:r>
    </w:p>
    <w:p w14:paraId="16E1A11D"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Zbog potrebe koordinacije navedenih snaga i sredstava na intervenciju obavezno treba 1 vatrogasac voditelj intervencije.</w:t>
      </w:r>
    </w:p>
    <w:p w14:paraId="68EE9B5E"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Javna vatrogasna postrojba Grada Karlovca treba na mjesto požara doći sa slijedećim vozilima:</w:t>
      </w:r>
    </w:p>
    <w:p w14:paraId="24CB4A14" w14:textId="77777777" w:rsidR="00E21502" w:rsidRPr="00E21502" w:rsidRDefault="00E21502" w:rsidP="00E21502">
      <w:pPr>
        <w:pStyle w:val="MSGENFONTSTYLENAMETEMPLATEROLEMSGENFONTSTYLENAMEBYROLETEXT10"/>
        <w:numPr>
          <w:ilvl w:val="0"/>
          <w:numId w:val="29"/>
        </w:numPr>
        <w:tabs>
          <w:tab w:val="left" w:pos="360"/>
        </w:tabs>
        <w:spacing w:after="0"/>
        <w:rPr>
          <w:rFonts w:ascii="Arial" w:hAnsi="Arial" w:cs="Arial"/>
          <w:sz w:val="18"/>
          <w:szCs w:val="18"/>
        </w:rPr>
      </w:pPr>
      <w:r w:rsidRPr="00E21502">
        <w:rPr>
          <w:rStyle w:val="MSGENFONTSTYLENAMETEMPLATEROLEMSGENFONTSTYLENAMEBYROLETEXT1"/>
          <w:rFonts w:ascii="Arial" w:hAnsi="Arial" w:cs="Arial"/>
          <w:sz w:val="18"/>
          <w:szCs w:val="18"/>
          <w:u w:val="single"/>
        </w:rPr>
        <w:t>zapovjedno tehničko vozilo</w:t>
      </w:r>
      <w:r w:rsidRPr="00E21502">
        <w:rPr>
          <w:rStyle w:val="MSGENFONTSTYLENAMETEMPLATEROLEMSGENFONTSTYLENAMEBYROLETEXT1"/>
          <w:rFonts w:ascii="Arial" w:hAnsi="Arial" w:cs="Arial"/>
          <w:sz w:val="18"/>
          <w:szCs w:val="18"/>
        </w:rPr>
        <w:t xml:space="preserve"> 044/1,KA 957 CS- Renault Trafic,</w:t>
      </w:r>
    </w:p>
    <w:p w14:paraId="25E5AE72" w14:textId="77777777" w:rsidR="00E21502" w:rsidRPr="00E21502" w:rsidRDefault="00E21502" w:rsidP="00E21502">
      <w:pPr>
        <w:pStyle w:val="MSGENFONTSTYLENAMETEMPLATEROLEMSGENFONTSTYLENAMEBYROLETEXT10"/>
        <w:numPr>
          <w:ilvl w:val="0"/>
          <w:numId w:val="29"/>
        </w:numPr>
        <w:tabs>
          <w:tab w:val="left" w:pos="360"/>
        </w:tabs>
        <w:spacing w:after="0"/>
        <w:ind w:left="480" w:hanging="480"/>
        <w:jc w:val="both"/>
        <w:rPr>
          <w:rFonts w:ascii="Arial" w:hAnsi="Arial" w:cs="Arial"/>
          <w:sz w:val="18"/>
          <w:szCs w:val="18"/>
        </w:rPr>
      </w:pPr>
      <w:r w:rsidRPr="00E21502">
        <w:rPr>
          <w:rStyle w:val="MSGENFONTSTYLENAMETEMPLATEROLEMSGENFONTSTYLENAMEBYROLETEXT1"/>
          <w:rFonts w:ascii="Arial" w:hAnsi="Arial" w:cs="Arial"/>
          <w:sz w:val="18"/>
          <w:szCs w:val="18"/>
          <w:u w:val="single"/>
        </w:rPr>
        <w:t>kombinirano navalno vozilo</w:t>
      </w:r>
      <w:r w:rsidRPr="00E21502">
        <w:rPr>
          <w:rStyle w:val="MSGENFONTSTYLENAMETEMPLATEROLEMSGENFONTSTYLENAMEBYROLETEXT1"/>
          <w:rFonts w:ascii="Arial" w:hAnsi="Arial" w:cs="Arial"/>
          <w:sz w:val="18"/>
          <w:szCs w:val="18"/>
        </w:rPr>
        <w:t xml:space="preserve"> 053/3, ZG ZG 4483-FM – voda 4000 litara s pjenilom 400 litara (klase B), prahom 500 kg, CO2 90 kg, pumpa NH30, Mercedes Axor 1828, za gašenje</w:t>
      </w:r>
    </w:p>
    <w:p w14:paraId="77620255" w14:textId="77777777" w:rsidR="00E21502" w:rsidRPr="00E21502" w:rsidRDefault="00E21502" w:rsidP="00E21502">
      <w:pPr>
        <w:pStyle w:val="MSGENFONTSTYLENAMETEMPLATEROLEMSGENFONTSTYLENAMEBYROLETEXT10"/>
        <w:numPr>
          <w:ilvl w:val="0"/>
          <w:numId w:val="29"/>
        </w:numPr>
        <w:tabs>
          <w:tab w:val="left" w:pos="360"/>
        </w:tabs>
        <w:spacing w:after="0"/>
        <w:ind w:left="480" w:hanging="48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xml:space="preserve"> 052/3 ZG 1342 CA – voda 10 000 litara i pjenila 500 litara, pumpa NH 40, Mercedes Actros za gašenje i dopunjavanje vodom;</w:t>
      </w:r>
    </w:p>
    <w:p w14:paraId="06007C8E" w14:textId="77777777" w:rsidR="00E21502" w:rsidRPr="00E21502" w:rsidRDefault="00E21502" w:rsidP="00E21502">
      <w:pPr>
        <w:pStyle w:val="MSGENFONTSTYLENAMETEMPLATEROLEMSGENFONTSTYLENAMEBYROLETEXT10"/>
        <w:numPr>
          <w:ilvl w:val="0"/>
          <w:numId w:val="29"/>
        </w:numPr>
        <w:tabs>
          <w:tab w:val="left" w:pos="360"/>
        </w:tabs>
        <w:spacing w:after="320"/>
        <w:ind w:left="480" w:hanging="480"/>
        <w:jc w:val="both"/>
        <w:rPr>
          <w:rFonts w:ascii="Arial" w:hAnsi="Arial" w:cs="Arial"/>
          <w:sz w:val="18"/>
          <w:szCs w:val="18"/>
        </w:rPr>
      </w:pPr>
      <w:r w:rsidRPr="00E21502">
        <w:rPr>
          <w:rStyle w:val="MSGENFONTSTYLENAMETEMPLATEROLEMSGENFONTSTYLENAMEBYROLETEXT1"/>
          <w:rFonts w:ascii="Arial" w:hAnsi="Arial" w:cs="Arial"/>
          <w:sz w:val="18"/>
          <w:szCs w:val="18"/>
          <w:u w:val="single"/>
        </w:rPr>
        <w:t>autocisterna</w:t>
      </w:r>
      <w:r w:rsidRPr="00E21502">
        <w:rPr>
          <w:rStyle w:val="MSGENFONTSTYLENAMETEMPLATEROLEMSGENFONTSTYLENAMEBYROLETEXT1"/>
          <w:rFonts w:ascii="Arial" w:hAnsi="Arial" w:cs="Arial"/>
          <w:sz w:val="18"/>
          <w:szCs w:val="18"/>
        </w:rPr>
        <w:t xml:space="preserve"> 032/2 KA 971-S – voda 7500 litara 500 litara, pumpa Vatrosprem 24/8, FAP 1314 dopunjavanje vodom.</w:t>
      </w:r>
    </w:p>
    <w:p w14:paraId="5BB708DC"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lastRenderedPageBreak/>
        <w:t xml:space="preserve">Možebitni nedostatak vode za gašenje ovog požara može se nadopunjavati iz podzemnog hidranta ako se nalazi u blizini mjesta intervencije. Za ovaj slučaj požara vatrogasna postrojba treba uputiti ukupno </w:t>
      </w:r>
      <w:r w:rsidRPr="00E21502">
        <w:rPr>
          <w:rStyle w:val="MSGENFONTSTYLENAMETEMPLATEROLEMSGENFONTSTYLENAMEBYROLETEXT1"/>
          <w:rFonts w:ascii="Arial" w:hAnsi="Arial" w:cs="Arial"/>
          <w:b/>
          <w:bCs/>
          <w:sz w:val="18"/>
          <w:szCs w:val="18"/>
        </w:rPr>
        <w:t xml:space="preserve">9 vatrogasaca </w:t>
      </w:r>
      <w:r w:rsidRPr="00E21502">
        <w:rPr>
          <w:rStyle w:val="MSGENFONTSTYLENAMETEMPLATEROLEMSGENFONTSTYLENAMEBYROLETEXT1"/>
          <w:rFonts w:ascii="Arial" w:hAnsi="Arial" w:cs="Arial"/>
          <w:sz w:val="18"/>
          <w:szCs w:val="18"/>
        </w:rPr>
        <w:t xml:space="preserve">na gašenje požara razlivene lakozapaljive tekućine, klase požara B. Od navedenog broja vatrogasaca </w:t>
      </w:r>
      <w:r w:rsidRPr="00E21502">
        <w:rPr>
          <w:rStyle w:val="MSGENFONTSTYLENAMETEMPLATEROLEMSGENFONTSTYLENAMEBYROLETEXT1"/>
          <w:rFonts w:ascii="Arial" w:hAnsi="Arial" w:cs="Arial"/>
          <w:b/>
          <w:bCs/>
          <w:sz w:val="18"/>
          <w:szCs w:val="18"/>
        </w:rPr>
        <w:t xml:space="preserve">3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 a 6 vatrogasci</w:t>
      </w:r>
      <w:r w:rsidRPr="00E21502">
        <w:rPr>
          <w:rStyle w:val="MSGENFONTSTYLENAMETEMPLATEROLEMSGENFONTSTYLENAMEBYROLETEXT1"/>
          <w:rFonts w:ascii="Arial" w:hAnsi="Arial" w:cs="Arial"/>
          <w:sz w:val="18"/>
          <w:szCs w:val="18"/>
        </w:rPr>
        <w:t>.</w:t>
      </w:r>
    </w:p>
    <w:p w14:paraId="17DBBF62" w14:textId="77777777" w:rsidR="00E21502" w:rsidRPr="00E21502" w:rsidRDefault="00E21502" w:rsidP="00E21502">
      <w:pPr>
        <w:pStyle w:val="MSGENFONTSTYLENAMETEMPLATEROLEMSGENFONTSTYLENAMEBYROLETABLECAPTION10"/>
        <w:ind w:left="86"/>
        <w:rPr>
          <w:rFonts w:ascii="Arial" w:hAnsi="Arial" w:cs="Arial"/>
          <w:sz w:val="18"/>
          <w:szCs w:val="18"/>
        </w:rPr>
      </w:pPr>
      <w:r w:rsidRPr="00E21502">
        <w:rPr>
          <w:rStyle w:val="MSGENFONTSTYLENAMETEMPLATEROLEMSGENFONTSTYLENAMEBYROLETABLECAPTION1"/>
          <w:rFonts w:ascii="Arial" w:hAnsi="Arial" w:cs="Arial"/>
          <w:b/>
          <w:bCs/>
          <w:i/>
          <w:iCs/>
          <w:sz w:val="18"/>
          <w:szCs w:val="18"/>
        </w:rPr>
        <w:t>Proračun prema zahtjevu potrebnog sloja pjene za prekrivanje</w:t>
      </w:r>
    </w:p>
    <w:tbl>
      <w:tblPr>
        <w:tblOverlap w:val="never"/>
        <w:tblW w:w="0" w:type="auto"/>
        <w:jc w:val="center"/>
        <w:tblLayout w:type="fixed"/>
        <w:tblCellMar>
          <w:left w:w="10" w:type="dxa"/>
          <w:right w:w="10" w:type="dxa"/>
        </w:tblCellMar>
        <w:tblLook w:val="04A0" w:firstRow="1" w:lastRow="0" w:firstColumn="1" w:lastColumn="0" w:noHBand="0" w:noVBand="1"/>
      </w:tblPr>
      <w:tblGrid>
        <w:gridCol w:w="1954"/>
        <w:gridCol w:w="1939"/>
        <w:gridCol w:w="1934"/>
        <w:gridCol w:w="1939"/>
        <w:gridCol w:w="1958"/>
      </w:tblGrid>
      <w:tr w:rsidR="00E21502" w:rsidRPr="00E21502" w14:paraId="6AE051C3" w14:textId="77777777" w:rsidTr="001F47F7">
        <w:trPr>
          <w:trHeight w:hRule="exact" w:val="864"/>
          <w:jc w:val="center"/>
        </w:trPr>
        <w:tc>
          <w:tcPr>
            <w:tcW w:w="1954" w:type="dxa"/>
            <w:tcBorders>
              <w:top w:val="single" w:sz="4" w:space="0" w:color="auto"/>
              <w:left w:val="single" w:sz="4" w:space="0" w:color="auto"/>
            </w:tcBorders>
            <w:shd w:val="clear" w:color="auto" w:fill="E5E5E5"/>
            <w:vAlign w:val="center"/>
          </w:tcPr>
          <w:p w14:paraId="6449D5C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Površina lokve A </w:t>
            </w:r>
            <w:r w:rsidRPr="00E21502">
              <w:rPr>
                <w:rStyle w:val="MSGENFONTSTYLENAMETEMPLATEROLEMSGENFONTSTYLENAMEBYROLEOTHER1"/>
                <w:rFonts w:ascii="Arial" w:hAnsi="Arial" w:cs="Arial"/>
                <w:sz w:val="18"/>
                <w:szCs w:val="18"/>
              </w:rPr>
              <w:t>(m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w:t>
            </w:r>
          </w:p>
        </w:tc>
        <w:tc>
          <w:tcPr>
            <w:tcW w:w="1939" w:type="dxa"/>
            <w:tcBorders>
              <w:top w:val="single" w:sz="4" w:space="0" w:color="auto"/>
              <w:left w:val="single" w:sz="4" w:space="0" w:color="auto"/>
            </w:tcBorders>
            <w:shd w:val="clear" w:color="auto" w:fill="E5E5E5"/>
            <w:vAlign w:val="bottom"/>
          </w:tcPr>
          <w:p w14:paraId="7F9C63C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Visina sloja pjene h </w:t>
            </w:r>
            <w:r w:rsidRPr="00E21502">
              <w:rPr>
                <w:rStyle w:val="MSGENFONTSTYLENAMETEMPLATEROLEMSGENFONTSTYLENAMEBYROLEOTHER1"/>
                <w:rFonts w:ascii="Arial" w:hAnsi="Arial" w:cs="Arial"/>
                <w:sz w:val="18"/>
                <w:szCs w:val="18"/>
              </w:rPr>
              <w:t>(m)</w:t>
            </w:r>
          </w:p>
        </w:tc>
        <w:tc>
          <w:tcPr>
            <w:tcW w:w="1934" w:type="dxa"/>
            <w:tcBorders>
              <w:top w:val="single" w:sz="4" w:space="0" w:color="auto"/>
              <w:left w:val="single" w:sz="4" w:space="0" w:color="auto"/>
            </w:tcBorders>
            <w:shd w:val="clear" w:color="auto" w:fill="E5E5E5"/>
            <w:vAlign w:val="center"/>
          </w:tcPr>
          <w:p w14:paraId="2DACB39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b/>
                <w:bCs/>
                <w:sz w:val="18"/>
                <w:szCs w:val="18"/>
              </w:rPr>
              <w:t>Ekspanzija E</w:t>
            </w:r>
          </w:p>
        </w:tc>
        <w:tc>
          <w:tcPr>
            <w:tcW w:w="1939" w:type="dxa"/>
            <w:tcBorders>
              <w:top w:val="single" w:sz="4" w:space="0" w:color="auto"/>
              <w:left w:val="single" w:sz="4" w:space="0" w:color="auto"/>
            </w:tcBorders>
            <w:shd w:val="clear" w:color="auto" w:fill="E5E5E5"/>
            <w:vAlign w:val="bottom"/>
          </w:tcPr>
          <w:p w14:paraId="557384A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Doziranje pjenila d </w:t>
            </w:r>
            <w:r w:rsidRPr="00E21502">
              <w:rPr>
                <w:rStyle w:val="MSGENFONTSTYLENAMETEMPLATEROLEMSGENFONTSTYLENAMEBYROLEOTHER1"/>
                <w:rFonts w:ascii="Arial" w:hAnsi="Arial" w:cs="Arial"/>
                <w:sz w:val="18"/>
                <w:szCs w:val="18"/>
              </w:rPr>
              <w:t>(%)</w:t>
            </w:r>
          </w:p>
        </w:tc>
        <w:tc>
          <w:tcPr>
            <w:tcW w:w="1958" w:type="dxa"/>
            <w:tcBorders>
              <w:top w:val="single" w:sz="4" w:space="0" w:color="auto"/>
              <w:left w:val="single" w:sz="4" w:space="0" w:color="auto"/>
              <w:right w:val="single" w:sz="4" w:space="0" w:color="auto"/>
            </w:tcBorders>
            <w:shd w:val="clear" w:color="auto" w:fill="E5E5E5"/>
            <w:vAlign w:val="center"/>
          </w:tcPr>
          <w:p w14:paraId="4BB49C6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Vrijeme gašenja t </w:t>
            </w:r>
            <w:r w:rsidRPr="00E21502">
              <w:rPr>
                <w:rStyle w:val="MSGENFONTSTYLENAMETEMPLATEROLEMSGENFONTSTYLENAMEBYROLEOTHER1"/>
                <w:rFonts w:ascii="Arial" w:hAnsi="Arial" w:cs="Arial"/>
                <w:sz w:val="18"/>
                <w:szCs w:val="18"/>
              </w:rPr>
              <w:t>(min)</w:t>
            </w:r>
          </w:p>
        </w:tc>
      </w:tr>
      <w:tr w:rsidR="00E21502" w:rsidRPr="00E21502" w14:paraId="537CCAAA" w14:textId="77777777" w:rsidTr="001F47F7">
        <w:trPr>
          <w:trHeight w:hRule="exact" w:val="317"/>
          <w:jc w:val="center"/>
        </w:trPr>
        <w:tc>
          <w:tcPr>
            <w:tcW w:w="1954" w:type="dxa"/>
            <w:tcBorders>
              <w:top w:val="single" w:sz="4" w:space="0" w:color="auto"/>
              <w:left w:val="single" w:sz="4" w:space="0" w:color="auto"/>
              <w:bottom w:val="single" w:sz="4" w:space="0" w:color="auto"/>
            </w:tcBorders>
            <w:shd w:val="clear" w:color="auto" w:fill="auto"/>
          </w:tcPr>
          <w:p w14:paraId="3AAD90D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466</w:t>
            </w:r>
          </w:p>
        </w:tc>
        <w:tc>
          <w:tcPr>
            <w:tcW w:w="1939" w:type="dxa"/>
            <w:tcBorders>
              <w:top w:val="single" w:sz="4" w:space="0" w:color="auto"/>
              <w:left w:val="single" w:sz="4" w:space="0" w:color="auto"/>
              <w:bottom w:val="single" w:sz="4" w:space="0" w:color="auto"/>
            </w:tcBorders>
            <w:shd w:val="clear" w:color="auto" w:fill="auto"/>
          </w:tcPr>
          <w:p w14:paraId="2F9A4A4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1934" w:type="dxa"/>
            <w:tcBorders>
              <w:top w:val="single" w:sz="4" w:space="0" w:color="auto"/>
              <w:left w:val="single" w:sz="4" w:space="0" w:color="auto"/>
              <w:bottom w:val="single" w:sz="4" w:space="0" w:color="auto"/>
            </w:tcBorders>
            <w:shd w:val="clear" w:color="auto" w:fill="auto"/>
          </w:tcPr>
          <w:p w14:paraId="4D1FFB7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90</w:t>
            </w:r>
          </w:p>
        </w:tc>
        <w:tc>
          <w:tcPr>
            <w:tcW w:w="1939" w:type="dxa"/>
            <w:tcBorders>
              <w:top w:val="single" w:sz="4" w:space="0" w:color="auto"/>
              <w:left w:val="single" w:sz="4" w:space="0" w:color="auto"/>
              <w:bottom w:val="single" w:sz="4" w:space="0" w:color="auto"/>
            </w:tcBorders>
            <w:shd w:val="clear" w:color="auto" w:fill="auto"/>
          </w:tcPr>
          <w:p w14:paraId="5EFE686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w:t>
            </w:r>
          </w:p>
        </w:tc>
        <w:tc>
          <w:tcPr>
            <w:tcW w:w="1958" w:type="dxa"/>
            <w:tcBorders>
              <w:top w:val="single" w:sz="4" w:space="0" w:color="auto"/>
              <w:left w:val="single" w:sz="4" w:space="0" w:color="auto"/>
              <w:bottom w:val="single" w:sz="4" w:space="0" w:color="auto"/>
              <w:right w:val="single" w:sz="4" w:space="0" w:color="auto"/>
            </w:tcBorders>
            <w:shd w:val="clear" w:color="auto" w:fill="auto"/>
          </w:tcPr>
          <w:p w14:paraId="60F9354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w:t>
            </w:r>
          </w:p>
        </w:tc>
      </w:tr>
    </w:tbl>
    <w:p w14:paraId="7577C39B" w14:textId="77777777" w:rsidR="00E21502" w:rsidRPr="00E21502" w:rsidRDefault="00E21502" w:rsidP="00E21502">
      <w:pPr>
        <w:spacing w:after="319" w:line="1" w:lineRule="exact"/>
        <w:rPr>
          <w:rFonts w:ascii="Arial" w:hAnsi="Arial" w:cs="Arial"/>
          <w:sz w:val="18"/>
          <w:szCs w:val="18"/>
        </w:rPr>
      </w:pPr>
    </w:p>
    <w:p w14:paraId="0E980813" w14:textId="77777777" w:rsidR="00E21502" w:rsidRPr="00E21502" w:rsidRDefault="00E21502" w:rsidP="00E21502">
      <w:pPr>
        <w:pStyle w:val="MSGENFONTSTYLENAMETEMPLATEROLEMSGENFONTSTYLENAMEBYROLETEXT10"/>
        <w:spacing w:after="280" w:line="240" w:lineRule="auto"/>
        <w:rPr>
          <w:rFonts w:ascii="Arial" w:hAnsi="Arial" w:cs="Arial"/>
          <w:sz w:val="18"/>
          <w:szCs w:val="18"/>
        </w:rPr>
      </w:pPr>
      <w:r w:rsidRPr="00E21502">
        <w:rPr>
          <w:rStyle w:val="MSGENFONTSTYLENAMETEMPLATEROLEMSGENFONTSTYLENAMEBYROLETEXT1"/>
          <w:rFonts w:ascii="Arial" w:hAnsi="Arial" w:cs="Arial"/>
          <w:i/>
          <w:iCs/>
          <w:sz w:val="18"/>
          <w:szCs w:val="18"/>
          <w:u w:val="single"/>
        </w:rPr>
        <w:t>Potrebna količina pjene za gašenje požara</w:t>
      </w:r>
    </w:p>
    <w:p w14:paraId="797A70A1" w14:textId="77777777" w:rsidR="00E21502" w:rsidRPr="00E21502" w:rsidRDefault="00E21502" w:rsidP="00E21502">
      <w:pPr>
        <w:pStyle w:val="MSGENFONTSTYLENAMETEMPLATEROLEMSGENFONTSTYLENAMEBYROLETEXT10"/>
        <w:spacing w:after="320" w:line="240" w:lineRule="auto"/>
        <w:rPr>
          <w:rFonts w:ascii="Arial" w:hAnsi="Arial" w:cs="Arial"/>
          <w:sz w:val="18"/>
          <w:szCs w:val="18"/>
        </w:rPr>
      </w:pPr>
      <w:r w:rsidRPr="00E21502">
        <w:rPr>
          <w:rStyle w:val="MSGENFONTSTYLENAMETEMPLATEROLEMSGENFONTSTYLENAMEBYROLETEXT1"/>
          <w:rFonts w:ascii="Arial" w:hAnsi="Arial" w:cs="Arial"/>
          <w:i/>
          <w:iCs/>
          <w:sz w:val="18"/>
          <w:szCs w:val="18"/>
        </w:rPr>
        <w:t>Vp=A ×h =466 × 1 =466m</w:t>
      </w:r>
      <w:r w:rsidRPr="00E21502">
        <w:rPr>
          <w:rStyle w:val="MSGENFONTSTYLENAMETEMPLATEROLEMSGENFONTSTYLENAMEBYROLETEXT1"/>
          <w:rFonts w:ascii="Arial" w:eastAsia="Arial" w:hAnsi="Arial" w:cs="Arial"/>
          <w:b/>
          <w:bCs/>
          <w:i/>
          <w:iCs/>
          <w:sz w:val="18"/>
          <w:szCs w:val="18"/>
          <w:vertAlign w:val="superscript"/>
        </w:rPr>
        <w:t>3</w:t>
      </w:r>
    </w:p>
    <w:p w14:paraId="693FC560" w14:textId="77777777" w:rsidR="00E21502" w:rsidRPr="00E21502" w:rsidRDefault="00E21502" w:rsidP="00E21502">
      <w:pPr>
        <w:pStyle w:val="MSGENFONTSTYLENAMETEMPLATEROLEMSGENFONTSTYLENAMEBYROLETEXT10"/>
        <w:spacing w:after="280" w:line="240" w:lineRule="auto"/>
        <w:rPr>
          <w:rFonts w:ascii="Arial" w:hAnsi="Arial" w:cs="Arial"/>
          <w:sz w:val="18"/>
          <w:szCs w:val="18"/>
        </w:rPr>
      </w:pPr>
      <w:r w:rsidRPr="00E21502">
        <w:rPr>
          <w:rStyle w:val="MSGENFONTSTYLENAMETEMPLATEROLEMSGENFONTSTYLENAMEBYROLETEXT1"/>
          <w:rFonts w:ascii="Arial" w:hAnsi="Arial" w:cs="Arial"/>
          <w:i/>
          <w:iCs/>
          <w:sz w:val="18"/>
          <w:szCs w:val="18"/>
          <w:u w:val="single"/>
        </w:rPr>
        <w:t>Potrebna količina otopine (voda + pjenilo)</w:t>
      </w:r>
    </w:p>
    <w:p w14:paraId="4E83DB80" w14:textId="77777777" w:rsidR="00E21502" w:rsidRPr="00E21502" w:rsidRDefault="00E21502" w:rsidP="00E21502">
      <w:pPr>
        <w:pStyle w:val="MSGENFONTSTYLENAMETEMPLATEROLEMSGENFONTSTYLENAMEBYROLETEXT10"/>
        <w:spacing w:after="0" w:line="240" w:lineRule="auto"/>
        <w:ind w:firstLine="620"/>
        <w:rPr>
          <w:rFonts w:ascii="Arial" w:hAnsi="Arial" w:cs="Arial"/>
          <w:sz w:val="18"/>
          <w:szCs w:val="18"/>
        </w:rPr>
      </w:pPr>
      <w:r w:rsidRPr="00E21502">
        <w:rPr>
          <w:rStyle w:val="MSGENFONTSTYLENAMETEMPLATEROLEMSGENFONTSTYLENAMEBYROLETEXT1"/>
          <w:rFonts w:ascii="Arial" w:hAnsi="Arial" w:cs="Arial"/>
          <w:i/>
          <w:iCs/>
          <w:sz w:val="18"/>
          <w:szCs w:val="18"/>
        </w:rPr>
        <w:t>V</w:t>
      </w:r>
    </w:p>
    <w:p w14:paraId="33889F5C" w14:textId="77777777" w:rsidR="00E21502" w:rsidRPr="00E21502" w:rsidRDefault="00E21502" w:rsidP="00E21502">
      <w:pPr>
        <w:pStyle w:val="MSGENFONTSTYLENAMETEMPLATEROLEMSGENFONTSTYLENAMEBYROLETEXT10"/>
        <w:tabs>
          <w:tab w:val="left" w:leader="hyphen" w:pos="1459"/>
        </w:tabs>
        <w:spacing w:after="0" w:line="180" w:lineRule="auto"/>
        <w:rPr>
          <w:rFonts w:ascii="Arial" w:hAnsi="Arial" w:cs="Arial"/>
          <w:sz w:val="18"/>
          <w:szCs w:val="18"/>
        </w:rPr>
      </w:pPr>
      <w:r w:rsidRPr="00E21502">
        <w:rPr>
          <w:rStyle w:val="MSGENFONTSTYLENAMETEMPLATEROLEMSGENFONTSTYLENAMEBYROLETEXT1"/>
          <w:rFonts w:ascii="Arial" w:hAnsi="Arial" w:cs="Arial"/>
          <w:i/>
          <w:iCs/>
          <w:sz w:val="18"/>
          <w:szCs w:val="18"/>
        </w:rPr>
        <w:t>V</w:t>
      </w:r>
      <w:r w:rsidRPr="00E21502">
        <w:rPr>
          <w:rStyle w:val="MSGENFONTSTYLENAMETEMPLATEROLEMSGENFONTSTYLENAMEBYROLETEXT1"/>
          <w:rFonts w:ascii="Arial" w:eastAsia="Symbol" w:hAnsi="Arial" w:cs="Arial"/>
          <w:sz w:val="18"/>
          <w:szCs w:val="18"/>
        </w:rPr>
        <w:t xml:space="preserve"> = </w:t>
      </w:r>
      <w:r w:rsidRPr="00E21502">
        <w:rPr>
          <w:rStyle w:val="MSGENFONTSTYLENAMETEMPLATEROLEMSGENFONTSTYLENAMEBYROLETEXT1"/>
          <w:rFonts w:ascii="Arial" w:hAnsi="Arial" w:cs="Arial"/>
          <w:i/>
          <w:iCs/>
          <w:sz w:val="18"/>
          <w:szCs w:val="18"/>
          <w:vertAlign w:val="superscript"/>
        </w:rPr>
        <w:t>p</w:t>
      </w:r>
      <w:r w:rsidRPr="00E21502">
        <w:rPr>
          <w:rStyle w:val="MSGENFONTSTYLENAMETEMPLATEROLEMSGENFONTSTYLENAMEBYROLETEXT1"/>
          <w:rFonts w:ascii="Arial" w:hAnsi="Arial" w:cs="Arial"/>
          <w:i/>
          <w:iCs/>
          <w:sz w:val="18"/>
          <w:szCs w:val="18"/>
        </w:rPr>
        <w:t>-</w:t>
      </w:r>
      <w:r w:rsidRPr="00E21502">
        <w:rPr>
          <w:rStyle w:val="MSGENFONTSTYLENAMETEMPLATEROLEMSGENFONTSTYLENAMEBYROLETEXT1"/>
          <w:rFonts w:ascii="Arial" w:eastAsia="Symbol" w:hAnsi="Arial" w:cs="Arial"/>
          <w:sz w:val="18"/>
          <w:szCs w:val="18"/>
        </w:rPr>
        <w:t xml:space="preserve"> =</w:t>
      </w:r>
      <w:r w:rsidRPr="00E21502">
        <w:rPr>
          <w:rStyle w:val="MSGENFONTSTYLENAMETEMPLATEROLEMSGENFONTSTYLENAMEBYROLETEXT1"/>
          <w:rFonts w:ascii="Arial" w:eastAsia="Symbol" w:hAnsi="Arial" w:cs="Arial"/>
          <w:sz w:val="18"/>
          <w:szCs w:val="18"/>
        </w:rPr>
        <w:tab/>
        <w:t xml:space="preserve">= </w:t>
      </w:r>
      <w:r w:rsidRPr="00E21502">
        <w:rPr>
          <w:rStyle w:val="MSGENFONTSTYLENAMETEMPLATEROLEMSGENFONTSTYLENAMEBYROLETEXT1"/>
          <w:rFonts w:ascii="Arial" w:hAnsi="Arial" w:cs="Arial"/>
          <w:sz w:val="18"/>
          <w:szCs w:val="18"/>
        </w:rPr>
        <w:t xml:space="preserve">5177,78 </w:t>
      </w:r>
      <w:r w:rsidRPr="00E21502">
        <w:rPr>
          <w:rStyle w:val="MSGENFONTSTYLENAMETEMPLATEROLEMSGENFONTSTYLENAMEBYROLETEXT1"/>
          <w:rFonts w:ascii="Arial" w:hAnsi="Arial" w:cs="Arial"/>
          <w:i/>
          <w:iCs/>
          <w:sz w:val="18"/>
          <w:szCs w:val="18"/>
        </w:rPr>
        <w:t>lit</w:t>
      </w:r>
    </w:p>
    <w:p w14:paraId="1B564871" w14:textId="77777777" w:rsidR="00E21502" w:rsidRPr="00E21502" w:rsidRDefault="00E21502" w:rsidP="00E21502">
      <w:pPr>
        <w:pStyle w:val="MSGENFONTSTYLENAMETEMPLATEROLEMSGENFONTSTYLENAMEBYROLETEXT10"/>
        <w:spacing w:after="320" w:line="180" w:lineRule="auto"/>
        <w:ind w:firstLine="260"/>
        <w:rPr>
          <w:rStyle w:val="MSGENFONTSTYLENAMETEMPLATEROLEMSGENFONTSTYLENAMEBYROLETEXT1"/>
          <w:rFonts w:ascii="Arial" w:hAnsi="Arial" w:cs="Arial"/>
          <w:i/>
          <w:iCs/>
          <w:sz w:val="18"/>
          <w:szCs w:val="18"/>
          <w:u w:val="single"/>
        </w:rPr>
      </w:pPr>
      <w:r w:rsidRPr="00E21502">
        <w:rPr>
          <w:rFonts w:ascii="Arial" w:hAnsi="Arial" w:cs="Arial"/>
          <w:noProof/>
          <w:sz w:val="18"/>
          <w:szCs w:val="18"/>
        </w:rPr>
        <mc:AlternateContent>
          <mc:Choice Requires="wps">
            <w:drawing>
              <wp:anchor distT="221615" distB="118745" distL="0" distR="0" simplePos="0" relativeHeight="251672576" behindDoc="0" locked="0" layoutInCell="1" allowOverlap="1" wp14:anchorId="16382D58" wp14:editId="04303405">
                <wp:simplePos x="0" y="0"/>
                <wp:positionH relativeFrom="page">
                  <wp:posOffset>2829038</wp:posOffset>
                </wp:positionH>
                <wp:positionV relativeFrom="paragraph">
                  <wp:posOffset>580095</wp:posOffset>
                </wp:positionV>
                <wp:extent cx="624840" cy="189230"/>
                <wp:effectExtent l="0" t="0" r="0" b="0"/>
                <wp:wrapTopAndBottom/>
                <wp:docPr id="78" name="Shape 78"/>
                <wp:cNvGraphicFramePr/>
                <a:graphic xmlns:a="http://schemas.openxmlformats.org/drawingml/2006/main">
                  <a:graphicData uri="http://schemas.microsoft.com/office/word/2010/wordprocessingShape">
                    <wps:wsp>
                      <wps:cNvSpPr txBox="1"/>
                      <wps:spPr>
                        <a:xfrm>
                          <a:off x="0" y="0"/>
                          <a:ext cx="624840" cy="189230"/>
                        </a:xfrm>
                        <a:prstGeom prst="rect">
                          <a:avLst/>
                        </a:prstGeom>
                        <a:noFill/>
                      </wps:spPr>
                      <wps:txbx>
                        <w:txbxContent>
                          <w:p w14:paraId="2D58C706" w14:textId="77777777" w:rsidR="00E21502" w:rsidRDefault="00E21502" w:rsidP="00E21502">
                            <w:pPr>
                              <w:pStyle w:val="MSGENFONTSTYLENAMETEMPLATEROLEMSGENFONTSTYLENAMEBYROLETEXT10"/>
                              <w:spacing w:after="0" w:line="240" w:lineRule="auto"/>
                              <w:rPr>
                                <w:sz w:val="11"/>
                                <w:szCs w:val="11"/>
                              </w:rPr>
                            </w:pPr>
                            <w:r>
                              <w:rPr>
                                <w:rStyle w:val="MSGENFONTSTYLENAMETEMPLATEROLEMSGENFONTSTYLENAMEBYROLETEXT1"/>
                                <w:rFonts w:ascii="Symbol" w:eastAsia="Symbol" w:hAnsi="Symbol" w:cs="Symbol"/>
                                <w:sz w:val="11"/>
                                <w:szCs w:val="11"/>
                              </w:rPr>
                              <w:t xml:space="preserve">= </w:t>
                            </w:r>
                            <w:r>
                              <w:rPr>
                                <w:rStyle w:val="MSGENFONTSTYLENAMETEMPLATEROLEMSGENFONTSTYLENAMEBYROLETEXT1"/>
                              </w:rPr>
                              <w:t xml:space="preserve">155,33 </w:t>
                            </w:r>
                            <w:r>
                              <w:rPr>
                                <w:rStyle w:val="MSGENFONTSTYLENAMETEMPLATEROLEMSGENFONTSTYLENAMEBYROLETEXT1"/>
                                <w:rFonts w:ascii="Symbol" w:eastAsia="Symbol" w:hAnsi="Symbol" w:cs="Symbol"/>
                                <w:i/>
                                <w:iCs/>
                                <w:sz w:val="11"/>
                                <w:szCs w:val="11"/>
                              </w:rPr>
                              <w:t>l</w:t>
                            </w:r>
                          </w:p>
                        </w:txbxContent>
                      </wps:txbx>
                      <wps:bodyPr wrap="none" lIns="0" tIns="0" rIns="0" bIns="0"/>
                    </wps:wsp>
                  </a:graphicData>
                </a:graphic>
              </wp:anchor>
            </w:drawing>
          </mc:Choice>
          <mc:Fallback>
            <w:pict>
              <v:shape w14:anchorId="16382D58" id="Shape 78" o:spid="_x0000_s1030" type="#_x0000_t202" style="position:absolute;left:0;text-align:left;margin-left:222.75pt;margin-top:45.7pt;width:49.2pt;height:14.9pt;z-index:251672576;visibility:visible;mso-wrap-style:none;mso-wrap-distance-left:0;mso-wrap-distance-top:17.45pt;mso-wrap-distance-right:0;mso-wrap-distance-bottom:9.3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" filled="f" stroked="f">
                <v:textbox inset="0,0,0,0">
                  <w:txbxContent>
                    <w:p w14:paraId="2D58C706" w14:textId="77777777" w:rsidR="00E21502" w:rsidRDefault="00E21502" w:rsidP="00E21502">
                      <w:pPr>
                        <w:pStyle w:val="MSGENFONTSTYLENAMETEMPLATEROLEMSGENFONTSTYLENAMEBYROLETEXT10"/>
                        <w:spacing w:after="0" w:line="240" w:lineRule="auto"/>
                        <w:rPr>
                          <w:sz w:val="11"/>
                          <w:szCs w:val="11"/>
                        </w:rPr>
                      </w:pPr>
                      <w:r>
                        <w:rPr>
                          <w:rStyle w:val="MSGENFONTSTYLENAMETEMPLATEROLEMSGENFONTSTYLENAMEBYROLETEXT1"/>
                          <w:rFonts w:ascii="Symbol" w:eastAsia="Symbol" w:hAnsi="Symbol" w:cs="Symbol"/>
                          <w:sz w:val="11"/>
                          <w:szCs w:val="11"/>
                        </w:rPr>
                        <w:t xml:space="preserve">= </w:t>
                      </w:r>
                      <w:r>
                        <w:rPr>
                          <w:rStyle w:val="MSGENFONTSTYLENAMETEMPLATEROLEMSGENFONTSTYLENAMEBYROLETEXT1"/>
                        </w:rPr>
                        <w:t xml:space="preserve">155,33 </w:t>
                      </w:r>
                      <w:r>
                        <w:rPr>
                          <w:rStyle w:val="MSGENFONTSTYLENAMETEMPLATEROLEMSGENFONTSTYLENAMEBYROLETEXT1"/>
                          <w:rFonts w:ascii="Symbol" w:eastAsia="Symbol" w:hAnsi="Symbol" w:cs="Symbol"/>
                          <w:i/>
                          <w:iCs/>
                          <w:sz w:val="11"/>
                          <w:szCs w:val="11"/>
                        </w:rPr>
                        <w:t>l</w:t>
                      </w:r>
                    </w:p>
                  </w:txbxContent>
                </v:textbox>
                <w10:wrap type="topAndBottom" anchorx="page"/>
              </v:shape>
            </w:pict>
          </mc:Fallback>
        </mc:AlternateContent>
      </w:r>
      <w:r w:rsidRPr="00E21502">
        <w:rPr>
          <w:rFonts w:ascii="Arial" w:hAnsi="Arial" w:cs="Arial"/>
          <w:noProof/>
          <w:sz w:val="18"/>
          <w:szCs w:val="18"/>
        </w:rPr>
        <mc:AlternateContent>
          <mc:Choice Requires="wps">
            <w:drawing>
              <wp:anchor distT="127000" distB="0" distL="0" distR="0" simplePos="0" relativeHeight="251671552" behindDoc="0" locked="0" layoutInCell="1" allowOverlap="1" wp14:anchorId="484851A3" wp14:editId="1970A3AF">
                <wp:simplePos x="0" y="0"/>
                <wp:positionH relativeFrom="page">
                  <wp:posOffset>1843714</wp:posOffset>
                </wp:positionH>
                <wp:positionV relativeFrom="paragraph">
                  <wp:posOffset>494734</wp:posOffset>
                </wp:positionV>
                <wp:extent cx="746760" cy="402590"/>
                <wp:effectExtent l="0" t="0" r="0" b="0"/>
                <wp:wrapTopAndBottom/>
                <wp:docPr id="76" name="Shape 76"/>
                <wp:cNvGraphicFramePr/>
                <a:graphic xmlns:a="http://schemas.openxmlformats.org/drawingml/2006/main">
                  <a:graphicData uri="http://schemas.microsoft.com/office/word/2010/wordprocessingShape">
                    <wps:wsp>
                      <wps:cNvSpPr txBox="1"/>
                      <wps:spPr>
                        <a:xfrm>
                          <a:off x="0" y="0"/>
                          <a:ext cx="746760" cy="402590"/>
                        </a:xfrm>
                        <a:prstGeom prst="rect">
                          <a:avLst/>
                        </a:prstGeom>
                        <a:noFill/>
                      </wps:spPr>
                      <wps:txbx>
                        <w:txbxContent>
                          <w:p w14:paraId="17AFF60D" w14:textId="77777777" w:rsidR="00E21502" w:rsidRDefault="00E21502" w:rsidP="00E21502">
                            <w:pPr>
                              <w:pStyle w:val="MSGENFONTSTYLENAMETEMPLATEROLEMSGENFONTSTYLENAMEBYROLETEXT10"/>
                              <w:spacing w:after="40" w:line="240" w:lineRule="auto"/>
                              <w:jc w:val="center"/>
                            </w:pPr>
                            <w:r>
                              <w:rPr>
                                <w:rStyle w:val="MSGENFONTSTYLENAMETEMPLATEROLEMSGENFONTSTYLENAMEBYROLETEXT1"/>
                                <w:u w:val="single"/>
                              </w:rPr>
                              <w:t>5177,78 x3</w:t>
                            </w:r>
                          </w:p>
                          <w:p w14:paraId="547F1B80" w14:textId="77777777" w:rsidR="00E21502" w:rsidRDefault="00E21502" w:rsidP="00E21502">
                            <w:pPr>
                              <w:pStyle w:val="MSGENFONTSTYLENAMETEMPLATEROLEMSGENFONTSTYLENAMEBYROLETEXT10"/>
                              <w:spacing w:after="0" w:line="240" w:lineRule="auto"/>
                              <w:jc w:val="center"/>
                            </w:pPr>
                            <w:r>
                              <w:rPr>
                                <w:rStyle w:val="MSGENFONTSTYLENAMETEMPLATEROLEMSGENFONTSTYLENAMEBYROLETEXT1"/>
                              </w:rPr>
                              <w:t>100</w:t>
                            </w:r>
                          </w:p>
                        </w:txbxContent>
                      </wps:txbx>
                      <wps:bodyPr lIns="0" tIns="0" rIns="0" bIns="0"/>
                    </wps:wsp>
                  </a:graphicData>
                </a:graphic>
              </wp:anchor>
            </w:drawing>
          </mc:Choice>
          <mc:Fallback>
            <w:pict>
              <v:shape w14:anchorId="484851A3" id="Shape 76" o:spid="_x0000_s1031" type="#_x0000_t202" style="position:absolute;left:0;text-align:left;margin-left:145.15pt;margin-top:38.95pt;width:58.8pt;height:31.7pt;z-index:251671552;visibility:visible;mso-wrap-style:square;mso-wrap-distance-left:0;mso-wrap-distance-top:10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" filled="f" stroked="f">
                <v:textbox inset="0,0,0,0">
                  <w:txbxContent>
                    <w:p w14:paraId="17AFF60D" w14:textId="77777777" w:rsidR="00E21502" w:rsidRDefault="00E21502" w:rsidP="00E21502">
                      <w:pPr>
                        <w:pStyle w:val="MSGENFONTSTYLENAMETEMPLATEROLEMSGENFONTSTYLENAMEBYROLETEXT10"/>
                        <w:spacing w:after="40" w:line="240" w:lineRule="auto"/>
                        <w:jc w:val="center"/>
                      </w:pPr>
                      <w:r>
                        <w:rPr>
                          <w:rStyle w:val="MSGENFONTSTYLENAMETEMPLATEROLEMSGENFONTSTYLENAMEBYROLETEXT1"/>
                          <w:u w:val="single"/>
                        </w:rPr>
                        <w:t>5177,78 x3</w:t>
                      </w:r>
                    </w:p>
                    <w:p w14:paraId="547F1B80" w14:textId="77777777" w:rsidR="00E21502" w:rsidRDefault="00E21502" w:rsidP="00E21502">
                      <w:pPr>
                        <w:pStyle w:val="MSGENFONTSTYLENAMETEMPLATEROLEMSGENFONTSTYLENAMEBYROLETEXT10"/>
                        <w:spacing w:after="0" w:line="240" w:lineRule="auto"/>
                        <w:jc w:val="center"/>
                      </w:pPr>
                      <w:r>
                        <w:rPr>
                          <w:rStyle w:val="MSGENFONTSTYLENAMETEMPLATEROLEMSGENFONTSTYLENAMEBYROLETEXT1"/>
                        </w:rPr>
                        <w:t>100</w:t>
                      </w:r>
                    </w:p>
                  </w:txbxContent>
                </v:textbox>
                <w10:wrap type="topAndBottom" anchorx="page"/>
              </v:shape>
            </w:pict>
          </mc:Fallback>
        </mc:AlternateContent>
      </w:r>
      <w:r w:rsidRPr="00E21502">
        <w:rPr>
          <w:rFonts w:ascii="Arial" w:hAnsi="Arial" w:cs="Arial"/>
          <w:noProof/>
          <w:sz w:val="18"/>
          <w:szCs w:val="18"/>
        </w:rPr>
        <mc:AlternateContent>
          <mc:Choice Requires="wps">
            <w:drawing>
              <wp:anchor distT="148590" distB="0" distL="0" distR="0" simplePos="0" relativeHeight="251670528" behindDoc="0" locked="0" layoutInCell="1" allowOverlap="1" wp14:anchorId="11443B0E" wp14:editId="019A50B2">
                <wp:simplePos x="0" y="0"/>
                <wp:positionH relativeFrom="page">
                  <wp:posOffset>874540</wp:posOffset>
                </wp:positionH>
                <wp:positionV relativeFrom="paragraph">
                  <wp:posOffset>435578</wp:posOffset>
                </wp:positionV>
                <wp:extent cx="804545" cy="381000"/>
                <wp:effectExtent l="0" t="0" r="0" b="0"/>
                <wp:wrapTopAndBottom/>
                <wp:docPr id="74" name="Shape 74"/>
                <wp:cNvGraphicFramePr/>
                <a:graphic xmlns:a="http://schemas.openxmlformats.org/drawingml/2006/main">
                  <a:graphicData uri="http://schemas.microsoft.com/office/word/2010/wordprocessingShape">
                    <wps:wsp>
                      <wps:cNvSpPr txBox="1"/>
                      <wps:spPr>
                        <a:xfrm>
                          <a:off x="0" y="0"/>
                          <a:ext cx="804545" cy="381000"/>
                        </a:xfrm>
                        <a:prstGeom prst="rect">
                          <a:avLst/>
                        </a:prstGeom>
                        <a:noFill/>
                      </wps:spPr>
                      <wps:txbx>
                        <w:txbxContent>
                          <w:p w14:paraId="0C4023EB" w14:textId="77777777" w:rsidR="00E21502" w:rsidRDefault="00E21502" w:rsidP="00E21502">
                            <w:pPr>
                              <w:pStyle w:val="MSGENFONTSTYLENAMETEMPLATEROLEMSGENFONTSTYLENAMEBYROLEOTHER10"/>
                              <w:spacing w:line="0" w:lineRule="atLeast"/>
                              <w:jc w:val="center"/>
                              <w:rPr>
                                <w:sz w:val="46"/>
                                <w:szCs w:val="46"/>
                              </w:rPr>
                            </w:pPr>
                            <w:r>
                              <w:rPr>
                                <w:rStyle w:val="MSGENFONTSTYLENAMETEMPLATEROLEMSGENFONTSTYLENAMEBYROLEOTHER1"/>
                              </w:rPr>
                              <w:t>V</w:t>
                            </w:r>
                            <w:r>
                              <w:rPr>
                                <w:rStyle w:val="MSGENFONTSTYLENAMETEMPLATEROLEMSGENFONTSTYLENAMEBYROLEOTHER1"/>
                                <w:rFonts w:ascii="Symbol" w:eastAsia="Symbol" w:hAnsi="Symbol" w:cs="Symbol"/>
                                <w:sz w:val="11"/>
                                <w:szCs w:val="11"/>
                              </w:rPr>
                              <w:t xml:space="preserve"> = </w:t>
                            </w:r>
                            <w:r>
                              <w:rPr>
                                <w:rStyle w:val="MSGENFONTSTYLENAMETEMPLATEROLEMSGENFONTSTYLENAMEBYROLEOTHER1"/>
                              </w:rPr>
                              <w:t>V</w:t>
                            </w:r>
                            <w:r>
                              <w:rPr>
                                <w:rStyle w:val="MSGENFONTSTYLENAMETEMPLATEROLEMSGENFONTSTYLENAMEBYROLEOTHER1"/>
                                <w:sz w:val="46"/>
                                <w:szCs w:val="46"/>
                              </w:rPr>
                              <w:t xml:space="preserve">z </w:t>
                            </w:r>
                            <w:r>
                              <w:rPr>
                                <w:rStyle w:val="MSGENFONTSTYLENAMETEMPLATEROLEMSGENFONTSTYLENAMEBYROLEOTHER1"/>
                              </w:rPr>
                              <w:t>d</w:t>
                            </w:r>
                            <w:r>
                              <w:rPr>
                                <w:rStyle w:val="MSGENFONTSTYLENAMETEMPLATEROLEMSGENFONTSTYLENAMEBYROLEOTHER1"/>
                                <w:rFonts w:ascii="Arial" w:eastAsia="Arial" w:hAnsi="Arial" w:cs="Arial"/>
                                <w:b/>
                                <w:bCs/>
                                <w:sz w:val="10"/>
                                <w:szCs w:val="10"/>
                                <w:vertAlign w:val="subscript"/>
                              </w:rPr>
                              <w:t>%</w:t>
                            </w:r>
                            <w:r>
                              <w:rPr>
                                <w:rStyle w:val="MSGENFONTSTYLENAMETEMPLATEROLEMSGENFONTSTYLENAMEBYROLEOTHER1"/>
                                <w:rFonts w:ascii="Arial" w:eastAsia="Arial" w:hAnsi="Arial" w:cs="Arial"/>
                                <w:b/>
                                <w:bCs/>
                                <w:sz w:val="10"/>
                                <w:szCs w:val="10"/>
                                <w:vertAlign w:val="subscript"/>
                              </w:rPr>
                              <w:br/>
                            </w:r>
                            <w:r>
                              <w:rPr>
                                <w:rStyle w:val="MSGENFONTSTYLENAMETEMPLATEROLEMSGENFONTSTYLENAMEBYROLEOTHER1"/>
                                <w:sz w:val="14"/>
                                <w:szCs w:val="14"/>
                              </w:rPr>
                              <w:t>pi</w:t>
                            </w:r>
                            <w:r>
                              <w:rPr>
                                <w:rStyle w:val="MSGENFONTSTYLENAMETEMPLATEROLEMSGENFONTSTYLENAMEBYROLEOTHER1"/>
                                <w:sz w:val="46"/>
                                <w:szCs w:val="46"/>
                              </w:rPr>
                              <w:t xml:space="preserve"> </w:t>
                            </w:r>
                            <w:r>
                              <w:rPr>
                                <w:rStyle w:val="MSGENFONTSTYLENAMETEMPLATEROLEMSGENFONTSTYLENAMEBYROLEOTHER1"/>
                                <w:sz w:val="46"/>
                                <w:szCs w:val="46"/>
                                <w:vertAlign w:val="subscript"/>
                              </w:rPr>
                              <w:t>100</w:t>
                            </w:r>
                          </w:p>
                        </w:txbxContent>
                      </wps:txbx>
                      <wps:bodyPr lIns="0" tIns="0" rIns="0" bIns="0"/>
                    </wps:wsp>
                  </a:graphicData>
                </a:graphic>
              </wp:anchor>
            </w:drawing>
          </mc:Choice>
          <mc:Fallback>
            <w:pict>
              <v:shape w14:anchorId="11443B0E" id="Shape 74" o:spid="_x0000_s1032" type="#_x0000_t202" style="position:absolute;left:0;text-align:left;margin-left:68.85pt;margin-top:34.3pt;width:63.35pt;height:30pt;z-index:251670528;visibility:visible;mso-wrap-style:square;mso-wrap-distance-left:0;mso-wrap-distance-top:11.7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" filled="f" stroked="f">
                <v:textbox inset="0,0,0,0">
                  <w:txbxContent>
                    <w:p w14:paraId="0C4023EB" w14:textId="77777777" w:rsidR="00E21502" w:rsidRDefault="00E21502" w:rsidP="00E21502">
                      <w:pPr>
                        <w:pStyle w:val="MSGENFONTSTYLENAMETEMPLATEROLEMSGENFONTSTYLENAMEBYROLEOTHER10"/>
                        <w:spacing w:line="0" w:lineRule="atLeast"/>
                        <w:jc w:val="center"/>
                        <w:rPr>
                          <w:sz w:val="46"/>
                          <w:szCs w:val="46"/>
                        </w:rPr>
                      </w:pPr>
                      <w:r>
                        <w:rPr>
                          <w:rStyle w:val="MSGENFONTSTYLENAMETEMPLATEROLEMSGENFONTSTYLENAMEBYROLEOTHER1"/>
                        </w:rPr>
                        <w:t>V</w:t>
                      </w:r>
                      <w:r>
                        <w:rPr>
                          <w:rStyle w:val="MSGENFONTSTYLENAMETEMPLATEROLEMSGENFONTSTYLENAMEBYROLEOTHER1"/>
                          <w:rFonts w:ascii="Symbol" w:eastAsia="Symbol" w:hAnsi="Symbol" w:cs="Symbol"/>
                          <w:sz w:val="11"/>
                          <w:szCs w:val="11"/>
                        </w:rPr>
                        <w:t xml:space="preserve"> = </w:t>
                      </w:r>
                      <w:r>
                        <w:rPr>
                          <w:rStyle w:val="MSGENFONTSTYLENAMETEMPLATEROLEMSGENFONTSTYLENAMEBYROLEOTHER1"/>
                        </w:rPr>
                        <w:t>V</w:t>
                      </w:r>
                      <w:r>
                        <w:rPr>
                          <w:rStyle w:val="MSGENFONTSTYLENAMETEMPLATEROLEMSGENFONTSTYLENAMEBYROLEOTHER1"/>
                          <w:sz w:val="46"/>
                          <w:szCs w:val="46"/>
                        </w:rPr>
                        <w:t xml:space="preserve">z </w:t>
                      </w:r>
                      <w:r>
                        <w:rPr>
                          <w:rStyle w:val="MSGENFONTSTYLENAMETEMPLATEROLEMSGENFONTSTYLENAMEBYROLEOTHER1"/>
                        </w:rPr>
                        <w:t>d</w:t>
                      </w:r>
                      <w:r>
                        <w:rPr>
                          <w:rStyle w:val="MSGENFONTSTYLENAMETEMPLATEROLEMSGENFONTSTYLENAMEBYROLEOTHER1"/>
                          <w:rFonts w:ascii="Arial" w:eastAsia="Arial" w:hAnsi="Arial" w:cs="Arial"/>
                          <w:b/>
                          <w:bCs/>
                          <w:sz w:val="10"/>
                          <w:szCs w:val="10"/>
                          <w:vertAlign w:val="subscript"/>
                        </w:rPr>
                        <w:t>%</w:t>
                      </w:r>
                      <w:r>
                        <w:rPr>
                          <w:rStyle w:val="MSGENFONTSTYLENAMETEMPLATEROLEMSGENFONTSTYLENAMEBYROLEOTHER1"/>
                          <w:rFonts w:ascii="Arial" w:eastAsia="Arial" w:hAnsi="Arial" w:cs="Arial"/>
                          <w:b/>
                          <w:bCs/>
                          <w:sz w:val="10"/>
                          <w:szCs w:val="10"/>
                          <w:vertAlign w:val="subscript"/>
                        </w:rPr>
                        <w:br/>
                      </w:r>
                      <w:r>
                        <w:rPr>
                          <w:rStyle w:val="MSGENFONTSTYLENAMETEMPLATEROLEMSGENFONTSTYLENAMEBYROLEOTHER1"/>
                          <w:sz w:val="14"/>
                          <w:szCs w:val="14"/>
                        </w:rPr>
                        <w:t>pi</w:t>
                      </w:r>
                      <w:r>
                        <w:rPr>
                          <w:rStyle w:val="MSGENFONTSTYLENAMETEMPLATEROLEMSGENFONTSTYLENAMEBYROLEOTHER1"/>
                          <w:sz w:val="46"/>
                          <w:szCs w:val="46"/>
                        </w:rPr>
                        <w:t xml:space="preserve"> </w:t>
                      </w:r>
                      <w:r>
                        <w:rPr>
                          <w:rStyle w:val="MSGENFONTSTYLENAMETEMPLATEROLEMSGENFONTSTYLENAMEBYROLEOTHER1"/>
                          <w:sz w:val="46"/>
                          <w:szCs w:val="46"/>
                          <w:vertAlign w:val="subscript"/>
                        </w:rPr>
                        <w:t>100</w:t>
                      </w:r>
                    </w:p>
                  </w:txbxContent>
                </v:textbox>
                <w10:wrap type="topAndBottom" anchorx="page"/>
              </v:shape>
            </w:pict>
          </mc:Fallback>
        </mc:AlternateContent>
      </w:r>
      <w:r w:rsidRPr="00E21502">
        <w:rPr>
          <w:rStyle w:val="MSGENFONTSTYLENAMETEMPLATEROLEMSGENFONTSTYLENAMEBYROLETEXT1"/>
          <w:rFonts w:ascii="Arial" w:eastAsia="Courier New" w:hAnsi="Arial" w:cs="Arial"/>
          <w:b/>
          <w:bCs/>
          <w:sz w:val="18"/>
          <w:szCs w:val="18"/>
          <w:vertAlign w:val="superscript"/>
        </w:rPr>
        <w:t>0</w:t>
      </w:r>
      <w:r w:rsidRPr="00E21502">
        <w:rPr>
          <w:rStyle w:val="MSGENFONTSTYLENAMETEMPLATEROLEMSGENFONTSTYLENAMEBYROLETEXT1"/>
          <w:rFonts w:ascii="Arial" w:eastAsia="Courier New" w:hAnsi="Arial" w:cs="Arial"/>
          <w:b/>
          <w:bCs/>
          <w:sz w:val="18"/>
          <w:szCs w:val="18"/>
        </w:rPr>
        <w:t xml:space="preserve"> </w:t>
      </w:r>
      <w:r w:rsidRPr="00E21502">
        <w:rPr>
          <w:rStyle w:val="MSGENFONTSTYLENAMETEMPLATEROLEMSGENFONTSTYLENAMEBYROLETEXT1"/>
          <w:rFonts w:ascii="Arial" w:hAnsi="Arial" w:cs="Arial"/>
          <w:i/>
          <w:iCs/>
          <w:sz w:val="18"/>
          <w:szCs w:val="18"/>
        </w:rPr>
        <w:t>E</w:t>
      </w:r>
      <w:r w:rsidRPr="00E21502">
        <w:rPr>
          <w:rStyle w:val="MSGENFONTSTYLENAMETEMPLATEROLEMSGENFONTSTYLENAMEBYROLETEXT1"/>
          <w:rFonts w:ascii="Arial" w:hAnsi="Arial" w:cs="Arial"/>
          <w:sz w:val="18"/>
          <w:szCs w:val="18"/>
        </w:rPr>
        <w:t xml:space="preserve"> 0,09</w:t>
      </w:r>
      <w:r w:rsidRPr="00E21502">
        <w:rPr>
          <w:rStyle w:val="MSGENFONTSTYLENAMETEMPLATEROLEMSGENFONTSTYLENAMEBYROLETEXT1"/>
          <w:rFonts w:ascii="Arial" w:hAnsi="Arial" w:cs="Arial"/>
          <w:i/>
          <w:iCs/>
          <w:sz w:val="18"/>
          <w:szCs w:val="18"/>
          <w:u w:val="single"/>
        </w:rPr>
        <w:t>Potrebna količina pjenila za gašenje požara</w:t>
      </w:r>
    </w:p>
    <w:p w14:paraId="5825DD7B" w14:textId="77777777" w:rsidR="00E21502" w:rsidRPr="00E21502" w:rsidRDefault="00E21502" w:rsidP="00E21502">
      <w:pPr>
        <w:pStyle w:val="MSGENFONTSTYLENAMETEMPLATEROLEMSGENFONTSTYLENAMEBYROLETEXT10"/>
        <w:spacing w:after="320" w:line="180" w:lineRule="auto"/>
        <w:ind w:firstLine="260"/>
        <w:rPr>
          <w:rStyle w:val="MSGENFONTSTYLENAMETEMPLATEROLEMSGENFONTSTYLENAMEBYROLETEXT1"/>
          <w:rFonts w:ascii="Arial" w:hAnsi="Arial" w:cs="Arial"/>
          <w:i/>
          <w:iCs/>
          <w:sz w:val="18"/>
          <w:szCs w:val="18"/>
          <w:u w:val="single"/>
        </w:rPr>
      </w:pPr>
    </w:p>
    <w:p w14:paraId="3FAEADFF" w14:textId="58F9D5FD" w:rsidR="00E21502" w:rsidRPr="00E21502" w:rsidRDefault="00E21502" w:rsidP="00E21502">
      <w:pPr>
        <w:pStyle w:val="MSGENFONTSTYLENAMETEMPLATEROLEMSGENFONTSTYLENAMEBYROLETEXT10"/>
        <w:spacing w:after="320" w:line="180" w:lineRule="auto"/>
        <w:ind w:firstLine="260"/>
        <w:rPr>
          <w:rFonts w:ascii="Arial" w:hAnsi="Arial" w:cs="Arial"/>
          <w:sz w:val="18"/>
          <w:szCs w:val="18"/>
        </w:rPr>
      </w:pPr>
      <w:r w:rsidRPr="00E21502">
        <w:rPr>
          <w:rStyle w:val="MSGENFONTSTYLENAMETEMPLATEROLEMSGENFONTSTYLENAMEBYROLETEXT1"/>
          <w:rFonts w:ascii="Arial" w:hAnsi="Arial" w:cs="Arial"/>
          <w:i/>
          <w:iCs/>
          <w:sz w:val="18"/>
          <w:szCs w:val="18"/>
          <w:u w:val="single"/>
        </w:rPr>
        <w:t>Proračun opreme i vatrogasaca za slučaj požara</w:t>
      </w:r>
    </w:p>
    <w:p w14:paraId="2B55E236" w14:textId="24337C66" w:rsidR="00E21502" w:rsidRPr="00E21502" w:rsidRDefault="00E21502" w:rsidP="00E21502">
      <w:pPr>
        <w:pStyle w:val="MSGENFONTSTYLENAMETEMPLATEROLEMSGENFONTSTYLENAMEBYROLETEXT10"/>
        <w:spacing w:after="0" w:line="240" w:lineRule="auto"/>
        <w:rPr>
          <w:rFonts w:ascii="Arial" w:hAnsi="Arial" w:cs="Arial"/>
          <w:sz w:val="18"/>
          <w:szCs w:val="18"/>
        </w:rPr>
      </w:pPr>
      <w:r w:rsidRPr="00E21502">
        <w:rPr>
          <w:rStyle w:val="MSGENFONTSTYLENAMETEMPLATEROLEMSGENFONTSTYLENAMEBYROLETEXT1"/>
          <w:rFonts w:ascii="Arial" w:hAnsi="Arial" w:cs="Arial"/>
          <w:i/>
          <w:iCs/>
          <w:sz w:val="18"/>
          <w:szCs w:val="18"/>
        </w:rPr>
        <w:t>Vvode = V0– Vpi =</w:t>
      </w:r>
      <w:r w:rsidRPr="00E21502">
        <w:rPr>
          <w:rStyle w:val="MSGENFONTSTYLENAMETEMPLATEROLEMSGENFONTSTYLENAMEBYROLETEXT1"/>
          <w:rFonts w:ascii="Arial" w:hAnsi="Arial" w:cs="Arial"/>
          <w:sz w:val="18"/>
          <w:szCs w:val="18"/>
        </w:rPr>
        <w:t xml:space="preserve"> 5177,78 – 155,33 = 5022,44 </w:t>
      </w:r>
      <w:r w:rsidRPr="00E21502">
        <w:rPr>
          <w:rStyle w:val="MSGENFONTSTYLENAMETEMPLATEROLEMSGENFONTSTYLENAMEBYROLETEXT1"/>
          <w:rFonts w:ascii="Arial" w:hAnsi="Arial" w:cs="Arial"/>
          <w:i/>
          <w:iCs/>
          <w:sz w:val="18"/>
          <w:szCs w:val="18"/>
        </w:rPr>
        <w:t>l</w:t>
      </w:r>
    </w:p>
    <w:p w14:paraId="18D3EB8A" w14:textId="5095F70D" w:rsidR="00E21502" w:rsidRPr="00E21502" w:rsidRDefault="00E21502" w:rsidP="00E21502">
      <w:pPr>
        <w:spacing w:line="1" w:lineRule="exact"/>
        <w:rPr>
          <w:rFonts w:ascii="Arial" w:hAnsi="Arial" w:cs="Arial"/>
          <w:sz w:val="18"/>
          <w:szCs w:val="18"/>
        </w:rPr>
      </w:pPr>
      <w:r w:rsidRPr="00E21502">
        <w:rPr>
          <w:rFonts w:ascii="Arial" w:hAnsi="Arial" w:cs="Arial"/>
          <w:noProof/>
          <w:sz w:val="18"/>
          <w:szCs w:val="18"/>
        </w:rPr>
        <mc:AlternateContent>
          <mc:Choice Requires="wps">
            <w:drawing>
              <wp:anchor distT="139700" distB="3175" distL="0" distR="0" simplePos="0" relativeHeight="251673600" behindDoc="0" locked="0" layoutInCell="1" allowOverlap="1" wp14:anchorId="18167084" wp14:editId="2FE7461B">
                <wp:simplePos x="0" y="0"/>
                <wp:positionH relativeFrom="page">
                  <wp:posOffset>904875</wp:posOffset>
                </wp:positionH>
                <wp:positionV relativeFrom="paragraph">
                  <wp:posOffset>139700</wp:posOffset>
                </wp:positionV>
                <wp:extent cx="560705" cy="399415"/>
                <wp:effectExtent l="0" t="0" r="0" b="0"/>
                <wp:wrapTopAndBottom/>
                <wp:docPr id="80" name="Shape 80"/>
                <wp:cNvGraphicFramePr/>
                <a:graphic xmlns:a="http://schemas.openxmlformats.org/drawingml/2006/main">
                  <a:graphicData uri="http://schemas.microsoft.com/office/word/2010/wordprocessingShape">
                    <wps:wsp>
                      <wps:cNvSpPr txBox="1"/>
                      <wps:spPr>
                        <a:xfrm>
                          <a:off x="0" y="0"/>
                          <a:ext cx="560705" cy="399415"/>
                        </a:xfrm>
                        <a:prstGeom prst="rect">
                          <a:avLst/>
                        </a:prstGeom>
                        <a:noFill/>
                      </wps:spPr>
                      <wps:txbx>
                        <w:txbxContent>
                          <w:p w14:paraId="2BFCE518" w14:textId="77777777" w:rsidR="00E21502" w:rsidRDefault="00E21502" w:rsidP="00E21502">
                            <w:pPr>
                              <w:pStyle w:val="MSGENFONTSTYLENAMETEMPLATEROLEMSGENFONTSTYLENAMEBYROLETEXT20"/>
                              <w:spacing w:after="0" w:line="240" w:lineRule="auto"/>
                              <w:jc w:val="right"/>
                              <w:rPr>
                                <w:sz w:val="10"/>
                                <w:szCs w:val="10"/>
                              </w:rPr>
                            </w:pPr>
                            <w:r>
                              <w:rPr>
                                <w:rStyle w:val="MSGENFONTSTYLENAMETEMPLATEROLEMSGENFONTSTYLENAMEBYROLETEXT2"/>
                                <w:i/>
                                <w:iCs/>
                              </w:rPr>
                              <w:t>V</w:t>
                            </w:r>
                            <w:r>
                              <w:rPr>
                                <w:rStyle w:val="MSGENFONTSTYLENAMETEMPLATEROLEMSGENFONTSTYLENAMEBYROLETEXT2"/>
                                <w:rFonts w:ascii="Arial" w:eastAsia="Arial" w:hAnsi="Arial" w:cs="Arial"/>
                                <w:b/>
                                <w:bCs/>
                                <w:sz w:val="10"/>
                                <w:szCs w:val="10"/>
                                <w:vertAlign w:val="subscript"/>
                              </w:rPr>
                              <w:t>0</w:t>
                            </w:r>
                          </w:p>
                          <w:p w14:paraId="1FED9420" w14:textId="77777777" w:rsidR="00E21502" w:rsidRDefault="00E21502" w:rsidP="00E21502">
                            <w:pPr>
                              <w:pStyle w:val="MSGENFONTSTYLENAMETEMPLATEROLEMSGENFONTSTYLENAMEBYROLETEXT10"/>
                              <w:spacing w:after="0" w:line="180" w:lineRule="auto"/>
                            </w:pPr>
                            <w:r>
                              <w:rPr>
                                <w:rStyle w:val="MSGENFONTSTYLENAMETEMPLATEROLEMSGENFONTSTYLENAMEBYROLETEXT1"/>
                                <w:i/>
                                <w:iCs/>
                              </w:rPr>
                              <w:t>Q</w:t>
                            </w:r>
                            <w:r>
                              <w:rPr>
                                <w:rStyle w:val="MSGENFONTSTYLENAMETEMPLATEROLEMSGENFONTSTYLENAMEBYROLETEXT1"/>
                                <w:i/>
                                <w:iCs/>
                                <w:sz w:val="14"/>
                                <w:szCs w:val="14"/>
                              </w:rPr>
                              <w:t xml:space="preserve">uk </w:t>
                            </w:r>
                            <w:r>
                              <w:rPr>
                                <w:rStyle w:val="MSGENFONTSTYLENAMETEMPLATEROLEMSGENFONTSTYLENAMEBYROLETEXT1"/>
                                <w:i/>
                                <w:iCs/>
                              </w:rPr>
                              <w:t>t</w:t>
                            </w:r>
                          </w:p>
                        </w:txbxContent>
                      </wps:txbx>
                      <wps:bodyPr lIns="0" tIns="0" rIns="0" bIns="0"/>
                    </wps:wsp>
                  </a:graphicData>
                </a:graphic>
              </wp:anchor>
            </w:drawing>
          </mc:Choice>
          <mc:Fallback>
            <w:pict>
              <v:shape w14:anchorId="18167084" id="Shape 80" o:spid="_x0000_s1033" type="#_x0000_t202" style="position:absolute;margin-left:71.25pt;margin-top:11pt;width:44.15pt;height:31.45pt;z-index:251673600;visibility:visible;mso-wrap-style:square;mso-wrap-distance-left:0;mso-wrap-distance-top:11pt;mso-wrap-distance-right:0;mso-wrap-distance-bottom:.2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" filled="f" stroked="f">
                <v:textbox inset="0,0,0,0">
                  <w:txbxContent>
                    <w:p w14:paraId="2BFCE518" w14:textId="77777777" w:rsidR="00E21502" w:rsidRDefault="00E21502" w:rsidP="00E21502">
                      <w:pPr>
                        <w:pStyle w:val="MSGENFONTSTYLENAMETEMPLATEROLEMSGENFONTSTYLENAMEBYROLETEXT20"/>
                        <w:spacing w:after="0" w:line="240" w:lineRule="auto"/>
                        <w:jc w:val="right"/>
                        <w:rPr>
                          <w:sz w:val="10"/>
                          <w:szCs w:val="10"/>
                        </w:rPr>
                      </w:pPr>
                      <w:r>
                        <w:rPr>
                          <w:rStyle w:val="MSGENFONTSTYLENAMETEMPLATEROLEMSGENFONTSTYLENAMEBYROLETEXT2"/>
                          <w:i/>
                          <w:iCs/>
                        </w:rPr>
                        <w:t>V</w:t>
                      </w:r>
                      <w:r>
                        <w:rPr>
                          <w:rStyle w:val="MSGENFONTSTYLENAMETEMPLATEROLEMSGENFONTSTYLENAMEBYROLETEXT2"/>
                          <w:rFonts w:ascii="Arial" w:eastAsia="Arial" w:hAnsi="Arial" w:cs="Arial"/>
                          <w:b/>
                          <w:bCs/>
                          <w:sz w:val="10"/>
                          <w:szCs w:val="10"/>
                          <w:vertAlign w:val="subscript"/>
                        </w:rPr>
                        <w:t>0</w:t>
                      </w:r>
                    </w:p>
                    <w:p w14:paraId="1FED9420" w14:textId="77777777" w:rsidR="00E21502" w:rsidRDefault="00E21502" w:rsidP="00E21502">
                      <w:pPr>
                        <w:pStyle w:val="MSGENFONTSTYLENAMETEMPLATEROLEMSGENFONTSTYLENAMEBYROLETEXT10"/>
                        <w:spacing w:after="0" w:line="180" w:lineRule="auto"/>
                      </w:pPr>
                      <w:r>
                        <w:rPr>
                          <w:rStyle w:val="MSGENFONTSTYLENAMETEMPLATEROLEMSGENFONTSTYLENAMEBYROLETEXT1"/>
                          <w:i/>
                          <w:iCs/>
                        </w:rPr>
                        <w:t>Q</w:t>
                      </w:r>
                      <w:r>
                        <w:rPr>
                          <w:rStyle w:val="MSGENFONTSTYLENAMETEMPLATEROLEMSGENFONTSTYLENAMEBYROLETEXT1"/>
                          <w:i/>
                          <w:iCs/>
                          <w:sz w:val="14"/>
                          <w:szCs w:val="14"/>
                        </w:rPr>
                        <w:t xml:space="preserve">uk </w:t>
                      </w:r>
                      <w:r>
                        <w:rPr>
                          <w:rStyle w:val="MSGENFONTSTYLENAMETEMPLATEROLEMSGENFONTSTYLENAMEBYROLETEXT1"/>
                          <w:i/>
                          <w:iCs/>
                        </w:rPr>
                        <w:t>t</w:t>
                      </w:r>
                    </w:p>
                  </w:txbxContent>
                </v:textbox>
                <w10:wrap type="topAndBottom" anchorx="page"/>
              </v:shape>
            </w:pict>
          </mc:Fallback>
        </mc:AlternateContent>
      </w:r>
      <w:r w:rsidRPr="00E21502">
        <w:rPr>
          <w:rFonts w:ascii="Arial" w:hAnsi="Arial" w:cs="Arial"/>
          <w:noProof/>
          <w:sz w:val="18"/>
          <w:szCs w:val="18"/>
        </w:rPr>
        <mc:AlternateContent>
          <mc:Choice Requires="wps">
            <w:drawing>
              <wp:anchor distT="139700" distB="0" distL="0" distR="0" simplePos="0" relativeHeight="251674624" behindDoc="0" locked="0" layoutInCell="1" allowOverlap="1" wp14:anchorId="56794A18" wp14:editId="742D94BF">
                <wp:simplePos x="0" y="0"/>
                <wp:positionH relativeFrom="page">
                  <wp:posOffset>1587500</wp:posOffset>
                </wp:positionH>
                <wp:positionV relativeFrom="paragraph">
                  <wp:posOffset>139700</wp:posOffset>
                </wp:positionV>
                <wp:extent cx="548640" cy="402590"/>
                <wp:effectExtent l="0" t="0" r="0" b="0"/>
                <wp:wrapTopAndBottom/>
                <wp:docPr id="82" name="Shape 82"/>
                <wp:cNvGraphicFramePr/>
                <a:graphic xmlns:a="http://schemas.openxmlformats.org/drawingml/2006/main">
                  <a:graphicData uri="http://schemas.microsoft.com/office/word/2010/wordprocessingShape">
                    <wps:wsp>
                      <wps:cNvSpPr txBox="1"/>
                      <wps:spPr>
                        <a:xfrm>
                          <a:off x="0" y="0"/>
                          <a:ext cx="548640" cy="402590"/>
                        </a:xfrm>
                        <a:prstGeom prst="rect">
                          <a:avLst/>
                        </a:prstGeom>
                        <a:noFill/>
                      </wps:spPr>
                      <wps:txbx>
                        <w:txbxContent>
                          <w:p w14:paraId="6F3255AC" w14:textId="77777777" w:rsidR="00E21502" w:rsidRDefault="00E21502" w:rsidP="00E21502">
                            <w:pPr>
                              <w:pStyle w:val="MSGENFONTSTYLENAMETEMPLATEROLEMSGENFONTSTYLENAMEBYROLETEXT10"/>
                              <w:spacing w:after="40" w:line="240" w:lineRule="auto"/>
                              <w:jc w:val="center"/>
                            </w:pPr>
                            <w:r>
                              <w:rPr>
                                <w:rStyle w:val="MSGENFONTSTYLENAMETEMPLATEROLEMSGENFONTSTYLENAMEBYROLETEXT1"/>
                                <w:u w:val="single"/>
                              </w:rPr>
                              <w:t>5177,78</w:t>
                            </w:r>
                          </w:p>
                          <w:p w14:paraId="790D9BB2" w14:textId="77777777" w:rsidR="00E21502" w:rsidRDefault="00E21502" w:rsidP="00E21502">
                            <w:pPr>
                              <w:pStyle w:val="MSGENFONTSTYLENAMETEMPLATEROLEMSGENFONTSTYLENAMEBYROLETEXT10"/>
                              <w:spacing w:after="0" w:line="240" w:lineRule="auto"/>
                              <w:jc w:val="center"/>
                            </w:pPr>
                            <w:r>
                              <w:rPr>
                                <w:rStyle w:val="MSGENFONTSTYLENAMETEMPLATEROLEMSGENFONTSTYLENAMEBYROLETEXT1"/>
                              </w:rPr>
                              <w:t>15</w:t>
                            </w:r>
                          </w:p>
                        </w:txbxContent>
                      </wps:txbx>
                      <wps:bodyPr lIns="0" tIns="0" rIns="0" bIns="0"/>
                    </wps:wsp>
                  </a:graphicData>
                </a:graphic>
              </wp:anchor>
            </w:drawing>
          </mc:Choice>
          <mc:Fallback>
            <w:pict>
              <v:shape w14:anchorId="56794A18" id="Shape 82" o:spid="_x0000_s1034" type="#_x0000_t202" style="position:absolute;margin-left:125pt;margin-top:11pt;width:43.2pt;height:31.7pt;z-index:251674624;visibility:visible;mso-wrap-style:square;mso-wrap-distance-left:0;mso-wrap-distance-top:11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" filled="f" stroked="f">
                <v:textbox inset="0,0,0,0">
                  <w:txbxContent>
                    <w:p w14:paraId="6F3255AC" w14:textId="77777777" w:rsidR="00E21502" w:rsidRDefault="00E21502" w:rsidP="00E21502">
                      <w:pPr>
                        <w:pStyle w:val="MSGENFONTSTYLENAMETEMPLATEROLEMSGENFONTSTYLENAMEBYROLETEXT10"/>
                        <w:spacing w:after="40" w:line="240" w:lineRule="auto"/>
                        <w:jc w:val="center"/>
                      </w:pPr>
                      <w:r>
                        <w:rPr>
                          <w:rStyle w:val="MSGENFONTSTYLENAMETEMPLATEROLEMSGENFONTSTYLENAMEBYROLETEXT1"/>
                          <w:u w:val="single"/>
                        </w:rPr>
                        <w:t>5177,78</w:t>
                      </w:r>
                    </w:p>
                    <w:p w14:paraId="790D9BB2" w14:textId="77777777" w:rsidR="00E21502" w:rsidRDefault="00E21502" w:rsidP="00E21502">
                      <w:pPr>
                        <w:pStyle w:val="MSGENFONTSTYLENAMETEMPLATEROLEMSGENFONTSTYLENAMEBYROLETEXT10"/>
                        <w:spacing w:after="0" w:line="240" w:lineRule="auto"/>
                        <w:jc w:val="center"/>
                      </w:pPr>
                      <w:r>
                        <w:rPr>
                          <w:rStyle w:val="MSGENFONTSTYLENAMETEMPLATEROLEMSGENFONTSTYLENAMEBYROLETEXT1"/>
                        </w:rPr>
                        <w:t>15</w:t>
                      </w:r>
                    </w:p>
                  </w:txbxContent>
                </v:textbox>
                <w10:wrap type="topAndBottom" anchorx="page"/>
              </v:shape>
            </w:pict>
          </mc:Fallback>
        </mc:AlternateContent>
      </w:r>
      <w:r w:rsidRPr="00E21502">
        <w:rPr>
          <w:rFonts w:ascii="Arial" w:hAnsi="Arial" w:cs="Arial"/>
          <w:noProof/>
          <w:sz w:val="18"/>
          <w:szCs w:val="18"/>
        </w:rPr>
        <mc:AlternateContent>
          <mc:Choice Requires="wps">
            <w:drawing>
              <wp:anchor distT="161290" distB="3175" distL="0" distR="0" simplePos="0" relativeHeight="251675648" behindDoc="0" locked="0" layoutInCell="1" allowOverlap="1" wp14:anchorId="08A10B31" wp14:editId="5D5CB333">
                <wp:simplePos x="0" y="0"/>
                <wp:positionH relativeFrom="page">
                  <wp:posOffset>2142490</wp:posOffset>
                </wp:positionH>
                <wp:positionV relativeFrom="paragraph">
                  <wp:posOffset>161290</wp:posOffset>
                </wp:positionV>
                <wp:extent cx="859790" cy="377825"/>
                <wp:effectExtent l="0" t="0" r="0" b="0"/>
                <wp:wrapTopAndBottom/>
                <wp:docPr id="84" name="Shape 84"/>
                <wp:cNvGraphicFramePr/>
                <a:graphic xmlns:a="http://schemas.openxmlformats.org/drawingml/2006/main">
                  <a:graphicData uri="http://schemas.microsoft.com/office/word/2010/wordprocessingShape">
                    <wps:wsp>
                      <wps:cNvSpPr txBox="1"/>
                      <wps:spPr>
                        <a:xfrm>
                          <a:off x="0" y="0"/>
                          <a:ext cx="859790" cy="377825"/>
                        </a:xfrm>
                        <a:prstGeom prst="rect">
                          <a:avLst/>
                        </a:prstGeom>
                        <a:noFill/>
                      </wps:spPr>
                      <wps:txbx>
                        <w:txbxContent>
                          <w:p w14:paraId="16AAD781" w14:textId="77777777" w:rsidR="00E21502" w:rsidRDefault="00E21502" w:rsidP="00E21502">
                            <w:pPr>
                              <w:pStyle w:val="MSGENFONTSTYLENAMETEMPLATEROLEMSGENFONTSTYLENAMEBYROLEOTHER10"/>
                              <w:ind w:left="1060"/>
                              <w:rPr>
                                <w:sz w:val="11"/>
                                <w:szCs w:val="11"/>
                              </w:rPr>
                            </w:pPr>
                            <w:r>
                              <w:rPr>
                                <w:rStyle w:val="MSGENFONTSTYLENAMETEMPLATEROLEMSGENFONTSTYLENAMEBYROLEOTHER1"/>
                                <w:rFonts w:ascii="Symbol" w:eastAsia="Symbol" w:hAnsi="Symbol" w:cs="Symbol"/>
                                <w:sz w:val="11"/>
                                <w:szCs w:val="11"/>
                              </w:rPr>
                              <w:t>l</w:t>
                            </w:r>
                          </w:p>
                          <w:p w14:paraId="331A2B5C" w14:textId="77777777" w:rsidR="00E21502" w:rsidRDefault="00E21502" w:rsidP="00E21502">
                            <w:pPr>
                              <w:pStyle w:val="MSGENFONTSTYLENAMETEMPLATEROLEMSGENFONTSTYLENAMEBYROLETEXT10"/>
                              <w:tabs>
                                <w:tab w:val="left" w:leader="hyphen" w:pos="1306"/>
                              </w:tabs>
                              <w:spacing w:after="0" w:line="163" w:lineRule="auto"/>
                              <w:jc w:val="right"/>
                            </w:pPr>
                            <w:r>
                              <w:rPr>
                                <w:rStyle w:val="MSGENFONTSTYLENAMETEMPLATEROLEMSGENFONTSTYLENAMEBYROLETEXT1"/>
                                <w:rFonts w:ascii="Symbol" w:eastAsia="Symbol" w:hAnsi="Symbol" w:cs="Symbol"/>
                                <w:sz w:val="11"/>
                                <w:szCs w:val="11"/>
                              </w:rPr>
                              <w:t xml:space="preserve">= </w:t>
                            </w:r>
                            <w:r>
                              <w:rPr>
                                <w:rStyle w:val="MSGENFONTSTYLENAMETEMPLATEROLEMSGENFONTSTYLENAMEBYROLETEXT1"/>
                              </w:rPr>
                              <w:t>517,78</w:t>
                            </w:r>
                            <w:r>
                              <w:rPr>
                                <w:rStyle w:val="MSGENFONTSTYLENAMETEMPLATEROLEMSGENFONTSTYLENAMEBYROLETEXT1"/>
                              </w:rPr>
                              <w:tab/>
                              <w:t xml:space="preserve"> min</w:t>
                            </w:r>
                          </w:p>
                        </w:txbxContent>
                      </wps:txbx>
                      <wps:bodyPr lIns="0" tIns="0" rIns="0" bIns="0"/>
                    </wps:wsp>
                  </a:graphicData>
                </a:graphic>
                <wp14:sizeRelV relativeFrom="margin">
                  <wp14:pctHeight>0</wp14:pctHeight>
                </wp14:sizeRelV>
              </wp:anchor>
            </w:drawing>
          </mc:Choice>
          <mc:Fallback>
            <w:pict>
              <v:shape w14:anchorId="08A10B31" id="Shape 84" o:spid="_x0000_s1035" type="#_x0000_t202" style="position:absolute;margin-left:168.7pt;margin-top:12.7pt;width:67.7pt;height:29.75pt;z-index:251675648;visibility:visible;mso-wrap-style:square;mso-height-percent:0;mso-wrap-distance-left:0;mso-wrap-distance-top:12.7pt;mso-wrap-distance-right:0;mso-wrap-distance-bottom:.25pt;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" filled="f" stroked="f">
                <v:textbox inset="0,0,0,0">
                  <w:txbxContent>
                    <w:p w14:paraId="16AAD781" w14:textId="77777777" w:rsidR="00E21502" w:rsidRDefault="00E21502" w:rsidP="00E21502">
                      <w:pPr>
                        <w:pStyle w:val="MSGENFONTSTYLENAMETEMPLATEROLEMSGENFONTSTYLENAMEBYROLEOTHER10"/>
                        <w:ind w:left="1060"/>
                        <w:rPr>
                          <w:sz w:val="11"/>
                          <w:szCs w:val="11"/>
                        </w:rPr>
                      </w:pPr>
                      <w:r>
                        <w:rPr>
                          <w:rStyle w:val="MSGENFONTSTYLENAMETEMPLATEROLEMSGENFONTSTYLENAMEBYROLEOTHER1"/>
                          <w:rFonts w:ascii="Symbol" w:eastAsia="Symbol" w:hAnsi="Symbol" w:cs="Symbol"/>
                          <w:sz w:val="11"/>
                          <w:szCs w:val="11"/>
                        </w:rPr>
                        <w:t>l</w:t>
                      </w:r>
                    </w:p>
                    <w:p w14:paraId="331A2B5C" w14:textId="77777777" w:rsidR="00E21502" w:rsidRDefault="00E21502" w:rsidP="00E21502">
                      <w:pPr>
                        <w:pStyle w:val="MSGENFONTSTYLENAMETEMPLATEROLEMSGENFONTSTYLENAMEBYROLETEXT10"/>
                        <w:tabs>
                          <w:tab w:val="left" w:leader="hyphen" w:pos="1306"/>
                        </w:tabs>
                        <w:spacing w:after="0" w:line="163" w:lineRule="auto"/>
                        <w:jc w:val="right"/>
                      </w:pPr>
                      <w:r>
                        <w:rPr>
                          <w:rStyle w:val="MSGENFONTSTYLENAMETEMPLATEROLEMSGENFONTSTYLENAMEBYROLETEXT1"/>
                          <w:rFonts w:ascii="Symbol" w:eastAsia="Symbol" w:hAnsi="Symbol" w:cs="Symbol"/>
                          <w:sz w:val="11"/>
                          <w:szCs w:val="11"/>
                        </w:rPr>
                        <w:t xml:space="preserve">= </w:t>
                      </w:r>
                      <w:r>
                        <w:rPr>
                          <w:rStyle w:val="MSGENFONTSTYLENAMETEMPLATEROLEMSGENFONTSTYLENAMEBYROLETEXT1"/>
                        </w:rPr>
                        <w:t>517,78</w:t>
                      </w:r>
                      <w:r>
                        <w:rPr>
                          <w:rStyle w:val="MSGENFONTSTYLENAMETEMPLATEROLEMSGENFONTSTYLENAMEBYROLETEXT1"/>
                        </w:rPr>
                        <w:tab/>
                        <w:t xml:space="preserve"> min</w:t>
                      </w:r>
                    </w:p>
                  </w:txbxContent>
                </v:textbox>
                <w10:wrap type="topAndBottom" anchorx="page"/>
              </v:shape>
            </w:pict>
          </mc:Fallback>
        </mc:AlternateContent>
      </w:r>
      <w:r w:rsidRPr="00E21502">
        <w:rPr>
          <w:rFonts w:ascii="Arial" w:hAnsi="Arial" w:cs="Arial"/>
          <w:noProof/>
          <w:sz w:val="18"/>
          <w:szCs w:val="18"/>
        </w:rPr>
        <mc:AlternateContent>
          <mc:Choice Requires="wps">
            <w:drawing>
              <wp:anchor distT="231140" distB="116205" distL="0" distR="0" simplePos="0" relativeHeight="251676672" behindDoc="0" locked="0" layoutInCell="1" allowOverlap="1" wp14:anchorId="4BD1549F" wp14:editId="38A82337">
                <wp:simplePos x="0" y="0"/>
                <wp:positionH relativeFrom="page">
                  <wp:posOffset>3462020</wp:posOffset>
                </wp:positionH>
                <wp:positionV relativeFrom="paragraph">
                  <wp:posOffset>231140</wp:posOffset>
                </wp:positionV>
                <wp:extent cx="3273425" cy="194945"/>
                <wp:effectExtent l="0" t="0" r="0" b="0"/>
                <wp:wrapTopAndBottom/>
                <wp:docPr id="86" name="Shape 86"/>
                <wp:cNvGraphicFramePr/>
                <a:graphic xmlns:a="http://schemas.openxmlformats.org/drawingml/2006/main">
                  <a:graphicData uri="http://schemas.microsoft.com/office/word/2010/wordprocessingShape">
                    <wps:wsp>
                      <wps:cNvSpPr txBox="1"/>
                      <wps:spPr>
                        <a:xfrm>
                          <a:off x="0" y="0"/>
                          <a:ext cx="3273425" cy="194945"/>
                        </a:xfrm>
                        <a:prstGeom prst="rect">
                          <a:avLst/>
                        </a:prstGeom>
                        <a:noFill/>
                      </wps:spPr>
                      <wps:txbx>
                        <w:txbxContent>
                          <w:p w14:paraId="69C8C97B" w14:textId="77777777" w:rsidR="00E21502" w:rsidRDefault="00E21502" w:rsidP="00E21502">
                            <w:pPr>
                              <w:pStyle w:val="MSGENFONTSTYLENAMETEMPLATEROLEMSGENFONTSTYLENAMEBYROLETEXT10"/>
                              <w:spacing w:after="0" w:line="240" w:lineRule="auto"/>
                            </w:pPr>
                            <w:r>
                              <w:rPr>
                                <w:rStyle w:val="MSGENFONTSTYLENAMETEMPLATEROLEMSGENFONTSTYLENAMEBYROLETEXT1"/>
                              </w:rPr>
                              <w:t>(potrebni protok pjenila za gašenje unutar 10 minuta)</w:t>
                            </w:r>
                          </w:p>
                        </w:txbxContent>
                      </wps:txbx>
                      <wps:bodyPr wrap="none" lIns="0" tIns="0" rIns="0" bIns="0"/>
                    </wps:wsp>
                  </a:graphicData>
                </a:graphic>
              </wp:anchor>
            </w:drawing>
          </mc:Choice>
          <mc:Fallback>
            <w:pict>
              <v:shape w14:anchorId="4BD1549F" id="Shape 86" o:spid="_x0000_s1036" type="#_x0000_t202" style="position:absolute;margin-left:272.6pt;margin-top:18.2pt;width:257.75pt;height:15.35pt;z-index:251676672;visibility:visible;mso-wrap-style:none;mso-wrap-distance-left:0;mso-wrap-distance-top:18.2pt;mso-wrap-distance-right:0;mso-wrap-distance-bottom:9.1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" filled="f" stroked="f">
                <v:textbox inset="0,0,0,0">
                  <w:txbxContent>
                    <w:p w14:paraId="69C8C97B" w14:textId="77777777" w:rsidR="00E21502" w:rsidRDefault="00E21502" w:rsidP="00E21502">
                      <w:pPr>
                        <w:pStyle w:val="MSGENFONTSTYLENAMETEMPLATEROLEMSGENFONTSTYLENAMEBYROLETEXT10"/>
                        <w:spacing w:after="0" w:line="240" w:lineRule="auto"/>
                      </w:pPr>
                      <w:r>
                        <w:rPr>
                          <w:rStyle w:val="MSGENFONTSTYLENAMETEMPLATEROLEMSGENFONTSTYLENAMEBYROLETEXT1"/>
                        </w:rPr>
                        <w:t>(potrebni protok pjenila za gašenje unutar 10 minuta)</w:t>
                      </w:r>
                    </w:p>
                  </w:txbxContent>
                </v:textbox>
                <w10:wrap type="topAndBottom" anchorx="page"/>
              </v:shape>
            </w:pict>
          </mc:Fallback>
        </mc:AlternateContent>
      </w:r>
    </w:p>
    <w:p w14:paraId="34E5B751"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Određivanje broja vatrogasaca koji trebaju doći na intervenciju za opisani slučaj prekrivanja razlivene lakozapaljive tekućine i osiguranja :</w:t>
      </w:r>
    </w:p>
    <w:p w14:paraId="4F875906"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za nabacivanje sredstva i potrebnog broja vatrogasaca koji poslužuju te uređaje. U konkretnom slučaju koristimo </w:t>
      </w:r>
      <w:r w:rsidRPr="00E21502">
        <w:rPr>
          <w:rStyle w:val="MSGENFONTSTYLENAMETEMPLATEROLEMSGENFONTSTYLENAMEBYROLETEXT1"/>
          <w:rFonts w:ascii="Arial" w:hAnsi="Arial" w:cs="Arial"/>
          <w:b/>
          <w:bCs/>
          <w:sz w:val="18"/>
          <w:szCs w:val="18"/>
        </w:rPr>
        <w:t xml:space="preserve">2 mlaznice </w:t>
      </w:r>
      <w:r w:rsidRPr="00E21502">
        <w:rPr>
          <w:rStyle w:val="MSGENFONTSTYLENAMETEMPLATEROLEMSGENFONTSTYLENAMEBYROLETEXT1"/>
          <w:rFonts w:ascii="Arial" w:hAnsi="Arial" w:cs="Arial"/>
          <w:sz w:val="18"/>
          <w:szCs w:val="18"/>
        </w:rPr>
        <w:t>za srednju pjenu protoka 400 l/min. Svaku mlaznicu poslužuju 2 vatrogasca . Iz ovog proizlazi da za potrebe nabacivanja pjene treba 4 vatrogasaca, kojima se dodaju 2 vozača vatrogasnih vozila koji moraju upravljati sa radom motora prilikom gašenja (i ne mogu napuštati vozilo). Dakle za nabacivanje pjene na predviđenu površinu razlivene lakozapaljive tekućine bilo bi potrebno ukupno 6 vatrogasaca.</w:t>
      </w:r>
    </w:p>
    <w:p w14:paraId="166F2641"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Za ovaj slučaj zbog opasnosti od eksplozije obavezno potrebno je planirati 2 vatrogasca koja će imati zadatak osiguranja mjesta akcidenta i mogućeg spašavanja vatrogasaca .</w:t>
      </w:r>
    </w:p>
    <w:p w14:paraId="411B54BE"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Zbog potrebe koordinacije navedenih snaga i sredstava na intervenciju obavezno treba 1 vatrogasac voditelj intervencije.</w:t>
      </w:r>
    </w:p>
    <w:p w14:paraId="508EE1A7"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Za gašenje ovakvog požara Javna vatrogasna postrojba Grada Karlovca treba na mjesto požara doći sa slijedećim vozilima:</w:t>
      </w:r>
    </w:p>
    <w:p w14:paraId="14739B56" w14:textId="77777777" w:rsidR="00E21502" w:rsidRPr="00E21502" w:rsidRDefault="00E21502" w:rsidP="00E21502">
      <w:pPr>
        <w:pStyle w:val="MSGENFONTSTYLENAMETEMPLATEROLEMSGENFONTSTYLENAMEBYROLETEXT10"/>
        <w:numPr>
          <w:ilvl w:val="0"/>
          <w:numId w:val="29"/>
        </w:numPr>
        <w:tabs>
          <w:tab w:val="left" w:pos="360"/>
        </w:tabs>
        <w:spacing w:after="0" w:line="372" w:lineRule="auto"/>
        <w:jc w:val="both"/>
        <w:rPr>
          <w:rFonts w:ascii="Arial" w:hAnsi="Arial" w:cs="Arial"/>
          <w:sz w:val="18"/>
          <w:szCs w:val="18"/>
        </w:rPr>
      </w:pPr>
      <w:r w:rsidRPr="00E21502">
        <w:rPr>
          <w:rStyle w:val="MSGENFONTSTYLENAMETEMPLATEROLEMSGENFONTSTYLENAMEBYROLETEXT1"/>
          <w:rFonts w:ascii="Arial" w:hAnsi="Arial" w:cs="Arial"/>
          <w:sz w:val="18"/>
          <w:szCs w:val="18"/>
          <w:u w:val="single"/>
        </w:rPr>
        <w:t>zapovjedno vozilo</w:t>
      </w:r>
      <w:r w:rsidRPr="00E21502">
        <w:rPr>
          <w:rStyle w:val="MSGENFONTSTYLENAMETEMPLATEROLEMSGENFONTSTYLENAMEBYROLETEXT1"/>
          <w:rFonts w:ascii="Arial" w:hAnsi="Arial" w:cs="Arial"/>
          <w:sz w:val="18"/>
          <w:szCs w:val="18"/>
        </w:rPr>
        <w:t>, KA 957 CS - Renault Trafic,</w:t>
      </w:r>
    </w:p>
    <w:p w14:paraId="321AF9A6" w14:textId="77777777" w:rsidR="00E21502" w:rsidRPr="00E21502" w:rsidRDefault="00E21502" w:rsidP="00E21502">
      <w:pPr>
        <w:pStyle w:val="MSGENFONTSTYLENAMETEMPLATEROLEMSGENFONTSTYLENAMEBYROLETEXT10"/>
        <w:numPr>
          <w:ilvl w:val="0"/>
          <w:numId w:val="29"/>
        </w:numPr>
        <w:tabs>
          <w:tab w:val="left" w:pos="360"/>
        </w:tabs>
        <w:spacing w:after="0" w:line="329"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t>kombinirano navalno vozilo</w:t>
      </w:r>
      <w:r w:rsidRPr="00E21502">
        <w:rPr>
          <w:rStyle w:val="MSGENFONTSTYLENAMETEMPLATEROLEMSGENFONTSTYLENAMEBYROLETEXT1"/>
          <w:rFonts w:ascii="Arial" w:hAnsi="Arial" w:cs="Arial"/>
          <w:sz w:val="18"/>
          <w:szCs w:val="18"/>
        </w:rPr>
        <w:t>, Mercedes Benz, KA 897 GC – voda 4000 litara s pjenilom 400 litara (2 × 200 litara klase A i klase B), CO2 90 kg, prah 500 kg;</w:t>
      </w:r>
    </w:p>
    <w:p w14:paraId="4FE8331D" w14:textId="77777777" w:rsidR="00E21502" w:rsidRPr="00E21502" w:rsidRDefault="00E21502" w:rsidP="00E21502">
      <w:pPr>
        <w:pStyle w:val="MSGENFONTSTYLENAMETEMPLATEROLEMSGENFONTSTYLENAMEBYROLETEXT10"/>
        <w:numPr>
          <w:ilvl w:val="0"/>
          <w:numId w:val="29"/>
        </w:numPr>
        <w:tabs>
          <w:tab w:val="left" w:pos="360"/>
        </w:tabs>
        <w:spacing w:after="320" w:line="329" w:lineRule="auto"/>
        <w:ind w:left="380" w:hanging="380"/>
        <w:jc w:val="both"/>
        <w:rPr>
          <w:rFonts w:ascii="Arial" w:hAnsi="Arial" w:cs="Arial"/>
          <w:sz w:val="18"/>
          <w:szCs w:val="18"/>
        </w:rPr>
      </w:pPr>
      <w:r w:rsidRPr="00E21502">
        <w:rPr>
          <w:rStyle w:val="MSGENFONTSTYLENAMETEMPLATEROLEMSGENFONTSTYLENAMEBYROLETEXT1"/>
          <w:rFonts w:ascii="Arial" w:hAnsi="Arial" w:cs="Arial"/>
          <w:sz w:val="18"/>
          <w:szCs w:val="18"/>
          <w:u w:val="single"/>
        </w:rPr>
        <w:lastRenderedPageBreak/>
        <w:t>autocisterna</w:t>
      </w:r>
      <w:r w:rsidRPr="00E21502">
        <w:rPr>
          <w:rStyle w:val="MSGENFONTSTYLENAMETEMPLATEROLEMSGENFONTSTYLENAMEBYROLETEXT1"/>
          <w:rFonts w:ascii="Arial" w:hAnsi="Arial" w:cs="Arial"/>
          <w:sz w:val="18"/>
          <w:szCs w:val="18"/>
        </w:rPr>
        <w:t>, Mercedes Benz KA 279 FR – voda 10 000 litara i pjenila 500 litara, pumpa NH 40, za dopunjavanje vodom;</w:t>
      </w:r>
    </w:p>
    <w:p w14:paraId="19FDC943"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 xml:space="preserve">Za ovaj slučaj vatrogasna postrojba treba uputiti ukupno </w:t>
      </w:r>
      <w:r w:rsidRPr="00E21502">
        <w:rPr>
          <w:rStyle w:val="MSGENFONTSTYLENAMETEMPLATEROLEMSGENFONTSTYLENAMEBYROLETEXT1"/>
          <w:rFonts w:ascii="Arial" w:hAnsi="Arial" w:cs="Arial"/>
          <w:b/>
          <w:bCs/>
          <w:sz w:val="18"/>
          <w:szCs w:val="18"/>
        </w:rPr>
        <w:t xml:space="preserve">9 vatrogasaca </w:t>
      </w:r>
      <w:r w:rsidRPr="00E21502">
        <w:rPr>
          <w:rStyle w:val="MSGENFONTSTYLENAMETEMPLATEROLEMSGENFONTSTYLENAMEBYROLETEXT1"/>
          <w:rFonts w:ascii="Arial" w:hAnsi="Arial" w:cs="Arial"/>
          <w:sz w:val="18"/>
          <w:szCs w:val="18"/>
        </w:rPr>
        <w:t xml:space="preserve">na gašenje požara razlivene lakozapaljive tekućine, klase požara A. Od navedenog broja vatrogasaca </w:t>
      </w:r>
      <w:r w:rsidRPr="00E21502">
        <w:rPr>
          <w:rStyle w:val="MSGENFONTSTYLENAMETEMPLATEROLEMSGENFONTSTYLENAMEBYROLETEXT1"/>
          <w:rFonts w:ascii="Arial" w:hAnsi="Arial" w:cs="Arial"/>
          <w:b/>
          <w:bCs/>
          <w:sz w:val="18"/>
          <w:szCs w:val="18"/>
        </w:rPr>
        <w:t xml:space="preserve">2 </w:t>
      </w:r>
      <w:r w:rsidRPr="00E21502">
        <w:rPr>
          <w:rStyle w:val="MSGENFONTSTYLENAMETEMPLATEROLEMSGENFONTSTYLENAMEBYROLETEXT1"/>
          <w:rFonts w:ascii="Arial" w:hAnsi="Arial" w:cs="Arial"/>
          <w:sz w:val="18"/>
          <w:szCs w:val="18"/>
        </w:rPr>
        <w:t xml:space="preserve">moraju biti </w:t>
      </w:r>
      <w:r w:rsidRPr="00E21502">
        <w:rPr>
          <w:rStyle w:val="MSGENFONTSTYLENAMETEMPLATEROLEMSGENFONTSTYLENAMEBYROLETEXT1"/>
          <w:rFonts w:ascii="Arial" w:hAnsi="Arial" w:cs="Arial"/>
          <w:b/>
          <w:bCs/>
          <w:sz w:val="18"/>
          <w:szCs w:val="18"/>
        </w:rPr>
        <w:t>vozači</w:t>
      </w:r>
      <w:r w:rsidRPr="00E21502">
        <w:rPr>
          <w:rStyle w:val="MSGENFONTSTYLENAMETEMPLATEROLEMSGENFONTSTYLENAMEBYROLETEXT1"/>
          <w:rFonts w:ascii="Arial" w:hAnsi="Arial" w:cs="Arial"/>
          <w:sz w:val="18"/>
          <w:szCs w:val="18"/>
        </w:rPr>
        <w:t xml:space="preserve">, a </w:t>
      </w:r>
      <w:r w:rsidRPr="00E21502">
        <w:rPr>
          <w:rStyle w:val="MSGENFONTSTYLENAMETEMPLATEROLEMSGENFONTSTYLENAMEBYROLETEXT1"/>
          <w:rFonts w:ascii="Arial" w:hAnsi="Arial" w:cs="Arial"/>
          <w:b/>
          <w:bCs/>
          <w:sz w:val="18"/>
          <w:szCs w:val="18"/>
        </w:rPr>
        <w:t>7 vatrogasci</w:t>
      </w:r>
      <w:r w:rsidRPr="00E21502">
        <w:rPr>
          <w:rStyle w:val="MSGENFONTSTYLENAMETEMPLATEROLEMSGENFONTSTYLENAMEBYROLETEXT1"/>
          <w:rFonts w:ascii="Arial" w:hAnsi="Arial" w:cs="Arial"/>
          <w:sz w:val="18"/>
          <w:szCs w:val="18"/>
        </w:rPr>
        <w:t>.</w:t>
      </w:r>
    </w:p>
    <w:p w14:paraId="381ECE21"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C) TEHNIČKA INTERVENCIJA NA VOZILO</w:t>
      </w:r>
    </w:p>
    <w:p w14:paraId="16474577" w14:textId="77777777" w:rsidR="00E21502" w:rsidRPr="00E21502" w:rsidRDefault="00E21502" w:rsidP="00E21502">
      <w:pPr>
        <w:pStyle w:val="MSGENFONTSTYLENAMETEMPLATEROLEMSGENFONTSTYLENAMEBYROLETEXT10"/>
        <w:spacing w:after="32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Vatrogasna intervencija ovisi o više čimbenika (vrsta vozila koja su sudjelovala u prometnoj nesreći - teretno, osobno i sl., broju vozila, količini i vrsti opasnih tvari, broju osoba, mjestu nastanka događaja i dr.) pa je broj vatrogasca i vrsta opreme zavisna o zahtjevima intervencije.</w:t>
      </w:r>
    </w:p>
    <w:p w14:paraId="4740A04D" w14:textId="77777777" w:rsidR="00E21502" w:rsidRPr="00E21502" w:rsidRDefault="00E21502" w:rsidP="00E21502">
      <w:pPr>
        <w:pStyle w:val="MSGENFONTSTYLENAMETEMPLATEROLEMSGENFONTSTYLENAMEBYROLETEXT10"/>
        <w:jc w:val="both"/>
        <w:rPr>
          <w:rFonts w:ascii="Arial" w:hAnsi="Arial" w:cs="Arial"/>
          <w:sz w:val="18"/>
          <w:szCs w:val="18"/>
        </w:rPr>
      </w:pPr>
      <w:r w:rsidRPr="00E21502">
        <w:rPr>
          <w:rStyle w:val="MSGENFONTSTYLENAMETEMPLATEROLEMSGENFONTSTYLENAMEBYROLETEXT1"/>
          <w:rFonts w:ascii="Arial" w:hAnsi="Arial" w:cs="Arial"/>
          <w:sz w:val="18"/>
          <w:szCs w:val="18"/>
        </w:rPr>
        <w:t>Primjer:</w:t>
      </w:r>
    </w:p>
    <w:p w14:paraId="15527B0C"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1"/>
          <w:rFonts w:ascii="Arial" w:hAnsi="Arial" w:cs="Arial"/>
          <w:sz w:val="18"/>
          <w:szCs w:val="18"/>
        </w:rPr>
        <w:t>U dežurni vatrogasac u operativnom centru prima dojavu da na parkiralištu Tržnice, Trg J. Broza 2 gori osobno vozilo. Na intervenciju izlazi JVP Grada Karlovca. Početak intervencije je u vremenu manjem od 5 min. Proračun sredstva za gašenje radi se na način kao u “B) POŽARI I EKSPLOZIJE ZAPALJIVIH PLINOVA I PARA ZAPALJIVIH TEKUĆINA”. Potrebni protok pjenila za gašenje unutar 5 minuta iznosi 16,7 lit/min, količina otopine iznosi 83 lit, količina pjenila 2,5 l, a količina vode 80 lit.</w:t>
      </w:r>
    </w:p>
    <w:p w14:paraId="1847435E"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Određivanje broja vatrogasaca koji trebaju doći na intervenciju za opisani slučaj gašenja požara:</w:t>
      </w:r>
    </w:p>
    <w:p w14:paraId="313642E1" w14:textId="1A53A6F1" w:rsidR="00E21502" w:rsidRDefault="00E21502" w:rsidP="00E21502">
      <w:pPr>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 xml:space="preserve">Broj vatrogasaca određuje se na temelju broja uređaja kojim se gasi požar i potrebnog broja vatrogasaca koji poslužuju te uređaje. U konkretnom slučaju požar gasimo s </w:t>
      </w:r>
      <w:r w:rsidRPr="00E21502">
        <w:rPr>
          <w:rStyle w:val="MSGENFONTSTYLENAMETEMPLATEROLEMSGENFONTSTYLENAMEBYROLETEXT1"/>
          <w:rFonts w:ascii="Arial" w:hAnsi="Arial" w:cs="Arial"/>
          <w:b/>
          <w:bCs/>
          <w:sz w:val="18"/>
          <w:szCs w:val="18"/>
        </w:rPr>
        <w:t xml:space="preserve">jednom mlaznicom </w:t>
      </w:r>
      <w:r w:rsidRPr="00E21502">
        <w:rPr>
          <w:rStyle w:val="MSGENFONTSTYLENAMETEMPLATEROLEMSGENFONTSTYLENAMEBYROLETEXT1"/>
          <w:rFonts w:ascii="Arial" w:hAnsi="Arial" w:cs="Arial"/>
          <w:sz w:val="18"/>
          <w:szCs w:val="18"/>
        </w:rPr>
        <w:t>za tešku pjenu protoka 400 l/min. Mlaznicu poslužuju 2 vatrogasca, kojima moramo dodati 2 vatrogasca za spašavanje i štićenje, te jedanog vozača koji mora upravljati s radom motora prilikom gašenja (i ne može napuštati vozilo). Dakle za gašenje požara ove količine lakozapaljive tekućine bilo bi potrebno ukupno 5 vatrogasaca, od toga 1 vozač.</w:t>
      </w:r>
    </w:p>
    <w:p w14:paraId="05DF4CCA" w14:textId="77777777" w:rsidR="00E21502" w:rsidRPr="00E21502" w:rsidRDefault="00E21502" w:rsidP="00E21502">
      <w:pPr>
        <w:rPr>
          <w:rStyle w:val="MSGENFONTSTYLENAMETEMPLATEROLEMSGENFONTSTYLENAMEBYROLETEXT1"/>
          <w:rFonts w:ascii="Arial" w:hAnsi="Arial" w:cs="Arial"/>
          <w:sz w:val="18"/>
          <w:szCs w:val="18"/>
        </w:rPr>
      </w:pPr>
    </w:p>
    <w:p w14:paraId="487EBA37"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D) POŽAR OTVORENOG PROSTORA</w:t>
      </w:r>
    </w:p>
    <w:p w14:paraId="52A1BF84"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Metodom se izračunava potreban broj vatrogasaca, uz kriterij: 1 vatrogasc na svakih 15 m požarne fronte u trenutku dolaska vatrogasne postrojbe na mjesto gašenja.</w:t>
      </w:r>
    </w:p>
    <w:p w14:paraId="223CFAC1" w14:textId="77777777" w:rsidR="00E21502" w:rsidRPr="00E21502" w:rsidRDefault="00E21502" w:rsidP="00E21502">
      <w:pPr>
        <w:pStyle w:val="MSGENFONTSTYLENAMETEMPLATEROLEMSGENFONTSTYLENAMEBYROLETEXT10"/>
        <w:spacing w:after="0"/>
        <w:jc w:val="both"/>
        <w:rPr>
          <w:rFonts w:ascii="Arial" w:hAnsi="Arial" w:cs="Arial"/>
          <w:sz w:val="18"/>
          <w:szCs w:val="18"/>
        </w:rPr>
      </w:pPr>
      <w:r w:rsidRPr="00E21502">
        <w:rPr>
          <w:rStyle w:val="MSGENFONTSTYLENAMETEMPLATEROLEMSGENFONTSTYLENAMEBYROLETEXT1"/>
          <w:rFonts w:ascii="Arial" w:hAnsi="Arial" w:cs="Arial"/>
          <w:sz w:val="18"/>
          <w:szCs w:val="18"/>
        </w:rPr>
        <w:t>Ulazne veličine su brzina vjetra v (km/h), o kojoj je ovisna brzina širenja gorenja v1 (m/min), te požrana površina u trenutku otkrivanja P (m</w:t>
      </w:r>
      <w:r w:rsidRPr="00E21502">
        <w:rPr>
          <w:rStyle w:val="MSGENFONTSTYLENAMETEMPLATEROLEMSGENFONTSTYLENAMEBYROLETEXT1"/>
          <w:rFonts w:ascii="Arial" w:hAnsi="Arial" w:cs="Arial"/>
          <w:sz w:val="18"/>
          <w:szCs w:val="18"/>
          <w:vertAlign w:val="superscript"/>
        </w:rPr>
        <w:t>2</w:t>
      </w:r>
      <w:r w:rsidRPr="00E21502">
        <w:rPr>
          <w:rStyle w:val="MSGENFONTSTYLENAMETEMPLATEROLEMSGENFONTSTYLENAMEBYROLETEXT1"/>
          <w:rFonts w:ascii="Arial" w:hAnsi="Arial" w:cs="Arial"/>
          <w:sz w:val="18"/>
          <w:szCs w:val="18"/>
        </w:rPr>
        <w:t>).</w:t>
      </w:r>
    </w:p>
    <w:p w14:paraId="15E0C1EA" w14:textId="25A96A13" w:rsidR="00E21502" w:rsidRPr="00E21502" w:rsidRDefault="00E21502" w:rsidP="00E21502">
      <w:pPr>
        <w:pStyle w:val="MSGENFONTSTYLENAMETEMPLATEROLEMSGENFONTSTYLENAMEBYROLETEXT10"/>
        <w:spacing w:after="320"/>
        <w:jc w:val="both"/>
        <w:rPr>
          <w:rStyle w:val="MSGENFONTSTYLENAMETEMPLATEROLEMSGENFONTSTYLENAMEBYROLETEXT1"/>
          <w:rFonts w:ascii="Arial" w:hAnsi="Arial" w:cs="Arial"/>
          <w:sz w:val="18"/>
          <w:szCs w:val="18"/>
        </w:rPr>
      </w:pPr>
      <w:r w:rsidRPr="00E21502">
        <w:rPr>
          <w:rStyle w:val="MSGENFONTSTYLENAMETEMPLATEROLEMSGENFONTSTYLENAMEBYROLETEXT1"/>
          <w:rFonts w:ascii="Arial" w:hAnsi="Arial" w:cs="Arial"/>
          <w:sz w:val="18"/>
          <w:szCs w:val="18"/>
        </w:rPr>
        <w:t>Izračunava se požarna fronta za požarnu površinu (elipsa) u trenutku dojave, te po dolasku vatrogasne postrojbe.</w:t>
      </w:r>
    </w:p>
    <w:tbl>
      <w:tblPr>
        <w:tblOverlap w:val="never"/>
        <w:tblW w:w="0" w:type="auto"/>
        <w:jc w:val="center"/>
        <w:tblLayout w:type="fixed"/>
        <w:tblCellMar>
          <w:left w:w="10" w:type="dxa"/>
          <w:right w:w="10" w:type="dxa"/>
        </w:tblCellMar>
        <w:tblLook w:val="04A0" w:firstRow="1" w:lastRow="0" w:firstColumn="1" w:lastColumn="0" w:noHBand="0" w:noVBand="1"/>
      </w:tblPr>
      <w:tblGrid>
        <w:gridCol w:w="2582"/>
        <w:gridCol w:w="2866"/>
      </w:tblGrid>
      <w:tr w:rsidR="00E21502" w:rsidRPr="00E21502" w14:paraId="46D1737A" w14:textId="77777777" w:rsidTr="001F47F7">
        <w:trPr>
          <w:trHeight w:hRule="exact" w:val="754"/>
          <w:jc w:val="center"/>
        </w:trPr>
        <w:tc>
          <w:tcPr>
            <w:tcW w:w="2582" w:type="dxa"/>
            <w:tcBorders>
              <w:top w:val="single" w:sz="4" w:space="0" w:color="auto"/>
              <w:left w:val="single" w:sz="4" w:space="0" w:color="auto"/>
            </w:tcBorders>
            <w:shd w:val="clear" w:color="auto" w:fill="E5E5E5"/>
            <w:vAlign w:val="bottom"/>
          </w:tcPr>
          <w:p w14:paraId="6A7BF064"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Brzina vjetra v [km/h]</w:t>
            </w:r>
          </w:p>
        </w:tc>
        <w:tc>
          <w:tcPr>
            <w:tcW w:w="2866" w:type="dxa"/>
            <w:tcBorders>
              <w:top w:val="single" w:sz="4" w:space="0" w:color="auto"/>
              <w:left w:val="single" w:sz="4" w:space="0" w:color="auto"/>
              <w:right w:val="single" w:sz="4" w:space="0" w:color="auto"/>
            </w:tcBorders>
            <w:shd w:val="clear" w:color="auto" w:fill="E5E5E5"/>
            <w:vAlign w:val="bottom"/>
          </w:tcPr>
          <w:p w14:paraId="2FC229FC"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Brzina širenja gorenja v</w:t>
            </w:r>
            <w:r w:rsidRPr="00E21502">
              <w:rPr>
                <w:rStyle w:val="MSGENFONTSTYLENAMETEMPLATEROLEMSGENFONTSTYLENAMEBYROLEOTHER1"/>
                <w:rFonts w:ascii="Arial" w:eastAsia="Wingdings" w:hAnsi="Arial" w:cs="Arial"/>
                <w:sz w:val="18"/>
                <w:szCs w:val="18"/>
              </w:rPr>
              <w:t xml:space="preserve">1 </w:t>
            </w:r>
            <w:r w:rsidRPr="00E21502">
              <w:rPr>
                <w:rStyle w:val="MSGENFONTSTYLENAMETEMPLATEROLEMSGENFONTSTYLENAMEBYROLEOTHER1"/>
                <w:rFonts w:ascii="Arial" w:eastAsia="Arial" w:hAnsi="Arial" w:cs="Arial"/>
                <w:b/>
                <w:bCs/>
                <w:sz w:val="18"/>
                <w:szCs w:val="18"/>
              </w:rPr>
              <w:t>[m/min]</w:t>
            </w:r>
          </w:p>
        </w:tc>
      </w:tr>
      <w:tr w:rsidR="00E21502" w:rsidRPr="00E21502" w14:paraId="7168C755" w14:textId="77777777" w:rsidTr="001F47F7">
        <w:trPr>
          <w:trHeight w:hRule="exact" w:val="360"/>
          <w:jc w:val="center"/>
        </w:trPr>
        <w:tc>
          <w:tcPr>
            <w:tcW w:w="2582" w:type="dxa"/>
            <w:tcBorders>
              <w:top w:val="single" w:sz="4" w:space="0" w:color="auto"/>
              <w:left w:val="single" w:sz="4" w:space="0" w:color="auto"/>
            </w:tcBorders>
            <w:shd w:val="clear" w:color="auto" w:fill="auto"/>
            <w:vAlign w:val="bottom"/>
          </w:tcPr>
          <w:p w14:paraId="6C47DB5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w:t>
            </w:r>
          </w:p>
        </w:tc>
        <w:tc>
          <w:tcPr>
            <w:tcW w:w="2866" w:type="dxa"/>
            <w:tcBorders>
              <w:top w:val="single" w:sz="4" w:space="0" w:color="auto"/>
              <w:left w:val="single" w:sz="4" w:space="0" w:color="auto"/>
              <w:right w:val="single" w:sz="4" w:space="0" w:color="auto"/>
            </w:tcBorders>
            <w:shd w:val="clear" w:color="auto" w:fill="auto"/>
            <w:vAlign w:val="bottom"/>
          </w:tcPr>
          <w:p w14:paraId="1BB7B35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r>
      <w:tr w:rsidR="00E21502" w:rsidRPr="00E21502" w14:paraId="4B253553" w14:textId="77777777" w:rsidTr="001F47F7">
        <w:trPr>
          <w:trHeight w:hRule="exact" w:val="350"/>
          <w:jc w:val="center"/>
        </w:trPr>
        <w:tc>
          <w:tcPr>
            <w:tcW w:w="2582" w:type="dxa"/>
            <w:tcBorders>
              <w:top w:val="single" w:sz="4" w:space="0" w:color="auto"/>
              <w:left w:val="single" w:sz="4" w:space="0" w:color="auto"/>
            </w:tcBorders>
            <w:shd w:val="clear" w:color="auto" w:fill="auto"/>
            <w:vAlign w:val="bottom"/>
          </w:tcPr>
          <w:p w14:paraId="5BB3EBD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w:t>
            </w:r>
          </w:p>
        </w:tc>
        <w:tc>
          <w:tcPr>
            <w:tcW w:w="2866" w:type="dxa"/>
            <w:tcBorders>
              <w:top w:val="single" w:sz="4" w:space="0" w:color="auto"/>
              <w:left w:val="single" w:sz="4" w:space="0" w:color="auto"/>
              <w:right w:val="single" w:sz="4" w:space="0" w:color="auto"/>
            </w:tcBorders>
            <w:shd w:val="clear" w:color="auto" w:fill="auto"/>
            <w:vAlign w:val="bottom"/>
          </w:tcPr>
          <w:p w14:paraId="206B303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w:t>
            </w:r>
          </w:p>
        </w:tc>
      </w:tr>
      <w:tr w:rsidR="00E21502" w:rsidRPr="00E21502" w14:paraId="3AE60375" w14:textId="77777777" w:rsidTr="001F47F7">
        <w:trPr>
          <w:trHeight w:hRule="exact" w:val="350"/>
          <w:jc w:val="center"/>
        </w:trPr>
        <w:tc>
          <w:tcPr>
            <w:tcW w:w="2582" w:type="dxa"/>
            <w:tcBorders>
              <w:top w:val="single" w:sz="4" w:space="0" w:color="auto"/>
              <w:left w:val="single" w:sz="4" w:space="0" w:color="auto"/>
            </w:tcBorders>
            <w:shd w:val="clear" w:color="auto" w:fill="auto"/>
            <w:vAlign w:val="bottom"/>
          </w:tcPr>
          <w:p w14:paraId="6D7B835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w:t>
            </w:r>
          </w:p>
        </w:tc>
        <w:tc>
          <w:tcPr>
            <w:tcW w:w="2866" w:type="dxa"/>
            <w:tcBorders>
              <w:top w:val="single" w:sz="4" w:space="0" w:color="auto"/>
              <w:left w:val="single" w:sz="4" w:space="0" w:color="auto"/>
              <w:right w:val="single" w:sz="4" w:space="0" w:color="auto"/>
            </w:tcBorders>
            <w:shd w:val="clear" w:color="auto" w:fill="auto"/>
            <w:vAlign w:val="bottom"/>
          </w:tcPr>
          <w:p w14:paraId="366AD12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w:t>
            </w:r>
          </w:p>
        </w:tc>
      </w:tr>
      <w:tr w:rsidR="00E21502" w:rsidRPr="00E21502" w14:paraId="10B381B3" w14:textId="77777777" w:rsidTr="001F47F7">
        <w:trPr>
          <w:trHeight w:hRule="exact" w:val="350"/>
          <w:jc w:val="center"/>
        </w:trPr>
        <w:tc>
          <w:tcPr>
            <w:tcW w:w="2582" w:type="dxa"/>
            <w:tcBorders>
              <w:top w:val="single" w:sz="4" w:space="0" w:color="auto"/>
              <w:left w:val="single" w:sz="4" w:space="0" w:color="auto"/>
            </w:tcBorders>
            <w:shd w:val="clear" w:color="auto" w:fill="auto"/>
            <w:vAlign w:val="bottom"/>
          </w:tcPr>
          <w:p w14:paraId="251F6DE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40</w:t>
            </w:r>
          </w:p>
        </w:tc>
        <w:tc>
          <w:tcPr>
            <w:tcW w:w="2866" w:type="dxa"/>
            <w:tcBorders>
              <w:top w:val="single" w:sz="4" w:space="0" w:color="auto"/>
              <w:left w:val="single" w:sz="4" w:space="0" w:color="auto"/>
              <w:right w:val="single" w:sz="4" w:space="0" w:color="auto"/>
            </w:tcBorders>
            <w:shd w:val="clear" w:color="auto" w:fill="auto"/>
            <w:vAlign w:val="bottom"/>
          </w:tcPr>
          <w:p w14:paraId="41C72A6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32</w:t>
            </w:r>
          </w:p>
        </w:tc>
      </w:tr>
      <w:tr w:rsidR="00E21502" w:rsidRPr="00E21502" w14:paraId="654DEEC9" w14:textId="77777777" w:rsidTr="001F47F7">
        <w:trPr>
          <w:trHeight w:hRule="exact" w:val="350"/>
          <w:jc w:val="center"/>
        </w:trPr>
        <w:tc>
          <w:tcPr>
            <w:tcW w:w="2582" w:type="dxa"/>
            <w:tcBorders>
              <w:top w:val="single" w:sz="4" w:space="0" w:color="auto"/>
              <w:left w:val="single" w:sz="4" w:space="0" w:color="auto"/>
            </w:tcBorders>
            <w:shd w:val="clear" w:color="auto" w:fill="auto"/>
            <w:vAlign w:val="bottom"/>
          </w:tcPr>
          <w:p w14:paraId="51836B4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45</w:t>
            </w:r>
          </w:p>
        </w:tc>
        <w:tc>
          <w:tcPr>
            <w:tcW w:w="2866" w:type="dxa"/>
            <w:tcBorders>
              <w:top w:val="single" w:sz="4" w:space="0" w:color="auto"/>
              <w:left w:val="single" w:sz="4" w:space="0" w:color="auto"/>
              <w:right w:val="single" w:sz="4" w:space="0" w:color="auto"/>
            </w:tcBorders>
            <w:shd w:val="clear" w:color="auto" w:fill="auto"/>
            <w:vAlign w:val="bottom"/>
          </w:tcPr>
          <w:p w14:paraId="39B8101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45</w:t>
            </w:r>
          </w:p>
        </w:tc>
      </w:tr>
      <w:tr w:rsidR="00E21502" w:rsidRPr="00E21502" w14:paraId="1D4AFDC7" w14:textId="77777777" w:rsidTr="001F47F7">
        <w:trPr>
          <w:trHeight w:hRule="exact" w:val="403"/>
          <w:jc w:val="center"/>
        </w:trPr>
        <w:tc>
          <w:tcPr>
            <w:tcW w:w="2582" w:type="dxa"/>
            <w:tcBorders>
              <w:top w:val="single" w:sz="4" w:space="0" w:color="auto"/>
              <w:left w:val="single" w:sz="4" w:space="0" w:color="auto"/>
              <w:bottom w:val="single" w:sz="4" w:space="0" w:color="auto"/>
            </w:tcBorders>
            <w:shd w:val="clear" w:color="auto" w:fill="auto"/>
          </w:tcPr>
          <w:p w14:paraId="79CE8A3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50</w:t>
            </w:r>
          </w:p>
        </w:tc>
        <w:tc>
          <w:tcPr>
            <w:tcW w:w="2866" w:type="dxa"/>
            <w:tcBorders>
              <w:top w:val="single" w:sz="4" w:space="0" w:color="auto"/>
              <w:left w:val="single" w:sz="4" w:space="0" w:color="auto"/>
              <w:bottom w:val="single" w:sz="4" w:space="0" w:color="auto"/>
              <w:right w:val="single" w:sz="4" w:space="0" w:color="auto"/>
            </w:tcBorders>
            <w:shd w:val="clear" w:color="auto" w:fill="auto"/>
          </w:tcPr>
          <w:p w14:paraId="0398F06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65</w:t>
            </w:r>
          </w:p>
        </w:tc>
      </w:tr>
    </w:tbl>
    <w:p w14:paraId="60F67FC7" w14:textId="77777777" w:rsidR="00E21502" w:rsidRPr="00E21502" w:rsidRDefault="00E21502" w:rsidP="00E21502">
      <w:pPr>
        <w:pStyle w:val="MSGENFONTSTYLENAMETEMPLATEROLEMSGENFONTSTYLENAMEBYROLETEXT10"/>
        <w:spacing w:after="320"/>
        <w:jc w:val="both"/>
        <w:rPr>
          <w:rFonts w:ascii="Arial" w:hAnsi="Arial" w:cs="Arial"/>
          <w:sz w:val="18"/>
          <w:szCs w:val="18"/>
        </w:rPr>
      </w:pP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29"/>
        <w:gridCol w:w="1133"/>
        <w:gridCol w:w="1133"/>
        <w:gridCol w:w="1133"/>
        <w:gridCol w:w="1138"/>
        <w:gridCol w:w="1133"/>
        <w:gridCol w:w="754"/>
      </w:tblGrid>
      <w:tr w:rsidR="00E21502" w:rsidRPr="00E21502" w14:paraId="4E596A6D" w14:textId="77777777" w:rsidTr="001F47F7">
        <w:trPr>
          <w:trHeight w:hRule="exact" w:val="365"/>
          <w:jc w:val="center"/>
        </w:trPr>
        <w:tc>
          <w:tcPr>
            <w:tcW w:w="1229" w:type="dxa"/>
            <w:shd w:val="clear" w:color="auto" w:fill="E5E5E5"/>
          </w:tcPr>
          <w:p w14:paraId="6B90CFE1"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eastAsia="Arial" w:hAnsi="Arial" w:cs="Arial"/>
                <w:b/>
                <w:bCs/>
                <w:sz w:val="18"/>
                <w:szCs w:val="18"/>
              </w:rPr>
              <w:t>P [m</w:t>
            </w:r>
            <w:r w:rsidRPr="00E21502">
              <w:rPr>
                <w:rStyle w:val="MSGENFONTSTYLENAMETEMPLATEROLEMSGENFONTSTYLENAMEBYROLEOTHER1"/>
                <w:rFonts w:ascii="Arial" w:eastAsia="Wingdings" w:hAnsi="Arial" w:cs="Arial"/>
                <w:sz w:val="18"/>
                <w:szCs w:val="18"/>
                <w:vertAlign w:val="superscript"/>
              </w:rPr>
              <w:t>2</w:t>
            </w:r>
            <w:r w:rsidRPr="00E21502">
              <w:rPr>
                <w:rStyle w:val="MSGENFONTSTYLENAMETEMPLATEROLEMSGENFONTSTYLENAMEBYROLEOTHER1"/>
                <w:rFonts w:ascii="Arial" w:eastAsia="Arial" w:hAnsi="Arial" w:cs="Arial"/>
                <w:b/>
                <w:bCs/>
                <w:sz w:val="18"/>
                <w:szCs w:val="18"/>
              </w:rPr>
              <w:t>]</w:t>
            </w:r>
          </w:p>
        </w:tc>
        <w:tc>
          <w:tcPr>
            <w:tcW w:w="1133" w:type="dxa"/>
            <w:shd w:val="clear" w:color="auto" w:fill="E5E5E5"/>
          </w:tcPr>
          <w:p w14:paraId="2D83DBB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10</w:t>
            </w:r>
          </w:p>
        </w:tc>
        <w:tc>
          <w:tcPr>
            <w:tcW w:w="1133" w:type="dxa"/>
            <w:shd w:val="clear" w:color="auto" w:fill="E5E5E5"/>
          </w:tcPr>
          <w:p w14:paraId="36916B7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20</w:t>
            </w:r>
          </w:p>
        </w:tc>
        <w:tc>
          <w:tcPr>
            <w:tcW w:w="1133" w:type="dxa"/>
            <w:shd w:val="clear" w:color="auto" w:fill="E5E5E5"/>
          </w:tcPr>
          <w:p w14:paraId="03D4F94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30</w:t>
            </w:r>
          </w:p>
        </w:tc>
        <w:tc>
          <w:tcPr>
            <w:tcW w:w="1138" w:type="dxa"/>
            <w:shd w:val="clear" w:color="auto" w:fill="E5E5E5"/>
          </w:tcPr>
          <w:p w14:paraId="1C6C812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40</w:t>
            </w:r>
          </w:p>
        </w:tc>
        <w:tc>
          <w:tcPr>
            <w:tcW w:w="1133" w:type="dxa"/>
            <w:shd w:val="clear" w:color="auto" w:fill="E5E5E5"/>
          </w:tcPr>
          <w:p w14:paraId="09A34C8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45</w:t>
            </w:r>
          </w:p>
        </w:tc>
        <w:tc>
          <w:tcPr>
            <w:tcW w:w="754" w:type="dxa"/>
            <w:shd w:val="clear" w:color="auto" w:fill="E5E5E5"/>
          </w:tcPr>
          <w:p w14:paraId="58BC641C" w14:textId="77777777" w:rsidR="00E21502" w:rsidRPr="00E21502" w:rsidRDefault="00E21502" w:rsidP="001F47F7">
            <w:pPr>
              <w:pStyle w:val="MSGENFONTSTYLENAMETEMPLATEROLEMSGENFONTSTYLENAMEBYROLEOTHER10"/>
              <w:jc w:val="right"/>
              <w:rPr>
                <w:rFonts w:ascii="Arial" w:hAnsi="Arial" w:cs="Arial"/>
                <w:sz w:val="18"/>
                <w:szCs w:val="18"/>
              </w:rPr>
            </w:pPr>
            <w:r w:rsidRPr="00E21502">
              <w:rPr>
                <w:rStyle w:val="MSGENFONTSTYLENAMETEMPLATEROLEMSGENFONTSTYLENAMEBYROLEOTHER1"/>
                <w:rFonts w:ascii="Arial" w:eastAsia="Arial" w:hAnsi="Arial" w:cs="Arial"/>
                <w:b/>
                <w:bCs/>
                <w:sz w:val="18"/>
                <w:szCs w:val="18"/>
              </w:rPr>
              <w:t>50</w:t>
            </w:r>
          </w:p>
        </w:tc>
      </w:tr>
      <w:tr w:rsidR="00E21502" w:rsidRPr="00E21502" w14:paraId="0404DE1B" w14:textId="77777777" w:rsidTr="001F47F7">
        <w:trPr>
          <w:trHeight w:hRule="exact" w:val="331"/>
          <w:jc w:val="center"/>
        </w:trPr>
        <w:tc>
          <w:tcPr>
            <w:tcW w:w="1229" w:type="dxa"/>
            <w:shd w:val="clear" w:color="auto" w:fill="auto"/>
            <w:vAlign w:val="bottom"/>
          </w:tcPr>
          <w:p w14:paraId="5754B2C9"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100</w:t>
            </w:r>
          </w:p>
        </w:tc>
        <w:tc>
          <w:tcPr>
            <w:tcW w:w="1133" w:type="dxa"/>
            <w:shd w:val="clear" w:color="auto" w:fill="auto"/>
            <w:vAlign w:val="bottom"/>
          </w:tcPr>
          <w:p w14:paraId="675BA50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1133" w:type="dxa"/>
            <w:shd w:val="clear" w:color="auto" w:fill="auto"/>
            <w:vAlign w:val="bottom"/>
          </w:tcPr>
          <w:p w14:paraId="41D6FFD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w:t>
            </w:r>
          </w:p>
        </w:tc>
        <w:tc>
          <w:tcPr>
            <w:tcW w:w="1133" w:type="dxa"/>
            <w:shd w:val="clear" w:color="auto" w:fill="auto"/>
            <w:vAlign w:val="bottom"/>
          </w:tcPr>
          <w:p w14:paraId="7021D66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24</w:t>
            </w:r>
          </w:p>
        </w:tc>
        <w:tc>
          <w:tcPr>
            <w:tcW w:w="1138" w:type="dxa"/>
            <w:shd w:val="clear" w:color="auto" w:fill="auto"/>
            <w:vAlign w:val="bottom"/>
          </w:tcPr>
          <w:p w14:paraId="5D2C5FC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48</w:t>
            </w:r>
          </w:p>
        </w:tc>
        <w:tc>
          <w:tcPr>
            <w:tcW w:w="1133" w:type="dxa"/>
            <w:shd w:val="clear" w:color="auto" w:fill="auto"/>
            <w:vAlign w:val="bottom"/>
          </w:tcPr>
          <w:p w14:paraId="0A632E1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59</w:t>
            </w:r>
          </w:p>
        </w:tc>
        <w:tc>
          <w:tcPr>
            <w:tcW w:w="754" w:type="dxa"/>
            <w:shd w:val="clear" w:color="auto" w:fill="auto"/>
            <w:vAlign w:val="bottom"/>
          </w:tcPr>
          <w:p w14:paraId="19EBBED6" w14:textId="77777777" w:rsidR="00E21502" w:rsidRPr="00E21502" w:rsidRDefault="00E21502" w:rsidP="001F47F7">
            <w:pPr>
              <w:pStyle w:val="MSGENFONTSTYLENAMETEMPLATEROLEMSGENFONTSTYLENAMEBYROLEOTHER10"/>
              <w:jc w:val="right"/>
              <w:rPr>
                <w:rFonts w:ascii="Arial" w:hAnsi="Arial" w:cs="Arial"/>
                <w:sz w:val="18"/>
                <w:szCs w:val="18"/>
              </w:rPr>
            </w:pPr>
            <w:r w:rsidRPr="00E21502">
              <w:rPr>
                <w:rStyle w:val="MSGENFONTSTYLENAMETEMPLATEROLEMSGENFONTSTYLENAMEBYROLEOTHER1"/>
                <w:rFonts w:ascii="Arial" w:hAnsi="Arial" w:cs="Arial"/>
                <w:sz w:val="18"/>
                <w:szCs w:val="18"/>
              </w:rPr>
              <w:t>74</w:t>
            </w:r>
          </w:p>
        </w:tc>
      </w:tr>
      <w:tr w:rsidR="00E21502" w:rsidRPr="00E21502" w14:paraId="6A7007B2" w14:textId="77777777" w:rsidTr="001F47F7">
        <w:trPr>
          <w:trHeight w:hRule="exact" w:val="341"/>
          <w:jc w:val="center"/>
        </w:trPr>
        <w:tc>
          <w:tcPr>
            <w:tcW w:w="1229" w:type="dxa"/>
            <w:shd w:val="clear" w:color="auto" w:fill="auto"/>
            <w:vAlign w:val="bottom"/>
          </w:tcPr>
          <w:p w14:paraId="49C9546D"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400</w:t>
            </w:r>
          </w:p>
        </w:tc>
        <w:tc>
          <w:tcPr>
            <w:tcW w:w="1133" w:type="dxa"/>
            <w:shd w:val="clear" w:color="auto" w:fill="auto"/>
            <w:vAlign w:val="bottom"/>
          </w:tcPr>
          <w:p w14:paraId="4BB8B04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w:t>
            </w:r>
          </w:p>
        </w:tc>
        <w:tc>
          <w:tcPr>
            <w:tcW w:w="1133" w:type="dxa"/>
            <w:shd w:val="clear" w:color="auto" w:fill="auto"/>
            <w:vAlign w:val="bottom"/>
          </w:tcPr>
          <w:p w14:paraId="074FE6C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17</w:t>
            </w:r>
          </w:p>
        </w:tc>
        <w:tc>
          <w:tcPr>
            <w:tcW w:w="1133" w:type="dxa"/>
            <w:shd w:val="clear" w:color="auto" w:fill="auto"/>
            <w:vAlign w:val="bottom"/>
          </w:tcPr>
          <w:p w14:paraId="1F55C06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34</w:t>
            </w:r>
          </w:p>
        </w:tc>
        <w:tc>
          <w:tcPr>
            <w:tcW w:w="1138" w:type="dxa"/>
            <w:shd w:val="clear" w:color="auto" w:fill="auto"/>
            <w:vAlign w:val="bottom"/>
          </w:tcPr>
          <w:p w14:paraId="37C3144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68</w:t>
            </w:r>
          </w:p>
        </w:tc>
        <w:tc>
          <w:tcPr>
            <w:tcW w:w="1133" w:type="dxa"/>
            <w:shd w:val="clear" w:color="auto" w:fill="auto"/>
            <w:vAlign w:val="bottom"/>
          </w:tcPr>
          <w:p w14:paraId="51ED87A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84</w:t>
            </w:r>
          </w:p>
        </w:tc>
        <w:tc>
          <w:tcPr>
            <w:tcW w:w="754" w:type="dxa"/>
            <w:shd w:val="clear" w:color="auto" w:fill="auto"/>
            <w:vAlign w:val="bottom"/>
          </w:tcPr>
          <w:p w14:paraId="207959A0"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104</w:t>
            </w:r>
          </w:p>
        </w:tc>
      </w:tr>
      <w:tr w:rsidR="00E21502" w:rsidRPr="00E21502" w14:paraId="66E56187" w14:textId="77777777" w:rsidTr="001F47F7">
        <w:trPr>
          <w:trHeight w:hRule="exact" w:val="341"/>
          <w:jc w:val="center"/>
        </w:trPr>
        <w:tc>
          <w:tcPr>
            <w:tcW w:w="1229" w:type="dxa"/>
            <w:shd w:val="clear" w:color="auto" w:fill="auto"/>
            <w:vAlign w:val="bottom"/>
          </w:tcPr>
          <w:p w14:paraId="66E416D2"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lastRenderedPageBreak/>
              <w:t>900</w:t>
            </w:r>
          </w:p>
        </w:tc>
        <w:tc>
          <w:tcPr>
            <w:tcW w:w="1133" w:type="dxa"/>
            <w:shd w:val="clear" w:color="auto" w:fill="auto"/>
            <w:vAlign w:val="bottom"/>
          </w:tcPr>
          <w:p w14:paraId="574C6A5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w:t>
            </w:r>
          </w:p>
        </w:tc>
        <w:tc>
          <w:tcPr>
            <w:tcW w:w="1133" w:type="dxa"/>
            <w:shd w:val="clear" w:color="auto" w:fill="auto"/>
            <w:vAlign w:val="bottom"/>
          </w:tcPr>
          <w:p w14:paraId="2998E66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w:t>
            </w:r>
          </w:p>
        </w:tc>
        <w:tc>
          <w:tcPr>
            <w:tcW w:w="1133" w:type="dxa"/>
            <w:shd w:val="clear" w:color="auto" w:fill="auto"/>
            <w:vAlign w:val="bottom"/>
          </w:tcPr>
          <w:p w14:paraId="69CB998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42</w:t>
            </w:r>
          </w:p>
        </w:tc>
        <w:tc>
          <w:tcPr>
            <w:tcW w:w="1138" w:type="dxa"/>
            <w:shd w:val="clear" w:color="auto" w:fill="auto"/>
            <w:vAlign w:val="bottom"/>
          </w:tcPr>
          <w:p w14:paraId="42CD3B3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84</w:t>
            </w:r>
          </w:p>
        </w:tc>
        <w:tc>
          <w:tcPr>
            <w:tcW w:w="1133" w:type="dxa"/>
            <w:shd w:val="clear" w:color="auto" w:fill="auto"/>
            <w:vAlign w:val="bottom"/>
          </w:tcPr>
          <w:p w14:paraId="566573C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103</w:t>
            </w:r>
          </w:p>
        </w:tc>
        <w:tc>
          <w:tcPr>
            <w:tcW w:w="754" w:type="dxa"/>
            <w:shd w:val="clear" w:color="auto" w:fill="auto"/>
            <w:vAlign w:val="bottom"/>
          </w:tcPr>
          <w:p w14:paraId="0D17D8D0"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128</w:t>
            </w:r>
          </w:p>
        </w:tc>
      </w:tr>
      <w:tr w:rsidR="00E21502" w:rsidRPr="00E21502" w14:paraId="70FE9D68" w14:textId="77777777" w:rsidTr="001F47F7">
        <w:trPr>
          <w:trHeight w:hRule="exact" w:val="341"/>
          <w:jc w:val="center"/>
        </w:trPr>
        <w:tc>
          <w:tcPr>
            <w:tcW w:w="1229" w:type="dxa"/>
            <w:shd w:val="clear" w:color="auto" w:fill="auto"/>
            <w:vAlign w:val="bottom"/>
          </w:tcPr>
          <w:p w14:paraId="08DB5A34"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1600</w:t>
            </w:r>
          </w:p>
        </w:tc>
        <w:tc>
          <w:tcPr>
            <w:tcW w:w="1133" w:type="dxa"/>
            <w:shd w:val="clear" w:color="auto" w:fill="auto"/>
            <w:vAlign w:val="bottom"/>
          </w:tcPr>
          <w:p w14:paraId="62202E6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w:t>
            </w:r>
          </w:p>
        </w:tc>
        <w:tc>
          <w:tcPr>
            <w:tcW w:w="1133" w:type="dxa"/>
            <w:shd w:val="clear" w:color="auto" w:fill="auto"/>
            <w:vAlign w:val="bottom"/>
          </w:tcPr>
          <w:p w14:paraId="07A19B3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27</w:t>
            </w:r>
          </w:p>
        </w:tc>
        <w:tc>
          <w:tcPr>
            <w:tcW w:w="1133" w:type="dxa"/>
            <w:shd w:val="clear" w:color="auto" w:fill="auto"/>
            <w:vAlign w:val="bottom"/>
          </w:tcPr>
          <w:p w14:paraId="5DCB2B8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49</w:t>
            </w:r>
          </w:p>
        </w:tc>
        <w:tc>
          <w:tcPr>
            <w:tcW w:w="1138" w:type="dxa"/>
            <w:shd w:val="clear" w:color="auto" w:fill="auto"/>
            <w:vAlign w:val="bottom"/>
          </w:tcPr>
          <w:p w14:paraId="5651782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98</w:t>
            </w:r>
          </w:p>
        </w:tc>
        <w:tc>
          <w:tcPr>
            <w:tcW w:w="1133" w:type="dxa"/>
            <w:shd w:val="clear" w:color="auto" w:fill="auto"/>
            <w:vAlign w:val="bottom"/>
          </w:tcPr>
          <w:p w14:paraId="0E7BBDD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120</w:t>
            </w:r>
          </w:p>
        </w:tc>
        <w:tc>
          <w:tcPr>
            <w:tcW w:w="754" w:type="dxa"/>
            <w:shd w:val="clear" w:color="auto" w:fill="auto"/>
            <w:vAlign w:val="bottom"/>
          </w:tcPr>
          <w:p w14:paraId="3C2EF876"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148</w:t>
            </w:r>
          </w:p>
        </w:tc>
      </w:tr>
      <w:tr w:rsidR="00E21502" w:rsidRPr="00E21502" w14:paraId="1C923C43" w14:textId="77777777" w:rsidTr="001F47F7">
        <w:trPr>
          <w:trHeight w:hRule="exact" w:val="336"/>
          <w:jc w:val="center"/>
        </w:trPr>
        <w:tc>
          <w:tcPr>
            <w:tcW w:w="1229" w:type="dxa"/>
            <w:shd w:val="clear" w:color="auto" w:fill="auto"/>
            <w:vAlign w:val="bottom"/>
          </w:tcPr>
          <w:p w14:paraId="72E9971D"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2500</w:t>
            </w:r>
          </w:p>
        </w:tc>
        <w:tc>
          <w:tcPr>
            <w:tcW w:w="1133" w:type="dxa"/>
            <w:shd w:val="clear" w:color="auto" w:fill="auto"/>
            <w:vAlign w:val="bottom"/>
          </w:tcPr>
          <w:p w14:paraId="065728F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w:t>
            </w:r>
          </w:p>
        </w:tc>
        <w:tc>
          <w:tcPr>
            <w:tcW w:w="1133" w:type="dxa"/>
            <w:shd w:val="clear" w:color="auto" w:fill="auto"/>
            <w:vAlign w:val="bottom"/>
          </w:tcPr>
          <w:p w14:paraId="58CABE0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31</w:t>
            </w:r>
          </w:p>
        </w:tc>
        <w:tc>
          <w:tcPr>
            <w:tcW w:w="1133" w:type="dxa"/>
            <w:shd w:val="clear" w:color="auto" w:fill="auto"/>
            <w:vAlign w:val="bottom"/>
          </w:tcPr>
          <w:p w14:paraId="74E904E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56</w:t>
            </w:r>
          </w:p>
        </w:tc>
        <w:tc>
          <w:tcPr>
            <w:tcW w:w="1138" w:type="dxa"/>
            <w:shd w:val="clear" w:color="auto" w:fill="auto"/>
            <w:vAlign w:val="bottom"/>
          </w:tcPr>
          <w:p w14:paraId="2A6D32F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110</w:t>
            </w:r>
          </w:p>
        </w:tc>
        <w:tc>
          <w:tcPr>
            <w:tcW w:w="1133" w:type="dxa"/>
            <w:shd w:val="clear" w:color="auto" w:fill="auto"/>
            <w:vAlign w:val="bottom"/>
          </w:tcPr>
          <w:p w14:paraId="3A49C22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134</w:t>
            </w:r>
          </w:p>
        </w:tc>
        <w:tc>
          <w:tcPr>
            <w:tcW w:w="754" w:type="dxa"/>
            <w:shd w:val="clear" w:color="auto" w:fill="auto"/>
            <w:vAlign w:val="bottom"/>
          </w:tcPr>
          <w:p w14:paraId="3AA9BBB1"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166</w:t>
            </w:r>
          </w:p>
        </w:tc>
      </w:tr>
      <w:tr w:rsidR="00E21502" w:rsidRPr="00E21502" w14:paraId="3CE994F5" w14:textId="77777777" w:rsidTr="001F47F7">
        <w:trPr>
          <w:trHeight w:hRule="exact" w:val="341"/>
          <w:jc w:val="center"/>
        </w:trPr>
        <w:tc>
          <w:tcPr>
            <w:tcW w:w="1229" w:type="dxa"/>
            <w:shd w:val="clear" w:color="auto" w:fill="auto"/>
            <w:vAlign w:val="bottom"/>
          </w:tcPr>
          <w:p w14:paraId="311E8A57"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3600</w:t>
            </w:r>
          </w:p>
        </w:tc>
        <w:tc>
          <w:tcPr>
            <w:tcW w:w="1133" w:type="dxa"/>
            <w:shd w:val="clear" w:color="auto" w:fill="auto"/>
            <w:vAlign w:val="bottom"/>
          </w:tcPr>
          <w:p w14:paraId="7BAE07B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w:t>
            </w:r>
          </w:p>
        </w:tc>
        <w:tc>
          <w:tcPr>
            <w:tcW w:w="1133" w:type="dxa"/>
            <w:shd w:val="clear" w:color="auto" w:fill="auto"/>
            <w:vAlign w:val="bottom"/>
          </w:tcPr>
          <w:p w14:paraId="5E69F43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36</w:t>
            </w:r>
          </w:p>
        </w:tc>
        <w:tc>
          <w:tcPr>
            <w:tcW w:w="1133" w:type="dxa"/>
            <w:shd w:val="clear" w:color="auto" w:fill="auto"/>
            <w:vAlign w:val="bottom"/>
          </w:tcPr>
          <w:p w14:paraId="21CA661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62</w:t>
            </w:r>
          </w:p>
        </w:tc>
        <w:tc>
          <w:tcPr>
            <w:tcW w:w="1138" w:type="dxa"/>
            <w:shd w:val="clear" w:color="auto" w:fill="auto"/>
            <w:vAlign w:val="bottom"/>
          </w:tcPr>
          <w:p w14:paraId="6CBBCCE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121</w:t>
            </w:r>
          </w:p>
        </w:tc>
        <w:tc>
          <w:tcPr>
            <w:tcW w:w="1133" w:type="dxa"/>
            <w:shd w:val="clear" w:color="auto" w:fill="auto"/>
            <w:vAlign w:val="bottom"/>
          </w:tcPr>
          <w:p w14:paraId="7BB0DBD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147</w:t>
            </w:r>
          </w:p>
        </w:tc>
        <w:tc>
          <w:tcPr>
            <w:tcW w:w="754" w:type="dxa"/>
            <w:shd w:val="clear" w:color="auto" w:fill="auto"/>
            <w:vAlign w:val="bottom"/>
          </w:tcPr>
          <w:p w14:paraId="4AEE8ED0"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182</w:t>
            </w:r>
          </w:p>
        </w:tc>
      </w:tr>
      <w:tr w:rsidR="00E21502" w:rsidRPr="00E21502" w14:paraId="28AE3597" w14:textId="77777777" w:rsidTr="001F47F7">
        <w:trPr>
          <w:trHeight w:hRule="exact" w:val="341"/>
          <w:jc w:val="center"/>
        </w:trPr>
        <w:tc>
          <w:tcPr>
            <w:tcW w:w="1229" w:type="dxa"/>
            <w:shd w:val="clear" w:color="auto" w:fill="auto"/>
            <w:vAlign w:val="bottom"/>
          </w:tcPr>
          <w:p w14:paraId="68045B36"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4900</w:t>
            </w:r>
          </w:p>
        </w:tc>
        <w:tc>
          <w:tcPr>
            <w:tcW w:w="1133" w:type="dxa"/>
            <w:shd w:val="clear" w:color="auto" w:fill="auto"/>
            <w:vAlign w:val="bottom"/>
          </w:tcPr>
          <w:p w14:paraId="0A2C092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28</w:t>
            </w:r>
          </w:p>
        </w:tc>
        <w:tc>
          <w:tcPr>
            <w:tcW w:w="1133" w:type="dxa"/>
            <w:shd w:val="clear" w:color="auto" w:fill="auto"/>
            <w:vAlign w:val="bottom"/>
          </w:tcPr>
          <w:p w14:paraId="5667CB2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40</w:t>
            </w:r>
          </w:p>
        </w:tc>
        <w:tc>
          <w:tcPr>
            <w:tcW w:w="1133" w:type="dxa"/>
            <w:shd w:val="clear" w:color="auto" w:fill="auto"/>
            <w:vAlign w:val="bottom"/>
          </w:tcPr>
          <w:p w14:paraId="66EA450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68</w:t>
            </w:r>
          </w:p>
        </w:tc>
        <w:tc>
          <w:tcPr>
            <w:tcW w:w="1138" w:type="dxa"/>
            <w:shd w:val="clear" w:color="auto" w:fill="auto"/>
            <w:vAlign w:val="bottom"/>
          </w:tcPr>
          <w:p w14:paraId="4467FD6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131</w:t>
            </w:r>
          </w:p>
        </w:tc>
        <w:tc>
          <w:tcPr>
            <w:tcW w:w="1133" w:type="dxa"/>
            <w:shd w:val="clear" w:color="auto" w:fill="auto"/>
            <w:vAlign w:val="bottom"/>
          </w:tcPr>
          <w:p w14:paraId="6471580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160</w:t>
            </w:r>
          </w:p>
        </w:tc>
        <w:tc>
          <w:tcPr>
            <w:tcW w:w="754" w:type="dxa"/>
            <w:shd w:val="clear" w:color="auto" w:fill="auto"/>
            <w:vAlign w:val="bottom"/>
          </w:tcPr>
          <w:p w14:paraId="6B4A9E77"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197</w:t>
            </w:r>
          </w:p>
        </w:tc>
      </w:tr>
      <w:tr w:rsidR="00E21502" w:rsidRPr="00E21502" w14:paraId="6D62DFD0" w14:textId="77777777" w:rsidTr="001F47F7">
        <w:trPr>
          <w:trHeight w:hRule="exact" w:val="341"/>
          <w:jc w:val="center"/>
        </w:trPr>
        <w:tc>
          <w:tcPr>
            <w:tcW w:w="1229" w:type="dxa"/>
            <w:shd w:val="clear" w:color="auto" w:fill="auto"/>
            <w:vAlign w:val="bottom"/>
          </w:tcPr>
          <w:p w14:paraId="3E4AAD29"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6400</w:t>
            </w:r>
          </w:p>
        </w:tc>
        <w:tc>
          <w:tcPr>
            <w:tcW w:w="1133" w:type="dxa"/>
            <w:shd w:val="clear" w:color="auto" w:fill="auto"/>
            <w:vAlign w:val="bottom"/>
          </w:tcPr>
          <w:p w14:paraId="51E1C66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32</w:t>
            </w:r>
          </w:p>
        </w:tc>
        <w:tc>
          <w:tcPr>
            <w:tcW w:w="1133" w:type="dxa"/>
            <w:shd w:val="clear" w:color="auto" w:fill="auto"/>
            <w:vAlign w:val="bottom"/>
          </w:tcPr>
          <w:p w14:paraId="5D8616D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44</w:t>
            </w:r>
          </w:p>
        </w:tc>
        <w:tc>
          <w:tcPr>
            <w:tcW w:w="1133" w:type="dxa"/>
            <w:shd w:val="clear" w:color="auto" w:fill="auto"/>
            <w:vAlign w:val="bottom"/>
          </w:tcPr>
          <w:p w14:paraId="7C272EB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74</w:t>
            </w:r>
          </w:p>
        </w:tc>
        <w:tc>
          <w:tcPr>
            <w:tcW w:w="1138" w:type="dxa"/>
            <w:shd w:val="clear" w:color="auto" w:fill="auto"/>
            <w:vAlign w:val="bottom"/>
          </w:tcPr>
          <w:p w14:paraId="0638F37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140</w:t>
            </w:r>
          </w:p>
        </w:tc>
        <w:tc>
          <w:tcPr>
            <w:tcW w:w="1133" w:type="dxa"/>
            <w:shd w:val="clear" w:color="auto" w:fill="auto"/>
            <w:vAlign w:val="bottom"/>
          </w:tcPr>
          <w:p w14:paraId="51DFBD0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171</w:t>
            </w:r>
          </w:p>
        </w:tc>
        <w:tc>
          <w:tcPr>
            <w:tcW w:w="754" w:type="dxa"/>
            <w:shd w:val="clear" w:color="auto" w:fill="auto"/>
            <w:vAlign w:val="bottom"/>
          </w:tcPr>
          <w:p w14:paraId="0F633E8A"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212</w:t>
            </w:r>
          </w:p>
        </w:tc>
      </w:tr>
      <w:tr w:rsidR="00E21502" w:rsidRPr="00E21502" w14:paraId="265232DF" w14:textId="77777777" w:rsidTr="001F47F7">
        <w:trPr>
          <w:trHeight w:hRule="exact" w:val="341"/>
          <w:jc w:val="center"/>
        </w:trPr>
        <w:tc>
          <w:tcPr>
            <w:tcW w:w="1229" w:type="dxa"/>
            <w:shd w:val="clear" w:color="auto" w:fill="auto"/>
            <w:vAlign w:val="bottom"/>
          </w:tcPr>
          <w:p w14:paraId="05312ACC"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8100</w:t>
            </w:r>
          </w:p>
        </w:tc>
        <w:tc>
          <w:tcPr>
            <w:tcW w:w="1133" w:type="dxa"/>
            <w:shd w:val="clear" w:color="auto" w:fill="auto"/>
            <w:vAlign w:val="bottom"/>
          </w:tcPr>
          <w:p w14:paraId="4A438DE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35</w:t>
            </w:r>
          </w:p>
        </w:tc>
        <w:tc>
          <w:tcPr>
            <w:tcW w:w="1133" w:type="dxa"/>
            <w:shd w:val="clear" w:color="auto" w:fill="auto"/>
            <w:vAlign w:val="bottom"/>
          </w:tcPr>
          <w:p w14:paraId="1CA6CC4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48</w:t>
            </w:r>
          </w:p>
        </w:tc>
        <w:tc>
          <w:tcPr>
            <w:tcW w:w="1133" w:type="dxa"/>
            <w:shd w:val="clear" w:color="auto" w:fill="auto"/>
            <w:vAlign w:val="bottom"/>
          </w:tcPr>
          <w:p w14:paraId="45F87E7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80</w:t>
            </w:r>
          </w:p>
        </w:tc>
        <w:tc>
          <w:tcPr>
            <w:tcW w:w="1138" w:type="dxa"/>
            <w:shd w:val="clear" w:color="auto" w:fill="auto"/>
            <w:vAlign w:val="bottom"/>
          </w:tcPr>
          <w:p w14:paraId="6918628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150</w:t>
            </w:r>
          </w:p>
        </w:tc>
        <w:tc>
          <w:tcPr>
            <w:tcW w:w="1133" w:type="dxa"/>
            <w:shd w:val="clear" w:color="auto" w:fill="auto"/>
            <w:vAlign w:val="bottom"/>
          </w:tcPr>
          <w:p w14:paraId="678A052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182</w:t>
            </w:r>
          </w:p>
        </w:tc>
        <w:tc>
          <w:tcPr>
            <w:tcW w:w="754" w:type="dxa"/>
            <w:shd w:val="clear" w:color="auto" w:fill="auto"/>
            <w:vAlign w:val="bottom"/>
          </w:tcPr>
          <w:p w14:paraId="34F49704"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225</w:t>
            </w:r>
          </w:p>
        </w:tc>
      </w:tr>
      <w:tr w:rsidR="00E21502" w:rsidRPr="00E21502" w14:paraId="721FBF96" w14:textId="77777777" w:rsidTr="001F47F7">
        <w:trPr>
          <w:trHeight w:hRule="exact" w:val="283"/>
          <w:jc w:val="center"/>
        </w:trPr>
        <w:tc>
          <w:tcPr>
            <w:tcW w:w="1229" w:type="dxa"/>
            <w:shd w:val="clear" w:color="auto" w:fill="auto"/>
            <w:vAlign w:val="bottom"/>
          </w:tcPr>
          <w:p w14:paraId="3A765440"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10000</w:t>
            </w:r>
          </w:p>
        </w:tc>
        <w:tc>
          <w:tcPr>
            <w:tcW w:w="1133" w:type="dxa"/>
            <w:shd w:val="clear" w:color="auto" w:fill="auto"/>
            <w:vAlign w:val="bottom"/>
          </w:tcPr>
          <w:p w14:paraId="688B00C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39</w:t>
            </w:r>
          </w:p>
        </w:tc>
        <w:tc>
          <w:tcPr>
            <w:tcW w:w="1133" w:type="dxa"/>
            <w:shd w:val="clear" w:color="auto" w:fill="auto"/>
            <w:vAlign w:val="bottom"/>
          </w:tcPr>
          <w:p w14:paraId="37A9B0D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52</w:t>
            </w:r>
          </w:p>
        </w:tc>
        <w:tc>
          <w:tcPr>
            <w:tcW w:w="1133" w:type="dxa"/>
            <w:shd w:val="clear" w:color="auto" w:fill="auto"/>
            <w:vAlign w:val="bottom"/>
          </w:tcPr>
          <w:p w14:paraId="03F27DE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85</w:t>
            </w:r>
          </w:p>
        </w:tc>
        <w:tc>
          <w:tcPr>
            <w:tcW w:w="1138" w:type="dxa"/>
            <w:shd w:val="clear" w:color="auto" w:fill="auto"/>
            <w:vAlign w:val="bottom"/>
          </w:tcPr>
          <w:p w14:paraId="08D3DCA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158</w:t>
            </w:r>
          </w:p>
        </w:tc>
        <w:tc>
          <w:tcPr>
            <w:tcW w:w="1133" w:type="dxa"/>
            <w:shd w:val="clear" w:color="auto" w:fill="auto"/>
            <w:vAlign w:val="bottom"/>
          </w:tcPr>
          <w:p w14:paraId="42C5E50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193</w:t>
            </w:r>
          </w:p>
        </w:tc>
        <w:tc>
          <w:tcPr>
            <w:tcW w:w="754" w:type="dxa"/>
            <w:shd w:val="clear" w:color="auto" w:fill="auto"/>
            <w:vAlign w:val="bottom"/>
          </w:tcPr>
          <w:p w14:paraId="3CF084B4" w14:textId="77777777" w:rsidR="00E21502" w:rsidRPr="00E21502" w:rsidRDefault="00E21502" w:rsidP="001F47F7">
            <w:pPr>
              <w:pStyle w:val="MSGENFONTSTYLENAMETEMPLATEROLEMSGENFONTSTYLENAMEBYROLEOTHER10"/>
              <w:jc w:val="right"/>
              <w:rPr>
                <w:rStyle w:val="MSGENFONTSTYLENAMETEMPLATEROLEMSGENFONTSTYLENAMEBYROLEOTHER1"/>
                <w:rFonts w:ascii="Arial" w:hAnsi="Arial" w:cs="Arial"/>
                <w:sz w:val="18"/>
                <w:szCs w:val="18"/>
              </w:rPr>
            </w:pPr>
            <w:r w:rsidRPr="00E21502">
              <w:rPr>
                <w:rStyle w:val="MSGENFONTSTYLENAMETEMPLATEROLEMSGENFONTSTYLENAMEBYROLEOTHER1"/>
                <w:rFonts w:ascii="Arial" w:hAnsi="Arial" w:cs="Arial"/>
                <w:sz w:val="18"/>
                <w:szCs w:val="18"/>
              </w:rPr>
              <w:t>238</w:t>
            </w:r>
          </w:p>
        </w:tc>
      </w:tr>
    </w:tbl>
    <w:p w14:paraId="4705C14C" w14:textId="77777777" w:rsidR="00E21502" w:rsidRPr="00E21502" w:rsidRDefault="00E21502" w:rsidP="00E21502">
      <w:pPr>
        <w:pStyle w:val="MSGENFONTSTYLENAMETEMPLATEROLEMSGENFONTSTYLENAMEBYROLETEXT10"/>
        <w:spacing w:after="320"/>
        <w:jc w:val="both"/>
        <w:rPr>
          <w:rFonts w:ascii="Arial" w:hAnsi="Arial" w:cs="Arial"/>
          <w:sz w:val="18"/>
          <w:szCs w:val="18"/>
        </w:rPr>
      </w:pPr>
    </w:p>
    <w:p w14:paraId="42D5585A" w14:textId="77777777" w:rsidR="00E21502" w:rsidRPr="00E21502" w:rsidRDefault="00E21502" w:rsidP="00E21502">
      <w:pPr>
        <w:pStyle w:val="MSGENFONTSTYLENAMETEMPLATEROLEMSGENFONTSTYLENAMEBYROLETEXT10"/>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Zaključuje se da se najveći učinak (uspješna intervencija s manjim brojem vatrogasaca) postiže uz pravovremenu dojavu, odnosno uz što manju požarnu površinu u trenutku dojave. S porastom brzine vjetra značajno raste i požarna površina i potreban broj vatrogasaca.</w:t>
      </w:r>
    </w:p>
    <w:p w14:paraId="0DAB4313"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Vrijeme gašenja za vatrogasne snage pri određenim uvjetima (brzina vjetra, požarna površina) temelji se na potrebnom broju dana po čovjeku za gašenje požarne površine.</w:t>
      </w:r>
    </w:p>
    <w:p w14:paraId="7E38E33A" w14:textId="77777777" w:rsidR="00E21502" w:rsidRPr="00E21502" w:rsidRDefault="00E21502" w:rsidP="00E21502">
      <w:pPr>
        <w:pStyle w:val="MSGENFONTSTYLENAMETEMPLATEROLEMSGENFONTSTYLENAMEBYROLETEXT20"/>
        <w:spacing w:after="4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Za praktičnu primjenu, navedeni podaci se mogu koristiti za organizaciju sustava vatrozaštite.</w:t>
      </w:r>
    </w:p>
    <w:p w14:paraId="1E2FDD41" w14:textId="77777777" w:rsidR="00E21502" w:rsidRPr="00E21502" w:rsidRDefault="00E21502" w:rsidP="00E21502">
      <w:pPr>
        <w:pStyle w:val="MSGENFONTSTYLENAMETEMPLATEROLEMSGENFONTSTYLENAMEBYROLETEXT20"/>
        <w:tabs>
          <w:tab w:val="left" w:pos="720"/>
        </w:tabs>
        <w:spacing w:after="260"/>
        <w:jc w:val="both"/>
        <w:rPr>
          <w:rFonts w:ascii="Arial" w:hAnsi="Arial" w:cs="Arial"/>
          <w:sz w:val="18"/>
          <w:szCs w:val="18"/>
        </w:rPr>
      </w:pPr>
      <w:r w:rsidRPr="00E21502">
        <w:rPr>
          <w:rStyle w:val="MSGENFONTSTYLENAMETEMPLATEROLEMSGENFONTSTYLENAMEBYROLETEXT2"/>
          <w:rFonts w:ascii="Arial" w:hAnsi="Arial" w:cs="Arial"/>
          <w:b/>
          <w:bCs/>
          <w:sz w:val="18"/>
          <w:szCs w:val="18"/>
        </w:rPr>
        <w:t>E) PRIKAZ VATROGASNE INTERVENCIJE OVISNO O VREMENU UOČAVANJA NASTANKA POŽARA DO POČETKA AKCIJE GAŠENJA POŽARA RAZREDA “A”</w:t>
      </w:r>
    </w:p>
    <w:p w14:paraId="2D47D417" w14:textId="77777777" w:rsidR="00E21502" w:rsidRPr="00E21502" w:rsidRDefault="00E21502" w:rsidP="00E21502">
      <w:pPr>
        <w:pStyle w:val="MSGENFONTSTYLENAMETEMPLATEROLEMSGENFONTSTYLENAMEBYROLETEXT20"/>
        <w:spacing w:after="120" w:line="293" w:lineRule="auto"/>
        <w:jc w:val="both"/>
        <w:rPr>
          <w:rFonts w:ascii="Arial" w:hAnsi="Arial" w:cs="Arial"/>
          <w:sz w:val="18"/>
          <w:szCs w:val="18"/>
        </w:rPr>
      </w:pPr>
      <w:r w:rsidRPr="00E21502">
        <w:rPr>
          <w:rStyle w:val="MSGENFONTSTYLENAMETEMPLATEROLEMSGENFONTSTYLENAMEBYROLETEXT2"/>
          <w:rFonts w:ascii="Arial" w:hAnsi="Arial" w:cs="Arial"/>
          <w:sz w:val="18"/>
          <w:szCs w:val="18"/>
        </w:rPr>
        <w:t>Ukupno vrijeme od nastanka požara do početka gašenja (tu) je zbroj vremena; vrijeme uočavanja + vrijeme komunikacije i dojave + vrijeme intervencije.</w:t>
      </w:r>
    </w:p>
    <w:p w14:paraId="37A04927"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Vrijeme uočavanja – vrijeme od nastanka požara do saznanja da je požar nastao.</w:t>
      </w:r>
    </w:p>
    <w:p w14:paraId="1B232BFF" w14:textId="77777777" w:rsidR="00E21502" w:rsidRPr="00E21502" w:rsidRDefault="00E21502" w:rsidP="00E21502">
      <w:pPr>
        <w:pStyle w:val="MSGENFONTSTYLENAMETEMPLATEROLEMSGENFONTSTYLENAMEBYROLETEXT20"/>
        <w:spacing w:after="12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Vrijeme komunikacije i dojave – vrijeme od saznanja o nastalom požaru do davanja informacija vatrogasnoj postrojbi.</w:t>
      </w:r>
    </w:p>
    <w:p w14:paraId="2F5B8C69"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Vrijeme intervencije – vrijeme od primljene informacije u vatrogasnoj postrojbi do početka gašenja, sastoji se od vremena alarmiranja i izlaska vatrogasaca i vozila, od vremena potrebnog da se pređe udaljenost do objekta na kojem je nastao požar i od vremena potrebnog za pripremu gašenja</w:t>
      </w:r>
    </w:p>
    <w:p w14:paraId="66266984" w14:textId="77777777" w:rsidR="00E21502" w:rsidRPr="00E21502" w:rsidRDefault="00E21502" w:rsidP="00E21502">
      <w:pPr>
        <w:pStyle w:val="MSGENFONTSTYLENAMETEMPLATEROLEMSGENFONTSTYLENAMEBYROLETEXT20"/>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Sva navedena vremena su promjenjiva u odnosu na nastali događaj npr.</w:t>
      </w:r>
    </w:p>
    <w:p w14:paraId="6AAAD0D5" w14:textId="77777777" w:rsidR="00E21502" w:rsidRPr="00E21502" w:rsidRDefault="00E21502" w:rsidP="00E21502">
      <w:pPr>
        <w:pStyle w:val="MSGENFONTSTYLENAMETEMPLATEROLEMSGENFONTSTYLENAMEBYROLETEXT20"/>
        <w:spacing w:after="32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Za primjer ćemo uzeti promjenjivo vrijeme uočavanja, dok ćemo ostala vremena ostaviti ista za sve primjere.</w:t>
      </w:r>
    </w:p>
    <w:p w14:paraId="361A5A17" w14:textId="77777777" w:rsidR="00E21502" w:rsidRPr="00E21502" w:rsidRDefault="00E21502" w:rsidP="00E21502">
      <w:pPr>
        <w:pStyle w:val="MSGENFONTSTYLENAMETEMPLATEROLEMSGENFONTSTYLENAMEBYROLETEXT20"/>
        <w:spacing w:after="32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tu = vrijeme uočavanja + vrijeme komunikacije i dojave (1 min) + vrijeme intervencije (uzbunjivanje i izlazak - 1 min, prijeđena udaljenost - 4 min, prilaz vozila i priprema opreme za gašenje - 2 min, ukupno 7 min)</w:t>
      </w:r>
    </w:p>
    <w:p w14:paraId="2BFEEE9C" w14:textId="77777777" w:rsidR="00E21502" w:rsidRPr="00E21502" w:rsidRDefault="00E21502" w:rsidP="00E21502">
      <w:pPr>
        <w:pStyle w:val="MSGENFONTSTYLENAMETEMPLATEROLEMSGENFONTSTYLENAMEBYROLETEXT20"/>
        <w:numPr>
          <w:ilvl w:val="0"/>
          <w:numId w:val="30"/>
        </w:numPr>
        <w:tabs>
          <w:tab w:val="left" w:pos="262"/>
        </w:tabs>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u= vrijeme uočavanja + 1min + 7 min</w:t>
      </w:r>
    </w:p>
    <w:p w14:paraId="6E14B0BC"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Vrijeme uočavanja najviše ovisi o prisutnosti osoba u objektu i izvan objekta, te o mjestu nastanka požara u ili na objektu. Praksa potvrđuje da vrijeme uočavanja može biti trenutno ako je osoba prisutna na mjestu nastanka u trenutku nastanka požara i isto tako potvrđuje da vrijeme uočavanja može biti 30 i više minuta tj. do vremena kada je požar u razbuktanoj fazi i već je zahvaćena većina gorive tvari, tada su štete uzrokovane požarom maksimalne.</w:t>
      </w:r>
    </w:p>
    <w:p w14:paraId="2ACD02E0" w14:textId="77777777" w:rsidR="00E21502" w:rsidRPr="00E21502" w:rsidRDefault="00E21502" w:rsidP="00E21502">
      <w:pPr>
        <w:pStyle w:val="MSGENFONTSTYLENAMETEMPLATEROLEMSGENFONTSTYLENAMEBYROLETEXT20"/>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Vrijeme uočavanja se može kontrolirati ugradnjom vatrodojavnog sustava koji reagira i alarmira u samom početku nastanka dima ili topline, a ukoliko je vatrodojavni sustav spojen i na vatrogasnu postrojbu tada se smanjuje i vrijeme komunikacije i dojave požara.</w:t>
      </w:r>
    </w:p>
    <w:p w14:paraId="1452EBE7" w14:textId="77777777" w:rsidR="00E21502" w:rsidRDefault="00E21502" w:rsidP="00E21502">
      <w:pPr>
        <w:pStyle w:val="MSGENFONTSTYLENAMETEMPLATEROLEMSGENFONTSTYLENAMEBYROLETEXT20"/>
        <w:spacing w:after="320"/>
        <w:jc w:val="both"/>
        <w:rPr>
          <w:rStyle w:val="MSGENFONTSTYLENAMETEMPLATEROLEMSGENFONTSTYLENAMEBYROLETEXT2"/>
          <w:rFonts w:ascii="Arial" w:hAnsi="Arial" w:cs="Arial"/>
          <w:b/>
          <w:bCs/>
          <w:i/>
          <w:iCs/>
          <w:sz w:val="18"/>
          <w:szCs w:val="18"/>
        </w:rPr>
      </w:pPr>
    </w:p>
    <w:p w14:paraId="15F4187B" w14:textId="7D8938BF" w:rsidR="00E21502" w:rsidRPr="00E21502" w:rsidRDefault="00E21502" w:rsidP="00E21502">
      <w:pPr>
        <w:pStyle w:val="MSGENFONTSTYLENAMETEMPLATEROLEMSGENFONTSTYLENAMEBYROLETEXT20"/>
        <w:spacing w:after="320"/>
        <w:jc w:val="both"/>
        <w:rPr>
          <w:rFonts w:ascii="Arial" w:hAnsi="Arial" w:cs="Arial"/>
          <w:sz w:val="18"/>
          <w:szCs w:val="18"/>
        </w:rPr>
      </w:pPr>
      <w:r w:rsidRPr="00E21502">
        <w:rPr>
          <w:rStyle w:val="MSGENFONTSTYLENAMETEMPLATEROLEMSGENFONTSTYLENAMEBYROLETEXT2"/>
          <w:rFonts w:ascii="Arial" w:hAnsi="Arial" w:cs="Arial"/>
          <w:b/>
          <w:bCs/>
          <w:i/>
          <w:iCs/>
          <w:sz w:val="18"/>
          <w:szCs w:val="18"/>
        </w:rPr>
        <w:lastRenderedPageBreak/>
        <w:t>POŽAR GOSPODARSKOG OBJEKTA</w:t>
      </w:r>
    </w:p>
    <w:p w14:paraId="505BD6A3" w14:textId="77777777" w:rsidR="00E21502" w:rsidRPr="00E21502" w:rsidRDefault="00E21502" w:rsidP="00E21502">
      <w:pPr>
        <w:pStyle w:val="MSGENFONTSTYLENAMETEMPLATEROLEMSGENFONTSTYLENAMEBYROLETEXT20"/>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Stolarska radionica, površine do 1000 m</w:t>
      </w:r>
      <w:r w:rsidRPr="00E21502">
        <w:rPr>
          <w:rStyle w:val="MSGENFONTSTYLENAMETEMPLATEROLEMSGENFONTSTYLENAMEBYROLETEXT2"/>
          <w:rFonts w:ascii="Arial" w:hAnsi="Arial" w:cs="Arial"/>
          <w:sz w:val="18"/>
          <w:szCs w:val="18"/>
          <w:vertAlign w:val="superscript"/>
        </w:rPr>
        <w:t>2</w:t>
      </w:r>
    </w:p>
    <w:p w14:paraId="6E460EA4" w14:textId="77777777" w:rsidR="00E21502" w:rsidRPr="00E21502" w:rsidRDefault="00E21502" w:rsidP="00E21502">
      <w:pPr>
        <w:pStyle w:val="MSGENFONTSTYLENAMETEMPLATEROLEMSGENFONTSTYLENAMEBYROLETEXT20"/>
        <w:spacing w:after="320" w:line="240" w:lineRule="auto"/>
        <w:jc w:val="both"/>
        <w:rPr>
          <w:rFonts w:ascii="Arial" w:hAnsi="Arial" w:cs="Arial"/>
          <w:sz w:val="18"/>
          <w:szCs w:val="18"/>
        </w:rPr>
      </w:pPr>
      <w:r w:rsidRPr="00E21502">
        <w:rPr>
          <w:rStyle w:val="MSGENFONTSTYLENAMETEMPLATEROLEMSGENFONTSTYLENAMEBYROLETEXT2"/>
          <w:rFonts w:ascii="Arial" w:hAnsi="Arial" w:cs="Arial"/>
          <w:sz w:val="18"/>
          <w:szCs w:val="18"/>
        </w:rPr>
        <w:t>Goriva tvar je drvo, koji se nalazi unutar objekta kao proizvod, poluproizvod ili sirovina.</w:t>
      </w:r>
    </w:p>
    <w:p w14:paraId="10ACAB35" w14:textId="77777777" w:rsidR="00E21502" w:rsidRPr="00E21502" w:rsidRDefault="00E21502" w:rsidP="00E21502">
      <w:pPr>
        <w:pStyle w:val="MSGENFONTSTYLENAMETEMPLATEROLEMSGENFONTSTYLENAMEBYROLETEXT20"/>
        <w:spacing w:line="240" w:lineRule="auto"/>
        <w:rPr>
          <w:rFonts w:ascii="Arial" w:hAnsi="Arial" w:cs="Arial"/>
          <w:sz w:val="18"/>
          <w:szCs w:val="18"/>
        </w:rPr>
      </w:pPr>
      <w:r w:rsidRPr="00E21502">
        <w:rPr>
          <w:rStyle w:val="MSGENFONTSTYLENAMETEMPLATEROLEMSGENFONTSTYLENAMEBYROLETEXT2"/>
          <w:rFonts w:ascii="Arial" w:hAnsi="Arial" w:cs="Arial"/>
          <w:i/>
          <w:iCs/>
          <w:sz w:val="18"/>
          <w:szCs w:val="18"/>
        </w:rPr>
        <w:t>Ulazni parametri u proračun:</w:t>
      </w:r>
    </w:p>
    <w:p w14:paraId="4B30CD05"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požar je nastao unutar objekta stolarske radionice, površine 1000 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w:t>
      </w:r>
    </w:p>
    <w:p w14:paraId="2A361E92"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sredstvo za gašenje je voda,</w:t>
      </w:r>
    </w:p>
    <w:p w14:paraId="793F9423"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predviđeni početak gašenja od nastanka požara ovisi o vremenu uočavanja</w:t>
      </w:r>
    </w:p>
    <w:p w14:paraId="1722FF66"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požar se širi linijski, a linija širenja požara iznosi 1 m/minuti</w:t>
      </w:r>
    </w:p>
    <w:p w14:paraId="34ACA91F"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specifična brzina izgaranja drvene mase iznosi 1,11 kg/m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/minuti,</w:t>
      </w:r>
    </w:p>
    <w:p w14:paraId="5EE0E586"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oslobođena energija (toplina) kod izgaranja drvene mase je 14 MJ/kg,</w:t>
      </w:r>
    </w:p>
    <w:p w14:paraId="74D228A8" w14:textId="77777777" w:rsidR="00E21502" w:rsidRPr="00E21502" w:rsidRDefault="00E21502" w:rsidP="00E21502">
      <w:pPr>
        <w:pStyle w:val="MSGENFONTSTYLENAMETEMPLATEROLEMSGENFONTSTYLENAMEBYROLETEXT20"/>
        <w:numPr>
          <w:ilvl w:val="0"/>
          <w:numId w:val="30"/>
        </w:numPr>
        <w:tabs>
          <w:tab w:val="left" w:pos="258"/>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teoretska specifična energija (toplina) požara je 15,54 MJ/m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/min,</w:t>
      </w:r>
    </w:p>
    <w:p w14:paraId="3D6EB336" w14:textId="77777777" w:rsidR="00E21502" w:rsidRPr="00E21502" w:rsidRDefault="00E21502" w:rsidP="00E21502">
      <w:pPr>
        <w:pStyle w:val="MSGENFONTSTYLENAMETEMPLATEROLEMSGENFONTSTYLENAMEBYROLETEXT20"/>
        <w:numPr>
          <w:ilvl w:val="0"/>
          <w:numId w:val="30"/>
        </w:numPr>
        <w:tabs>
          <w:tab w:val="left" w:pos="258"/>
        </w:tabs>
        <w:spacing w:after="380" w:line="240" w:lineRule="auto"/>
        <w:rPr>
          <w:rFonts w:ascii="Arial" w:hAnsi="Arial" w:cs="Arial"/>
          <w:sz w:val="18"/>
          <w:szCs w:val="18"/>
        </w:rPr>
      </w:pPr>
      <w:r w:rsidRPr="00E21502">
        <w:rPr>
          <w:rStyle w:val="MSGENFONTSTYLENAMETEMPLATEROLEMSGENFONTSTYLENAMEBYROLETEXT2"/>
          <w:rFonts w:ascii="Arial" w:hAnsi="Arial" w:cs="Arial"/>
          <w:sz w:val="18"/>
          <w:szCs w:val="18"/>
        </w:rPr>
        <w:t>gašenje raspršenim mlazom - iskoristivost 20-30%</w:t>
      </w:r>
    </w:p>
    <w:p w14:paraId="5ADDF3F6" w14:textId="77777777" w:rsidR="00E21502" w:rsidRPr="00E21502" w:rsidRDefault="00E21502" w:rsidP="00E21502">
      <w:pPr>
        <w:pStyle w:val="MSGENFONTSTYLENAMETEMPLATEROLEMSGENFONTSTYLENAMEBYROLETEXT20"/>
        <w:spacing w:after="340" w:line="240" w:lineRule="auto"/>
        <w:rPr>
          <w:rFonts w:ascii="Arial" w:hAnsi="Arial" w:cs="Arial"/>
          <w:sz w:val="18"/>
          <w:szCs w:val="18"/>
        </w:rPr>
      </w:pPr>
      <w:r w:rsidRPr="00E21502">
        <w:rPr>
          <w:rStyle w:val="MSGENFONTSTYLENAMETEMPLATEROLEMSGENFONTSTYLENAMEBYROLETEXT2"/>
          <w:rFonts w:ascii="Arial" w:hAnsi="Arial" w:cs="Arial"/>
          <w:sz w:val="18"/>
          <w:szCs w:val="18"/>
        </w:rPr>
        <w:t>Ulazni parametri:</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91"/>
        <w:gridCol w:w="1277"/>
        <w:gridCol w:w="1272"/>
        <w:gridCol w:w="1474"/>
        <w:gridCol w:w="1354"/>
        <w:gridCol w:w="1349"/>
        <w:gridCol w:w="1373"/>
      </w:tblGrid>
      <w:tr w:rsidR="00E21502" w:rsidRPr="00E21502" w14:paraId="02493149" w14:textId="77777777" w:rsidTr="00E21502">
        <w:trPr>
          <w:trHeight w:hRule="exact" w:val="582"/>
          <w:jc w:val="center"/>
        </w:trPr>
        <w:tc>
          <w:tcPr>
            <w:tcW w:w="1291" w:type="dxa"/>
            <w:tcBorders>
              <w:top w:val="single" w:sz="4" w:space="0" w:color="auto"/>
              <w:left w:val="single" w:sz="4" w:space="0" w:color="auto"/>
            </w:tcBorders>
            <w:shd w:val="clear" w:color="auto" w:fill="E5E5E5"/>
            <w:vAlign w:val="bottom"/>
          </w:tcPr>
          <w:p w14:paraId="0FE4F9F0"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A </w:t>
            </w:r>
            <w:r w:rsidRPr="00E21502">
              <w:rPr>
                <w:rStyle w:val="MSGENFONTSTYLENAMETEMPLATEROLEMSGENFONTSTYLENAMEBYROLEOTHER1"/>
                <w:rFonts w:ascii="Arial" w:hAnsi="Arial" w:cs="Arial"/>
                <w:sz w:val="18"/>
                <w:szCs w:val="18"/>
              </w:rPr>
              <w:t>(m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w:t>
            </w:r>
          </w:p>
        </w:tc>
        <w:tc>
          <w:tcPr>
            <w:tcW w:w="1277" w:type="dxa"/>
            <w:tcBorders>
              <w:top w:val="single" w:sz="4" w:space="0" w:color="auto"/>
              <w:left w:val="single" w:sz="4" w:space="0" w:color="auto"/>
            </w:tcBorders>
            <w:shd w:val="clear" w:color="auto" w:fill="E5E5E5"/>
            <w:vAlign w:val="bottom"/>
          </w:tcPr>
          <w:p w14:paraId="5E55304C"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t </w:t>
            </w:r>
            <w:r w:rsidRPr="00E21502">
              <w:rPr>
                <w:rStyle w:val="MSGENFONTSTYLENAMETEMPLATEROLEMSGENFONTSTYLENAMEBYROLEOTHER1"/>
                <w:rFonts w:ascii="Arial" w:hAnsi="Arial" w:cs="Arial"/>
                <w:sz w:val="18"/>
                <w:szCs w:val="18"/>
              </w:rPr>
              <w:t>(min)</w:t>
            </w:r>
          </w:p>
        </w:tc>
        <w:tc>
          <w:tcPr>
            <w:tcW w:w="1272" w:type="dxa"/>
            <w:tcBorders>
              <w:top w:val="single" w:sz="4" w:space="0" w:color="auto"/>
              <w:left w:val="single" w:sz="4" w:space="0" w:color="auto"/>
            </w:tcBorders>
            <w:shd w:val="clear" w:color="auto" w:fill="E5E5E5"/>
            <w:vAlign w:val="bottom"/>
          </w:tcPr>
          <w:p w14:paraId="052AB1B9"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vp </w:t>
            </w:r>
            <w:r w:rsidRPr="00E21502">
              <w:rPr>
                <w:rStyle w:val="MSGENFONTSTYLENAMETEMPLATEROLEMSGENFONTSTYLENAMEBYROLEOTHER1"/>
                <w:rFonts w:ascii="Arial" w:hAnsi="Arial" w:cs="Arial"/>
                <w:sz w:val="18"/>
                <w:szCs w:val="18"/>
              </w:rPr>
              <w:t>(m/min)</w:t>
            </w:r>
          </w:p>
        </w:tc>
        <w:tc>
          <w:tcPr>
            <w:tcW w:w="1474" w:type="dxa"/>
            <w:tcBorders>
              <w:top w:val="single" w:sz="4" w:space="0" w:color="auto"/>
              <w:left w:val="single" w:sz="4" w:space="0" w:color="auto"/>
            </w:tcBorders>
            <w:shd w:val="clear" w:color="auto" w:fill="E5E5E5"/>
            <w:vAlign w:val="bottom"/>
          </w:tcPr>
          <w:p w14:paraId="51F0BF14" w14:textId="77777777" w:rsidR="00E21502" w:rsidRPr="00E21502" w:rsidRDefault="00E21502" w:rsidP="001F47F7">
            <w:pPr>
              <w:pStyle w:val="MSGENFONTSTYLENAMETEMPLATEROLEMSGENFONTSTYLENAMEBYROLEOTHER10"/>
              <w:spacing w:after="100"/>
              <w:jc w:val="center"/>
              <w:rPr>
                <w:rFonts w:ascii="Arial" w:hAnsi="Arial" w:cs="Arial"/>
                <w:sz w:val="18"/>
                <w:szCs w:val="18"/>
              </w:rPr>
            </w:pPr>
            <w:r w:rsidRPr="00E21502">
              <w:rPr>
                <w:rStyle w:val="MSGENFONTSTYLENAMETEMPLATEROLEMSGENFONTSTYLENAMEBYROLEOTHER1"/>
                <w:rFonts w:ascii="Arial" w:hAnsi="Arial" w:cs="Arial"/>
                <w:b/>
                <w:bCs/>
                <w:sz w:val="18"/>
                <w:szCs w:val="18"/>
              </w:rPr>
              <w:t>md</w:t>
            </w:r>
          </w:p>
          <w:p w14:paraId="1BDF36F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(kg/ 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 xml:space="preserve"> min)</w:t>
            </w:r>
          </w:p>
        </w:tc>
        <w:tc>
          <w:tcPr>
            <w:tcW w:w="1354" w:type="dxa"/>
            <w:tcBorders>
              <w:top w:val="single" w:sz="4" w:space="0" w:color="auto"/>
              <w:left w:val="single" w:sz="4" w:space="0" w:color="auto"/>
            </w:tcBorders>
            <w:shd w:val="clear" w:color="auto" w:fill="E5E5E5"/>
            <w:vAlign w:val="bottom"/>
          </w:tcPr>
          <w:p w14:paraId="5D4B5267"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Hd </w:t>
            </w:r>
            <w:r w:rsidRPr="00E21502">
              <w:rPr>
                <w:rStyle w:val="MSGENFONTSTYLENAMETEMPLATEROLEMSGENFONTSTYLENAMEBYROLEOTHER1"/>
                <w:rFonts w:ascii="Arial" w:hAnsi="Arial" w:cs="Arial"/>
                <w:sz w:val="18"/>
                <w:szCs w:val="18"/>
              </w:rPr>
              <w:t>(MJ/kg)</w:t>
            </w:r>
          </w:p>
        </w:tc>
        <w:tc>
          <w:tcPr>
            <w:tcW w:w="1349" w:type="dxa"/>
            <w:tcBorders>
              <w:top w:val="single" w:sz="4" w:space="0" w:color="auto"/>
              <w:left w:val="single" w:sz="4" w:space="0" w:color="auto"/>
            </w:tcBorders>
            <w:shd w:val="clear" w:color="auto" w:fill="E5E5E5"/>
            <w:vAlign w:val="bottom"/>
          </w:tcPr>
          <w:p w14:paraId="2DA5229E" w14:textId="77777777" w:rsidR="00E21502" w:rsidRPr="00E21502" w:rsidRDefault="00E21502" w:rsidP="001F47F7">
            <w:pPr>
              <w:pStyle w:val="MSGENFONTSTYLENAMETEMPLATEROLEMSGENFONTSTYLENAMEBYROLEOTHER10"/>
              <w:spacing w:line="276"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vertAlign w:val="superscript"/>
              </w:rPr>
              <w:t xml:space="preserve">μ </w:t>
            </w:r>
            <w:r w:rsidRPr="00E21502">
              <w:rPr>
                <w:rStyle w:val="MSGENFONTSTYLENAMETEMPLATEROLEMSGENFONTSTYLENAMEBYROLEOTHER1"/>
                <w:rFonts w:ascii="Arial" w:hAnsi="Arial" w:cs="Arial"/>
                <w:sz w:val="18"/>
                <w:szCs w:val="18"/>
              </w:rPr>
              <w:t>(%)</w:t>
            </w:r>
          </w:p>
        </w:tc>
        <w:tc>
          <w:tcPr>
            <w:tcW w:w="1373" w:type="dxa"/>
            <w:tcBorders>
              <w:top w:val="single" w:sz="4" w:space="0" w:color="auto"/>
              <w:left w:val="single" w:sz="4" w:space="0" w:color="auto"/>
              <w:right w:val="single" w:sz="4" w:space="0" w:color="auto"/>
            </w:tcBorders>
            <w:shd w:val="clear" w:color="auto" w:fill="E5E5E5"/>
            <w:vAlign w:val="bottom"/>
          </w:tcPr>
          <w:p w14:paraId="332DE223"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qv </w:t>
            </w:r>
            <w:r w:rsidRPr="00E21502">
              <w:rPr>
                <w:rStyle w:val="MSGENFONTSTYLENAMETEMPLATEROLEMSGENFONTSTYLENAMEBYROLEOTHER1"/>
                <w:rFonts w:ascii="Arial" w:hAnsi="Arial" w:cs="Arial"/>
                <w:sz w:val="18"/>
                <w:szCs w:val="18"/>
              </w:rPr>
              <w:t>(MJ/kg)</w:t>
            </w:r>
          </w:p>
        </w:tc>
      </w:tr>
      <w:tr w:rsidR="00E21502" w:rsidRPr="00E21502" w14:paraId="1A905972" w14:textId="77777777" w:rsidTr="001F47F7">
        <w:trPr>
          <w:trHeight w:hRule="exact" w:val="374"/>
          <w:jc w:val="center"/>
        </w:trPr>
        <w:tc>
          <w:tcPr>
            <w:tcW w:w="1291" w:type="dxa"/>
            <w:tcBorders>
              <w:top w:val="single" w:sz="4" w:space="0" w:color="auto"/>
              <w:left w:val="single" w:sz="4" w:space="0" w:color="auto"/>
              <w:bottom w:val="single" w:sz="4" w:space="0" w:color="auto"/>
            </w:tcBorders>
            <w:shd w:val="clear" w:color="auto" w:fill="auto"/>
            <w:vAlign w:val="bottom"/>
          </w:tcPr>
          <w:p w14:paraId="4CF4657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1000</w:t>
            </w:r>
          </w:p>
        </w:tc>
        <w:tc>
          <w:tcPr>
            <w:tcW w:w="1277" w:type="dxa"/>
            <w:tcBorders>
              <w:top w:val="single" w:sz="4" w:space="0" w:color="auto"/>
              <w:left w:val="single" w:sz="4" w:space="0" w:color="auto"/>
              <w:bottom w:val="single" w:sz="4" w:space="0" w:color="auto"/>
            </w:tcBorders>
            <w:shd w:val="clear" w:color="auto" w:fill="auto"/>
            <w:vAlign w:val="bottom"/>
          </w:tcPr>
          <w:p w14:paraId="56E50C3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od 8 do 30</w:t>
            </w:r>
          </w:p>
        </w:tc>
        <w:tc>
          <w:tcPr>
            <w:tcW w:w="1272" w:type="dxa"/>
            <w:tcBorders>
              <w:top w:val="single" w:sz="4" w:space="0" w:color="auto"/>
              <w:left w:val="single" w:sz="4" w:space="0" w:color="auto"/>
              <w:bottom w:val="single" w:sz="4" w:space="0" w:color="auto"/>
            </w:tcBorders>
            <w:shd w:val="clear" w:color="auto" w:fill="auto"/>
            <w:vAlign w:val="bottom"/>
          </w:tcPr>
          <w:p w14:paraId="2C12EBE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1474" w:type="dxa"/>
            <w:tcBorders>
              <w:top w:val="single" w:sz="4" w:space="0" w:color="auto"/>
              <w:left w:val="single" w:sz="4" w:space="0" w:color="auto"/>
              <w:bottom w:val="single" w:sz="4" w:space="0" w:color="auto"/>
            </w:tcBorders>
            <w:shd w:val="clear" w:color="auto" w:fill="auto"/>
            <w:vAlign w:val="bottom"/>
          </w:tcPr>
          <w:p w14:paraId="6CF1E1A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1,11</w:t>
            </w:r>
          </w:p>
        </w:tc>
        <w:tc>
          <w:tcPr>
            <w:tcW w:w="1354" w:type="dxa"/>
            <w:tcBorders>
              <w:top w:val="single" w:sz="4" w:space="0" w:color="auto"/>
              <w:left w:val="single" w:sz="4" w:space="0" w:color="auto"/>
              <w:bottom w:val="single" w:sz="4" w:space="0" w:color="auto"/>
            </w:tcBorders>
            <w:shd w:val="clear" w:color="auto" w:fill="auto"/>
            <w:vAlign w:val="bottom"/>
          </w:tcPr>
          <w:p w14:paraId="166A957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w:t>
            </w:r>
          </w:p>
        </w:tc>
        <w:tc>
          <w:tcPr>
            <w:tcW w:w="1349" w:type="dxa"/>
            <w:tcBorders>
              <w:top w:val="single" w:sz="4" w:space="0" w:color="auto"/>
              <w:left w:val="single" w:sz="4" w:space="0" w:color="auto"/>
              <w:bottom w:val="single" w:sz="4" w:space="0" w:color="auto"/>
            </w:tcBorders>
            <w:shd w:val="clear" w:color="auto" w:fill="auto"/>
            <w:vAlign w:val="bottom"/>
          </w:tcPr>
          <w:p w14:paraId="11F5C3B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w:t>
            </w:r>
          </w:p>
        </w:tc>
        <w:tc>
          <w:tcPr>
            <w:tcW w:w="1373" w:type="dxa"/>
            <w:tcBorders>
              <w:top w:val="single" w:sz="4" w:space="0" w:color="auto"/>
              <w:left w:val="single" w:sz="4" w:space="0" w:color="auto"/>
              <w:bottom w:val="single" w:sz="4" w:space="0" w:color="auto"/>
              <w:right w:val="single" w:sz="4" w:space="0" w:color="auto"/>
            </w:tcBorders>
            <w:shd w:val="clear" w:color="auto" w:fill="auto"/>
            <w:vAlign w:val="bottom"/>
          </w:tcPr>
          <w:p w14:paraId="1C62EFA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w:t>
            </w:r>
          </w:p>
        </w:tc>
      </w:tr>
    </w:tbl>
    <w:p w14:paraId="2EC42F59" w14:textId="77777777" w:rsidR="00E21502" w:rsidRPr="00E21502" w:rsidRDefault="00E21502" w:rsidP="00E21502">
      <w:pPr>
        <w:spacing w:after="379" w:line="1" w:lineRule="exact"/>
        <w:rPr>
          <w:rFonts w:ascii="Arial" w:hAnsi="Arial" w:cs="Arial"/>
          <w:sz w:val="18"/>
          <w:szCs w:val="18"/>
        </w:rPr>
      </w:pPr>
    </w:p>
    <w:p w14:paraId="3759475E" w14:textId="77777777" w:rsidR="00E21502" w:rsidRPr="00E21502" w:rsidRDefault="00E21502" w:rsidP="00E21502">
      <w:pPr>
        <w:pStyle w:val="MSGENFONTSTYLENAMETEMPLATEROLEMSGENFONTSTYLENAMEBYROLETEXT20"/>
        <w:spacing w:after="340"/>
        <w:rPr>
          <w:rFonts w:ascii="Arial" w:hAnsi="Arial" w:cs="Arial"/>
          <w:sz w:val="18"/>
          <w:szCs w:val="18"/>
        </w:rPr>
      </w:pPr>
      <w:r w:rsidRPr="00E21502">
        <w:rPr>
          <w:rStyle w:val="MSGENFONTSTYLENAMETEMPLATEROLEMSGENFONTSTYLENAMEBYROLETEXT2"/>
          <w:rFonts w:ascii="Arial" w:hAnsi="Arial" w:cs="Arial"/>
          <w:i/>
          <w:iCs/>
          <w:sz w:val="18"/>
          <w:szCs w:val="18"/>
          <w:u w:val="single"/>
        </w:rPr>
        <w:t>Površina zahvaćena požarom do trenutka početka gašenja</w:t>
      </w:r>
    </w:p>
    <w:p w14:paraId="7713B969" w14:textId="77777777" w:rsidR="00E21502" w:rsidRPr="00E21502" w:rsidRDefault="00E21502" w:rsidP="00E21502">
      <w:pPr>
        <w:pStyle w:val="MSGENFONTSTYLENAMETEMPLATEROLEMSGENFONTSTYLENAMEBYROLETEXT20"/>
        <w:spacing w:after="340" w:line="293" w:lineRule="auto"/>
        <w:ind w:left="1560" w:hanging="1560"/>
        <w:rPr>
          <w:rFonts w:ascii="Arial" w:hAnsi="Arial" w:cs="Arial"/>
          <w:sz w:val="18"/>
          <w:szCs w:val="18"/>
        </w:rPr>
      </w:pPr>
      <w:r w:rsidRPr="00E21502">
        <w:rPr>
          <w:rStyle w:val="MSGENFONTSTYLENAMETEMPLATEROLEMSGENFONTSTYLENAMEBYROLETEXT2"/>
          <w:rFonts w:ascii="Arial" w:hAnsi="Arial" w:cs="Arial"/>
          <w:i/>
          <w:iCs/>
          <w:sz w:val="18"/>
          <w:szCs w:val="18"/>
        </w:rPr>
        <w:t>r = t × vp</w:t>
      </w:r>
      <w:r w:rsidRPr="00E21502">
        <w:rPr>
          <w:rStyle w:val="MSGENFONTSTYLENAMETEMPLATEROLEMSGENFONTSTYLENAMEBYROLETEXT2"/>
          <w:rFonts w:ascii="Arial" w:hAnsi="Arial" w:cs="Arial"/>
          <w:sz w:val="18"/>
          <w:szCs w:val="18"/>
        </w:rPr>
        <w:t xml:space="preserve"> (m) (udaljenost ruba od centra požara nastala gorenjem u vremenu do početka gašenja)</w:t>
      </w:r>
    </w:p>
    <w:p w14:paraId="4ABCF04C"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Vrijeme uočavanja najviše ovisi o prisutnosti osoba u objektu i izvan objekta, te o mjestu nastanka požara u ili na objektu. Praksa potvrđuje da vrijeme uočavanja može biti trenutno ako je osoba prisutna na mjestu nastanka u trenutku nastanka požara i isto tako potvrđuje da vrijeme uočavanja može biti 30 i više minuta tj. do vremena kada je požar u razbuktanoj fazi i već je zahvaćena većina gorive tvari, tada su štete uzrokovane požarom maksimalne.</w:t>
      </w:r>
    </w:p>
    <w:p w14:paraId="4D5B76E4" w14:textId="77777777" w:rsidR="00E21502" w:rsidRPr="00E21502" w:rsidRDefault="00E21502" w:rsidP="00E21502">
      <w:pPr>
        <w:pStyle w:val="MSGENFONTSTYLENAMETEMPLATEROLEMSGENFONTSTYLENAMEBYROLETEXT20"/>
        <w:spacing w:after="340"/>
        <w:jc w:val="both"/>
        <w:rPr>
          <w:rFonts w:ascii="Arial" w:hAnsi="Arial" w:cs="Arial"/>
          <w:sz w:val="18"/>
          <w:szCs w:val="18"/>
        </w:rPr>
      </w:pPr>
      <w:r w:rsidRPr="00E21502">
        <w:rPr>
          <w:rStyle w:val="MSGENFONTSTYLENAMETEMPLATEROLEMSGENFONTSTYLENAMEBYROLETEXT2"/>
          <w:rFonts w:ascii="Arial" w:hAnsi="Arial" w:cs="Arial"/>
          <w:sz w:val="18"/>
          <w:szCs w:val="18"/>
        </w:rPr>
        <w:t>Vrijeme uočavanja se može kontrolirati ugradnjom vatrodojavnog sustava koji reagira i alarmira u samom početku nastanka dima ili topline, a ukoliko je vatrodojavni sustav spojen i na vatrogasnu postrojbu tada se smanjuje i vrijeme komunikacije i dojave požara.</w:t>
      </w:r>
    </w:p>
    <w:p w14:paraId="48ECD627" w14:textId="77777777" w:rsidR="00E21502" w:rsidRPr="00E21502" w:rsidRDefault="00E21502" w:rsidP="00E21502">
      <w:pPr>
        <w:pStyle w:val="MSGENFONTSTYLENAMETEMPLATEROLEMSGENFONTSTYLENAMEBYROLETEXT20"/>
        <w:spacing w:after="340"/>
        <w:jc w:val="both"/>
        <w:rPr>
          <w:rFonts w:ascii="Arial" w:hAnsi="Arial" w:cs="Arial"/>
          <w:sz w:val="18"/>
          <w:szCs w:val="18"/>
        </w:rPr>
      </w:pPr>
      <w:r w:rsidRPr="00E21502">
        <w:rPr>
          <w:rStyle w:val="MSGENFONTSTYLENAMETEMPLATEROLEMSGENFONTSTYLENAMEBYROLETEXT2"/>
          <w:rFonts w:ascii="Arial" w:hAnsi="Arial" w:cs="Arial"/>
          <w:b/>
          <w:bCs/>
          <w:i/>
          <w:iCs/>
          <w:sz w:val="18"/>
          <w:szCs w:val="18"/>
        </w:rPr>
        <w:t>POŽAR OBJEKTA U GOSPODARSTVU</w:t>
      </w:r>
    </w:p>
    <w:p w14:paraId="40E08164"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Stolarska radionica, površine do 1000 m</w:t>
      </w:r>
      <w:r w:rsidRPr="00E21502">
        <w:rPr>
          <w:rStyle w:val="MSGENFONTSTYLENAMETEMPLATEROLEMSGENFONTSTYLENAMEBYROLETEXT2"/>
          <w:rFonts w:ascii="Arial" w:hAnsi="Arial" w:cs="Arial"/>
          <w:sz w:val="18"/>
          <w:szCs w:val="18"/>
          <w:vertAlign w:val="superscript"/>
        </w:rPr>
        <w:t>2</w:t>
      </w:r>
    </w:p>
    <w:p w14:paraId="7FD0B064" w14:textId="77777777" w:rsidR="00E21502" w:rsidRPr="00E21502" w:rsidRDefault="00E21502" w:rsidP="00E21502">
      <w:pPr>
        <w:pStyle w:val="MSGENFONTSTYLENAMETEMPLATEROLEMSGENFONTSTYLENAMEBYROLETEXT20"/>
        <w:spacing w:after="0"/>
        <w:rPr>
          <w:rFonts w:ascii="Arial" w:hAnsi="Arial" w:cs="Arial"/>
          <w:sz w:val="18"/>
          <w:szCs w:val="18"/>
        </w:rPr>
      </w:pPr>
      <w:r w:rsidRPr="00E21502">
        <w:rPr>
          <w:rStyle w:val="MSGENFONTSTYLENAMETEMPLATEROLEMSGENFONTSTYLENAMEBYROLETEXT2"/>
          <w:rFonts w:ascii="Arial" w:hAnsi="Arial" w:cs="Arial"/>
          <w:sz w:val="18"/>
          <w:szCs w:val="18"/>
        </w:rPr>
        <w:t>Goriva tvar je drvo, koji se nalazi unutar objekta kao proizvod, poluproizvod ili sirovina.</w:t>
      </w:r>
    </w:p>
    <w:p w14:paraId="040BEF15" w14:textId="77777777" w:rsidR="00E21502" w:rsidRPr="00E21502" w:rsidRDefault="00E21502" w:rsidP="00E21502">
      <w:pPr>
        <w:pStyle w:val="MSGENFONTSTYLENAMETEMPLATEROLEMSGENFONTSTYLENAMEBYROLETEXT20"/>
        <w:spacing w:after="0"/>
        <w:rPr>
          <w:rFonts w:ascii="Arial" w:hAnsi="Arial" w:cs="Arial"/>
          <w:sz w:val="18"/>
          <w:szCs w:val="18"/>
        </w:rPr>
      </w:pPr>
      <w:r w:rsidRPr="00E21502">
        <w:rPr>
          <w:rStyle w:val="MSGENFONTSTYLENAMETEMPLATEROLEMSGENFONTSTYLENAMEBYROLETEXT2"/>
          <w:rFonts w:ascii="Arial" w:hAnsi="Arial" w:cs="Arial"/>
          <w:i/>
          <w:iCs/>
          <w:sz w:val="18"/>
          <w:szCs w:val="18"/>
        </w:rPr>
        <w:t>Ulazni parametri u proračun:</w:t>
      </w:r>
    </w:p>
    <w:p w14:paraId="58DFAAC1" w14:textId="77777777" w:rsidR="00E21502" w:rsidRPr="00E21502" w:rsidRDefault="00E21502" w:rsidP="00E21502">
      <w:pPr>
        <w:pStyle w:val="MSGENFONTSTYLENAMETEMPLATEROLEMSGENFONTSTYLENAMEBYROLETEXT20"/>
        <w:numPr>
          <w:ilvl w:val="0"/>
          <w:numId w:val="30"/>
        </w:numPr>
        <w:tabs>
          <w:tab w:val="left" w:pos="258"/>
        </w:tabs>
        <w:spacing w:after="0"/>
        <w:rPr>
          <w:rFonts w:ascii="Arial" w:hAnsi="Arial" w:cs="Arial"/>
          <w:sz w:val="18"/>
          <w:szCs w:val="18"/>
        </w:rPr>
      </w:pPr>
      <w:r w:rsidRPr="00E21502">
        <w:rPr>
          <w:rStyle w:val="MSGENFONTSTYLENAMETEMPLATEROLEMSGENFONTSTYLENAMEBYROLETEXT2"/>
          <w:rFonts w:ascii="Arial" w:hAnsi="Arial" w:cs="Arial"/>
          <w:sz w:val="18"/>
          <w:szCs w:val="18"/>
        </w:rPr>
        <w:t>požar je nastao unutar objekta stolarske radionice, površine 1000 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w:t>
      </w:r>
    </w:p>
    <w:p w14:paraId="17A69BD0" w14:textId="77777777" w:rsidR="00E21502" w:rsidRPr="00E21502" w:rsidRDefault="00E21502" w:rsidP="00E21502">
      <w:pPr>
        <w:pStyle w:val="MSGENFONTSTYLENAMETEMPLATEROLEMSGENFONTSTYLENAMEBYROLETEXT20"/>
        <w:numPr>
          <w:ilvl w:val="0"/>
          <w:numId w:val="30"/>
        </w:numPr>
        <w:tabs>
          <w:tab w:val="left" w:pos="258"/>
        </w:tabs>
        <w:spacing w:after="0"/>
        <w:rPr>
          <w:rFonts w:ascii="Arial" w:hAnsi="Arial" w:cs="Arial"/>
          <w:sz w:val="18"/>
          <w:szCs w:val="18"/>
        </w:rPr>
      </w:pPr>
      <w:r w:rsidRPr="00E21502">
        <w:rPr>
          <w:rStyle w:val="MSGENFONTSTYLENAMETEMPLATEROLEMSGENFONTSTYLENAMEBYROLETEXT2"/>
          <w:rFonts w:ascii="Arial" w:hAnsi="Arial" w:cs="Arial"/>
          <w:sz w:val="18"/>
          <w:szCs w:val="18"/>
        </w:rPr>
        <w:t>sredstvo za gašenje je voda,</w:t>
      </w:r>
    </w:p>
    <w:p w14:paraId="6DB42B0A" w14:textId="77777777" w:rsidR="00E21502" w:rsidRPr="00E21502" w:rsidRDefault="00E21502" w:rsidP="00E21502">
      <w:pPr>
        <w:pStyle w:val="MSGENFONTSTYLENAMETEMPLATEROLEMSGENFONTSTYLENAMEBYROLETEXT20"/>
        <w:numPr>
          <w:ilvl w:val="0"/>
          <w:numId w:val="30"/>
        </w:numPr>
        <w:tabs>
          <w:tab w:val="left" w:pos="258"/>
        </w:tabs>
        <w:spacing w:after="0"/>
        <w:rPr>
          <w:rFonts w:ascii="Arial" w:hAnsi="Arial" w:cs="Arial"/>
          <w:sz w:val="18"/>
          <w:szCs w:val="18"/>
        </w:rPr>
      </w:pPr>
      <w:r w:rsidRPr="00E21502">
        <w:rPr>
          <w:rStyle w:val="MSGENFONTSTYLENAMETEMPLATEROLEMSGENFONTSTYLENAMEBYROLETEXT2"/>
          <w:rFonts w:ascii="Arial" w:hAnsi="Arial" w:cs="Arial"/>
          <w:sz w:val="18"/>
          <w:szCs w:val="18"/>
        </w:rPr>
        <w:t>predviđeni početak gašenja od nastanka požara ovisi o vremenu uočavanja</w:t>
      </w:r>
    </w:p>
    <w:p w14:paraId="33E40C7B" w14:textId="77777777" w:rsidR="00E21502" w:rsidRPr="00E21502" w:rsidRDefault="00E21502" w:rsidP="00E21502">
      <w:pPr>
        <w:pStyle w:val="MSGENFONTSTYLENAMETEMPLATEROLEMSGENFONTSTYLENAMEBYROLETEXT20"/>
        <w:numPr>
          <w:ilvl w:val="0"/>
          <w:numId w:val="30"/>
        </w:numPr>
        <w:tabs>
          <w:tab w:val="left" w:pos="258"/>
        </w:tabs>
        <w:spacing w:after="200"/>
        <w:rPr>
          <w:rFonts w:ascii="Arial" w:hAnsi="Arial" w:cs="Arial"/>
          <w:sz w:val="18"/>
          <w:szCs w:val="18"/>
        </w:rPr>
      </w:pPr>
      <w:r w:rsidRPr="00E21502">
        <w:rPr>
          <w:rStyle w:val="MSGENFONTSTYLENAMETEMPLATEROLEMSGENFONTSTYLENAMEBYROLETEXT2"/>
          <w:rFonts w:ascii="Arial" w:hAnsi="Arial" w:cs="Arial"/>
          <w:sz w:val="18"/>
          <w:szCs w:val="18"/>
        </w:rPr>
        <w:t>požar se širi linijski, a linija širenja požara iznosi 1 m/minuti</w:t>
      </w:r>
    </w:p>
    <w:p w14:paraId="4EBF8940" w14:textId="77777777" w:rsidR="00E21502" w:rsidRPr="00E21502" w:rsidRDefault="00E21502" w:rsidP="00E21502">
      <w:pPr>
        <w:pStyle w:val="MSGENFONTSTYLENAMETEMPLATEROLEMSGENFONTSTYLENAMEBYROLETEXT20"/>
        <w:numPr>
          <w:ilvl w:val="0"/>
          <w:numId w:val="30"/>
        </w:numPr>
        <w:tabs>
          <w:tab w:val="left" w:pos="283"/>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specifična brzina izgaranja drvene mase iznosi 1,11 kg/m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/minuti,</w:t>
      </w:r>
    </w:p>
    <w:p w14:paraId="2501296E" w14:textId="77777777" w:rsidR="00E21502" w:rsidRPr="00E21502" w:rsidRDefault="00E21502" w:rsidP="00E21502">
      <w:pPr>
        <w:pStyle w:val="MSGENFONTSTYLENAMETEMPLATEROLEMSGENFONTSTYLENAMEBYROLETEXT20"/>
        <w:numPr>
          <w:ilvl w:val="0"/>
          <w:numId w:val="30"/>
        </w:numPr>
        <w:tabs>
          <w:tab w:val="left" w:pos="283"/>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oslobođena energija (toplina) kod izgaranja drvene mase je 14 MJ/kg,</w:t>
      </w:r>
    </w:p>
    <w:p w14:paraId="389F17E2" w14:textId="77777777" w:rsidR="00E21502" w:rsidRPr="00E21502" w:rsidRDefault="00E21502" w:rsidP="00E21502">
      <w:pPr>
        <w:pStyle w:val="MSGENFONTSTYLENAMETEMPLATEROLEMSGENFONTSTYLENAMEBYROLETEXT20"/>
        <w:numPr>
          <w:ilvl w:val="0"/>
          <w:numId w:val="30"/>
        </w:numPr>
        <w:tabs>
          <w:tab w:val="left" w:pos="283"/>
        </w:tabs>
        <w:spacing w:line="240" w:lineRule="auto"/>
        <w:rPr>
          <w:rFonts w:ascii="Arial" w:hAnsi="Arial" w:cs="Arial"/>
          <w:sz w:val="18"/>
          <w:szCs w:val="18"/>
        </w:rPr>
      </w:pPr>
      <w:r w:rsidRPr="00E21502">
        <w:rPr>
          <w:rStyle w:val="MSGENFONTSTYLENAMETEMPLATEROLEMSGENFONTSTYLENAMEBYROLETEXT2"/>
          <w:rFonts w:ascii="Arial" w:hAnsi="Arial" w:cs="Arial"/>
          <w:sz w:val="18"/>
          <w:szCs w:val="18"/>
        </w:rPr>
        <w:t>teoretska specifična energija (toplina) požara je 15,54 MJ/m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/min,</w:t>
      </w:r>
    </w:p>
    <w:p w14:paraId="4A641869" w14:textId="77777777" w:rsidR="00E21502" w:rsidRPr="00E21502" w:rsidRDefault="00E21502" w:rsidP="00E21502">
      <w:pPr>
        <w:pStyle w:val="MSGENFONTSTYLENAMETEMPLATEROLEMSGENFONTSTYLENAMEBYROLETEXT20"/>
        <w:numPr>
          <w:ilvl w:val="0"/>
          <w:numId w:val="30"/>
        </w:numPr>
        <w:tabs>
          <w:tab w:val="left" w:pos="283"/>
        </w:tabs>
        <w:spacing w:after="380" w:line="240" w:lineRule="auto"/>
        <w:rPr>
          <w:rFonts w:ascii="Arial" w:hAnsi="Arial" w:cs="Arial"/>
          <w:sz w:val="18"/>
          <w:szCs w:val="18"/>
        </w:rPr>
      </w:pPr>
      <w:r w:rsidRPr="00E21502">
        <w:rPr>
          <w:rStyle w:val="MSGENFONTSTYLENAMETEMPLATEROLEMSGENFONTSTYLENAMEBYROLETEXT2"/>
          <w:rFonts w:ascii="Arial" w:hAnsi="Arial" w:cs="Arial"/>
          <w:sz w:val="18"/>
          <w:szCs w:val="18"/>
        </w:rPr>
        <w:lastRenderedPageBreak/>
        <w:t>gašenje raspršenim mlazom - iskoristivost 20-30%</w:t>
      </w:r>
    </w:p>
    <w:p w14:paraId="7D094FC7" w14:textId="77777777" w:rsidR="00E21502" w:rsidRPr="00E21502" w:rsidRDefault="00E21502" w:rsidP="00E21502">
      <w:pPr>
        <w:pStyle w:val="MSGENFONTSTYLENAMETEMPLATEROLEMSGENFONTSTYLENAMEBYROLETABLECAPTION10"/>
        <w:ind w:left="91"/>
        <w:rPr>
          <w:rFonts w:ascii="Arial" w:hAnsi="Arial" w:cs="Arial"/>
          <w:sz w:val="18"/>
          <w:szCs w:val="18"/>
        </w:rPr>
      </w:pPr>
      <w:r w:rsidRPr="00E21502">
        <w:rPr>
          <w:rStyle w:val="MSGENFONTSTYLENAMETEMPLATEROLEMSGENFONTSTYLENAMEBYROLETABLECAPTION1"/>
          <w:rFonts w:ascii="Arial" w:hAnsi="Arial" w:cs="Arial"/>
          <w:sz w:val="18"/>
          <w:szCs w:val="18"/>
        </w:rPr>
        <w:t>Ulazni parametri:</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91"/>
        <w:gridCol w:w="1277"/>
        <w:gridCol w:w="1272"/>
        <w:gridCol w:w="1474"/>
        <w:gridCol w:w="1354"/>
        <w:gridCol w:w="1349"/>
        <w:gridCol w:w="1373"/>
      </w:tblGrid>
      <w:tr w:rsidR="00E21502" w:rsidRPr="00E21502" w14:paraId="2E266559" w14:textId="77777777" w:rsidTr="00E21502">
        <w:trPr>
          <w:trHeight w:hRule="exact" w:val="575"/>
          <w:jc w:val="center"/>
        </w:trPr>
        <w:tc>
          <w:tcPr>
            <w:tcW w:w="1291" w:type="dxa"/>
            <w:tcBorders>
              <w:top w:val="single" w:sz="4" w:space="0" w:color="auto"/>
              <w:left w:val="single" w:sz="4" w:space="0" w:color="auto"/>
            </w:tcBorders>
            <w:shd w:val="clear" w:color="auto" w:fill="E5E5E5"/>
            <w:vAlign w:val="bottom"/>
          </w:tcPr>
          <w:p w14:paraId="69468B1D"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A </w:t>
            </w:r>
            <w:r w:rsidRPr="00E21502">
              <w:rPr>
                <w:rStyle w:val="MSGENFONTSTYLENAMETEMPLATEROLEMSGENFONTSTYLENAMEBYROLEOTHER1"/>
                <w:rFonts w:ascii="Arial" w:hAnsi="Arial" w:cs="Arial"/>
                <w:sz w:val="18"/>
                <w:szCs w:val="18"/>
              </w:rPr>
              <w:t>(m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w:t>
            </w:r>
          </w:p>
        </w:tc>
        <w:tc>
          <w:tcPr>
            <w:tcW w:w="1277" w:type="dxa"/>
            <w:tcBorders>
              <w:top w:val="single" w:sz="4" w:space="0" w:color="auto"/>
              <w:left w:val="single" w:sz="4" w:space="0" w:color="auto"/>
            </w:tcBorders>
            <w:shd w:val="clear" w:color="auto" w:fill="E5E5E5"/>
            <w:vAlign w:val="bottom"/>
          </w:tcPr>
          <w:p w14:paraId="5253C142"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t </w:t>
            </w:r>
            <w:r w:rsidRPr="00E21502">
              <w:rPr>
                <w:rStyle w:val="MSGENFONTSTYLENAMETEMPLATEROLEMSGENFONTSTYLENAMEBYROLEOTHER1"/>
                <w:rFonts w:ascii="Arial" w:hAnsi="Arial" w:cs="Arial"/>
                <w:sz w:val="18"/>
                <w:szCs w:val="18"/>
              </w:rPr>
              <w:t>(min)</w:t>
            </w:r>
          </w:p>
        </w:tc>
        <w:tc>
          <w:tcPr>
            <w:tcW w:w="1272" w:type="dxa"/>
            <w:tcBorders>
              <w:top w:val="single" w:sz="4" w:space="0" w:color="auto"/>
              <w:left w:val="single" w:sz="4" w:space="0" w:color="auto"/>
            </w:tcBorders>
            <w:shd w:val="clear" w:color="auto" w:fill="E5E5E5"/>
            <w:vAlign w:val="bottom"/>
          </w:tcPr>
          <w:p w14:paraId="7229E621"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vp </w:t>
            </w:r>
            <w:r w:rsidRPr="00E21502">
              <w:rPr>
                <w:rStyle w:val="MSGENFONTSTYLENAMETEMPLATEROLEMSGENFONTSTYLENAMEBYROLEOTHER1"/>
                <w:rFonts w:ascii="Arial" w:hAnsi="Arial" w:cs="Arial"/>
                <w:sz w:val="18"/>
                <w:szCs w:val="18"/>
              </w:rPr>
              <w:t>(m/min)</w:t>
            </w:r>
          </w:p>
        </w:tc>
        <w:tc>
          <w:tcPr>
            <w:tcW w:w="1474" w:type="dxa"/>
            <w:tcBorders>
              <w:top w:val="single" w:sz="4" w:space="0" w:color="auto"/>
              <w:left w:val="single" w:sz="4" w:space="0" w:color="auto"/>
            </w:tcBorders>
            <w:shd w:val="clear" w:color="auto" w:fill="E5E5E5"/>
            <w:vAlign w:val="bottom"/>
          </w:tcPr>
          <w:p w14:paraId="4C6E6212" w14:textId="77777777" w:rsidR="00E21502" w:rsidRPr="00E21502" w:rsidRDefault="00E21502" w:rsidP="001F47F7">
            <w:pPr>
              <w:pStyle w:val="MSGENFONTSTYLENAMETEMPLATEROLEMSGENFONTSTYLENAMEBYROLEOTHER10"/>
              <w:spacing w:after="100"/>
              <w:jc w:val="center"/>
              <w:rPr>
                <w:rFonts w:ascii="Arial" w:hAnsi="Arial" w:cs="Arial"/>
                <w:sz w:val="18"/>
                <w:szCs w:val="18"/>
              </w:rPr>
            </w:pPr>
            <w:r w:rsidRPr="00E21502">
              <w:rPr>
                <w:rStyle w:val="MSGENFONTSTYLENAMETEMPLATEROLEMSGENFONTSTYLENAMEBYROLEOTHER1"/>
                <w:rFonts w:ascii="Arial" w:hAnsi="Arial" w:cs="Arial"/>
                <w:b/>
                <w:bCs/>
                <w:sz w:val="18"/>
                <w:szCs w:val="18"/>
              </w:rPr>
              <w:t>md</w:t>
            </w:r>
          </w:p>
          <w:p w14:paraId="41B51D8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(kg/ 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 xml:space="preserve"> min)</w:t>
            </w:r>
          </w:p>
        </w:tc>
        <w:tc>
          <w:tcPr>
            <w:tcW w:w="1354" w:type="dxa"/>
            <w:tcBorders>
              <w:top w:val="single" w:sz="4" w:space="0" w:color="auto"/>
              <w:left w:val="single" w:sz="4" w:space="0" w:color="auto"/>
            </w:tcBorders>
            <w:shd w:val="clear" w:color="auto" w:fill="E5E5E5"/>
            <w:vAlign w:val="bottom"/>
          </w:tcPr>
          <w:p w14:paraId="5C3AF82B"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Hd </w:t>
            </w:r>
            <w:r w:rsidRPr="00E21502">
              <w:rPr>
                <w:rStyle w:val="MSGENFONTSTYLENAMETEMPLATEROLEMSGENFONTSTYLENAMEBYROLEOTHER1"/>
                <w:rFonts w:ascii="Arial" w:hAnsi="Arial" w:cs="Arial"/>
                <w:sz w:val="18"/>
                <w:szCs w:val="18"/>
              </w:rPr>
              <w:t>(MJ/kg)</w:t>
            </w:r>
          </w:p>
        </w:tc>
        <w:tc>
          <w:tcPr>
            <w:tcW w:w="1349" w:type="dxa"/>
            <w:tcBorders>
              <w:top w:val="single" w:sz="4" w:space="0" w:color="auto"/>
              <w:left w:val="single" w:sz="4" w:space="0" w:color="auto"/>
            </w:tcBorders>
            <w:shd w:val="clear" w:color="auto" w:fill="E5E5E5"/>
            <w:vAlign w:val="bottom"/>
          </w:tcPr>
          <w:p w14:paraId="5D4F7CEF" w14:textId="77777777" w:rsidR="00E21502" w:rsidRPr="00E21502" w:rsidRDefault="00E21502" w:rsidP="001F47F7">
            <w:pPr>
              <w:pStyle w:val="MSGENFONTSTYLENAMETEMPLATEROLEMSGENFONTSTYLENAMEBYROLEOTHER10"/>
              <w:spacing w:line="276"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vertAlign w:val="superscript"/>
              </w:rPr>
              <w:t xml:space="preserve">μ </w:t>
            </w:r>
            <w:r w:rsidRPr="00E21502">
              <w:rPr>
                <w:rStyle w:val="MSGENFONTSTYLENAMETEMPLATEROLEMSGENFONTSTYLENAMEBYROLEOTHER1"/>
                <w:rFonts w:ascii="Arial" w:hAnsi="Arial" w:cs="Arial"/>
                <w:sz w:val="18"/>
                <w:szCs w:val="18"/>
              </w:rPr>
              <w:t>(%)</w:t>
            </w:r>
          </w:p>
        </w:tc>
        <w:tc>
          <w:tcPr>
            <w:tcW w:w="1373" w:type="dxa"/>
            <w:tcBorders>
              <w:top w:val="single" w:sz="4" w:space="0" w:color="auto"/>
              <w:left w:val="single" w:sz="4" w:space="0" w:color="auto"/>
              <w:right w:val="single" w:sz="4" w:space="0" w:color="auto"/>
            </w:tcBorders>
            <w:shd w:val="clear" w:color="auto" w:fill="E5E5E5"/>
            <w:vAlign w:val="bottom"/>
          </w:tcPr>
          <w:p w14:paraId="4D78CB91"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qv </w:t>
            </w:r>
            <w:r w:rsidRPr="00E21502">
              <w:rPr>
                <w:rStyle w:val="MSGENFONTSTYLENAMETEMPLATEROLEMSGENFONTSTYLENAMEBYROLEOTHER1"/>
                <w:rFonts w:ascii="Arial" w:hAnsi="Arial" w:cs="Arial"/>
                <w:sz w:val="18"/>
                <w:szCs w:val="18"/>
              </w:rPr>
              <w:t>(MJ/kg)</w:t>
            </w:r>
          </w:p>
        </w:tc>
      </w:tr>
      <w:tr w:rsidR="00E21502" w:rsidRPr="00E21502" w14:paraId="75DE4E52" w14:textId="77777777" w:rsidTr="001F47F7">
        <w:trPr>
          <w:trHeight w:hRule="exact" w:val="374"/>
          <w:jc w:val="center"/>
        </w:trPr>
        <w:tc>
          <w:tcPr>
            <w:tcW w:w="1291" w:type="dxa"/>
            <w:tcBorders>
              <w:top w:val="single" w:sz="4" w:space="0" w:color="auto"/>
              <w:left w:val="single" w:sz="4" w:space="0" w:color="auto"/>
              <w:bottom w:val="single" w:sz="4" w:space="0" w:color="auto"/>
            </w:tcBorders>
            <w:shd w:val="clear" w:color="auto" w:fill="auto"/>
            <w:vAlign w:val="bottom"/>
          </w:tcPr>
          <w:p w14:paraId="120AE1D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1000</w:t>
            </w:r>
          </w:p>
        </w:tc>
        <w:tc>
          <w:tcPr>
            <w:tcW w:w="1277" w:type="dxa"/>
            <w:tcBorders>
              <w:top w:val="single" w:sz="4" w:space="0" w:color="auto"/>
              <w:left w:val="single" w:sz="4" w:space="0" w:color="auto"/>
              <w:bottom w:val="single" w:sz="4" w:space="0" w:color="auto"/>
            </w:tcBorders>
            <w:shd w:val="clear" w:color="auto" w:fill="auto"/>
            <w:vAlign w:val="bottom"/>
          </w:tcPr>
          <w:p w14:paraId="4687057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od 8 do 30</w:t>
            </w:r>
          </w:p>
        </w:tc>
        <w:tc>
          <w:tcPr>
            <w:tcW w:w="1272" w:type="dxa"/>
            <w:tcBorders>
              <w:top w:val="single" w:sz="4" w:space="0" w:color="auto"/>
              <w:left w:val="single" w:sz="4" w:space="0" w:color="auto"/>
              <w:bottom w:val="single" w:sz="4" w:space="0" w:color="auto"/>
            </w:tcBorders>
            <w:shd w:val="clear" w:color="auto" w:fill="auto"/>
            <w:vAlign w:val="bottom"/>
          </w:tcPr>
          <w:p w14:paraId="44EA8D7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1474" w:type="dxa"/>
            <w:tcBorders>
              <w:top w:val="single" w:sz="4" w:space="0" w:color="auto"/>
              <w:left w:val="single" w:sz="4" w:space="0" w:color="auto"/>
              <w:bottom w:val="single" w:sz="4" w:space="0" w:color="auto"/>
            </w:tcBorders>
            <w:shd w:val="clear" w:color="auto" w:fill="auto"/>
            <w:vAlign w:val="bottom"/>
          </w:tcPr>
          <w:p w14:paraId="7540D34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1,11</w:t>
            </w:r>
          </w:p>
        </w:tc>
        <w:tc>
          <w:tcPr>
            <w:tcW w:w="1354" w:type="dxa"/>
            <w:tcBorders>
              <w:top w:val="single" w:sz="4" w:space="0" w:color="auto"/>
              <w:left w:val="single" w:sz="4" w:space="0" w:color="auto"/>
              <w:bottom w:val="single" w:sz="4" w:space="0" w:color="auto"/>
            </w:tcBorders>
            <w:shd w:val="clear" w:color="auto" w:fill="auto"/>
            <w:vAlign w:val="bottom"/>
          </w:tcPr>
          <w:p w14:paraId="52F669F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w:t>
            </w:r>
          </w:p>
        </w:tc>
        <w:tc>
          <w:tcPr>
            <w:tcW w:w="1349" w:type="dxa"/>
            <w:tcBorders>
              <w:top w:val="single" w:sz="4" w:space="0" w:color="auto"/>
              <w:left w:val="single" w:sz="4" w:space="0" w:color="auto"/>
              <w:bottom w:val="single" w:sz="4" w:space="0" w:color="auto"/>
            </w:tcBorders>
            <w:shd w:val="clear" w:color="auto" w:fill="auto"/>
            <w:vAlign w:val="bottom"/>
          </w:tcPr>
          <w:p w14:paraId="524B14E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w:t>
            </w:r>
          </w:p>
        </w:tc>
        <w:tc>
          <w:tcPr>
            <w:tcW w:w="1373" w:type="dxa"/>
            <w:tcBorders>
              <w:top w:val="single" w:sz="4" w:space="0" w:color="auto"/>
              <w:left w:val="single" w:sz="4" w:space="0" w:color="auto"/>
              <w:bottom w:val="single" w:sz="4" w:space="0" w:color="auto"/>
              <w:right w:val="single" w:sz="4" w:space="0" w:color="auto"/>
            </w:tcBorders>
            <w:shd w:val="clear" w:color="auto" w:fill="auto"/>
            <w:vAlign w:val="bottom"/>
          </w:tcPr>
          <w:p w14:paraId="256D86E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w:t>
            </w:r>
          </w:p>
        </w:tc>
      </w:tr>
    </w:tbl>
    <w:p w14:paraId="6C6F9546" w14:textId="77777777" w:rsidR="00E21502" w:rsidRPr="00E21502" w:rsidRDefault="00E21502" w:rsidP="00E21502">
      <w:pPr>
        <w:spacing w:after="379" w:line="1" w:lineRule="exact"/>
        <w:rPr>
          <w:rFonts w:ascii="Arial" w:hAnsi="Arial" w:cs="Arial"/>
          <w:sz w:val="18"/>
          <w:szCs w:val="18"/>
        </w:rPr>
      </w:pPr>
    </w:p>
    <w:p w14:paraId="0FBE9771"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u w:val="single"/>
        </w:rPr>
        <w:t>Površina zahvaćena požarom do trenutka početka gašenja</w:t>
      </w:r>
    </w:p>
    <w:p w14:paraId="1DC48B04" w14:textId="77777777" w:rsidR="00E21502" w:rsidRPr="00E21502" w:rsidRDefault="00E21502" w:rsidP="00E21502">
      <w:pPr>
        <w:pStyle w:val="MSGENFONTSTYLENAMETEMPLATEROLEMSGENFONTSTYLENAMEBYROLETEXT20"/>
        <w:spacing w:after="260" w:line="298" w:lineRule="auto"/>
        <w:ind w:left="3000" w:hanging="3000"/>
        <w:rPr>
          <w:rFonts w:ascii="Arial" w:hAnsi="Arial" w:cs="Arial"/>
          <w:sz w:val="18"/>
          <w:szCs w:val="18"/>
        </w:rPr>
      </w:pPr>
      <w:r w:rsidRPr="00E21502">
        <w:rPr>
          <w:rStyle w:val="MSGENFONTSTYLENAMETEMPLATEROLEMSGENFONTSTYLENAMEBYROLETEXT2"/>
          <w:rFonts w:ascii="Arial" w:hAnsi="Arial" w:cs="Arial"/>
          <w:i/>
          <w:iCs/>
          <w:sz w:val="18"/>
          <w:szCs w:val="18"/>
        </w:rPr>
        <w:t>r = t × vp</w:t>
      </w:r>
      <w:r w:rsidRPr="00E21502">
        <w:rPr>
          <w:rStyle w:val="MSGENFONTSTYLENAMETEMPLATEROLEMSGENFONTSTYLENAMEBYROLETEXT2"/>
          <w:rFonts w:ascii="Arial" w:hAnsi="Arial" w:cs="Arial"/>
          <w:sz w:val="18"/>
          <w:szCs w:val="18"/>
        </w:rPr>
        <w:t xml:space="preserve"> (m) (udaljenost ruba od centra požara nastala gorenjem u vremenu do početka gašenja)</w:t>
      </w:r>
    </w:p>
    <w:p w14:paraId="1815DE70"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rPr>
        <w:t>Ap = r</w:t>
      </w:r>
      <w:r w:rsidRPr="00E21502">
        <w:rPr>
          <w:rStyle w:val="MSGENFONTSTYLENAMETEMPLATEROLEMSGENFONTSTYLENAMEBYROLETEXT2"/>
          <w:rFonts w:ascii="Arial" w:eastAsia="Arial" w:hAnsi="Arial" w:cs="Arial"/>
          <w:b/>
          <w:bCs/>
          <w:i/>
          <w:iCs/>
          <w:sz w:val="18"/>
          <w:szCs w:val="18"/>
          <w:vertAlign w:val="superscript"/>
        </w:rPr>
        <w:t>2</w:t>
      </w:r>
      <w:r w:rsidRPr="00E21502">
        <w:rPr>
          <w:rStyle w:val="MSGENFONTSTYLENAMETEMPLATEROLEMSGENFONTSTYLENAMEBYROLETEXT2"/>
          <w:rFonts w:ascii="Arial" w:eastAsia="Arial" w:hAnsi="Arial" w:cs="Arial"/>
          <w:b/>
          <w:bCs/>
          <w:i/>
          <w:iCs/>
          <w:sz w:val="18"/>
          <w:szCs w:val="18"/>
        </w:rPr>
        <w:t xml:space="preserve"> </w:t>
      </w:r>
      <w:r w:rsidRPr="00E21502">
        <w:rPr>
          <w:rStyle w:val="MSGENFONTSTYLENAMETEMPLATEROLEMSGENFONTSTYLENAMEBYROLETEXT2"/>
          <w:rFonts w:ascii="Arial" w:hAnsi="Arial" w:cs="Arial"/>
          <w:i/>
          <w:iCs/>
          <w:sz w:val="18"/>
          <w:szCs w:val="18"/>
        </w:rPr>
        <w:t>× π</w:t>
      </w:r>
      <w:r w:rsidRPr="00E21502">
        <w:rPr>
          <w:rStyle w:val="MSGENFONTSTYLENAMETEMPLATEROLEMSGENFONTSTYLENAMEBYROLETEXT2"/>
          <w:rFonts w:ascii="Arial" w:hAnsi="Arial" w:cs="Arial"/>
          <w:sz w:val="18"/>
          <w:szCs w:val="18"/>
        </w:rPr>
        <w:t xml:space="preserve"> (m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w:t>
      </w:r>
    </w:p>
    <w:p w14:paraId="1A033B31"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u w:val="single"/>
        </w:rPr>
        <w:t>Ukupna masa drvenih tvari koja izgori u vremenu do trenutka početka gašenja</w:t>
      </w:r>
    </w:p>
    <w:p w14:paraId="09028BBD"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rPr>
        <w:t>M = A × md × t1min</w:t>
      </w:r>
      <w:r w:rsidRPr="00E21502">
        <w:rPr>
          <w:rStyle w:val="MSGENFONTSTYLENAMETEMPLATEROLEMSGENFONTSTYLENAMEBYROLETEXT2"/>
          <w:rFonts w:ascii="Arial" w:hAnsi="Arial" w:cs="Arial"/>
          <w:sz w:val="18"/>
          <w:szCs w:val="18"/>
        </w:rPr>
        <w:t xml:space="preserve"> (kg)</w:t>
      </w:r>
    </w:p>
    <w:p w14:paraId="41B78955"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u w:val="single"/>
        </w:rPr>
        <w:t>Oslobođena energija (toplina) kod gorenja u vremenu do trenutka početka gašenja</w:t>
      </w:r>
    </w:p>
    <w:p w14:paraId="391C5A25"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rPr>
        <w:t>Q =M × Hd</w:t>
      </w:r>
      <w:r w:rsidRPr="00E21502">
        <w:rPr>
          <w:rStyle w:val="MSGENFONTSTYLENAMETEMPLATEROLEMSGENFONTSTYLENAMEBYROLETEXT2"/>
          <w:rFonts w:ascii="Arial" w:hAnsi="Arial" w:cs="Arial"/>
          <w:sz w:val="18"/>
          <w:szCs w:val="18"/>
        </w:rPr>
        <w:t xml:space="preserve"> (MJ)</w:t>
      </w:r>
    </w:p>
    <w:p w14:paraId="0FBB163C"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u w:val="single"/>
        </w:rPr>
        <w:t>Iskoristivi dio latentne topline raspršenog mlaza vode 30% (20%)</w:t>
      </w:r>
    </w:p>
    <w:p w14:paraId="1750B8A4"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sz w:val="18"/>
          <w:szCs w:val="18"/>
        </w:rPr>
        <w:t>qrm=qv× μ=2,2 × 0,3 (0,2) = 0,66 (0,44) (MJ / kg)</w:t>
      </w:r>
    </w:p>
    <w:p w14:paraId="0EC831F0" w14:textId="77777777" w:rsidR="00E21502" w:rsidRPr="00E21502" w:rsidRDefault="00E21502" w:rsidP="00E21502">
      <w:pPr>
        <w:pStyle w:val="MSGENFONTSTYLENAMETEMPLATEROLEMSGENFONTSTYLENAMEBYROLETEXT20"/>
        <w:spacing w:after="320" w:line="298" w:lineRule="auto"/>
        <w:rPr>
          <w:rFonts w:ascii="Arial" w:hAnsi="Arial" w:cs="Arial"/>
          <w:sz w:val="18"/>
          <w:szCs w:val="18"/>
        </w:rPr>
      </w:pPr>
      <w:r w:rsidRPr="00E21502">
        <w:rPr>
          <w:rStyle w:val="MSGENFONTSTYLENAMETEMPLATEROLEMSGENFONTSTYLENAMEBYROLETEXT2"/>
          <w:rFonts w:ascii="Arial" w:hAnsi="Arial" w:cs="Arial"/>
          <w:i/>
          <w:iCs/>
          <w:sz w:val="18"/>
          <w:szCs w:val="18"/>
          <w:u w:val="single"/>
        </w:rPr>
        <w:t>Količina vode Vv potrebna da se apsorbira energija požara</w:t>
      </w:r>
    </w:p>
    <w:p w14:paraId="31308D2B" w14:textId="77777777" w:rsidR="00E21502" w:rsidRPr="00E21502" w:rsidRDefault="00E21502" w:rsidP="00E21502">
      <w:pPr>
        <w:pStyle w:val="MSGENFONTSTYLENAMETEMPLATEROLEMSGENFONTSTYLENAMEBYROLETABLECAPTION10"/>
        <w:ind w:left="115"/>
        <w:rPr>
          <w:rStyle w:val="MSGENFONTSTYLENAMETEMPLATEROLEMSGENFONTSTYLENAMEBYROLETABLECAPTION1"/>
          <w:rFonts w:ascii="Arial" w:hAnsi="Arial" w:cs="Arial"/>
          <w:sz w:val="18"/>
          <w:szCs w:val="18"/>
        </w:rPr>
      </w:pPr>
      <w:r w:rsidRPr="00E21502">
        <w:rPr>
          <w:rStyle w:val="MSGENFONTSTYLENAMETEMPLATEROLEMSGENFONTSTYLENAMEBYROLETABLECAPTION1"/>
          <w:rFonts w:ascii="Arial" w:hAnsi="Arial" w:cs="Arial"/>
          <w:i/>
          <w:iCs/>
          <w:sz w:val="18"/>
          <w:szCs w:val="18"/>
        </w:rPr>
        <w:t>Vv = Q/qrm</w:t>
      </w:r>
      <w:r w:rsidRPr="00E21502">
        <w:rPr>
          <w:rStyle w:val="MSGENFONTSTYLENAMETEMPLATEROLEMSGENFONTSTYLENAMEBYROLETABLECAPTION1"/>
          <w:rFonts w:ascii="Arial" w:hAnsi="Arial" w:cs="Arial"/>
          <w:sz w:val="18"/>
          <w:szCs w:val="18"/>
        </w:rPr>
        <w:t xml:space="preserve"> (lit)</w:t>
      </w:r>
    </w:p>
    <w:p w14:paraId="2EA48151" w14:textId="77777777" w:rsidR="00E21502" w:rsidRPr="00E21502" w:rsidRDefault="00E21502" w:rsidP="00E21502">
      <w:pPr>
        <w:pStyle w:val="MSGENFONTSTYLENAMETEMPLATEROLEMSGENFONTSTYLENAMEBYROLETABLECAPTION10"/>
        <w:ind w:left="115"/>
        <w:rPr>
          <w:rFonts w:ascii="Arial" w:hAnsi="Arial" w:cs="Arial"/>
          <w:sz w:val="18"/>
          <w:szCs w:val="1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2352"/>
        <w:gridCol w:w="2338"/>
        <w:gridCol w:w="2342"/>
        <w:gridCol w:w="2357"/>
      </w:tblGrid>
      <w:tr w:rsidR="00E21502" w:rsidRPr="00E21502" w14:paraId="68A78E03" w14:textId="77777777" w:rsidTr="001F47F7">
        <w:trPr>
          <w:trHeight w:hRule="exact" w:val="355"/>
          <w:jc w:val="center"/>
        </w:trPr>
        <w:tc>
          <w:tcPr>
            <w:tcW w:w="2352" w:type="dxa"/>
            <w:tcBorders>
              <w:top w:val="single" w:sz="4" w:space="0" w:color="auto"/>
              <w:left w:val="single" w:sz="4" w:space="0" w:color="auto"/>
            </w:tcBorders>
            <w:shd w:val="clear" w:color="auto" w:fill="E5E5E5"/>
            <w:vAlign w:val="bottom"/>
          </w:tcPr>
          <w:p w14:paraId="7801B9F8"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A </w:t>
            </w:r>
            <w:r w:rsidRPr="00E21502">
              <w:rPr>
                <w:rStyle w:val="MSGENFONTSTYLENAMETEMPLATEROLEMSGENFONTSTYLENAMEBYROLEOTHER1"/>
                <w:rFonts w:ascii="Arial" w:hAnsi="Arial" w:cs="Arial"/>
                <w:sz w:val="18"/>
                <w:szCs w:val="18"/>
              </w:rPr>
              <w:t>(m</w:t>
            </w:r>
            <w:r w:rsidRPr="00E21502">
              <w:rPr>
                <w:rStyle w:val="MSGENFONTSTYLENAMETEMPLATEROLEMSGENFONTSTYLENAMEBYROLEOTHER1"/>
                <w:rFonts w:ascii="Arial" w:hAnsi="Arial" w:cs="Arial"/>
                <w:sz w:val="18"/>
                <w:szCs w:val="18"/>
                <w:vertAlign w:val="superscript"/>
              </w:rPr>
              <w:t>2</w:t>
            </w:r>
            <w:r w:rsidRPr="00E21502">
              <w:rPr>
                <w:rStyle w:val="MSGENFONTSTYLENAMETEMPLATEROLEMSGENFONTSTYLENAMEBYROLEOTHER1"/>
                <w:rFonts w:ascii="Arial" w:hAnsi="Arial" w:cs="Arial"/>
                <w:sz w:val="18"/>
                <w:szCs w:val="18"/>
              </w:rPr>
              <w:t>)</w:t>
            </w:r>
          </w:p>
        </w:tc>
        <w:tc>
          <w:tcPr>
            <w:tcW w:w="2338" w:type="dxa"/>
            <w:tcBorders>
              <w:top w:val="single" w:sz="4" w:space="0" w:color="auto"/>
              <w:left w:val="single" w:sz="4" w:space="0" w:color="auto"/>
            </w:tcBorders>
            <w:shd w:val="clear" w:color="auto" w:fill="E5E5E5"/>
            <w:vAlign w:val="bottom"/>
          </w:tcPr>
          <w:p w14:paraId="75484C1D"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tu </w:t>
            </w:r>
            <w:r w:rsidRPr="00E21502">
              <w:rPr>
                <w:rStyle w:val="MSGENFONTSTYLENAMETEMPLATEROLEMSGENFONTSTYLENAMEBYROLEOTHER1"/>
                <w:rFonts w:ascii="Arial" w:hAnsi="Arial" w:cs="Arial"/>
                <w:sz w:val="18"/>
                <w:szCs w:val="18"/>
              </w:rPr>
              <w:t>(min)</w:t>
            </w:r>
          </w:p>
        </w:tc>
        <w:tc>
          <w:tcPr>
            <w:tcW w:w="2342" w:type="dxa"/>
            <w:tcBorders>
              <w:top w:val="single" w:sz="4" w:space="0" w:color="auto"/>
              <w:left w:val="single" w:sz="4" w:space="0" w:color="auto"/>
            </w:tcBorders>
            <w:shd w:val="clear" w:color="auto" w:fill="E5E5E5"/>
            <w:vAlign w:val="bottom"/>
          </w:tcPr>
          <w:p w14:paraId="719CD976" w14:textId="77777777" w:rsidR="00E21502" w:rsidRPr="00E21502" w:rsidRDefault="00E21502" w:rsidP="001F47F7">
            <w:pPr>
              <w:pStyle w:val="MSGENFONTSTYLENAMETEMPLATEROLEMSGENFONTSTYLENAMEBYROLEOTHER10"/>
              <w:spacing w:line="293"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M </w:t>
            </w:r>
            <w:r w:rsidRPr="00E21502">
              <w:rPr>
                <w:rStyle w:val="MSGENFONTSTYLENAMETEMPLATEROLEMSGENFONTSTYLENAMEBYROLEOTHER1"/>
                <w:rFonts w:ascii="Arial" w:hAnsi="Arial" w:cs="Arial"/>
                <w:sz w:val="18"/>
                <w:szCs w:val="18"/>
              </w:rPr>
              <w:t>(kg)</w:t>
            </w:r>
          </w:p>
        </w:tc>
        <w:tc>
          <w:tcPr>
            <w:tcW w:w="2357" w:type="dxa"/>
            <w:tcBorders>
              <w:top w:val="single" w:sz="4" w:space="0" w:color="auto"/>
              <w:left w:val="single" w:sz="4" w:space="0" w:color="auto"/>
              <w:right w:val="single" w:sz="4" w:space="0" w:color="auto"/>
            </w:tcBorders>
            <w:shd w:val="clear" w:color="auto" w:fill="E5E5E5"/>
            <w:vAlign w:val="bottom"/>
          </w:tcPr>
          <w:p w14:paraId="294F777C" w14:textId="77777777" w:rsidR="00E21502" w:rsidRPr="00E21502" w:rsidRDefault="00E21502" w:rsidP="001F47F7">
            <w:pPr>
              <w:pStyle w:val="MSGENFONTSTYLENAMETEMPLATEROLEMSGENFONTSTYLENAMEBYROLEOTHER10"/>
              <w:spacing w:line="298" w:lineRule="auto"/>
              <w:jc w:val="center"/>
              <w:rPr>
                <w:rFonts w:ascii="Arial" w:hAnsi="Arial" w:cs="Arial"/>
                <w:sz w:val="18"/>
                <w:szCs w:val="18"/>
              </w:rPr>
            </w:pPr>
            <w:r w:rsidRPr="00E21502">
              <w:rPr>
                <w:rStyle w:val="MSGENFONTSTYLENAMETEMPLATEROLEMSGENFONTSTYLENAMEBYROLEOTHER1"/>
                <w:rFonts w:ascii="Arial" w:hAnsi="Arial" w:cs="Arial"/>
                <w:b/>
                <w:bCs/>
                <w:sz w:val="18"/>
                <w:szCs w:val="18"/>
              </w:rPr>
              <w:t xml:space="preserve">Vv </w:t>
            </w:r>
            <w:r w:rsidRPr="00E21502">
              <w:rPr>
                <w:rStyle w:val="MSGENFONTSTYLENAMETEMPLATEROLEMSGENFONTSTYLENAMEBYROLEOTHER1"/>
                <w:rFonts w:ascii="Arial" w:hAnsi="Arial" w:cs="Arial"/>
                <w:sz w:val="18"/>
                <w:szCs w:val="18"/>
              </w:rPr>
              <w:t>(lit)</w:t>
            </w:r>
          </w:p>
        </w:tc>
      </w:tr>
      <w:tr w:rsidR="00E21502" w:rsidRPr="00E21502" w14:paraId="364E20DA" w14:textId="77777777" w:rsidTr="001F47F7">
        <w:trPr>
          <w:trHeight w:hRule="exact" w:val="360"/>
          <w:jc w:val="center"/>
        </w:trPr>
        <w:tc>
          <w:tcPr>
            <w:tcW w:w="2352" w:type="dxa"/>
            <w:tcBorders>
              <w:top w:val="single" w:sz="4" w:space="0" w:color="auto"/>
              <w:left w:val="single" w:sz="4" w:space="0" w:color="auto"/>
            </w:tcBorders>
            <w:shd w:val="clear" w:color="auto" w:fill="auto"/>
            <w:vAlign w:val="bottom"/>
          </w:tcPr>
          <w:p w14:paraId="7EFFEB3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201</w:t>
            </w:r>
          </w:p>
        </w:tc>
        <w:tc>
          <w:tcPr>
            <w:tcW w:w="2338" w:type="dxa"/>
            <w:tcBorders>
              <w:top w:val="single" w:sz="4" w:space="0" w:color="auto"/>
              <w:left w:val="single" w:sz="4" w:space="0" w:color="auto"/>
            </w:tcBorders>
            <w:shd w:val="clear" w:color="auto" w:fill="auto"/>
            <w:vAlign w:val="bottom"/>
          </w:tcPr>
          <w:p w14:paraId="3AF0A7C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w:t>
            </w:r>
          </w:p>
        </w:tc>
        <w:tc>
          <w:tcPr>
            <w:tcW w:w="2342" w:type="dxa"/>
            <w:tcBorders>
              <w:top w:val="single" w:sz="4" w:space="0" w:color="auto"/>
              <w:left w:val="single" w:sz="4" w:space="0" w:color="auto"/>
            </w:tcBorders>
            <w:shd w:val="clear" w:color="auto" w:fill="auto"/>
            <w:vAlign w:val="bottom"/>
          </w:tcPr>
          <w:p w14:paraId="3D6159A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223</w:t>
            </w:r>
          </w:p>
        </w:tc>
        <w:tc>
          <w:tcPr>
            <w:tcW w:w="2357" w:type="dxa"/>
            <w:tcBorders>
              <w:top w:val="single" w:sz="4" w:space="0" w:color="auto"/>
              <w:left w:val="single" w:sz="4" w:space="0" w:color="auto"/>
              <w:right w:val="single" w:sz="4" w:space="0" w:color="auto"/>
            </w:tcBorders>
            <w:shd w:val="clear" w:color="auto" w:fill="auto"/>
            <w:vAlign w:val="bottom"/>
          </w:tcPr>
          <w:p w14:paraId="5ABA40A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4732</w:t>
            </w:r>
          </w:p>
        </w:tc>
      </w:tr>
      <w:tr w:rsidR="00E21502" w:rsidRPr="00E21502" w14:paraId="562E1257"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6E4F262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254</w:t>
            </w:r>
          </w:p>
        </w:tc>
        <w:tc>
          <w:tcPr>
            <w:tcW w:w="2338" w:type="dxa"/>
            <w:tcBorders>
              <w:top w:val="single" w:sz="4" w:space="0" w:color="auto"/>
              <w:left w:val="single" w:sz="4" w:space="0" w:color="auto"/>
            </w:tcBorders>
            <w:shd w:val="clear" w:color="auto" w:fill="auto"/>
            <w:vAlign w:val="bottom"/>
          </w:tcPr>
          <w:p w14:paraId="6D77BA0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w:t>
            </w:r>
          </w:p>
        </w:tc>
        <w:tc>
          <w:tcPr>
            <w:tcW w:w="2342" w:type="dxa"/>
            <w:tcBorders>
              <w:top w:val="single" w:sz="4" w:space="0" w:color="auto"/>
              <w:left w:val="single" w:sz="4" w:space="0" w:color="auto"/>
            </w:tcBorders>
            <w:shd w:val="clear" w:color="auto" w:fill="auto"/>
            <w:vAlign w:val="bottom"/>
          </w:tcPr>
          <w:p w14:paraId="25277A6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282</w:t>
            </w:r>
          </w:p>
        </w:tc>
        <w:tc>
          <w:tcPr>
            <w:tcW w:w="2357" w:type="dxa"/>
            <w:tcBorders>
              <w:top w:val="single" w:sz="4" w:space="0" w:color="auto"/>
              <w:left w:val="single" w:sz="4" w:space="0" w:color="auto"/>
              <w:right w:val="single" w:sz="4" w:space="0" w:color="auto"/>
            </w:tcBorders>
            <w:shd w:val="clear" w:color="auto" w:fill="auto"/>
            <w:vAlign w:val="bottom"/>
          </w:tcPr>
          <w:p w14:paraId="768E8FC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5988</w:t>
            </w:r>
          </w:p>
        </w:tc>
      </w:tr>
      <w:tr w:rsidR="00E21502" w:rsidRPr="00E21502" w14:paraId="47E92A47"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4082800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314</w:t>
            </w:r>
          </w:p>
        </w:tc>
        <w:tc>
          <w:tcPr>
            <w:tcW w:w="2338" w:type="dxa"/>
            <w:tcBorders>
              <w:top w:val="single" w:sz="4" w:space="0" w:color="auto"/>
              <w:left w:val="single" w:sz="4" w:space="0" w:color="auto"/>
            </w:tcBorders>
            <w:shd w:val="clear" w:color="auto" w:fill="auto"/>
            <w:vAlign w:val="bottom"/>
          </w:tcPr>
          <w:p w14:paraId="6976600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w:t>
            </w:r>
          </w:p>
        </w:tc>
        <w:tc>
          <w:tcPr>
            <w:tcW w:w="2342" w:type="dxa"/>
            <w:tcBorders>
              <w:top w:val="single" w:sz="4" w:space="0" w:color="auto"/>
              <w:left w:val="single" w:sz="4" w:space="0" w:color="auto"/>
            </w:tcBorders>
            <w:shd w:val="clear" w:color="auto" w:fill="auto"/>
            <w:vAlign w:val="bottom"/>
          </w:tcPr>
          <w:p w14:paraId="7D4E3A4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348</w:t>
            </w:r>
          </w:p>
        </w:tc>
        <w:tc>
          <w:tcPr>
            <w:tcW w:w="2357" w:type="dxa"/>
            <w:tcBorders>
              <w:top w:val="single" w:sz="4" w:space="0" w:color="auto"/>
              <w:left w:val="single" w:sz="4" w:space="0" w:color="auto"/>
              <w:right w:val="single" w:sz="4" w:space="0" w:color="auto"/>
            </w:tcBorders>
            <w:shd w:val="clear" w:color="auto" w:fill="auto"/>
            <w:vAlign w:val="bottom"/>
          </w:tcPr>
          <w:p w14:paraId="3D1E211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7393</w:t>
            </w:r>
          </w:p>
        </w:tc>
      </w:tr>
      <w:tr w:rsidR="00E21502" w:rsidRPr="00E21502" w14:paraId="071D8B3F" w14:textId="77777777" w:rsidTr="001F47F7">
        <w:trPr>
          <w:trHeight w:hRule="exact" w:val="350"/>
          <w:jc w:val="center"/>
        </w:trPr>
        <w:tc>
          <w:tcPr>
            <w:tcW w:w="2352" w:type="dxa"/>
            <w:tcBorders>
              <w:top w:val="single" w:sz="4" w:space="0" w:color="auto"/>
              <w:left w:val="single" w:sz="4" w:space="0" w:color="auto"/>
              <w:bottom w:val="single" w:sz="4" w:space="0" w:color="auto"/>
            </w:tcBorders>
            <w:shd w:val="clear" w:color="auto" w:fill="auto"/>
            <w:vAlign w:val="bottom"/>
          </w:tcPr>
          <w:p w14:paraId="5707D05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380</w:t>
            </w:r>
          </w:p>
        </w:tc>
        <w:tc>
          <w:tcPr>
            <w:tcW w:w="2338" w:type="dxa"/>
            <w:tcBorders>
              <w:top w:val="single" w:sz="4" w:space="0" w:color="auto"/>
              <w:left w:val="single" w:sz="4" w:space="0" w:color="auto"/>
              <w:bottom w:val="single" w:sz="4" w:space="0" w:color="auto"/>
            </w:tcBorders>
            <w:shd w:val="clear" w:color="auto" w:fill="auto"/>
            <w:vAlign w:val="bottom"/>
          </w:tcPr>
          <w:p w14:paraId="61D07EA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w:t>
            </w:r>
          </w:p>
        </w:tc>
        <w:tc>
          <w:tcPr>
            <w:tcW w:w="2342" w:type="dxa"/>
            <w:tcBorders>
              <w:top w:val="single" w:sz="4" w:space="0" w:color="auto"/>
              <w:left w:val="single" w:sz="4" w:space="0" w:color="auto"/>
              <w:bottom w:val="single" w:sz="4" w:space="0" w:color="auto"/>
            </w:tcBorders>
            <w:shd w:val="clear" w:color="auto" w:fill="auto"/>
            <w:vAlign w:val="bottom"/>
          </w:tcPr>
          <w:p w14:paraId="1698DAB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421</w:t>
            </w:r>
          </w:p>
        </w:tc>
        <w:tc>
          <w:tcPr>
            <w:tcW w:w="2357" w:type="dxa"/>
            <w:tcBorders>
              <w:top w:val="single" w:sz="4" w:space="0" w:color="auto"/>
              <w:left w:val="single" w:sz="4" w:space="0" w:color="auto"/>
              <w:bottom w:val="single" w:sz="4" w:space="0" w:color="auto"/>
              <w:right w:val="single" w:sz="4" w:space="0" w:color="auto"/>
            </w:tcBorders>
            <w:shd w:val="clear" w:color="auto" w:fill="auto"/>
            <w:vAlign w:val="bottom"/>
          </w:tcPr>
          <w:p w14:paraId="010A66F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5946</w:t>
            </w:r>
          </w:p>
        </w:tc>
      </w:tr>
      <w:tr w:rsidR="00E21502" w:rsidRPr="00E21502" w14:paraId="44DFBBDB" w14:textId="77777777" w:rsidTr="001F47F7">
        <w:trPr>
          <w:trHeight w:hRule="exact" w:val="360"/>
          <w:jc w:val="center"/>
        </w:trPr>
        <w:tc>
          <w:tcPr>
            <w:tcW w:w="2352" w:type="dxa"/>
            <w:tcBorders>
              <w:top w:val="single" w:sz="4" w:space="0" w:color="auto"/>
              <w:left w:val="single" w:sz="4" w:space="0" w:color="auto"/>
            </w:tcBorders>
            <w:shd w:val="clear" w:color="auto" w:fill="auto"/>
            <w:vAlign w:val="bottom"/>
          </w:tcPr>
          <w:p w14:paraId="13739E1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452</w:t>
            </w:r>
          </w:p>
        </w:tc>
        <w:tc>
          <w:tcPr>
            <w:tcW w:w="2338" w:type="dxa"/>
            <w:tcBorders>
              <w:top w:val="single" w:sz="4" w:space="0" w:color="auto"/>
              <w:left w:val="single" w:sz="4" w:space="0" w:color="auto"/>
            </w:tcBorders>
            <w:shd w:val="clear" w:color="auto" w:fill="auto"/>
            <w:vAlign w:val="bottom"/>
          </w:tcPr>
          <w:p w14:paraId="5585CD0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w:t>
            </w:r>
          </w:p>
        </w:tc>
        <w:tc>
          <w:tcPr>
            <w:tcW w:w="2342" w:type="dxa"/>
            <w:tcBorders>
              <w:top w:val="single" w:sz="4" w:space="0" w:color="auto"/>
              <w:left w:val="single" w:sz="4" w:space="0" w:color="auto"/>
            </w:tcBorders>
            <w:shd w:val="clear" w:color="auto" w:fill="auto"/>
            <w:vAlign w:val="bottom"/>
          </w:tcPr>
          <w:p w14:paraId="0916C1B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502</w:t>
            </w:r>
          </w:p>
        </w:tc>
        <w:tc>
          <w:tcPr>
            <w:tcW w:w="2357" w:type="dxa"/>
            <w:tcBorders>
              <w:top w:val="single" w:sz="4" w:space="0" w:color="auto"/>
              <w:left w:val="single" w:sz="4" w:space="0" w:color="auto"/>
              <w:right w:val="single" w:sz="4" w:space="0" w:color="auto"/>
            </w:tcBorders>
            <w:shd w:val="clear" w:color="auto" w:fill="auto"/>
            <w:vAlign w:val="bottom"/>
          </w:tcPr>
          <w:p w14:paraId="4911A47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10 646</w:t>
            </w:r>
          </w:p>
        </w:tc>
      </w:tr>
      <w:tr w:rsidR="00E21502" w:rsidRPr="00E21502" w14:paraId="217791EE"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56368AB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530</w:t>
            </w:r>
          </w:p>
        </w:tc>
        <w:tc>
          <w:tcPr>
            <w:tcW w:w="2338" w:type="dxa"/>
            <w:tcBorders>
              <w:top w:val="single" w:sz="4" w:space="0" w:color="auto"/>
              <w:left w:val="single" w:sz="4" w:space="0" w:color="auto"/>
            </w:tcBorders>
            <w:shd w:val="clear" w:color="auto" w:fill="auto"/>
            <w:vAlign w:val="bottom"/>
          </w:tcPr>
          <w:p w14:paraId="057547C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w:t>
            </w:r>
          </w:p>
        </w:tc>
        <w:tc>
          <w:tcPr>
            <w:tcW w:w="2342" w:type="dxa"/>
            <w:tcBorders>
              <w:top w:val="single" w:sz="4" w:space="0" w:color="auto"/>
              <w:left w:val="single" w:sz="4" w:space="0" w:color="auto"/>
            </w:tcBorders>
            <w:shd w:val="clear" w:color="auto" w:fill="auto"/>
            <w:vAlign w:val="bottom"/>
          </w:tcPr>
          <w:p w14:paraId="7F4EA1C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589</w:t>
            </w:r>
          </w:p>
        </w:tc>
        <w:tc>
          <w:tcPr>
            <w:tcW w:w="2357" w:type="dxa"/>
            <w:tcBorders>
              <w:top w:val="single" w:sz="4" w:space="0" w:color="auto"/>
              <w:left w:val="single" w:sz="4" w:space="0" w:color="auto"/>
              <w:right w:val="single" w:sz="4" w:space="0" w:color="auto"/>
            </w:tcBorders>
            <w:shd w:val="clear" w:color="auto" w:fill="auto"/>
            <w:vAlign w:val="bottom"/>
          </w:tcPr>
          <w:p w14:paraId="06A2753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12 494</w:t>
            </w:r>
          </w:p>
        </w:tc>
      </w:tr>
      <w:tr w:rsidR="00E21502" w:rsidRPr="00E21502" w14:paraId="5CBD1452"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03260DD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415</w:t>
            </w:r>
          </w:p>
        </w:tc>
        <w:tc>
          <w:tcPr>
            <w:tcW w:w="2338" w:type="dxa"/>
            <w:tcBorders>
              <w:top w:val="single" w:sz="4" w:space="0" w:color="auto"/>
              <w:left w:val="single" w:sz="4" w:space="0" w:color="auto"/>
            </w:tcBorders>
            <w:shd w:val="clear" w:color="auto" w:fill="auto"/>
            <w:vAlign w:val="bottom"/>
          </w:tcPr>
          <w:p w14:paraId="65EE85D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w:t>
            </w:r>
          </w:p>
        </w:tc>
        <w:tc>
          <w:tcPr>
            <w:tcW w:w="2342" w:type="dxa"/>
            <w:tcBorders>
              <w:top w:val="single" w:sz="4" w:space="0" w:color="auto"/>
              <w:left w:val="single" w:sz="4" w:space="0" w:color="auto"/>
            </w:tcBorders>
            <w:shd w:val="clear" w:color="auto" w:fill="auto"/>
            <w:vAlign w:val="bottom"/>
          </w:tcPr>
          <w:p w14:paraId="0A90750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683</w:t>
            </w:r>
          </w:p>
        </w:tc>
        <w:tc>
          <w:tcPr>
            <w:tcW w:w="2357" w:type="dxa"/>
            <w:tcBorders>
              <w:top w:val="single" w:sz="4" w:space="0" w:color="auto"/>
              <w:left w:val="single" w:sz="4" w:space="0" w:color="auto"/>
              <w:right w:val="single" w:sz="4" w:space="0" w:color="auto"/>
            </w:tcBorders>
            <w:shd w:val="clear" w:color="auto" w:fill="auto"/>
            <w:vAlign w:val="bottom"/>
          </w:tcPr>
          <w:p w14:paraId="62E7413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14 491</w:t>
            </w:r>
          </w:p>
        </w:tc>
      </w:tr>
      <w:tr w:rsidR="00E21502" w:rsidRPr="00E21502" w14:paraId="7ADEC1D2" w14:textId="77777777" w:rsidTr="001F47F7">
        <w:trPr>
          <w:trHeight w:hRule="exact" w:val="346"/>
          <w:jc w:val="center"/>
        </w:trPr>
        <w:tc>
          <w:tcPr>
            <w:tcW w:w="2352" w:type="dxa"/>
            <w:tcBorders>
              <w:top w:val="single" w:sz="4" w:space="0" w:color="auto"/>
              <w:left w:val="single" w:sz="4" w:space="0" w:color="auto"/>
            </w:tcBorders>
            <w:shd w:val="clear" w:color="auto" w:fill="auto"/>
            <w:vAlign w:val="bottom"/>
          </w:tcPr>
          <w:p w14:paraId="5CC182F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706</w:t>
            </w:r>
          </w:p>
        </w:tc>
        <w:tc>
          <w:tcPr>
            <w:tcW w:w="2338" w:type="dxa"/>
            <w:tcBorders>
              <w:top w:val="single" w:sz="4" w:space="0" w:color="auto"/>
              <w:left w:val="single" w:sz="4" w:space="0" w:color="auto"/>
            </w:tcBorders>
            <w:shd w:val="clear" w:color="auto" w:fill="auto"/>
            <w:vAlign w:val="bottom"/>
          </w:tcPr>
          <w:p w14:paraId="06CA8DF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w:t>
            </w:r>
          </w:p>
        </w:tc>
        <w:tc>
          <w:tcPr>
            <w:tcW w:w="2342" w:type="dxa"/>
            <w:tcBorders>
              <w:top w:val="single" w:sz="4" w:space="0" w:color="auto"/>
              <w:left w:val="single" w:sz="4" w:space="0" w:color="auto"/>
            </w:tcBorders>
            <w:shd w:val="clear" w:color="auto" w:fill="auto"/>
            <w:vAlign w:val="bottom"/>
          </w:tcPr>
          <w:p w14:paraId="23B4C16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784</w:t>
            </w:r>
          </w:p>
        </w:tc>
        <w:tc>
          <w:tcPr>
            <w:tcW w:w="2357" w:type="dxa"/>
            <w:tcBorders>
              <w:top w:val="single" w:sz="4" w:space="0" w:color="auto"/>
              <w:left w:val="single" w:sz="4" w:space="0" w:color="auto"/>
              <w:right w:val="single" w:sz="4" w:space="0" w:color="auto"/>
            </w:tcBorders>
            <w:shd w:val="clear" w:color="auto" w:fill="auto"/>
            <w:vAlign w:val="bottom"/>
          </w:tcPr>
          <w:p w14:paraId="686B63C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16 635</w:t>
            </w:r>
          </w:p>
        </w:tc>
      </w:tr>
      <w:tr w:rsidR="00E21502" w:rsidRPr="00E21502" w14:paraId="77751FC1" w14:textId="77777777" w:rsidTr="001F47F7">
        <w:trPr>
          <w:trHeight w:hRule="exact" w:val="355"/>
          <w:jc w:val="center"/>
        </w:trPr>
        <w:tc>
          <w:tcPr>
            <w:tcW w:w="2352" w:type="dxa"/>
            <w:tcBorders>
              <w:top w:val="single" w:sz="4" w:space="0" w:color="auto"/>
              <w:left w:val="single" w:sz="4" w:space="0" w:color="auto"/>
            </w:tcBorders>
            <w:shd w:val="clear" w:color="auto" w:fill="auto"/>
            <w:vAlign w:val="bottom"/>
          </w:tcPr>
          <w:p w14:paraId="4EBE85E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804</w:t>
            </w:r>
          </w:p>
        </w:tc>
        <w:tc>
          <w:tcPr>
            <w:tcW w:w="2338" w:type="dxa"/>
            <w:tcBorders>
              <w:top w:val="single" w:sz="4" w:space="0" w:color="auto"/>
              <w:left w:val="single" w:sz="4" w:space="0" w:color="auto"/>
            </w:tcBorders>
            <w:shd w:val="clear" w:color="auto" w:fill="auto"/>
            <w:vAlign w:val="bottom"/>
          </w:tcPr>
          <w:p w14:paraId="7E23EF6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16</w:t>
            </w:r>
          </w:p>
        </w:tc>
        <w:tc>
          <w:tcPr>
            <w:tcW w:w="2342" w:type="dxa"/>
            <w:tcBorders>
              <w:top w:val="single" w:sz="4" w:space="0" w:color="auto"/>
              <w:left w:val="single" w:sz="4" w:space="0" w:color="auto"/>
            </w:tcBorders>
            <w:shd w:val="clear" w:color="auto" w:fill="auto"/>
            <w:vAlign w:val="bottom"/>
          </w:tcPr>
          <w:p w14:paraId="43A4C96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892</w:t>
            </w:r>
          </w:p>
        </w:tc>
        <w:tc>
          <w:tcPr>
            <w:tcW w:w="2357" w:type="dxa"/>
            <w:tcBorders>
              <w:top w:val="single" w:sz="4" w:space="0" w:color="auto"/>
              <w:left w:val="single" w:sz="4" w:space="0" w:color="auto"/>
              <w:right w:val="single" w:sz="4" w:space="0" w:color="auto"/>
            </w:tcBorders>
            <w:shd w:val="clear" w:color="auto" w:fill="auto"/>
            <w:vAlign w:val="bottom"/>
          </w:tcPr>
          <w:p w14:paraId="23CFD6E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18 926</w:t>
            </w:r>
          </w:p>
        </w:tc>
      </w:tr>
      <w:tr w:rsidR="00E21502" w:rsidRPr="00E21502" w14:paraId="5216B69F"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6350314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907</w:t>
            </w:r>
          </w:p>
        </w:tc>
        <w:tc>
          <w:tcPr>
            <w:tcW w:w="2338" w:type="dxa"/>
            <w:tcBorders>
              <w:top w:val="single" w:sz="4" w:space="0" w:color="auto"/>
              <w:left w:val="single" w:sz="4" w:space="0" w:color="auto"/>
            </w:tcBorders>
            <w:shd w:val="clear" w:color="auto" w:fill="auto"/>
            <w:vAlign w:val="bottom"/>
          </w:tcPr>
          <w:p w14:paraId="167EC4D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17</w:t>
            </w:r>
          </w:p>
        </w:tc>
        <w:tc>
          <w:tcPr>
            <w:tcW w:w="2342" w:type="dxa"/>
            <w:tcBorders>
              <w:top w:val="single" w:sz="4" w:space="0" w:color="auto"/>
              <w:left w:val="single" w:sz="4" w:space="0" w:color="auto"/>
            </w:tcBorders>
            <w:shd w:val="clear" w:color="auto" w:fill="auto"/>
            <w:vAlign w:val="bottom"/>
          </w:tcPr>
          <w:p w14:paraId="1851218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1007</w:t>
            </w:r>
          </w:p>
        </w:tc>
        <w:tc>
          <w:tcPr>
            <w:tcW w:w="2357" w:type="dxa"/>
            <w:tcBorders>
              <w:top w:val="single" w:sz="4" w:space="0" w:color="auto"/>
              <w:left w:val="single" w:sz="4" w:space="0" w:color="auto"/>
              <w:right w:val="single" w:sz="4" w:space="0" w:color="auto"/>
            </w:tcBorders>
            <w:shd w:val="clear" w:color="auto" w:fill="auto"/>
            <w:vAlign w:val="bottom"/>
          </w:tcPr>
          <w:p w14:paraId="7B7EFF5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21 366</w:t>
            </w:r>
          </w:p>
        </w:tc>
      </w:tr>
      <w:tr w:rsidR="00E21502" w:rsidRPr="00E21502" w14:paraId="208CBFFF"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4C68E21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1017</w:t>
            </w:r>
          </w:p>
        </w:tc>
        <w:tc>
          <w:tcPr>
            <w:tcW w:w="2338" w:type="dxa"/>
            <w:tcBorders>
              <w:top w:val="single" w:sz="4" w:space="0" w:color="auto"/>
              <w:left w:val="single" w:sz="4" w:space="0" w:color="auto"/>
            </w:tcBorders>
            <w:shd w:val="clear" w:color="auto" w:fill="auto"/>
            <w:vAlign w:val="bottom"/>
          </w:tcPr>
          <w:p w14:paraId="6EB5FDD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w:t>
            </w:r>
          </w:p>
        </w:tc>
        <w:tc>
          <w:tcPr>
            <w:tcW w:w="2342" w:type="dxa"/>
            <w:tcBorders>
              <w:top w:val="single" w:sz="4" w:space="0" w:color="auto"/>
              <w:left w:val="single" w:sz="4" w:space="0" w:color="auto"/>
            </w:tcBorders>
            <w:shd w:val="clear" w:color="auto" w:fill="auto"/>
            <w:vAlign w:val="bottom"/>
          </w:tcPr>
          <w:p w14:paraId="56D731F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1129</w:t>
            </w:r>
          </w:p>
        </w:tc>
        <w:tc>
          <w:tcPr>
            <w:tcW w:w="2357" w:type="dxa"/>
            <w:tcBorders>
              <w:top w:val="single" w:sz="4" w:space="0" w:color="auto"/>
              <w:left w:val="single" w:sz="4" w:space="0" w:color="auto"/>
              <w:right w:val="single" w:sz="4" w:space="0" w:color="auto"/>
            </w:tcBorders>
            <w:shd w:val="clear" w:color="auto" w:fill="auto"/>
            <w:vAlign w:val="bottom"/>
          </w:tcPr>
          <w:p w14:paraId="18A5828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23 954</w:t>
            </w:r>
          </w:p>
        </w:tc>
      </w:tr>
      <w:tr w:rsidR="00E21502" w:rsidRPr="00E21502" w14:paraId="73F38DA5" w14:textId="77777777" w:rsidTr="001F47F7">
        <w:trPr>
          <w:trHeight w:hRule="exact" w:val="346"/>
          <w:jc w:val="center"/>
        </w:trPr>
        <w:tc>
          <w:tcPr>
            <w:tcW w:w="2352" w:type="dxa"/>
            <w:tcBorders>
              <w:top w:val="single" w:sz="4" w:space="0" w:color="auto"/>
              <w:left w:val="single" w:sz="4" w:space="0" w:color="auto"/>
            </w:tcBorders>
            <w:shd w:val="clear" w:color="auto" w:fill="auto"/>
            <w:vAlign w:val="bottom"/>
          </w:tcPr>
          <w:p w14:paraId="52AE5C6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1133</w:t>
            </w:r>
          </w:p>
        </w:tc>
        <w:tc>
          <w:tcPr>
            <w:tcW w:w="2338" w:type="dxa"/>
            <w:tcBorders>
              <w:top w:val="single" w:sz="4" w:space="0" w:color="auto"/>
              <w:left w:val="single" w:sz="4" w:space="0" w:color="auto"/>
            </w:tcBorders>
            <w:shd w:val="clear" w:color="auto" w:fill="auto"/>
            <w:vAlign w:val="bottom"/>
          </w:tcPr>
          <w:p w14:paraId="061B88D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w:t>
            </w:r>
          </w:p>
        </w:tc>
        <w:tc>
          <w:tcPr>
            <w:tcW w:w="2342" w:type="dxa"/>
            <w:tcBorders>
              <w:top w:val="single" w:sz="4" w:space="0" w:color="auto"/>
              <w:left w:val="single" w:sz="4" w:space="0" w:color="auto"/>
            </w:tcBorders>
            <w:shd w:val="clear" w:color="auto" w:fill="auto"/>
            <w:vAlign w:val="bottom"/>
          </w:tcPr>
          <w:p w14:paraId="695CE35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1528</w:t>
            </w:r>
          </w:p>
        </w:tc>
        <w:tc>
          <w:tcPr>
            <w:tcW w:w="2357" w:type="dxa"/>
            <w:tcBorders>
              <w:top w:val="single" w:sz="4" w:space="0" w:color="auto"/>
              <w:left w:val="single" w:sz="4" w:space="0" w:color="auto"/>
              <w:right w:val="single" w:sz="4" w:space="0" w:color="auto"/>
            </w:tcBorders>
            <w:shd w:val="clear" w:color="auto" w:fill="auto"/>
            <w:vAlign w:val="bottom"/>
          </w:tcPr>
          <w:p w14:paraId="2B8A4E8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26 689</w:t>
            </w:r>
          </w:p>
        </w:tc>
      </w:tr>
      <w:tr w:rsidR="00E21502" w:rsidRPr="00E21502" w14:paraId="3FC1C54D"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618DF5C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1256</w:t>
            </w:r>
          </w:p>
        </w:tc>
        <w:tc>
          <w:tcPr>
            <w:tcW w:w="2338" w:type="dxa"/>
            <w:tcBorders>
              <w:top w:val="single" w:sz="4" w:space="0" w:color="auto"/>
              <w:left w:val="single" w:sz="4" w:space="0" w:color="auto"/>
            </w:tcBorders>
            <w:shd w:val="clear" w:color="auto" w:fill="auto"/>
            <w:vAlign w:val="bottom"/>
          </w:tcPr>
          <w:p w14:paraId="1E1A3FB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w:t>
            </w:r>
          </w:p>
        </w:tc>
        <w:tc>
          <w:tcPr>
            <w:tcW w:w="2342" w:type="dxa"/>
            <w:tcBorders>
              <w:top w:val="single" w:sz="4" w:space="0" w:color="auto"/>
              <w:left w:val="single" w:sz="4" w:space="0" w:color="auto"/>
            </w:tcBorders>
            <w:shd w:val="clear" w:color="auto" w:fill="auto"/>
            <w:vAlign w:val="bottom"/>
          </w:tcPr>
          <w:p w14:paraId="700BFFD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1394</w:t>
            </w:r>
          </w:p>
        </w:tc>
        <w:tc>
          <w:tcPr>
            <w:tcW w:w="2357" w:type="dxa"/>
            <w:tcBorders>
              <w:top w:val="single" w:sz="4" w:space="0" w:color="auto"/>
              <w:left w:val="single" w:sz="4" w:space="0" w:color="auto"/>
              <w:right w:val="single" w:sz="4" w:space="0" w:color="auto"/>
            </w:tcBorders>
            <w:shd w:val="clear" w:color="auto" w:fill="auto"/>
            <w:vAlign w:val="bottom"/>
          </w:tcPr>
          <w:p w14:paraId="1762AE3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29 573</w:t>
            </w:r>
          </w:p>
        </w:tc>
      </w:tr>
      <w:tr w:rsidR="00E21502" w:rsidRPr="00E21502" w14:paraId="045008E3"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07BAEE9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1385</w:t>
            </w:r>
          </w:p>
        </w:tc>
        <w:tc>
          <w:tcPr>
            <w:tcW w:w="2338" w:type="dxa"/>
            <w:tcBorders>
              <w:top w:val="single" w:sz="4" w:space="0" w:color="auto"/>
              <w:left w:val="single" w:sz="4" w:space="0" w:color="auto"/>
            </w:tcBorders>
            <w:shd w:val="clear" w:color="auto" w:fill="auto"/>
            <w:vAlign w:val="bottom"/>
          </w:tcPr>
          <w:p w14:paraId="29600BF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w:t>
            </w:r>
          </w:p>
        </w:tc>
        <w:tc>
          <w:tcPr>
            <w:tcW w:w="2342" w:type="dxa"/>
            <w:tcBorders>
              <w:top w:val="single" w:sz="4" w:space="0" w:color="auto"/>
              <w:left w:val="single" w:sz="4" w:space="0" w:color="auto"/>
            </w:tcBorders>
            <w:shd w:val="clear" w:color="auto" w:fill="auto"/>
            <w:vAlign w:val="bottom"/>
          </w:tcPr>
          <w:p w14:paraId="64B7FF4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1537</w:t>
            </w:r>
          </w:p>
        </w:tc>
        <w:tc>
          <w:tcPr>
            <w:tcW w:w="2357" w:type="dxa"/>
            <w:tcBorders>
              <w:top w:val="single" w:sz="4" w:space="0" w:color="auto"/>
              <w:left w:val="single" w:sz="4" w:space="0" w:color="auto"/>
              <w:right w:val="single" w:sz="4" w:space="0" w:color="auto"/>
            </w:tcBorders>
            <w:shd w:val="clear" w:color="auto" w:fill="auto"/>
            <w:vAlign w:val="bottom"/>
          </w:tcPr>
          <w:p w14:paraId="01C882D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32 604</w:t>
            </w:r>
          </w:p>
        </w:tc>
      </w:tr>
      <w:tr w:rsidR="00E21502" w:rsidRPr="00E21502" w14:paraId="7854F42C"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0D71A85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1519</w:t>
            </w:r>
          </w:p>
        </w:tc>
        <w:tc>
          <w:tcPr>
            <w:tcW w:w="2338" w:type="dxa"/>
            <w:tcBorders>
              <w:top w:val="single" w:sz="4" w:space="0" w:color="auto"/>
              <w:left w:val="single" w:sz="4" w:space="0" w:color="auto"/>
            </w:tcBorders>
            <w:shd w:val="clear" w:color="auto" w:fill="auto"/>
            <w:vAlign w:val="bottom"/>
          </w:tcPr>
          <w:p w14:paraId="5C53BAB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w:t>
            </w:r>
          </w:p>
        </w:tc>
        <w:tc>
          <w:tcPr>
            <w:tcW w:w="2342" w:type="dxa"/>
            <w:tcBorders>
              <w:top w:val="single" w:sz="4" w:space="0" w:color="auto"/>
              <w:left w:val="single" w:sz="4" w:space="0" w:color="auto"/>
            </w:tcBorders>
            <w:shd w:val="clear" w:color="auto" w:fill="auto"/>
            <w:vAlign w:val="bottom"/>
          </w:tcPr>
          <w:p w14:paraId="132F7E2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1687</w:t>
            </w:r>
          </w:p>
        </w:tc>
        <w:tc>
          <w:tcPr>
            <w:tcW w:w="2357" w:type="dxa"/>
            <w:tcBorders>
              <w:top w:val="single" w:sz="4" w:space="0" w:color="auto"/>
              <w:left w:val="single" w:sz="4" w:space="0" w:color="auto"/>
              <w:right w:val="single" w:sz="4" w:space="0" w:color="auto"/>
            </w:tcBorders>
            <w:shd w:val="clear" w:color="auto" w:fill="auto"/>
            <w:vAlign w:val="bottom"/>
          </w:tcPr>
          <w:p w14:paraId="2008453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35 789</w:t>
            </w:r>
          </w:p>
        </w:tc>
      </w:tr>
      <w:tr w:rsidR="00E21502" w:rsidRPr="00E21502" w14:paraId="1C63B164"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6E2832F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lastRenderedPageBreak/>
              <w:t>1661</w:t>
            </w:r>
          </w:p>
        </w:tc>
        <w:tc>
          <w:tcPr>
            <w:tcW w:w="2338" w:type="dxa"/>
            <w:tcBorders>
              <w:top w:val="single" w:sz="4" w:space="0" w:color="auto"/>
              <w:left w:val="single" w:sz="4" w:space="0" w:color="auto"/>
            </w:tcBorders>
            <w:shd w:val="clear" w:color="auto" w:fill="auto"/>
            <w:vAlign w:val="bottom"/>
          </w:tcPr>
          <w:p w14:paraId="17383F0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23</w:t>
            </w:r>
          </w:p>
        </w:tc>
        <w:tc>
          <w:tcPr>
            <w:tcW w:w="2342" w:type="dxa"/>
            <w:tcBorders>
              <w:top w:val="single" w:sz="4" w:space="0" w:color="auto"/>
              <w:left w:val="single" w:sz="4" w:space="0" w:color="auto"/>
            </w:tcBorders>
            <w:shd w:val="clear" w:color="auto" w:fill="auto"/>
            <w:vAlign w:val="bottom"/>
          </w:tcPr>
          <w:p w14:paraId="63D65E1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1843</w:t>
            </w:r>
          </w:p>
        </w:tc>
        <w:tc>
          <w:tcPr>
            <w:tcW w:w="2357" w:type="dxa"/>
            <w:tcBorders>
              <w:top w:val="single" w:sz="4" w:space="0" w:color="auto"/>
              <w:left w:val="single" w:sz="4" w:space="0" w:color="auto"/>
              <w:right w:val="single" w:sz="4" w:space="0" w:color="auto"/>
            </w:tcBorders>
            <w:shd w:val="clear" w:color="auto" w:fill="auto"/>
            <w:vAlign w:val="bottom"/>
          </w:tcPr>
          <w:p w14:paraId="31E43F7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39 110</w:t>
            </w:r>
          </w:p>
        </w:tc>
      </w:tr>
      <w:tr w:rsidR="00E21502" w:rsidRPr="00E21502" w14:paraId="5604A68F"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3799182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1808</w:t>
            </w:r>
          </w:p>
        </w:tc>
        <w:tc>
          <w:tcPr>
            <w:tcW w:w="2338" w:type="dxa"/>
            <w:tcBorders>
              <w:top w:val="single" w:sz="4" w:space="0" w:color="auto"/>
              <w:left w:val="single" w:sz="4" w:space="0" w:color="auto"/>
            </w:tcBorders>
            <w:shd w:val="clear" w:color="auto" w:fill="auto"/>
            <w:vAlign w:val="bottom"/>
          </w:tcPr>
          <w:p w14:paraId="07406D4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24</w:t>
            </w:r>
          </w:p>
        </w:tc>
        <w:tc>
          <w:tcPr>
            <w:tcW w:w="2342" w:type="dxa"/>
            <w:tcBorders>
              <w:top w:val="single" w:sz="4" w:space="0" w:color="auto"/>
              <w:left w:val="single" w:sz="4" w:space="0" w:color="auto"/>
            </w:tcBorders>
            <w:shd w:val="clear" w:color="auto" w:fill="auto"/>
            <w:vAlign w:val="bottom"/>
          </w:tcPr>
          <w:p w14:paraId="4DAE1AB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2007</w:t>
            </w:r>
          </w:p>
        </w:tc>
        <w:tc>
          <w:tcPr>
            <w:tcW w:w="2357" w:type="dxa"/>
            <w:tcBorders>
              <w:top w:val="single" w:sz="4" w:space="0" w:color="auto"/>
              <w:left w:val="single" w:sz="4" w:space="0" w:color="auto"/>
              <w:right w:val="single" w:sz="4" w:space="0" w:color="auto"/>
            </w:tcBorders>
            <w:shd w:val="clear" w:color="auto" w:fill="auto"/>
            <w:vAlign w:val="bottom"/>
          </w:tcPr>
          <w:p w14:paraId="2B4375A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42 585</w:t>
            </w:r>
          </w:p>
        </w:tc>
      </w:tr>
      <w:tr w:rsidR="00E21502" w:rsidRPr="00E21502" w14:paraId="1FA89ECA"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0B76AC9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1962</w:t>
            </w:r>
          </w:p>
        </w:tc>
        <w:tc>
          <w:tcPr>
            <w:tcW w:w="2338" w:type="dxa"/>
            <w:tcBorders>
              <w:top w:val="single" w:sz="4" w:space="0" w:color="auto"/>
              <w:left w:val="single" w:sz="4" w:space="0" w:color="auto"/>
            </w:tcBorders>
            <w:shd w:val="clear" w:color="auto" w:fill="auto"/>
            <w:vAlign w:val="bottom"/>
          </w:tcPr>
          <w:p w14:paraId="62C710B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w:t>
            </w:r>
          </w:p>
        </w:tc>
        <w:tc>
          <w:tcPr>
            <w:tcW w:w="2342" w:type="dxa"/>
            <w:tcBorders>
              <w:top w:val="single" w:sz="4" w:space="0" w:color="auto"/>
              <w:left w:val="single" w:sz="4" w:space="0" w:color="auto"/>
            </w:tcBorders>
            <w:shd w:val="clear" w:color="auto" w:fill="auto"/>
            <w:vAlign w:val="bottom"/>
          </w:tcPr>
          <w:p w14:paraId="09DA093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2178</w:t>
            </w:r>
          </w:p>
        </w:tc>
        <w:tc>
          <w:tcPr>
            <w:tcW w:w="2357" w:type="dxa"/>
            <w:tcBorders>
              <w:top w:val="single" w:sz="4" w:space="0" w:color="auto"/>
              <w:left w:val="single" w:sz="4" w:space="0" w:color="auto"/>
              <w:right w:val="single" w:sz="4" w:space="0" w:color="auto"/>
            </w:tcBorders>
            <w:shd w:val="clear" w:color="auto" w:fill="auto"/>
            <w:vAlign w:val="bottom"/>
          </w:tcPr>
          <w:p w14:paraId="0CA1363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46 208</w:t>
            </w:r>
          </w:p>
        </w:tc>
      </w:tr>
      <w:tr w:rsidR="00E21502" w:rsidRPr="00E21502" w14:paraId="062638D6"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22E06C9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2122</w:t>
            </w:r>
          </w:p>
        </w:tc>
        <w:tc>
          <w:tcPr>
            <w:tcW w:w="2338" w:type="dxa"/>
            <w:tcBorders>
              <w:top w:val="single" w:sz="4" w:space="0" w:color="auto"/>
              <w:left w:val="single" w:sz="4" w:space="0" w:color="auto"/>
            </w:tcBorders>
            <w:shd w:val="clear" w:color="auto" w:fill="auto"/>
            <w:vAlign w:val="bottom"/>
          </w:tcPr>
          <w:p w14:paraId="16B1F7E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26</w:t>
            </w:r>
          </w:p>
        </w:tc>
        <w:tc>
          <w:tcPr>
            <w:tcW w:w="2342" w:type="dxa"/>
            <w:tcBorders>
              <w:top w:val="single" w:sz="4" w:space="0" w:color="auto"/>
              <w:left w:val="single" w:sz="4" w:space="0" w:color="auto"/>
            </w:tcBorders>
            <w:shd w:val="clear" w:color="auto" w:fill="auto"/>
            <w:vAlign w:val="bottom"/>
          </w:tcPr>
          <w:p w14:paraId="4481259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2356</w:t>
            </w:r>
          </w:p>
        </w:tc>
        <w:tc>
          <w:tcPr>
            <w:tcW w:w="2357" w:type="dxa"/>
            <w:tcBorders>
              <w:top w:val="single" w:sz="4" w:space="0" w:color="auto"/>
              <w:left w:val="single" w:sz="4" w:space="0" w:color="auto"/>
              <w:right w:val="single" w:sz="4" w:space="0" w:color="auto"/>
            </w:tcBorders>
            <w:shd w:val="clear" w:color="auto" w:fill="auto"/>
            <w:vAlign w:val="bottom"/>
          </w:tcPr>
          <w:p w14:paraId="298C4B0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49 978</w:t>
            </w:r>
          </w:p>
        </w:tc>
      </w:tr>
      <w:tr w:rsidR="00E21502" w:rsidRPr="00E21502" w14:paraId="449550F8" w14:textId="77777777" w:rsidTr="001F47F7">
        <w:trPr>
          <w:trHeight w:hRule="exact" w:val="346"/>
          <w:jc w:val="center"/>
        </w:trPr>
        <w:tc>
          <w:tcPr>
            <w:tcW w:w="2352" w:type="dxa"/>
            <w:tcBorders>
              <w:top w:val="single" w:sz="4" w:space="0" w:color="auto"/>
              <w:left w:val="single" w:sz="4" w:space="0" w:color="auto"/>
            </w:tcBorders>
            <w:shd w:val="clear" w:color="auto" w:fill="auto"/>
            <w:vAlign w:val="bottom"/>
          </w:tcPr>
          <w:p w14:paraId="035F2A8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2289</w:t>
            </w:r>
          </w:p>
        </w:tc>
        <w:tc>
          <w:tcPr>
            <w:tcW w:w="2338" w:type="dxa"/>
            <w:tcBorders>
              <w:top w:val="single" w:sz="4" w:space="0" w:color="auto"/>
              <w:left w:val="single" w:sz="4" w:space="0" w:color="auto"/>
            </w:tcBorders>
            <w:shd w:val="clear" w:color="auto" w:fill="auto"/>
            <w:vAlign w:val="bottom"/>
          </w:tcPr>
          <w:p w14:paraId="74F067F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27</w:t>
            </w:r>
          </w:p>
        </w:tc>
        <w:tc>
          <w:tcPr>
            <w:tcW w:w="2342" w:type="dxa"/>
            <w:tcBorders>
              <w:top w:val="single" w:sz="4" w:space="0" w:color="auto"/>
              <w:left w:val="single" w:sz="4" w:space="0" w:color="auto"/>
            </w:tcBorders>
            <w:shd w:val="clear" w:color="auto" w:fill="auto"/>
            <w:vAlign w:val="bottom"/>
          </w:tcPr>
          <w:p w14:paraId="45D2766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2541</w:t>
            </w:r>
          </w:p>
        </w:tc>
        <w:tc>
          <w:tcPr>
            <w:tcW w:w="2357" w:type="dxa"/>
            <w:tcBorders>
              <w:top w:val="single" w:sz="4" w:space="0" w:color="auto"/>
              <w:left w:val="single" w:sz="4" w:space="0" w:color="auto"/>
              <w:right w:val="single" w:sz="4" w:space="0" w:color="auto"/>
            </w:tcBorders>
            <w:shd w:val="clear" w:color="auto" w:fill="auto"/>
            <w:vAlign w:val="bottom"/>
          </w:tcPr>
          <w:p w14:paraId="361451D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53 897</w:t>
            </w:r>
          </w:p>
        </w:tc>
      </w:tr>
      <w:tr w:rsidR="00E21502" w:rsidRPr="00E21502" w14:paraId="5A39C5CC" w14:textId="77777777" w:rsidTr="001F47F7">
        <w:trPr>
          <w:trHeight w:hRule="exact" w:val="355"/>
          <w:jc w:val="center"/>
        </w:trPr>
        <w:tc>
          <w:tcPr>
            <w:tcW w:w="2352" w:type="dxa"/>
            <w:tcBorders>
              <w:top w:val="single" w:sz="4" w:space="0" w:color="auto"/>
              <w:left w:val="single" w:sz="4" w:space="0" w:color="auto"/>
            </w:tcBorders>
            <w:shd w:val="clear" w:color="auto" w:fill="auto"/>
            <w:vAlign w:val="bottom"/>
          </w:tcPr>
          <w:p w14:paraId="2F50111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2461</w:t>
            </w:r>
          </w:p>
        </w:tc>
        <w:tc>
          <w:tcPr>
            <w:tcW w:w="2338" w:type="dxa"/>
            <w:tcBorders>
              <w:top w:val="single" w:sz="4" w:space="0" w:color="auto"/>
              <w:left w:val="single" w:sz="4" w:space="0" w:color="auto"/>
            </w:tcBorders>
            <w:shd w:val="clear" w:color="auto" w:fill="auto"/>
            <w:vAlign w:val="bottom"/>
          </w:tcPr>
          <w:p w14:paraId="2DAC4E6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28</w:t>
            </w:r>
          </w:p>
        </w:tc>
        <w:tc>
          <w:tcPr>
            <w:tcW w:w="2342" w:type="dxa"/>
            <w:tcBorders>
              <w:top w:val="single" w:sz="4" w:space="0" w:color="auto"/>
              <w:left w:val="single" w:sz="4" w:space="0" w:color="auto"/>
            </w:tcBorders>
            <w:shd w:val="clear" w:color="auto" w:fill="auto"/>
            <w:vAlign w:val="bottom"/>
          </w:tcPr>
          <w:p w14:paraId="4648EEA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2732</w:t>
            </w:r>
          </w:p>
        </w:tc>
        <w:tc>
          <w:tcPr>
            <w:tcW w:w="2357" w:type="dxa"/>
            <w:tcBorders>
              <w:top w:val="single" w:sz="4" w:space="0" w:color="auto"/>
              <w:left w:val="single" w:sz="4" w:space="0" w:color="auto"/>
              <w:right w:val="single" w:sz="4" w:space="0" w:color="auto"/>
            </w:tcBorders>
            <w:shd w:val="clear" w:color="auto" w:fill="auto"/>
            <w:vAlign w:val="bottom"/>
          </w:tcPr>
          <w:p w14:paraId="76F96F8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57 963</w:t>
            </w:r>
          </w:p>
        </w:tc>
      </w:tr>
      <w:tr w:rsidR="00E21502" w:rsidRPr="00E21502" w14:paraId="0D9375D5" w14:textId="77777777" w:rsidTr="001F47F7">
        <w:trPr>
          <w:trHeight w:hRule="exact" w:val="350"/>
          <w:jc w:val="center"/>
        </w:trPr>
        <w:tc>
          <w:tcPr>
            <w:tcW w:w="2352" w:type="dxa"/>
            <w:tcBorders>
              <w:top w:val="single" w:sz="4" w:space="0" w:color="auto"/>
              <w:left w:val="single" w:sz="4" w:space="0" w:color="auto"/>
            </w:tcBorders>
            <w:shd w:val="clear" w:color="auto" w:fill="auto"/>
            <w:vAlign w:val="bottom"/>
          </w:tcPr>
          <w:p w14:paraId="7565FEE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2640</w:t>
            </w:r>
          </w:p>
        </w:tc>
        <w:tc>
          <w:tcPr>
            <w:tcW w:w="2338" w:type="dxa"/>
            <w:tcBorders>
              <w:top w:val="single" w:sz="4" w:space="0" w:color="auto"/>
              <w:left w:val="single" w:sz="4" w:space="0" w:color="auto"/>
            </w:tcBorders>
            <w:shd w:val="clear" w:color="auto" w:fill="auto"/>
            <w:vAlign w:val="bottom"/>
          </w:tcPr>
          <w:p w14:paraId="64F0849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29</w:t>
            </w:r>
          </w:p>
        </w:tc>
        <w:tc>
          <w:tcPr>
            <w:tcW w:w="2342" w:type="dxa"/>
            <w:tcBorders>
              <w:top w:val="single" w:sz="4" w:space="0" w:color="auto"/>
              <w:left w:val="single" w:sz="4" w:space="0" w:color="auto"/>
            </w:tcBorders>
            <w:shd w:val="clear" w:color="auto" w:fill="auto"/>
            <w:vAlign w:val="bottom"/>
          </w:tcPr>
          <w:p w14:paraId="7A1B4FD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2931</w:t>
            </w:r>
          </w:p>
        </w:tc>
        <w:tc>
          <w:tcPr>
            <w:tcW w:w="2357" w:type="dxa"/>
            <w:tcBorders>
              <w:top w:val="single" w:sz="4" w:space="0" w:color="auto"/>
              <w:left w:val="single" w:sz="4" w:space="0" w:color="auto"/>
              <w:right w:val="single" w:sz="4" w:space="0" w:color="auto"/>
            </w:tcBorders>
            <w:shd w:val="clear" w:color="auto" w:fill="auto"/>
            <w:vAlign w:val="bottom"/>
          </w:tcPr>
          <w:p w14:paraId="04D2299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62 177</w:t>
            </w:r>
          </w:p>
        </w:tc>
      </w:tr>
      <w:tr w:rsidR="00E21502" w:rsidRPr="00E21502" w14:paraId="6234B356" w14:textId="77777777" w:rsidTr="001F47F7">
        <w:trPr>
          <w:trHeight w:hRule="exact" w:val="374"/>
          <w:jc w:val="center"/>
        </w:trPr>
        <w:tc>
          <w:tcPr>
            <w:tcW w:w="2352" w:type="dxa"/>
            <w:tcBorders>
              <w:top w:val="single" w:sz="4" w:space="0" w:color="auto"/>
              <w:left w:val="single" w:sz="4" w:space="0" w:color="auto"/>
              <w:bottom w:val="single" w:sz="4" w:space="0" w:color="auto"/>
            </w:tcBorders>
            <w:shd w:val="clear" w:color="auto" w:fill="auto"/>
            <w:vAlign w:val="bottom"/>
          </w:tcPr>
          <w:p w14:paraId="6D1C214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2826</w:t>
            </w:r>
          </w:p>
        </w:tc>
        <w:tc>
          <w:tcPr>
            <w:tcW w:w="2338" w:type="dxa"/>
            <w:tcBorders>
              <w:top w:val="single" w:sz="4" w:space="0" w:color="auto"/>
              <w:left w:val="single" w:sz="4" w:space="0" w:color="auto"/>
              <w:bottom w:val="single" w:sz="4" w:space="0" w:color="auto"/>
            </w:tcBorders>
            <w:shd w:val="clear" w:color="auto" w:fill="auto"/>
            <w:vAlign w:val="bottom"/>
          </w:tcPr>
          <w:p w14:paraId="6B3583C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w:t>
            </w:r>
          </w:p>
        </w:tc>
        <w:tc>
          <w:tcPr>
            <w:tcW w:w="2342" w:type="dxa"/>
            <w:tcBorders>
              <w:top w:val="single" w:sz="4" w:space="0" w:color="auto"/>
              <w:left w:val="single" w:sz="4" w:space="0" w:color="auto"/>
              <w:bottom w:val="single" w:sz="4" w:space="0" w:color="auto"/>
            </w:tcBorders>
            <w:shd w:val="clear" w:color="auto" w:fill="auto"/>
            <w:vAlign w:val="bottom"/>
          </w:tcPr>
          <w:p w14:paraId="7F0D1AD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3137</w:t>
            </w:r>
          </w:p>
        </w:tc>
        <w:tc>
          <w:tcPr>
            <w:tcW w:w="2357" w:type="dxa"/>
            <w:tcBorders>
              <w:top w:val="single" w:sz="4" w:space="0" w:color="auto"/>
              <w:left w:val="single" w:sz="4" w:space="0" w:color="auto"/>
              <w:bottom w:val="single" w:sz="4" w:space="0" w:color="auto"/>
              <w:right w:val="single" w:sz="4" w:space="0" w:color="auto"/>
            </w:tcBorders>
            <w:shd w:val="clear" w:color="auto" w:fill="auto"/>
            <w:vAlign w:val="bottom"/>
          </w:tcPr>
          <w:p w14:paraId="34CAC6A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66 539</w:t>
            </w:r>
          </w:p>
        </w:tc>
      </w:tr>
    </w:tbl>
    <w:p w14:paraId="58F8E907" w14:textId="77777777" w:rsidR="00E21502" w:rsidRPr="00E21502" w:rsidRDefault="00E21502" w:rsidP="00E21502">
      <w:pPr>
        <w:spacing w:line="1" w:lineRule="exact"/>
        <w:rPr>
          <w:rFonts w:ascii="Arial" w:hAnsi="Arial" w:cs="Arial"/>
          <w:sz w:val="18"/>
          <w:szCs w:val="18"/>
        </w:rPr>
      </w:pPr>
    </w:p>
    <w:p w14:paraId="60109F63" w14:textId="77777777" w:rsidR="00E21502" w:rsidRPr="00E21502" w:rsidRDefault="00E21502" w:rsidP="00E21502">
      <w:pPr>
        <w:pStyle w:val="MSGENFONTSTYLENAMETEMPLATEROLEMSGENFONTSTYLENAMEBYROLETABLECAPTION10"/>
        <w:ind w:left="10"/>
        <w:rPr>
          <w:rStyle w:val="MSGENFONTSTYLENAMETEMPLATEROLEMSGENFONTSTYLENAMEBYROLETABLECAPTION1"/>
          <w:rFonts w:ascii="Arial" w:hAnsi="Arial" w:cs="Arial"/>
          <w:b/>
          <w:bCs/>
          <w:sz w:val="18"/>
          <w:szCs w:val="18"/>
        </w:rPr>
      </w:pPr>
    </w:p>
    <w:p w14:paraId="78BF7DBE" w14:textId="77777777" w:rsidR="00E21502" w:rsidRPr="00E21502" w:rsidRDefault="00E21502" w:rsidP="00E21502">
      <w:pPr>
        <w:pStyle w:val="MSGENFONTSTYLENAMETEMPLATEROLEMSGENFONTSTYLENAMEBYROLETABLECAPTION10"/>
        <w:ind w:left="10"/>
        <w:rPr>
          <w:rStyle w:val="MSGENFONTSTYLENAMETEMPLATEROLEMSGENFONTSTYLENAMEBYROLETABLECAPTION1"/>
          <w:rFonts w:ascii="Arial" w:hAnsi="Arial" w:cs="Arial"/>
          <w:b/>
          <w:bCs/>
          <w:sz w:val="18"/>
          <w:szCs w:val="18"/>
        </w:rPr>
      </w:pPr>
      <w:r w:rsidRPr="00E21502">
        <w:rPr>
          <w:rStyle w:val="MSGENFONTSTYLENAMETEMPLATEROLEMSGENFONTSTYLENAMEBYROLETABLECAPTION1"/>
          <w:rFonts w:ascii="Arial" w:hAnsi="Arial" w:cs="Arial"/>
          <w:b/>
          <w:bCs/>
          <w:sz w:val="18"/>
          <w:szCs w:val="18"/>
        </w:rPr>
        <w:t>Tablični prikaz dobivenih rezultata</w:t>
      </w:r>
    </w:p>
    <w:p w14:paraId="6547C7A0" w14:textId="77777777" w:rsidR="00E21502" w:rsidRPr="00E21502" w:rsidRDefault="00E21502" w:rsidP="00E21502">
      <w:pPr>
        <w:pStyle w:val="MSGENFONTSTYLENAMETEMPLATEROLEMSGENFONTSTYLENAMEBYROLETABLECAPTION10"/>
        <w:ind w:left="10"/>
        <w:rPr>
          <w:rFonts w:ascii="Arial" w:hAnsi="Arial" w:cs="Arial"/>
          <w:sz w:val="18"/>
          <w:szCs w:val="1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557"/>
        <w:gridCol w:w="4099"/>
        <w:gridCol w:w="662"/>
        <w:gridCol w:w="715"/>
        <w:gridCol w:w="619"/>
        <w:gridCol w:w="624"/>
        <w:gridCol w:w="907"/>
        <w:gridCol w:w="610"/>
        <w:gridCol w:w="754"/>
      </w:tblGrid>
      <w:tr w:rsidR="00E21502" w:rsidRPr="00E21502" w14:paraId="36E3DBED" w14:textId="77777777" w:rsidTr="00E21502">
        <w:trPr>
          <w:trHeight w:hRule="exact" w:val="1700"/>
          <w:jc w:val="center"/>
        </w:trPr>
        <w:tc>
          <w:tcPr>
            <w:tcW w:w="557" w:type="dxa"/>
            <w:tcBorders>
              <w:top w:val="single" w:sz="4" w:space="0" w:color="auto"/>
              <w:left w:val="single" w:sz="4" w:space="0" w:color="auto"/>
            </w:tcBorders>
            <w:shd w:val="clear" w:color="auto" w:fill="E5E5E5"/>
            <w:vAlign w:val="center"/>
          </w:tcPr>
          <w:p w14:paraId="0DC22AA8" w14:textId="77777777" w:rsidR="00E21502" w:rsidRPr="00E21502" w:rsidRDefault="00E21502" w:rsidP="001F47F7">
            <w:pPr>
              <w:pStyle w:val="MSGENFONTSTYLENAMETEMPLATEROLEMSGENFONTSTYLENAMEBYROLEOTHER10"/>
              <w:spacing w:before="70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R. br.</w:t>
            </w:r>
          </w:p>
        </w:tc>
        <w:tc>
          <w:tcPr>
            <w:tcW w:w="4099" w:type="dxa"/>
            <w:tcBorders>
              <w:top w:val="single" w:sz="4" w:space="0" w:color="auto"/>
              <w:left w:val="single" w:sz="4" w:space="0" w:color="auto"/>
            </w:tcBorders>
            <w:shd w:val="clear" w:color="auto" w:fill="E5E5E5"/>
            <w:vAlign w:val="center"/>
          </w:tcPr>
          <w:p w14:paraId="6CEB273A" w14:textId="77777777" w:rsidR="00E21502" w:rsidRPr="00E21502" w:rsidRDefault="00E21502" w:rsidP="001F47F7">
            <w:pPr>
              <w:pStyle w:val="MSGENFONTSTYLENAMETEMPLATEROLEMSGENFONTSTYLENAMEBYROLEOTHER10"/>
              <w:spacing w:before="84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Vrsta građevine</w:t>
            </w:r>
          </w:p>
        </w:tc>
        <w:tc>
          <w:tcPr>
            <w:tcW w:w="662" w:type="dxa"/>
            <w:tcBorders>
              <w:top w:val="single" w:sz="4" w:space="0" w:color="auto"/>
              <w:left w:val="single" w:sz="4" w:space="0" w:color="auto"/>
            </w:tcBorders>
            <w:shd w:val="clear" w:color="auto" w:fill="E5E5E5"/>
            <w:textDirection w:val="btLr"/>
            <w:vAlign w:val="center"/>
          </w:tcPr>
          <w:p w14:paraId="144CBEC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vatrogasaca</w:t>
            </w:r>
          </w:p>
        </w:tc>
        <w:tc>
          <w:tcPr>
            <w:tcW w:w="715" w:type="dxa"/>
            <w:tcBorders>
              <w:top w:val="single" w:sz="4" w:space="0" w:color="auto"/>
              <w:left w:val="single" w:sz="4" w:space="0" w:color="auto"/>
            </w:tcBorders>
            <w:shd w:val="clear" w:color="auto" w:fill="E5E5E5"/>
            <w:textDirection w:val="btLr"/>
            <w:vAlign w:val="center"/>
          </w:tcPr>
          <w:p w14:paraId="5F3EAE21" w14:textId="77777777" w:rsidR="00E21502" w:rsidRPr="00E21502" w:rsidRDefault="00E21502" w:rsidP="001F47F7">
            <w:pPr>
              <w:pStyle w:val="MSGENFONTSTYLENAMETEMPLATEROLEMSGENFONTSTYLENAMEBYROLEOTHER10"/>
              <w:spacing w:before="220"/>
              <w:ind w:firstLine="280"/>
              <w:rPr>
                <w:rFonts w:ascii="Arial" w:hAnsi="Arial" w:cs="Arial"/>
                <w:sz w:val="18"/>
                <w:szCs w:val="18"/>
              </w:rPr>
            </w:pPr>
            <w:r w:rsidRPr="00E21502">
              <w:rPr>
                <w:rStyle w:val="MSGENFONTSTYLENAMETEMPLATEROLEMSGENFONTSTYLENAMEBYROLEOTHER1"/>
                <w:rFonts w:ascii="Arial" w:eastAsia="Arial" w:hAnsi="Arial" w:cs="Arial"/>
                <w:b/>
                <w:bCs/>
                <w:sz w:val="18"/>
                <w:szCs w:val="18"/>
              </w:rPr>
              <w:t>Broj vozača</w:t>
            </w:r>
          </w:p>
        </w:tc>
        <w:tc>
          <w:tcPr>
            <w:tcW w:w="619" w:type="dxa"/>
            <w:tcBorders>
              <w:top w:val="single" w:sz="4" w:space="0" w:color="auto"/>
              <w:left w:val="single" w:sz="4" w:space="0" w:color="auto"/>
            </w:tcBorders>
            <w:shd w:val="clear" w:color="auto" w:fill="E5E5E5"/>
            <w:textDirection w:val="btLr"/>
            <w:vAlign w:val="center"/>
          </w:tcPr>
          <w:p w14:paraId="02AB14C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Ukupno vatrogasaca</w:t>
            </w:r>
          </w:p>
        </w:tc>
        <w:tc>
          <w:tcPr>
            <w:tcW w:w="624" w:type="dxa"/>
            <w:tcBorders>
              <w:top w:val="single" w:sz="4" w:space="0" w:color="auto"/>
              <w:left w:val="single" w:sz="4" w:space="0" w:color="auto"/>
            </w:tcBorders>
            <w:shd w:val="clear" w:color="auto" w:fill="E5E5E5"/>
            <w:textDirection w:val="btLr"/>
            <w:vAlign w:val="center"/>
          </w:tcPr>
          <w:p w14:paraId="784932F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Zapovjedno tehničko vozlio</w:t>
            </w:r>
          </w:p>
        </w:tc>
        <w:tc>
          <w:tcPr>
            <w:tcW w:w="907" w:type="dxa"/>
            <w:tcBorders>
              <w:top w:val="single" w:sz="4" w:space="0" w:color="auto"/>
              <w:left w:val="single" w:sz="4" w:space="0" w:color="auto"/>
            </w:tcBorders>
            <w:shd w:val="clear" w:color="auto" w:fill="E5E5E5"/>
            <w:textDirection w:val="btLr"/>
            <w:vAlign w:val="center"/>
          </w:tcPr>
          <w:p w14:paraId="2B3526AB" w14:textId="77777777" w:rsidR="00E21502" w:rsidRPr="00E21502" w:rsidRDefault="00E21502" w:rsidP="001F47F7">
            <w:pPr>
              <w:pStyle w:val="MSGENFONTSTYLENAMETEMPLATEROLEMSGENFONTSTYLENAMEBYROLEOTHER10"/>
              <w:spacing w:before="18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navalnih vozila</w:t>
            </w:r>
          </w:p>
        </w:tc>
        <w:tc>
          <w:tcPr>
            <w:tcW w:w="610" w:type="dxa"/>
            <w:tcBorders>
              <w:top w:val="single" w:sz="4" w:space="0" w:color="auto"/>
              <w:left w:val="single" w:sz="4" w:space="0" w:color="auto"/>
            </w:tcBorders>
            <w:shd w:val="clear" w:color="auto" w:fill="E5E5E5"/>
            <w:textDirection w:val="btLr"/>
            <w:vAlign w:val="center"/>
          </w:tcPr>
          <w:p w14:paraId="31193F1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autocisterni</w:t>
            </w:r>
          </w:p>
        </w:tc>
        <w:tc>
          <w:tcPr>
            <w:tcW w:w="754" w:type="dxa"/>
            <w:tcBorders>
              <w:top w:val="single" w:sz="4" w:space="0" w:color="auto"/>
              <w:left w:val="single" w:sz="4" w:space="0" w:color="auto"/>
              <w:right w:val="single" w:sz="4" w:space="0" w:color="auto"/>
            </w:tcBorders>
            <w:shd w:val="clear" w:color="auto" w:fill="E5E5E5"/>
            <w:textDirection w:val="btLr"/>
            <w:vAlign w:val="center"/>
          </w:tcPr>
          <w:p w14:paraId="3097494D" w14:textId="77777777" w:rsidR="00E21502" w:rsidRPr="00E21502" w:rsidRDefault="00E21502" w:rsidP="001F47F7">
            <w:pPr>
              <w:pStyle w:val="MSGENFONTSTYLENAMETEMPLATEROLEMSGENFONTSTYLENAMEBYROLEOTHER10"/>
              <w:spacing w:before="10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autoljestvi (autoplatformi)</w:t>
            </w:r>
          </w:p>
        </w:tc>
      </w:tr>
      <w:tr w:rsidR="00E21502" w:rsidRPr="00E21502" w14:paraId="7C893536" w14:textId="77777777" w:rsidTr="001F47F7">
        <w:trPr>
          <w:trHeight w:hRule="exact" w:val="307"/>
          <w:jc w:val="center"/>
        </w:trPr>
        <w:tc>
          <w:tcPr>
            <w:tcW w:w="557" w:type="dxa"/>
            <w:tcBorders>
              <w:top w:val="single" w:sz="4" w:space="0" w:color="auto"/>
              <w:left w:val="single" w:sz="4" w:space="0" w:color="auto"/>
            </w:tcBorders>
            <w:shd w:val="clear" w:color="auto" w:fill="auto"/>
            <w:vAlign w:val="center"/>
          </w:tcPr>
          <w:p w14:paraId="5E78DB7A"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4099" w:type="dxa"/>
            <w:vMerge w:val="restart"/>
            <w:tcBorders>
              <w:top w:val="single" w:sz="4" w:space="0" w:color="auto"/>
              <w:left w:val="single" w:sz="4" w:space="0" w:color="auto"/>
            </w:tcBorders>
            <w:shd w:val="clear" w:color="auto" w:fill="auto"/>
            <w:vAlign w:val="center"/>
          </w:tcPr>
          <w:p w14:paraId="5D88C2FE"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Požar stambene zgrade P+9 sa</w:t>
            </w:r>
          </w:p>
          <w:p w14:paraId="62AD64C9"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uređenim potkrovljem (Nemčićeva)</w:t>
            </w:r>
          </w:p>
        </w:tc>
        <w:tc>
          <w:tcPr>
            <w:tcW w:w="662" w:type="dxa"/>
            <w:vMerge w:val="restart"/>
            <w:tcBorders>
              <w:top w:val="single" w:sz="4" w:space="0" w:color="auto"/>
              <w:left w:val="single" w:sz="4" w:space="0" w:color="auto"/>
            </w:tcBorders>
            <w:shd w:val="clear" w:color="auto" w:fill="auto"/>
            <w:vAlign w:val="center"/>
          </w:tcPr>
          <w:p w14:paraId="31005D0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w:t>
            </w:r>
          </w:p>
        </w:tc>
        <w:tc>
          <w:tcPr>
            <w:tcW w:w="715" w:type="dxa"/>
            <w:vMerge w:val="restart"/>
            <w:tcBorders>
              <w:top w:val="single" w:sz="4" w:space="0" w:color="auto"/>
              <w:left w:val="single" w:sz="4" w:space="0" w:color="auto"/>
            </w:tcBorders>
            <w:shd w:val="clear" w:color="auto" w:fill="auto"/>
            <w:vAlign w:val="center"/>
          </w:tcPr>
          <w:p w14:paraId="75FE49A8" w14:textId="77777777" w:rsidR="00E21502" w:rsidRPr="00E21502" w:rsidRDefault="00E21502" w:rsidP="001F47F7">
            <w:pPr>
              <w:pStyle w:val="MSGENFONTSTYLENAMETEMPLATEROLEMSGENFONTSTYLENAMEBYROLEOTHER10"/>
              <w:ind w:firstLine="280"/>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619" w:type="dxa"/>
            <w:vMerge w:val="restart"/>
            <w:tcBorders>
              <w:top w:val="single" w:sz="4" w:space="0" w:color="auto"/>
              <w:left w:val="single" w:sz="4" w:space="0" w:color="auto"/>
            </w:tcBorders>
            <w:shd w:val="clear" w:color="auto" w:fill="auto"/>
            <w:vAlign w:val="center"/>
          </w:tcPr>
          <w:p w14:paraId="375CA9F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13</w:t>
            </w:r>
          </w:p>
        </w:tc>
        <w:tc>
          <w:tcPr>
            <w:tcW w:w="624" w:type="dxa"/>
            <w:vMerge w:val="restart"/>
            <w:tcBorders>
              <w:top w:val="single" w:sz="4" w:space="0" w:color="auto"/>
              <w:left w:val="single" w:sz="4" w:space="0" w:color="auto"/>
            </w:tcBorders>
            <w:shd w:val="clear" w:color="auto" w:fill="auto"/>
            <w:vAlign w:val="center"/>
          </w:tcPr>
          <w:p w14:paraId="78F247C4"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907" w:type="dxa"/>
            <w:vMerge w:val="restart"/>
            <w:tcBorders>
              <w:top w:val="single" w:sz="4" w:space="0" w:color="auto"/>
              <w:left w:val="single" w:sz="4" w:space="0" w:color="auto"/>
            </w:tcBorders>
            <w:shd w:val="clear" w:color="auto" w:fill="auto"/>
            <w:vAlign w:val="center"/>
          </w:tcPr>
          <w:p w14:paraId="01B829E3" w14:textId="77777777" w:rsidR="00E21502" w:rsidRPr="00E21502" w:rsidRDefault="00E21502" w:rsidP="001F47F7">
            <w:pPr>
              <w:pStyle w:val="MSGENFONTSTYLENAMETEMPLATEROLEMSGENFONTSTYLENAMEBYROLEOTHER10"/>
              <w:ind w:firstLine="38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vMerge w:val="restart"/>
            <w:tcBorders>
              <w:top w:val="single" w:sz="4" w:space="0" w:color="auto"/>
              <w:left w:val="single" w:sz="4" w:space="0" w:color="auto"/>
            </w:tcBorders>
            <w:shd w:val="clear" w:color="auto" w:fill="auto"/>
            <w:vAlign w:val="center"/>
          </w:tcPr>
          <w:p w14:paraId="112B8A5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754" w:type="dxa"/>
            <w:vMerge w:val="restart"/>
            <w:tcBorders>
              <w:top w:val="single" w:sz="4" w:space="0" w:color="auto"/>
              <w:left w:val="single" w:sz="4" w:space="0" w:color="auto"/>
              <w:right w:val="single" w:sz="4" w:space="0" w:color="auto"/>
            </w:tcBorders>
            <w:shd w:val="clear" w:color="auto" w:fill="auto"/>
            <w:vAlign w:val="center"/>
          </w:tcPr>
          <w:p w14:paraId="4E67BB4C" w14:textId="77777777" w:rsidR="00E21502" w:rsidRPr="00E21502" w:rsidRDefault="00E21502" w:rsidP="001F47F7">
            <w:pPr>
              <w:pStyle w:val="MSGENFONTSTYLENAMETEMPLATEROLEMSGENFONTSTYLENAMEBYROLEOTHER10"/>
              <w:ind w:right="320"/>
              <w:jc w:val="right"/>
              <w:rPr>
                <w:rFonts w:ascii="Arial" w:hAnsi="Arial" w:cs="Arial"/>
                <w:sz w:val="18"/>
                <w:szCs w:val="18"/>
              </w:rPr>
            </w:pPr>
            <w:r w:rsidRPr="00E21502">
              <w:rPr>
                <w:rStyle w:val="MSGENFONTSTYLENAMETEMPLATEROLEMSGENFONTSTYLENAMEBYROLEOTHER1"/>
                <w:rFonts w:ascii="Arial" w:hAnsi="Arial" w:cs="Arial"/>
                <w:sz w:val="18"/>
                <w:szCs w:val="18"/>
              </w:rPr>
              <w:t>2</w:t>
            </w:r>
          </w:p>
        </w:tc>
      </w:tr>
      <w:tr w:rsidR="00E21502" w:rsidRPr="00E21502" w14:paraId="7F1EB3AD" w14:textId="77777777" w:rsidTr="001F47F7">
        <w:trPr>
          <w:trHeight w:hRule="exact" w:val="144"/>
          <w:jc w:val="center"/>
        </w:trPr>
        <w:tc>
          <w:tcPr>
            <w:tcW w:w="557" w:type="dxa"/>
            <w:tcBorders>
              <w:left w:val="single" w:sz="4" w:space="0" w:color="auto"/>
            </w:tcBorders>
            <w:shd w:val="clear" w:color="auto" w:fill="auto"/>
            <w:vAlign w:val="center"/>
          </w:tcPr>
          <w:p w14:paraId="36CB5A52" w14:textId="77777777" w:rsidR="00E21502" w:rsidRPr="00E21502" w:rsidRDefault="00E21502" w:rsidP="001F47F7">
            <w:pPr>
              <w:rPr>
                <w:rFonts w:ascii="Arial" w:hAnsi="Arial" w:cs="Arial"/>
                <w:sz w:val="18"/>
                <w:szCs w:val="18"/>
              </w:rPr>
            </w:pPr>
          </w:p>
        </w:tc>
        <w:tc>
          <w:tcPr>
            <w:tcW w:w="4099" w:type="dxa"/>
            <w:vMerge/>
            <w:tcBorders>
              <w:left w:val="single" w:sz="4" w:space="0" w:color="auto"/>
            </w:tcBorders>
            <w:shd w:val="clear" w:color="auto" w:fill="auto"/>
            <w:vAlign w:val="center"/>
          </w:tcPr>
          <w:p w14:paraId="3254BF73" w14:textId="77777777" w:rsidR="00E21502" w:rsidRPr="00E21502" w:rsidRDefault="00E21502" w:rsidP="001F47F7">
            <w:pPr>
              <w:pStyle w:val="MSGENFONTSTYLENAMETEMPLATEROLEMSGENFONTSTYLENAMEBYROLEOTHER10"/>
              <w:rPr>
                <w:rFonts w:ascii="Arial" w:hAnsi="Arial" w:cs="Arial"/>
                <w:sz w:val="18"/>
                <w:szCs w:val="18"/>
              </w:rPr>
            </w:pPr>
          </w:p>
        </w:tc>
        <w:tc>
          <w:tcPr>
            <w:tcW w:w="662" w:type="dxa"/>
            <w:vMerge/>
            <w:tcBorders>
              <w:left w:val="single" w:sz="4" w:space="0" w:color="auto"/>
            </w:tcBorders>
            <w:shd w:val="clear" w:color="auto" w:fill="auto"/>
            <w:vAlign w:val="center"/>
          </w:tcPr>
          <w:p w14:paraId="78417970" w14:textId="77777777" w:rsidR="00E21502" w:rsidRPr="00E21502" w:rsidRDefault="00E21502" w:rsidP="001F47F7">
            <w:pPr>
              <w:pStyle w:val="MSGENFONTSTYLENAMETEMPLATEROLEMSGENFONTSTYLENAMEBYROLEOTHER10"/>
              <w:jc w:val="center"/>
              <w:rPr>
                <w:rFonts w:ascii="Arial" w:hAnsi="Arial" w:cs="Arial"/>
                <w:sz w:val="18"/>
                <w:szCs w:val="18"/>
              </w:rPr>
            </w:pPr>
          </w:p>
        </w:tc>
        <w:tc>
          <w:tcPr>
            <w:tcW w:w="715" w:type="dxa"/>
            <w:vMerge/>
            <w:tcBorders>
              <w:left w:val="single" w:sz="4" w:space="0" w:color="auto"/>
            </w:tcBorders>
            <w:shd w:val="clear" w:color="auto" w:fill="auto"/>
            <w:vAlign w:val="center"/>
          </w:tcPr>
          <w:p w14:paraId="02DCB5A7" w14:textId="77777777" w:rsidR="00E21502" w:rsidRPr="00E21502" w:rsidRDefault="00E21502" w:rsidP="001F47F7">
            <w:pPr>
              <w:pStyle w:val="MSGENFONTSTYLENAMETEMPLATEROLEMSGENFONTSTYLENAMEBYROLEOTHER10"/>
              <w:ind w:firstLine="280"/>
              <w:rPr>
                <w:rFonts w:ascii="Arial" w:hAnsi="Arial" w:cs="Arial"/>
                <w:sz w:val="18"/>
                <w:szCs w:val="18"/>
              </w:rPr>
            </w:pPr>
          </w:p>
        </w:tc>
        <w:tc>
          <w:tcPr>
            <w:tcW w:w="619" w:type="dxa"/>
            <w:vMerge/>
            <w:tcBorders>
              <w:left w:val="single" w:sz="4" w:space="0" w:color="auto"/>
            </w:tcBorders>
            <w:shd w:val="clear" w:color="auto" w:fill="auto"/>
            <w:vAlign w:val="center"/>
          </w:tcPr>
          <w:p w14:paraId="683173CC" w14:textId="77777777" w:rsidR="00E21502" w:rsidRPr="00E21502" w:rsidRDefault="00E21502" w:rsidP="001F47F7">
            <w:pPr>
              <w:pStyle w:val="MSGENFONTSTYLENAMETEMPLATEROLEMSGENFONTSTYLENAMEBYROLEOTHER10"/>
              <w:jc w:val="center"/>
              <w:rPr>
                <w:rFonts w:ascii="Arial" w:hAnsi="Arial" w:cs="Arial"/>
                <w:sz w:val="18"/>
                <w:szCs w:val="18"/>
              </w:rPr>
            </w:pPr>
          </w:p>
        </w:tc>
        <w:tc>
          <w:tcPr>
            <w:tcW w:w="624" w:type="dxa"/>
            <w:vMerge/>
            <w:tcBorders>
              <w:left w:val="single" w:sz="4" w:space="0" w:color="auto"/>
            </w:tcBorders>
            <w:shd w:val="clear" w:color="auto" w:fill="auto"/>
            <w:vAlign w:val="center"/>
          </w:tcPr>
          <w:p w14:paraId="4C3458CA" w14:textId="77777777" w:rsidR="00E21502" w:rsidRPr="00E21502" w:rsidRDefault="00E21502" w:rsidP="001F47F7">
            <w:pPr>
              <w:pStyle w:val="MSGENFONTSTYLENAMETEMPLATEROLEMSGENFONTSTYLENAMEBYROLEOTHER10"/>
              <w:ind w:firstLine="240"/>
              <w:rPr>
                <w:rFonts w:ascii="Arial" w:hAnsi="Arial" w:cs="Arial"/>
                <w:sz w:val="18"/>
                <w:szCs w:val="18"/>
              </w:rPr>
            </w:pPr>
          </w:p>
        </w:tc>
        <w:tc>
          <w:tcPr>
            <w:tcW w:w="907" w:type="dxa"/>
            <w:vMerge/>
            <w:tcBorders>
              <w:left w:val="single" w:sz="4" w:space="0" w:color="auto"/>
            </w:tcBorders>
            <w:shd w:val="clear" w:color="auto" w:fill="auto"/>
            <w:vAlign w:val="center"/>
          </w:tcPr>
          <w:p w14:paraId="0F3F1BA5" w14:textId="77777777" w:rsidR="00E21502" w:rsidRPr="00E21502" w:rsidRDefault="00E21502" w:rsidP="001F47F7">
            <w:pPr>
              <w:pStyle w:val="MSGENFONTSTYLENAMETEMPLATEROLEMSGENFONTSTYLENAMEBYROLEOTHER10"/>
              <w:ind w:firstLine="380"/>
              <w:rPr>
                <w:rFonts w:ascii="Arial" w:hAnsi="Arial" w:cs="Arial"/>
                <w:sz w:val="18"/>
                <w:szCs w:val="18"/>
              </w:rPr>
            </w:pPr>
          </w:p>
        </w:tc>
        <w:tc>
          <w:tcPr>
            <w:tcW w:w="610" w:type="dxa"/>
            <w:vMerge/>
            <w:tcBorders>
              <w:left w:val="single" w:sz="4" w:space="0" w:color="auto"/>
            </w:tcBorders>
            <w:shd w:val="clear" w:color="auto" w:fill="auto"/>
            <w:vAlign w:val="center"/>
          </w:tcPr>
          <w:p w14:paraId="03144FC1" w14:textId="77777777" w:rsidR="00E21502" w:rsidRPr="00E21502" w:rsidRDefault="00E21502" w:rsidP="001F47F7">
            <w:pPr>
              <w:pStyle w:val="MSGENFONTSTYLENAMETEMPLATEROLEMSGENFONTSTYLENAMEBYROLEOTHER10"/>
              <w:jc w:val="center"/>
              <w:rPr>
                <w:rFonts w:ascii="Arial" w:hAnsi="Arial" w:cs="Arial"/>
                <w:sz w:val="18"/>
                <w:szCs w:val="18"/>
              </w:rPr>
            </w:pPr>
          </w:p>
        </w:tc>
        <w:tc>
          <w:tcPr>
            <w:tcW w:w="754" w:type="dxa"/>
            <w:vMerge/>
            <w:tcBorders>
              <w:left w:val="single" w:sz="4" w:space="0" w:color="auto"/>
              <w:right w:val="single" w:sz="4" w:space="0" w:color="auto"/>
            </w:tcBorders>
            <w:shd w:val="clear" w:color="auto" w:fill="auto"/>
            <w:vAlign w:val="center"/>
          </w:tcPr>
          <w:p w14:paraId="3D44452D" w14:textId="77777777" w:rsidR="00E21502" w:rsidRPr="00E21502" w:rsidRDefault="00E21502" w:rsidP="001F47F7">
            <w:pPr>
              <w:pStyle w:val="MSGENFONTSTYLENAMETEMPLATEROLEMSGENFONTSTYLENAMEBYROLEOTHER10"/>
              <w:ind w:right="320"/>
              <w:jc w:val="right"/>
              <w:rPr>
                <w:rFonts w:ascii="Arial" w:hAnsi="Arial" w:cs="Arial"/>
                <w:sz w:val="18"/>
                <w:szCs w:val="18"/>
              </w:rPr>
            </w:pPr>
          </w:p>
        </w:tc>
      </w:tr>
      <w:tr w:rsidR="00E21502" w:rsidRPr="00E21502" w14:paraId="759B96BD" w14:textId="77777777" w:rsidTr="001F47F7">
        <w:trPr>
          <w:trHeight w:hRule="exact" w:val="245"/>
          <w:jc w:val="center"/>
        </w:trPr>
        <w:tc>
          <w:tcPr>
            <w:tcW w:w="557" w:type="dxa"/>
            <w:tcBorders>
              <w:left w:val="single" w:sz="4" w:space="0" w:color="auto"/>
            </w:tcBorders>
            <w:shd w:val="clear" w:color="auto" w:fill="auto"/>
            <w:vAlign w:val="center"/>
          </w:tcPr>
          <w:p w14:paraId="57DFED01" w14:textId="77777777" w:rsidR="00E21502" w:rsidRPr="00E21502" w:rsidRDefault="00E21502" w:rsidP="001F47F7">
            <w:pPr>
              <w:rPr>
                <w:rFonts w:ascii="Arial" w:hAnsi="Arial" w:cs="Arial"/>
                <w:sz w:val="18"/>
                <w:szCs w:val="18"/>
              </w:rPr>
            </w:pPr>
          </w:p>
        </w:tc>
        <w:tc>
          <w:tcPr>
            <w:tcW w:w="4099" w:type="dxa"/>
            <w:vMerge/>
            <w:tcBorders>
              <w:left w:val="single" w:sz="4" w:space="0" w:color="auto"/>
            </w:tcBorders>
            <w:shd w:val="clear" w:color="auto" w:fill="auto"/>
            <w:vAlign w:val="center"/>
          </w:tcPr>
          <w:p w14:paraId="449434A0" w14:textId="77777777" w:rsidR="00E21502" w:rsidRPr="00E21502" w:rsidRDefault="00E21502" w:rsidP="001F47F7">
            <w:pPr>
              <w:pStyle w:val="MSGENFONTSTYLENAMETEMPLATEROLEMSGENFONTSTYLENAMEBYROLEOTHER10"/>
              <w:rPr>
                <w:rFonts w:ascii="Arial" w:hAnsi="Arial" w:cs="Arial"/>
                <w:sz w:val="18"/>
                <w:szCs w:val="18"/>
              </w:rPr>
            </w:pPr>
          </w:p>
        </w:tc>
        <w:tc>
          <w:tcPr>
            <w:tcW w:w="662" w:type="dxa"/>
            <w:vMerge/>
            <w:tcBorders>
              <w:left w:val="single" w:sz="4" w:space="0" w:color="auto"/>
            </w:tcBorders>
            <w:shd w:val="clear" w:color="auto" w:fill="auto"/>
            <w:vAlign w:val="center"/>
          </w:tcPr>
          <w:p w14:paraId="04B3C23C" w14:textId="77777777" w:rsidR="00E21502" w:rsidRPr="00E21502" w:rsidRDefault="00E21502" w:rsidP="001F47F7">
            <w:pPr>
              <w:rPr>
                <w:rFonts w:ascii="Arial" w:hAnsi="Arial" w:cs="Arial"/>
                <w:sz w:val="18"/>
                <w:szCs w:val="18"/>
              </w:rPr>
            </w:pPr>
          </w:p>
        </w:tc>
        <w:tc>
          <w:tcPr>
            <w:tcW w:w="715" w:type="dxa"/>
            <w:vMerge/>
            <w:tcBorders>
              <w:left w:val="single" w:sz="4" w:space="0" w:color="auto"/>
            </w:tcBorders>
            <w:shd w:val="clear" w:color="auto" w:fill="auto"/>
            <w:vAlign w:val="center"/>
          </w:tcPr>
          <w:p w14:paraId="7F2F1EAE" w14:textId="77777777" w:rsidR="00E21502" w:rsidRPr="00E21502" w:rsidRDefault="00E21502" w:rsidP="001F47F7">
            <w:pPr>
              <w:rPr>
                <w:rFonts w:ascii="Arial" w:hAnsi="Arial" w:cs="Arial"/>
                <w:sz w:val="18"/>
                <w:szCs w:val="18"/>
              </w:rPr>
            </w:pPr>
          </w:p>
        </w:tc>
        <w:tc>
          <w:tcPr>
            <w:tcW w:w="619" w:type="dxa"/>
            <w:vMerge/>
            <w:tcBorders>
              <w:left w:val="single" w:sz="4" w:space="0" w:color="auto"/>
            </w:tcBorders>
            <w:shd w:val="clear" w:color="auto" w:fill="auto"/>
            <w:vAlign w:val="center"/>
          </w:tcPr>
          <w:p w14:paraId="4DB903D4" w14:textId="77777777" w:rsidR="00E21502" w:rsidRPr="00E21502" w:rsidRDefault="00E21502" w:rsidP="001F47F7">
            <w:pPr>
              <w:rPr>
                <w:rFonts w:ascii="Arial" w:hAnsi="Arial" w:cs="Arial"/>
                <w:sz w:val="18"/>
                <w:szCs w:val="18"/>
              </w:rPr>
            </w:pPr>
          </w:p>
        </w:tc>
        <w:tc>
          <w:tcPr>
            <w:tcW w:w="624" w:type="dxa"/>
            <w:vMerge/>
            <w:tcBorders>
              <w:left w:val="single" w:sz="4" w:space="0" w:color="auto"/>
            </w:tcBorders>
            <w:shd w:val="clear" w:color="auto" w:fill="auto"/>
            <w:vAlign w:val="center"/>
          </w:tcPr>
          <w:p w14:paraId="4DD4B75A" w14:textId="77777777" w:rsidR="00E21502" w:rsidRPr="00E21502" w:rsidRDefault="00E21502" w:rsidP="001F47F7">
            <w:pPr>
              <w:rPr>
                <w:rFonts w:ascii="Arial" w:hAnsi="Arial" w:cs="Arial"/>
                <w:sz w:val="18"/>
                <w:szCs w:val="18"/>
              </w:rPr>
            </w:pPr>
          </w:p>
        </w:tc>
        <w:tc>
          <w:tcPr>
            <w:tcW w:w="907" w:type="dxa"/>
            <w:vMerge/>
            <w:tcBorders>
              <w:left w:val="single" w:sz="4" w:space="0" w:color="auto"/>
            </w:tcBorders>
            <w:shd w:val="clear" w:color="auto" w:fill="auto"/>
            <w:vAlign w:val="center"/>
          </w:tcPr>
          <w:p w14:paraId="748AE1A4" w14:textId="77777777" w:rsidR="00E21502" w:rsidRPr="00E21502" w:rsidRDefault="00E21502" w:rsidP="001F47F7">
            <w:pPr>
              <w:rPr>
                <w:rFonts w:ascii="Arial" w:hAnsi="Arial" w:cs="Arial"/>
                <w:sz w:val="18"/>
                <w:szCs w:val="18"/>
              </w:rPr>
            </w:pPr>
          </w:p>
        </w:tc>
        <w:tc>
          <w:tcPr>
            <w:tcW w:w="610" w:type="dxa"/>
            <w:vMerge/>
            <w:tcBorders>
              <w:left w:val="single" w:sz="4" w:space="0" w:color="auto"/>
            </w:tcBorders>
            <w:shd w:val="clear" w:color="auto" w:fill="auto"/>
            <w:vAlign w:val="center"/>
          </w:tcPr>
          <w:p w14:paraId="0EFF4AA4" w14:textId="77777777" w:rsidR="00E21502" w:rsidRPr="00E21502" w:rsidRDefault="00E21502" w:rsidP="001F47F7">
            <w:pPr>
              <w:rPr>
                <w:rFonts w:ascii="Arial" w:hAnsi="Arial" w:cs="Arial"/>
                <w:sz w:val="18"/>
                <w:szCs w:val="18"/>
              </w:rPr>
            </w:pPr>
          </w:p>
        </w:tc>
        <w:tc>
          <w:tcPr>
            <w:tcW w:w="754" w:type="dxa"/>
            <w:vMerge/>
            <w:tcBorders>
              <w:left w:val="single" w:sz="4" w:space="0" w:color="auto"/>
              <w:right w:val="single" w:sz="4" w:space="0" w:color="auto"/>
            </w:tcBorders>
            <w:shd w:val="clear" w:color="auto" w:fill="auto"/>
            <w:vAlign w:val="center"/>
          </w:tcPr>
          <w:p w14:paraId="72DF2501" w14:textId="77777777" w:rsidR="00E21502" w:rsidRPr="00E21502" w:rsidRDefault="00E21502" w:rsidP="001F47F7">
            <w:pPr>
              <w:rPr>
                <w:rFonts w:ascii="Arial" w:hAnsi="Arial" w:cs="Arial"/>
                <w:sz w:val="18"/>
                <w:szCs w:val="18"/>
              </w:rPr>
            </w:pPr>
          </w:p>
        </w:tc>
      </w:tr>
      <w:tr w:rsidR="00E21502" w:rsidRPr="00E21502" w14:paraId="3943E217" w14:textId="77777777" w:rsidTr="001F47F7">
        <w:trPr>
          <w:trHeight w:hRule="exact" w:val="451"/>
          <w:jc w:val="center"/>
        </w:trPr>
        <w:tc>
          <w:tcPr>
            <w:tcW w:w="557" w:type="dxa"/>
            <w:tcBorders>
              <w:top w:val="single" w:sz="4" w:space="0" w:color="auto"/>
              <w:left w:val="single" w:sz="4" w:space="0" w:color="auto"/>
            </w:tcBorders>
            <w:shd w:val="clear" w:color="auto" w:fill="auto"/>
            <w:vAlign w:val="center"/>
          </w:tcPr>
          <w:p w14:paraId="6CF2C8C5"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4099" w:type="dxa"/>
            <w:vMerge w:val="restart"/>
            <w:tcBorders>
              <w:top w:val="single" w:sz="4" w:space="0" w:color="auto"/>
              <w:left w:val="single" w:sz="4" w:space="0" w:color="auto"/>
            </w:tcBorders>
            <w:shd w:val="clear" w:color="auto" w:fill="auto"/>
            <w:vAlign w:val="center"/>
          </w:tcPr>
          <w:p w14:paraId="390D0E00"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Požar stambene zgrade P+9 bez</w:t>
            </w:r>
          </w:p>
          <w:p w14:paraId="44DEE726"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uređenog potkrovlja (Hebrangova)</w:t>
            </w:r>
          </w:p>
        </w:tc>
        <w:tc>
          <w:tcPr>
            <w:tcW w:w="662" w:type="dxa"/>
            <w:tcBorders>
              <w:top w:val="single" w:sz="4" w:space="0" w:color="auto"/>
              <w:left w:val="single" w:sz="4" w:space="0" w:color="auto"/>
            </w:tcBorders>
            <w:shd w:val="clear" w:color="auto" w:fill="auto"/>
            <w:vAlign w:val="center"/>
          </w:tcPr>
          <w:p w14:paraId="36566BC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715" w:type="dxa"/>
            <w:tcBorders>
              <w:top w:val="single" w:sz="4" w:space="0" w:color="auto"/>
              <w:left w:val="single" w:sz="4" w:space="0" w:color="auto"/>
            </w:tcBorders>
            <w:shd w:val="clear" w:color="auto" w:fill="auto"/>
            <w:vAlign w:val="center"/>
          </w:tcPr>
          <w:p w14:paraId="2C719C5E" w14:textId="77777777" w:rsidR="00E21502" w:rsidRPr="00E21502" w:rsidRDefault="00E21502" w:rsidP="001F47F7">
            <w:pPr>
              <w:pStyle w:val="MSGENFONTSTYLENAMETEMPLATEROLEMSGENFONTSTYLENAMEBYROLEOTHER10"/>
              <w:ind w:firstLine="280"/>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619" w:type="dxa"/>
            <w:tcBorders>
              <w:top w:val="single" w:sz="4" w:space="0" w:color="auto"/>
              <w:left w:val="single" w:sz="4" w:space="0" w:color="auto"/>
            </w:tcBorders>
            <w:shd w:val="clear" w:color="auto" w:fill="auto"/>
            <w:vAlign w:val="center"/>
          </w:tcPr>
          <w:p w14:paraId="1D888B4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11</w:t>
            </w:r>
          </w:p>
        </w:tc>
        <w:tc>
          <w:tcPr>
            <w:tcW w:w="624" w:type="dxa"/>
            <w:tcBorders>
              <w:top w:val="single" w:sz="4" w:space="0" w:color="auto"/>
              <w:left w:val="single" w:sz="4" w:space="0" w:color="auto"/>
            </w:tcBorders>
            <w:shd w:val="clear" w:color="auto" w:fill="auto"/>
            <w:vAlign w:val="center"/>
          </w:tcPr>
          <w:p w14:paraId="1A54076D"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907" w:type="dxa"/>
            <w:tcBorders>
              <w:top w:val="single" w:sz="4" w:space="0" w:color="auto"/>
              <w:left w:val="single" w:sz="4" w:space="0" w:color="auto"/>
            </w:tcBorders>
            <w:shd w:val="clear" w:color="auto" w:fill="auto"/>
            <w:vAlign w:val="center"/>
          </w:tcPr>
          <w:p w14:paraId="24AD91E7" w14:textId="77777777" w:rsidR="00E21502" w:rsidRPr="00E21502" w:rsidRDefault="00E21502" w:rsidP="001F47F7">
            <w:pPr>
              <w:pStyle w:val="MSGENFONTSTYLENAMETEMPLATEROLEMSGENFONTSTYLENAMEBYROLEOTHER10"/>
              <w:ind w:firstLine="38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31C3125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754" w:type="dxa"/>
            <w:tcBorders>
              <w:top w:val="single" w:sz="4" w:space="0" w:color="auto"/>
              <w:left w:val="single" w:sz="4" w:space="0" w:color="auto"/>
              <w:right w:val="single" w:sz="4" w:space="0" w:color="auto"/>
            </w:tcBorders>
            <w:shd w:val="clear" w:color="auto" w:fill="auto"/>
            <w:vAlign w:val="center"/>
          </w:tcPr>
          <w:p w14:paraId="23A2D7F7" w14:textId="77777777" w:rsidR="00E21502" w:rsidRPr="00E21502" w:rsidRDefault="00E21502" w:rsidP="001F47F7">
            <w:pPr>
              <w:pStyle w:val="MSGENFONTSTYLENAMETEMPLATEROLEMSGENFONTSTYLENAMEBYROLEOTHER10"/>
              <w:ind w:right="320"/>
              <w:jc w:val="right"/>
              <w:rPr>
                <w:rFonts w:ascii="Arial" w:hAnsi="Arial" w:cs="Arial"/>
                <w:sz w:val="18"/>
                <w:szCs w:val="18"/>
              </w:rPr>
            </w:pPr>
            <w:r w:rsidRPr="00E21502">
              <w:rPr>
                <w:rStyle w:val="MSGENFONTSTYLENAMETEMPLATEROLEMSGENFONTSTYLENAMEBYROLEOTHER1"/>
                <w:rFonts w:ascii="Arial" w:hAnsi="Arial" w:cs="Arial"/>
                <w:sz w:val="18"/>
                <w:szCs w:val="18"/>
              </w:rPr>
              <w:t>2</w:t>
            </w:r>
          </w:p>
        </w:tc>
      </w:tr>
      <w:tr w:rsidR="00E21502" w:rsidRPr="00E21502" w14:paraId="26A622D3" w14:textId="77777777" w:rsidTr="001F47F7">
        <w:trPr>
          <w:trHeight w:hRule="exact" w:val="245"/>
          <w:jc w:val="center"/>
        </w:trPr>
        <w:tc>
          <w:tcPr>
            <w:tcW w:w="557" w:type="dxa"/>
            <w:tcBorders>
              <w:left w:val="single" w:sz="4" w:space="0" w:color="auto"/>
            </w:tcBorders>
            <w:shd w:val="clear" w:color="auto" w:fill="auto"/>
            <w:vAlign w:val="center"/>
          </w:tcPr>
          <w:p w14:paraId="7C457181" w14:textId="77777777" w:rsidR="00E21502" w:rsidRPr="00E21502" w:rsidRDefault="00E21502" w:rsidP="001F47F7">
            <w:pPr>
              <w:rPr>
                <w:rFonts w:ascii="Arial" w:hAnsi="Arial" w:cs="Arial"/>
                <w:sz w:val="18"/>
                <w:szCs w:val="18"/>
              </w:rPr>
            </w:pPr>
          </w:p>
        </w:tc>
        <w:tc>
          <w:tcPr>
            <w:tcW w:w="4099" w:type="dxa"/>
            <w:vMerge/>
            <w:tcBorders>
              <w:left w:val="single" w:sz="4" w:space="0" w:color="auto"/>
            </w:tcBorders>
            <w:shd w:val="clear" w:color="auto" w:fill="auto"/>
            <w:vAlign w:val="center"/>
          </w:tcPr>
          <w:p w14:paraId="0F206A50" w14:textId="77777777" w:rsidR="00E21502" w:rsidRPr="00E21502" w:rsidRDefault="00E21502" w:rsidP="001F47F7">
            <w:pPr>
              <w:pStyle w:val="MSGENFONTSTYLENAMETEMPLATEROLEMSGENFONTSTYLENAMEBYROLEOTHER10"/>
              <w:rPr>
                <w:rFonts w:ascii="Arial" w:hAnsi="Arial" w:cs="Arial"/>
                <w:sz w:val="18"/>
                <w:szCs w:val="18"/>
              </w:rPr>
            </w:pPr>
          </w:p>
        </w:tc>
        <w:tc>
          <w:tcPr>
            <w:tcW w:w="662" w:type="dxa"/>
            <w:tcBorders>
              <w:left w:val="single" w:sz="4" w:space="0" w:color="auto"/>
            </w:tcBorders>
            <w:shd w:val="clear" w:color="auto" w:fill="auto"/>
            <w:vAlign w:val="center"/>
          </w:tcPr>
          <w:p w14:paraId="699B29B2" w14:textId="77777777" w:rsidR="00E21502" w:rsidRPr="00E21502" w:rsidRDefault="00E21502" w:rsidP="001F47F7">
            <w:pPr>
              <w:rPr>
                <w:rFonts w:ascii="Arial" w:hAnsi="Arial" w:cs="Arial"/>
                <w:sz w:val="18"/>
                <w:szCs w:val="18"/>
              </w:rPr>
            </w:pPr>
          </w:p>
        </w:tc>
        <w:tc>
          <w:tcPr>
            <w:tcW w:w="715" w:type="dxa"/>
            <w:tcBorders>
              <w:left w:val="single" w:sz="4" w:space="0" w:color="auto"/>
            </w:tcBorders>
            <w:shd w:val="clear" w:color="auto" w:fill="auto"/>
            <w:vAlign w:val="center"/>
          </w:tcPr>
          <w:p w14:paraId="009B7912" w14:textId="77777777" w:rsidR="00E21502" w:rsidRPr="00E21502" w:rsidRDefault="00E21502" w:rsidP="001F47F7">
            <w:pPr>
              <w:rPr>
                <w:rFonts w:ascii="Arial" w:hAnsi="Arial" w:cs="Arial"/>
                <w:sz w:val="18"/>
                <w:szCs w:val="18"/>
              </w:rPr>
            </w:pPr>
          </w:p>
        </w:tc>
        <w:tc>
          <w:tcPr>
            <w:tcW w:w="619" w:type="dxa"/>
            <w:tcBorders>
              <w:left w:val="single" w:sz="4" w:space="0" w:color="auto"/>
            </w:tcBorders>
            <w:shd w:val="clear" w:color="auto" w:fill="auto"/>
            <w:vAlign w:val="center"/>
          </w:tcPr>
          <w:p w14:paraId="67804E20" w14:textId="77777777" w:rsidR="00E21502" w:rsidRPr="00E21502" w:rsidRDefault="00E21502" w:rsidP="001F47F7">
            <w:pPr>
              <w:rPr>
                <w:rFonts w:ascii="Arial" w:hAnsi="Arial" w:cs="Arial"/>
                <w:sz w:val="18"/>
                <w:szCs w:val="18"/>
              </w:rPr>
            </w:pPr>
          </w:p>
        </w:tc>
        <w:tc>
          <w:tcPr>
            <w:tcW w:w="624" w:type="dxa"/>
            <w:tcBorders>
              <w:left w:val="single" w:sz="4" w:space="0" w:color="auto"/>
            </w:tcBorders>
            <w:shd w:val="clear" w:color="auto" w:fill="auto"/>
            <w:vAlign w:val="center"/>
          </w:tcPr>
          <w:p w14:paraId="4042105F" w14:textId="77777777" w:rsidR="00E21502" w:rsidRPr="00E21502" w:rsidRDefault="00E21502" w:rsidP="001F47F7">
            <w:pPr>
              <w:rPr>
                <w:rFonts w:ascii="Arial" w:hAnsi="Arial" w:cs="Arial"/>
                <w:sz w:val="18"/>
                <w:szCs w:val="18"/>
              </w:rPr>
            </w:pPr>
          </w:p>
        </w:tc>
        <w:tc>
          <w:tcPr>
            <w:tcW w:w="907" w:type="dxa"/>
            <w:tcBorders>
              <w:left w:val="single" w:sz="4" w:space="0" w:color="auto"/>
            </w:tcBorders>
            <w:shd w:val="clear" w:color="auto" w:fill="auto"/>
            <w:vAlign w:val="center"/>
          </w:tcPr>
          <w:p w14:paraId="417ADD49" w14:textId="77777777" w:rsidR="00E21502" w:rsidRPr="00E21502" w:rsidRDefault="00E21502" w:rsidP="001F47F7">
            <w:pPr>
              <w:rPr>
                <w:rFonts w:ascii="Arial" w:hAnsi="Arial" w:cs="Arial"/>
                <w:sz w:val="18"/>
                <w:szCs w:val="18"/>
              </w:rPr>
            </w:pPr>
          </w:p>
        </w:tc>
        <w:tc>
          <w:tcPr>
            <w:tcW w:w="610" w:type="dxa"/>
            <w:tcBorders>
              <w:left w:val="single" w:sz="4" w:space="0" w:color="auto"/>
            </w:tcBorders>
            <w:shd w:val="clear" w:color="auto" w:fill="auto"/>
            <w:vAlign w:val="center"/>
          </w:tcPr>
          <w:p w14:paraId="21880C05" w14:textId="77777777" w:rsidR="00E21502" w:rsidRPr="00E21502" w:rsidRDefault="00E21502" w:rsidP="001F47F7">
            <w:pPr>
              <w:rPr>
                <w:rFonts w:ascii="Arial" w:hAnsi="Arial" w:cs="Arial"/>
                <w:sz w:val="18"/>
                <w:szCs w:val="18"/>
              </w:rPr>
            </w:pPr>
          </w:p>
        </w:tc>
        <w:tc>
          <w:tcPr>
            <w:tcW w:w="754" w:type="dxa"/>
            <w:tcBorders>
              <w:left w:val="single" w:sz="4" w:space="0" w:color="auto"/>
              <w:right w:val="single" w:sz="4" w:space="0" w:color="auto"/>
            </w:tcBorders>
            <w:shd w:val="clear" w:color="auto" w:fill="auto"/>
            <w:vAlign w:val="center"/>
          </w:tcPr>
          <w:p w14:paraId="7B41CEC4" w14:textId="77777777" w:rsidR="00E21502" w:rsidRPr="00E21502" w:rsidRDefault="00E21502" w:rsidP="001F47F7">
            <w:pPr>
              <w:rPr>
                <w:rFonts w:ascii="Arial" w:hAnsi="Arial" w:cs="Arial"/>
                <w:sz w:val="18"/>
                <w:szCs w:val="18"/>
              </w:rPr>
            </w:pPr>
          </w:p>
        </w:tc>
      </w:tr>
      <w:tr w:rsidR="00E21502" w:rsidRPr="00E21502" w14:paraId="2E761D79" w14:textId="77777777" w:rsidTr="001F47F7">
        <w:trPr>
          <w:trHeight w:hRule="exact" w:val="446"/>
          <w:jc w:val="center"/>
        </w:trPr>
        <w:tc>
          <w:tcPr>
            <w:tcW w:w="557" w:type="dxa"/>
            <w:tcBorders>
              <w:top w:val="single" w:sz="4" w:space="0" w:color="auto"/>
              <w:left w:val="single" w:sz="4" w:space="0" w:color="auto"/>
            </w:tcBorders>
            <w:shd w:val="clear" w:color="auto" w:fill="auto"/>
            <w:vAlign w:val="center"/>
          </w:tcPr>
          <w:p w14:paraId="4E92C89A"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3.</w:t>
            </w:r>
          </w:p>
        </w:tc>
        <w:tc>
          <w:tcPr>
            <w:tcW w:w="4099" w:type="dxa"/>
            <w:tcBorders>
              <w:top w:val="single" w:sz="4" w:space="0" w:color="auto"/>
              <w:left w:val="single" w:sz="4" w:space="0" w:color="auto"/>
            </w:tcBorders>
            <w:shd w:val="clear" w:color="auto" w:fill="auto"/>
            <w:vAlign w:val="center"/>
          </w:tcPr>
          <w:p w14:paraId="70268E84"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Požar stambene zgrade P+4 bez</w:t>
            </w:r>
          </w:p>
        </w:tc>
        <w:tc>
          <w:tcPr>
            <w:tcW w:w="662" w:type="dxa"/>
            <w:tcBorders>
              <w:top w:val="single" w:sz="4" w:space="0" w:color="auto"/>
              <w:left w:val="single" w:sz="4" w:space="0" w:color="auto"/>
            </w:tcBorders>
            <w:shd w:val="clear" w:color="auto" w:fill="auto"/>
            <w:vAlign w:val="center"/>
          </w:tcPr>
          <w:p w14:paraId="12363E3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715" w:type="dxa"/>
            <w:tcBorders>
              <w:top w:val="single" w:sz="4" w:space="0" w:color="auto"/>
              <w:left w:val="single" w:sz="4" w:space="0" w:color="auto"/>
            </w:tcBorders>
            <w:shd w:val="clear" w:color="auto" w:fill="auto"/>
            <w:vAlign w:val="center"/>
          </w:tcPr>
          <w:p w14:paraId="45FE6D5F" w14:textId="77777777" w:rsidR="00E21502" w:rsidRPr="00E21502" w:rsidRDefault="00E21502" w:rsidP="001F47F7">
            <w:pPr>
              <w:pStyle w:val="MSGENFONTSTYLENAMETEMPLATEROLEMSGENFONTSTYLENAMEBYROLEOTHER10"/>
              <w:ind w:firstLine="280"/>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619" w:type="dxa"/>
            <w:tcBorders>
              <w:top w:val="single" w:sz="4" w:space="0" w:color="auto"/>
              <w:left w:val="single" w:sz="4" w:space="0" w:color="auto"/>
            </w:tcBorders>
            <w:shd w:val="clear" w:color="auto" w:fill="auto"/>
            <w:vAlign w:val="center"/>
          </w:tcPr>
          <w:p w14:paraId="4CB6ACB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624" w:type="dxa"/>
            <w:tcBorders>
              <w:top w:val="single" w:sz="4" w:space="0" w:color="auto"/>
              <w:left w:val="single" w:sz="4" w:space="0" w:color="auto"/>
            </w:tcBorders>
            <w:shd w:val="clear" w:color="auto" w:fill="auto"/>
            <w:vAlign w:val="center"/>
          </w:tcPr>
          <w:p w14:paraId="170D45E5"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907" w:type="dxa"/>
            <w:tcBorders>
              <w:top w:val="single" w:sz="4" w:space="0" w:color="auto"/>
              <w:left w:val="single" w:sz="4" w:space="0" w:color="auto"/>
            </w:tcBorders>
            <w:shd w:val="clear" w:color="auto" w:fill="auto"/>
            <w:vAlign w:val="center"/>
          </w:tcPr>
          <w:p w14:paraId="733F325D" w14:textId="77777777" w:rsidR="00E21502" w:rsidRPr="00E21502" w:rsidRDefault="00E21502" w:rsidP="001F47F7">
            <w:pPr>
              <w:pStyle w:val="MSGENFONTSTYLENAMETEMPLATEROLEMSGENFONTSTYLENAMEBYROLEOTHER10"/>
              <w:ind w:firstLine="38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5A7C0143" w14:textId="77777777" w:rsidR="00E21502" w:rsidRPr="00E21502" w:rsidRDefault="00E21502" w:rsidP="001F47F7">
            <w:pPr>
              <w:rPr>
                <w:rFonts w:ascii="Arial" w:hAnsi="Arial" w:cs="Arial"/>
                <w:sz w:val="18"/>
                <w:szCs w:val="18"/>
              </w:rPr>
            </w:pPr>
          </w:p>
        </w:tc>
        <w:tc>
          <w:tcPr>
            <w:tcW w:w="754" w:type="dxa"/>
            <w:tcBorders>
              <w:top w:val="single" w:sz="4" w:space="0" w:color="auto"/>
              <w:left w:val="single" w:sz="4" w:space="0" w:color="auto"/>
              <w:right w:val="single" w:sz="4" w:space="0" w:color="auto"/>
            </w:tcBorders>
            <w:shd w:val="clear" w:color="auto" w:fill="auto"/>
            <w:vAlign w:val="center"/>
          </w:tcPr>
          <w:p w14:paraId="62493B55" w14:textId="77777777" w:rsidR="00E21502" w:rsidRPr="00E21502" w:rsidRDefault="00E21502" w:rsidP="001F47F7">
            <w:pPr>
              <w:pStyle w:val="MSGENFONTSTYLENAMETEMPLATEROLEMSGENFONTSTYLENAMEBYROLEOTHER10"/>
              <w:ind w:firstLine="280"/>
              <w:rPr>
                <w:rFonts w:ascii="Arial" w:hAnsi="Arial" w:cs="Arial"/>
                <w:sz w:val="18"/>
                <w:szCs w:val="18"/>
              </w:rPr>
            </w:pPr>
            <w:r w:rsidRPr="00E21502">
              <w:rPr>
                <w:rStyle w:val="MSGENFONTSTYLENAMETEMPLATEROLEMSGENFONTSTYLENAMEBYROLEOTHER1"/>
                <w:rFonts w:ascii="Arial" w:hAnsi="Arial" w:cs="Arial"/>
                <w:sz w:val="18"/>
                <w:szCs w:val="18"/>
              </w:rPr>
              <w:t>1</w:t>
            </w:r>
          </w:p>
        </w:tc>
      </w:tr>
      <w:tr w:rsidR="00E21502" w:rsidRPr="00E21502" w14:paraId="6A4E8240" w14:textId="77777777" w:rsidTr="001F47F7">
        <w:trPr>
          <w:trHeight w:hRule="exact" w:val="250"/>
          <w:jc w:val="center"/>
        </w:trPr>
        <w:tc>
          <w:tcPr>
            <w:tcW w:w="557" w:type="dxa"/>
            <w:tcBorders>
              <w:left w:val="single" w:sz="4" w:space="0" w:color="auto"/>
            </w:tcBorders>
            <w:shd w:val="clear" w:color="auto" w:fill="auto"/>
            <w:vAlign w:val="center"/>
          </w:tcPr>
          <w:p w14:paraId="04556C86" w14:textId="77777777" w:rsidR="00E21502" w:rsidRPr="00E21502" w:rsidRDefault="00E21502" w:rsidP="001F47F7">
            <w:pPr>
              <w:rPr>
                <w:rFonts w:ascii="Arial" w:hAnsi="Arial" w:cs="Arial"/>
                <w:sz w:val="18"/>
                <w:szCs w:val="18"/>
              </w:rPr>
            </w:pPr>
          </w:p>
        </w:tc>
        <w:tc>
          <w:tcPr>
            <w:tcW w:w="4099" w:type="dxa"/>
            <w:tcBorders>
              <w:left w:val="single" w:sz="4" w:space="0" w:color="auto"/>
            </w:tcBorders>
            <w:shd w:val="clear" w:color="auto" w:fill="auto"/>
            <w:vAlign w:val="center"/>
          </w:tcPr>
          <w:p w14:paraId="5C3101AE"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uređenog potkrovlja (Hebrangova 18 d)</w:t>
            </w:r>
          </w:p>
        </w:tc>
        <w:tc>
          <w:tcPr>
            <w:tcW w:w="662" w:type="dxa"/>
            <w:tcBorders>
              <w:left w:val="single" w:sz="4" w:space="0" w:color="auto"/>
            </w:tcBorders>
            <w:shd w:val="clear" w:color="auto" w:fill="auto"/>
            <w:vAlign w:val="center"/>
          </w:tcPr>
          <w:p w14:paraId="5F1A6878" w14:textId="77777777" w:rsidR="00E21502" w:rsidRPr="00E21502" w:rsidRDefault="00E21502" w:rsidP="001F47F7">
            <w:pPr>
              <w:rPr>
                <w:rFonts w:ascii="Arial" w:hAnsi="Arial" w:cs="Arial"/>
                <w:sz w:val="18"/>
                <w:szCs w:val="18"/>
              </w:rPr>
            </w:pPr>
          </w:p>
        </w:tc>
        <w:tc>
          <w:tcPr>
            <w:tcW w:w="715" w:type="dxa"/>
            <w:tcBorders>
              <w:left w:val="single" w:sz="4" w:space="0" w:color="auto"/>
            </w:tcBorders>
            <w:shd w:val="clear" w:color="auto" w:fill="auto"/>
            <w:vAlign w:val="center"/>
          </w:tcPr>
          <w:p w14:paraId="1326B1E4" w14:textId="77777777" w:rsidR="00E21502" w:rsidRPr="00E21502" w:rsidRDefault="00E21502" w:rsidP="001F47F7">
            <w:pPr>
              <w:rPr>
                <w:rFonts w:ascii="Arial" w:hAnsi="Arial" w:cs="Arial"/>
                <w:sz w:val="18"/>
                <w:szCs w:val="18"/>
              </w:rPr>
            </w:pPr>
          </w:p>
        </w:tc>
        <w:tc>
          <w:tcPr>
            <w:tcW w:w="619" w:type="dxa"/>
            <w:tcBorders>
              <w:left w:val="single" w:sz="4" w:space="0" w:color="auto"/>
            </w:tcBorders>
            <w:shd w:val="clear" w:color="auto" w:fill="auto"/>
            <w:vAlign w:val="center"/>
          </w:tcPr>
          <w:p w14:paraId="4E8339B1" w14:textId="77777777" w:rsidR="00E21502" w:rsidRPr="00E21502" w:rsidRDefault="00E21502" w:rsidP="001F47F7">
            <w:pPr>
              <w:rPr>
                <w:rFonts w:ascii="Arial" w:hAnsi="Arial" w:cs="Arial"/>
                <w:sz w:val="18"/>
                <w:szCs w:val="18"/>
              </w:rPr>
            </w:pPr>
          </w:p>
        </w:tc>
        <w:tc>
          <w:tcPr>
            <w:tcW w:w="624" w:type="dxa"/>
            <w:tcBorders>
              <w:left w:val="single" w:sz="4" w:space="0" w:color="auto"/>
            </w:tcBorders>
            <w:shd w:val="clear" w:color="auto" w:fill="auto"/>
            <w:vAlign w:val="center"/>
          </w:tcPr>
          <w:p w14:paraId="1B49082E" w14:textId="77777777" w:rsidR="00E21502" w:rsidRPr="00E21502" w:rsidRDefault="00E21502" w:rsidP="001F47F7">
            <w:pPr>
              <w:rPr>
                <w:rFonts w:ascii="Arial" w:hAnsi="Arial" w:cs="Arial"/>
                <w:sz w:val="18"/>
                <w:szCs w:val="18"/>
              </w:rPr>
            </w:pPr>
          </w:p>
        </w:tc>
        <w:tc>
          <w:tcPr>
            <w:tcW w:w="907" w:type="dxa"/>
            <w:tcBorders>
              <w:left w:val="single" w:sz="4" w:space="0" w:color="auto"/>
            </w:tcBorders>
            <w:shd w:val="clear" w:color="auto" w:fill="auto"/>
            <w:vAlign w:val="center"/>
          </w:tcPr>
          <w:p w14:paraId="5BCB8E1F" w14:textId="77777777" w:rsidR="00E21502" w:rsidRPr="00E21502" w:rsidRDefault="00E21502" w:rsidP="001F47F7">
            <w:pPr>
              <w:rPr>
                <w:rFonts w:ascii="Arial" w:hAnsi="Arial" w:cs="Arial"/>
                <w:sz w:val="18"/>
                <w:szCs w:val="18"/>
              </w:rPr>
            </w:pPr>
          </w:p>
        </w:tc>
        <w:tc>
          <w:tcPr>
            <w:tcW w:w="610" w:type="dxa"/>
            <w:tcBorders>
              <w:left w:val="single" w:sz="4" w:space="0" w:color="auto"/>
            </w:tcBorders>
            <w:shd w:val="clear" w:color="auto" w:fill="auto"/>
            <w:vAlign w:val="center"/>
          </w:tcPr>
          <w:p w14:paraId="2B182B0E" w14:textId="77777777" w:rsidR="00E21502" w:rsidRPr="00E21502" w:rsidRDefault="00E21502" w:rsidP="001F47F7">
            <w:pPr>
              <w:rPr>
                <w:rFonts w:ascii="Arial" w:hAnsi="Arial" w:cs="Arial"/>
                <w:sz w:val="18"/>
                <w:szCs w:val="18"/>
              </w:rPr>
            </w:pPr>
          </w:p>
        </w:tc>
        <w:tc>
          <w:tcPr>
            <w:tcW w:w="754" w:type="dxa"/>
            <w:tcBorders>
              <w:left w:val="single" w:sz="4" w:space="0" w:color="auto"/>
              <w:right w:val="single" w:sz="4" w:space="0" w:color="auto"/>
            </w:tcBorders>
            <w:shd w:val="clear" w:color="auto" w:fill="auto"/>
            <w:vAlign w:val="center"/>
          </w:tcPr>
          <w:p w14:paraId="59389239" w14:textId="77777777" w:rsidR="00E21502" w:rsidRPr="00E21502" w:rsidRDefault="00E21502" w:rsidP="001F47F7">
            <w:pPr>
              <w:rPr>
                <w:rFonts w:ascii="Arial" w:hAnsi="Arial" w:cs="Arial"/>
                <w:sz w:val="18"/>
                <w:szCs w:val="18"/>
              </w:rPr>
            </w:pPr>
          </w:p>
        </w:tc>
      </w:tr>
      <w:tr w:rsidR="00E21502" w:rsidRPr="00E21502" w14:paraId="708B1E71" w14:textId="77777777" w:rsidTr="001F47F7">
        <w:trPr>
          <w:trHeight w:hRule="exact" w:val="379"/>
          <w:jc w:val="center"/>
        </w:trPr>
        <w:tc>
          <w:tcPr>
            <w:tcW w:w="557" w:type="dxa"/>
            <w:tcBorders>
              <w:top w:val="single" w:sz="4" w:space="0" w:color="auto"/>
              <w:left w:val="single" w:sz="4" w:space="0" w:color="auto"/>
            </w:tcBorders>
            <w:shd w:val="clear" w:color="auto" w:fill="auto"/>
            <w:vAlign w:val="center"/>
          </w:tcPr>
          <w:p w14:paraId="60E7C084"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4099" w:type="dxa"/>
            <w:tcBorders>
              <w:top w:val="single" w:sz="4" w:space="0" w:color="auto"/>
              <w:left w:val="single" w:sz="4" w:space="0" w:color="auto"/>
            </w:tcBorders>
            <w:shd w:val="clear" w:color="auto" w:fill="auto"/>
            <w:vAlign w:val="center"/>
          </w:tcPr>
          <w:p w14:paraId="35D17E0B"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Požar stambene zgrade P+2 stari tip</w:t>
            </w:r>
          </w:p>
        </w:tc>
        <w:tc>
          <w:tcPr>
            <w:tcW w:w="662" w:type="dxa"/>
            <w:tcBorders>
              <w:top w:val="single" w:sz="4" w:space="0" w:color="auto"/>
              <w:left w:val="single" w:sz="4" w:space="0" w:color="auto"/>
            </w:tcBorders>
            <w:shd w:val="clear" w:color="auto" w:fill="auto"/>
            <w:vAlign w:val="center"/>
          </w:tcPr>
          <w:p w14:paraId="40DD29AA" w14:textId="77777777" w:rsidR="00E21502" w:rsidRPr="00E21502" w:rsidRDefault="00E21502" w:rsidP="001F47F7">
            <w:pPr>
              <w:rPr>
                <w:rFonts w:ascii="Arial" w:hAnsi="Arial" w:cs="Arial"/>
                <w:sz w:val="18"/>
                <w:szCs w:val="18"/>
              </w:rPr>
            </w:pPr>
          </w:p>
        </w:tc>
        <w:tc>
          <w:tcPr>
            <w:tcW w:w="715" w:type="dxa"/>
            <w:tcBorders>
              <w:top w:val="single" w:sz="4" w:space="0" w:color="auto"/>
              <w:left w:val="single" w:sz="4" w:space="0" w:color="auto"/>
            </w:tcBorders>
            <w:shd w:val="clear" w:color="auto" w:fill="auto"/>
            <w:vAlign w:val="center"/>
          </w:tcPr>
          <w:p w14:paraId="7F942509" w14:textId="77777777" w:rsidR="00E21502" w:rsidRPr="00E21502" w:rsidRDefault="00E21502" w:rsidP="001F47F7">
            <w:pPr>
              <w:rPr>
                <w:rFonts w:ascii="Arial" w:hAnsi="Arial" w:cs="Arial"/>
                <w:sz w:val="18"/>
                <w:szCs w:val="18"/>
              </w:rPr>
            </w:pPr>
          </w:p>
        </w:tc>
        <w:tc>
          <w:tcPr>
            <w:tcW w:w="619" w:type="dxa"/>
            <w:tcBorders>
              <w:top w:val="single" w:sz="4" w:space="0" w:color="auto"/>
              <w:left w:val="single" w:sz="4" w:space="0" w:color="auto"/>
            </w:tcBorders>
            <w:shd w:val="clear" w:color="auto" w:fill="auto"/>
            <w:vAlign w:val="center"/>
          </w:tcPr>
          <w:p w14:paraId="715DD901" w14:textId="77777777" w:rsidR="00E21502" w:rsidRPr="00E21502" w:rsidRDefault="00E21502" w:rsidP="001F47F7">
            <w:pPr>
              <w:rPr>
                <w:rFonts w:ascii="Arial" w:hAnsi="Arial" w:cs="Arial"/>
                <w:sz w:val="18"/>
                <w:szCs w:val="18"/>
              </w:rPr>
            </w:pPr>
          </w:p>
        </w:tc>
        <w:tc>
          <w:tcPr>
            <w:tcW w:w="624" w:type="dxa"/>
            <w:tcBorders>
              <w:top w:val="single" w:sz="4" w:space="0" w:color="auto"/>
              <w:left w:val="single" w:sz="4" w:space="0" w:color="auto"/>
            </w:tcBorders>
            <w:shd w:val="clear" w:color="auto" w:fill="auto"/>
            <w:vAlign w:val="center"/>
          </w:tcPr>
          <w:p w14:paraId="385AFC9E"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1599F99D" w14:textId="77777777" w:rsidR="00E21502" w:rsidRPr="00E21502" w:rsidRDefault="00E21502" w:rsidP="001F47F7">
            <w:pPr>
              <w:rPr>
                <w:rFonts w:ascii="Arial" w:hAnsi="Arial" w:cs="Arial"/>
                <w:sz w:val="18"/>
                <w:szCs w:val="18"/>
              </w:rPr>
            </w:pPr>
          </w:p>
        </w:tc>
        <w:tc>
          <w:tcPr>
            <w:tcW w:w="610" w:type="dxa"/>
            <w:tcBorders>
              <w:top w:val="single" w:sz="4" w:space="0" w:color="auto"/>
              <w:left w:val="single" w:sz="4" w:space="0" w:color="auto"/>
            </w:tcBorders>
            <w:shd w:val="clear" w:color="auto" w:fill="auto"/>
            <w:vAlign w:val="center"/>
          </w:tcPr>
          <w:p w14:paraId="4F09C910" w14:textId="77777777" w:rsidR="00E21502" w:rsidRPr="00E21502" w:rsidRDefault="00E21502" w:rsidP="001F47F7">
            <w:pPr>
              <w:rPr>
                <w:rFonts w:ascii="Arial" w:hAnsi="Arial" w:cs="Arial"/>
                <w:sz w:val="18"/>
                <w:szCs w:val="18"/>
              </w:rPr>
            </w:pPr>
          </w:p>
        </w:tc>
        <w:tc>
          <w:tcPr>
            <w:tcW w:w="754" w:type="dxa"/>
            <w:tcBorders>
              <w:top w:val="single" w:sz="4" w:space="0" w:color="auto"/>
              <w:left w:val="single" w:sz="4" w:space="0" w:color="auto"/>
              <w:right w:val="single" w:sz="4" w:space="0" w:color="auto"/>
            </w:tcBorders>
            <w:shd w:val="clear" w:color="auto" w:fill="auto"/>
            <w:vAlign w:val="center"/>
          </w:tcPr>
          <w:p w14:paraId="45733A29" w14:textId="77777777" w:rsidR="00E21502" w:rsidRPr="00E21502" w:rsidRDefault="00E21502" w:rsidP="001F47F7">
            <w:pPr>
              <w:rPr>
                <w:rFonts w:ascii="Arial" w:hAnsi="Arial" w:cs="Arial"/>
                <w:sz w:val="18"/>
                <w:szCs w:val="18"/>
              </w:rPr>
            </w:pPr>
          </w:p>
        </w:tc>
      </w:tr>
      <w:tr w:rsidR="00E21502" w:rsidRPr="00E21502" w14:paraId="784121DD" w14:textId="77777777" w:rsidTr="001F47F7">
        <w:trPr>
          <w:trHeight w:hRule="exact" w:val="346"/>
          <w:jc w:val="center"/>
        </w:trPr>
        <w:tc>
          <w:tcPr>
            <w:tcW w:w="557" w:type="dxa"/>
            <w:tcBorders>
              <w:left w:val="single" w:sz="4" w:space="0" w:color="auto"/>
            </w:tcBorders>
            <w:shd w:val="clear" w:color="auto" w:fill="auto"/>
            <w:vAlign w:val="center"/>
          </w:tcPr>
          <w:p w14:paraId="241BD64E" w14:textId="77777777" w:rsidR="00E21502" w:rsidRPr="00E21502" w:rsidRDefault="00E21502" w:rsidP="001F47F7">
            <w:pPr>
              <w:rPr>
                <w:rFonts w:ascii="Arial" w:hAnsi="Arial" w:cs="Arial"/>
                <w:sz w:val="18"/>
                <w:szCs w:val="18"/>
              </w:rPr>
            </w:pPr>
          </w:p>
        </w:tc>
        <w:tc>
          <w:tcPr>
            <w:tcW w:w="4099" w:type="dxa"/>
            <w:tcBorders>
              <w:left w:val="single" w:sz="4" w:space="0" w:color="auto"/>
            </w:tcBorders>
            <w:shd w:val="clear" w:color="auto" w:fill="auto"/>
            <w:vAlign w:val="center"/>
          </w:tcPr>
          <w:p w14:paraId="5AF92E8C"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gradnje u staroj gradskoj jezgri ( I.</w:t>
            </w:r>
          </w:p>
        </w:tc>
        <w:tc>
          <w:tcPr>
            <w:tcW w:w="662" w:type="dxa"/>
            <w:tcBorders>
              <w:left w:val="single" w:sz="4" w:space="0" w:color="auto"/>
            </w:tcBorders>
            <w:shd w:val="clear" w:color="auto" w:fill="auto"/>
            <w:vAlign w:val="center"/>
          </w:tcPr>
          <w:p w14:paraId="247BA44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715" w:type="dxa"/>
            <w:tcBorders>
              <w:left w:val="single" w:sz="4" w:space="0" w:color="auto"/>
            </w:tcBorders>
            <w:shd w:val="clear" w:color="auto" w:fill="auto"/>
            <w:vAlign w:val="center"/>
          </w:tcPr>
          <w:p w14:paraId="3658FA9A" w14:textId="77777777" w:rsidR="00E21502" w:rsidRPr="00E21502" w:rsidRDefault="00E21502" w:rsidP="001F47F7">
            <w:pPr>
              <w:pStyle w:val="MSGENFONTSTYLENAMETEMPLATEROLEMSGENFONTSTYLENAMEBYROLEOTHER10"/>
              <w:ind w:firstLine="280"/>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619" w:type="dxa"/>
            <w:tcBorders>
              <w:left w:val="single" w:sz="4" w:space="0" w:color="auto"/>
            </w:tcBorders>
            <w:shd w:val="clear" w:color="auto" w:fill="auto"/>
            <w:vAlign w:val="center"/>
          </w:tcPr>
          <w:p w14:paraId="0E92A72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624" w:type="dxa"/>
            <w:tcBorders>
              <w:left w:val="single" w:sz="4" w:space="0" w:color="auto"/>
            </w:tcBorders>
            <w:shd w:val="clear" w:color="auto" w:fill="auto"/>
            <w:vAlign w:val="center"/>
          </w:tcPr>
          <w:p w14:paraId="2B229E3E"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907" w:type="dxa"/>
            <w:tcBorders>
              <w:left w:val="single" w:sz="4" w:space="0" w:color="auto"/>
            </w:tcBorders>
            <w:shd w:val="clear" w:color="auto" w:fill="auto"/>
            <w:vAlign w:val="center"/>
          </w:tcPr>
          <w:p w14:paraId="6A1D70A9" w14:textId="77777777" w:rsidR="00E21502" w:rsidRPr="00E21502" w:rsidRDefault="00E21502" w:rsidP="001F47F7">
            <w:pPr>
              <w:pStyle w:val="MSGENFONTSTYLENAMETEMPLATEROLEMSGENFONTSTYLENAMEBYROLEOTHER10"/>
              <w:ind w:firstLine="38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left w:val="single" w:sz="4" w:space="0" w:color="auto"/>
            </w:tcBorders>
            <w:shd w:val="clear" w:color="auto" w:fill="auto"/>
            <w:vAlign w:val="center"/>
          </w:tcPr>
          <w:p w14:paraId="0677EFD2" w14:textId="77777777" w:rsidR="00E21502" w:rsidRPr="00E21502" w:rsidRDefault="00E21502" w:rsidP="001F47F7">
            <w:pPr>
              <w:rPr>
                <w:rFonts w:ascii="Arial" w:hAnsi="Arial" w:cs="Arial"/>
                <w:sz w:val="18"/>
                <w:szCs w:val="18"/>
              </w:rPr>
            </w:pPr>
          </w:p>
        </w:tc>
        <w:tc>
          <w:tcPr>
            <w:tcW w:w="754" w:type="dxa"/>
            <w:tcBorders>
              <w:left w:val="single" w:sz="4" w:space="0" w:color="auto"/>
              <w:right w:val="single" w:sz="4" w:space="0" w:color="auto"/>
            </w:tcBorders>
            <w:shd w:val="clear" w:color="auto" w:fill="auto"/>
            <w:vAlign w:val="center"/>
          </w:tcPr>
          <w:p w14:paraId="4237F865" w14:textId="77777777" w:rsidR="00E21502" w:rsidRPr="00E21502" w:rsidRDefault="00E21502" w:rsidP="001F47F7">
            <w:pPr>
              <w:pStyle w:val="MSGENFONTSTYLENAMETEMPLATEROLEMSGENFONTSTYLENAMEBYROLEOTHER10"/>
              <w:ind w:right="320"/>
              <w:jc w:val="right"/>
              <w:rPr>
                <w:rFonts w:ascii="Arial" w:hAnsi="Arial" w:cs="Arial"/>
                <w:sz w:val="18"/>
                <w:szCs w:val="18"/>
              </w:rPr>
            </w:pPr>
            <w:r w:rsidRPr="00E21502">
              <w:rPr>
                <w:rStyle w:val="MSGENFONTSTYLENAMETEMPLATEROLEMSGENFONTSTYLENAMEBYROLEOTHER1"/>
                <w:rFonts w:ascii="Arial" w:hAnsi="Arial" w:cs="Arial"/>
                <w:sz w:val="18"/>
                <w:szCs w:val="18"/>
              </w:rPr>
              <w:t>1</w:t>
            </w:r>
          </w:p>
        </w:tc>
      </w:tr>
      <w:tr w:rsidR="00E21502" w:rsidRPr="00E21502" w14:paraId="666A1EC9" w14:textId="77777777" w:rsidTr="001F47F7">
        <w:trPr>
          <w:trHeight w:hRule="exact" w:val="317"/>
          <w:jc w:val="center"/>
        </w:trPr>
        <w:tc>
          <w:tcPr>
            <w:tcW w:w="557" w:type="dxa"/>
            <w:tcBorders>
              <w:left w:val="single" w:sz="4" w:space="0" w:color="auto"/>
              <w:bottom w:val="single" w:sz="4" w:space="0" w:color="auto"/>
            </w:tcBorders>
            <w:shd w:val="clear" w:color="auto" w:fill="auto"/>
            <w:vAlign w:val="center"/>
          </w:tcPr>
          <w:p w14:paraId="75BD200E" w14:textId="77777777" w:rsidR="00E21502" w:rsidRPr="00E21502" w:rsidRDefault="00E21502" w:rsidP="001F47F7">
            <w:pPr>
              <w:rPr>
                <w:rFonts w:ascii="Arial" w:hAnsi="Arial" w:cs="Arial"/>
                <w:sz w:val="18"/>
                <w:szCs w:val="18"/>
              </w:rPr>
            </w:pPr>
          </w:p>
        </w:tc>
        <w:tc>
          <w:tcPr>
            <w:tcW w:w="4099" w:type="dxa"/>
            <w:tcBorders>
              <w:left w:val="single" w:sz="4" w:space="0" w:color="auto"/>
              <w:bottom w:val="single" w:sz="4" w:space="0" w:color="auto"/>
            </w:tcBorders>
            <w:shd w:val="clear" w:color="auto" w:fill="auto"/>
            <w:vAlign w:val="center"/>
          </w:tcPr>
          <w:p w14:paraId="7383B431"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Kršnjavoga 13 E)</w:t>
            </w:r>
          </w:p>
        </w:tc>
        <w:tc>
          <w:tcPr>
            <w:tcW w:w="662" w:type="dxa"/>
            <w:tcBorders>
              <w:left w:val="single" w:sz="4" w:space="0" w:color="auto"/>
              <w:bottom w:val="single" w:sz="4" w:space="0" w:color="auto"/>
            </w:tcBorders>
            <w:shd w:val="clear" w:color="auto" w:fill="auto"/>
            <w:vAlign w:val="center"/>
          </w:tcPr>
          <w:p w14:paraId="1EA4A66D" w14:textId="77777777" w:rsidR="00E21502" w:rsidRPr="00E21502" w:rsidRDefault="00E21502" w:rsidP="001F47F7">
            <w:pPr>
              <w:rPr>
                <w:rFonts w:ascii="Arial" w:hAnsi="Arial" w:cs="Arial"/>
                <w:sz w:val="18"/>
                <w:szCs w:val="18"/>
              </w:rPr>
            </w:pPr>
          </w:p>
        </w:tc>
        <w:tc>
          <w:tcPr>
            <w:tcW w:w="715" w:type="dxa"/>
            <w:tcBorders>
              <w:left w:val="single" w:sz="4" w:space="0" w:color="auto"/>
              <w:bottom w:val="single" w:sz="4" w:space="0" w:color="auto"/>
            </w:tcBorders>
            <w:shd w:val="clear" w:color="auto" w:fill="auto"/>
            <w:vAlign w:val="center"/>
          </w:tcPr>
          <w:p w14:paraId="2D91695B" w14:textId="77777777" w:rsidR="00E21502" w:rsidRPr="00E21502" w:rsidRDefault="00E21502" w:rsidP="001F47F7">
            <w:pPr>
              <w:rPr>
                <w:rFonts w:ascii="Arial" w:hAnsi="Arial" w:cs="Arial"/>
                <w:sz w:val="18"/>
                <w:szCs w:val="18"/>
              </w:rPr>
            </w:pPr>
          </w:p>
        </w:tc>
        <w:tc>
          <w:tcPr>
            <w:tcW w:w="619" w:type="dxa"/>
            <w:tcBorders>
              <w:left w:val="single" w:sz="4" w:space="0" w:color="auto"/>
              <w:bottom w:val="single" w:sz="4" w:space="0" w:color="auto"/>
            </w:tcBorders>
            <w:shd w:val="clear" w:color="auto" w:fill="auto"/>
            <w:vAlign w:val="center"/>
          </w:tcPr>
          <w:p w14:paraId="3E83A605" w14:textId="77777777" w:rsidR="00E21502" w:rsidRPr="00E21502" w:rsidRDefault="00E21502" w:rsidP="001F47F7">
            <w:pPr>
              <w:rPr>
                <w:rFonts w:ascii="Arial" w:hAnsi="Arial" w:cs="Arial"/>
                <w:sz w:val="18"/>
                <w:szCs w:val="18"/>
              </w:rPr>
            </w:pPr>
          </w:p>
        </w:tc>
        <w:tc>
          <w:tcPr>
            <w:tcW w:w="624" w:type="dxa"/>
            <w:tcBorders>
              <w:left w:val="single" w:sz="4" w:space="0" w:color="auto"/>
              <w:bottom w:val="single" w:sz="4" w:space="0" w:color="auto"/>
            </w:tcBorders>
            <w:shd w:val="clear" w:color="auto" w:fill="auto"/>
            <w:vAlign w:val="center"/>
          </w:tcPr>
          <w:p w14:paraId="5B84DF1D" w14:textId="77777777" w:rsidR="00E21502" w:rsidRPr="00E21502" w:rsidRDefault="00E21502" w:rsidP="001F47F7">
            <w:pPr>
              <w:rPr>
                <w:rFonts w:ascii="Arial" w:hAnsi="Arial" w:cs="Arial"/>
                <w:sz w:val="18"/>
                <w:szCs w:val="18"/>
              </w:rPr>
            </w:pPr>
          </w:p>
        </w:tc>
        <w:tc>
          <w:tcPr>
            <w:tcW w:w="907" w:type="dxa"/>
            <w:tcBorders>
              <w:left w:val="single" w:sz="4" w:space="0" w:color="auto"/>
              <w:bottom w:val="single" w:sz="4" w:space="0" w:color="auto"/>
            </w:tcBorders>
            <w:shd w:val="clear" w:color="auto" w:fill="auto"/>
            <w:vAlign w:val="center"/>
          </w:tcPr>
          <w:p w14:paraId="13703873" w14:textId="77777777" w:rsidR="00E21502" w:rsidRPr="00E21502" w:rsidRDefault="00E21502" w:rsidP="001F47F7">
            <w:pPr>
              <w:rPr>
                <w:rFonts w:ascii="Arial" w:hAnsi="Arial" w:cs="Arial"/>
                <w:sz w:val="18"/>
                <w:szCs w:val="18"/>
              </w:rPr>
            </w:pPr>
          </w:p>
        </w:tc>
        <w:tc>
          <w:tcPr>
            <w:tcW w:w="610" w:type="dxa"/>
            <w:tcBorders>
              <w:left w:val="single" w:sz="4" w:space="0" w:color="auto"/>
              <w:bottom w:val="single" w:sz="4" w:space="0" w:color="auto"/>
            </w:tcBorders>
            <w:shd w:val="clear" w:color="auto" w:fill="auto"/>
            <w:vAlign w:val="center"/>
          </w:tcPr>
          <w:p w14:paraId="5332503E" w14:textId="77777777" w:rsidR="00E21502" w:rsidRPr="00E21502" w:rsidRDefault="00E21502" w:rsidP="001F47F7">
            <w:pPr>
              <w:rPr>
                <w:rFonts w:ascii="Arial" w:hAnsi="Arial" w:cs="Arial"/>
                <w:sz w:val="18"/>
                <w:szCs w:val="18"/>
              </w:rPr>
            </w:pPr>
          </w:p>
        </w:tc>
        <w:tc>
          <w:tcPr>
            <w:tcW w:w="754" w:type="dxa"/>
            <w:tcBorders>
              <w:left w:val="single" w:sz="4" w:space="0" w:color="auto"/>
              <w:bottom w:val="single" w:sz="4" w:space="0" w:color="auto"/>
              <w:right w:val="single" w:sz="4" w:space="0" w:color="auto"/>
            </w:tcBorders>
            <w:shd w:val="clear" w:color="auto" w:fill="auto"/>
            <w:vAlign w:val="center"/>
          </w:tcPr>
          <w:p w14:paraId="4C3D4AC4" w14:textId="77777777" w:rsidR="00E21502" w:rsidRPr="00E21502" w:rsidRDefault="00E21502" w:rsidP="001F47F7">
            <w:pPr>
              <w:rPr>
                <w:rFonts w:ascii="Arial" w:hAnsi="Arial" w:cs="Arial"/>
                <w:sz w:val="18"/>
                <w:szCs w:val="18"/>
              </w:rPr>
            </w:pPr>
          </w:p>
        </w:tc>
      </w:tr>
      <w:tr w:rsidR="00E21502" w:rsidRPr="00E21502" w14:paraId="7C0571EE" w14:textId="77777777" w:rsidTr="001F47F7">
        <w:trPr>
          <w:trHeight w:hRule="exact" w:val="619"/>
          <w:jc w:val="center"/>
        </w:trPr>
        <w:tc>
          <w:tcPr>
            <w:tcW w:w="557" w:type="dxa"/>
            <w:tcBorders>
              <w:top w:val="single" w:sz="4" w:space="0" w:color="auto"/>
              <w:left w:val="single" w:sz="4" w:space="0" w:color="auto"/>
            </w:tcBorders>
            <w:shd w:val="clear" w:color="auto" w:fill="auto"/>
            <w:vAlign w:val="center"/>
          </w:tcPr>
          <w:p w14:paraId="102C0034"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4099" w:type="dxa"/>
            <w:tcBorders>
              <w:top w:val="single" w:sz="4" w:space="0" w:color="auto"/>
              <w:left w:val="single" w:sz="4" w:space="0" w:color="auto"/>
            </w:tcBorders>
            <w:shd w:val="clear" w:color="auto" w:fill="auto"/>
            <w:vAlign w:val="center"/>
          </w:tcPr>
          <w:p w14:paraId="0310960C" w14:textId="77777777" w:rsidR="00E21502" w:rsidRPr="00E21502" w:rsidRDefault="00E21502" w:rsidP="001F47F7">
            <w:pPr>
              <w:pStyle w:val="MSGENFONTSTYLENAMETEMPLATEROLEMSGENFONTSTYLENAMEBYROLEOTHER10"/>
              <w:spacing w:line="264" w:lineRule="auto"/>
              <w:rPr>
                <w:rFonts w:ascii="Arial" w:hAnsi="Arial" w:cs="Arial"/>
                <w:sz w:val="18"/>
                <w:szCs w:val="18"/>
              </w:rPr>
            </w:pPr>
            <w:r w:rsidRPr="00E21502">
              <w:rPr>
                <w:rStyle w:val="MSGENFONTSTYLENAMETEMPLATEROLEMSGENFONTSTYLENAMEBYROLEOTHER1"/>
                <w:rFonts w:ascii="Arial" w:hAnsi="Arial" w:cs="Arial"/>
                <w:sz w:val="18"/>
                <w:szCs w:val="18"/>
              </w:rPr>
              <w:t>Požar stambene zgrade stari tip gradnje tipa P+1 u ulici Ivana Graha,</w:t>
            </w:r>
          </w:p>
        </w:tc>
        <w:tc>
          <w:tcPr>
            <w:tcW w:w="662" w:type="dxa"/>
            <w:tcBorders>
              <w:top w:val="single" w:sz="4" w:space="0" w:color="auto"/>
              <w:left w:val="single" w:sz="4" w:space="0" w:color="auto"/>
            </w:tcBorders>
            <w:shd w:val="clear" w:color="auto" w:fill="auto"/>
            <w:vAlign w:val="center"/>
          </w:tcPr>
          <w:p w14:paraId="2E5904F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715" w:type="dxa"/>
            <w:tcBorders>
              <w:top w:val="single" w:sz="4" w:space="0" w:color="auto"/>
              <w:left w:val="single" w:sz="4" w:space="0" w:color="auto"/>
            </w:tcBorders>
            <w:shd w:val="clear" w:color="auto" w:fill="auto"/>
            <w:vAlign w:val="center"/>
          </w:tcPr>
          <w:p w14:paraId="281FE02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9" w:type="dxa"/>
            <w:tcBorders>
              <w:top w:val="single" w:sz="4" w:space="0" w:color="auto"/>
              <w:left w:val="single" w:sz="4" w:space="0" w:color="auto"/>
            </w:tcBorders>
            <w:shd w:val="clear" w:color="auto" w:fill="auto"/>
            <w:vAlign w:val="center"/>
          </w:tcPr>
          <w:p w14:paraId="69E63A8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624" w:type="dxa"/>
            <w:tcBorders>
              <w:top w:val="single" w:sz="4" w:space="0" w:color="auto"/>
              <w:left w:val="single" w:sz="4" w:space="0" w:color="auto"/>
            </w:tcBorders>
            <w:shd w:val="clear" w:color="auto" w:fill="auto"/>
            <w:vAlign w:val="center"/>
          </w:tcPr>
          <w:p w14:paraId="405F9C57"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2EFD8CE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50131E7B" w14:textId="77777777" w:rsidR="00E21502" w:rsidRPr="00E21502" w:rsidRDefault="00E21502" w:rsidP="001F47F7">
            <w:pPr>
              <w:rPr>
                <w:rFonts w:ascii="Arial" w:hAnsi="Arial" w:cs="Arial"/>
                <w:sz w:val="18"/>
                <w:szCs w:val="18"/>
              </w:rPr>
            </w:pPr>
          </w:p>
        </w:tc>
        <w:tc>
          <w:tcPr>
            <w:tcW w:w="754" w:type="dxa"/>
            <w:tcBorders>
              <w:top w:val="single" w:sz="4" w:space="0" w:color="auto"/>
              <w:left w:val="single" w:sz="4" w:space="0" w:color="auto"/>
              <w:right w:val="single" w:sz="4" w:space="0" w:color="auto"/>
            </w:tcBorders>
            <w:shd w:val="clear" w:color="auto" w:fill="auto"/>
            <w:vAlign w:val="center"/>
          </w:tcPr>
          <w:p w14:paraId="0885471A" w14:textId="77777777" w:rsidR="00E21502" w:rsidRPr="00E21502" w:rsidRDefault="00E21502" w:rsidP="001F47F7">
            <w:pPr>
              <w:rPr>
                <w:rFonts w:ascii="Arial" w:hAnsi="Arial" w:cs="Arial"/>
                <w:sz w:val="18"/>
                <w:szCs w:val="18"/>
              </w:rPr>
            </w:pPr>
          </w:p>
        </w:tc>
      </w:tr>
      <w:tr w:rsidR="00E21502" w:rsidRPr="00E21502" w14:paraId="66C0E180" w14:textId="77777777" w:rsidTr="001F47F7">
        <w:trPr>
          <w:trHeight w:hRule="exact" w:val="614"/>
          <w:jc w:val="center"/>
        </w:trPr>
        <w:tc>
          <w:tcPr>
            <w:tcW w:w="557" w:type="dxa"/>
            <w:tcBorders>
              <w:top w:val="single" w:sz="4" w:space="0" w:color="auto"/>
              <w:left w:val="single" w:sz="4" w:space="0" w:color="auto"/>
            </w:tcBorders>
            <w:shd w:val="clear" w:color="auto" w:fill="auto"/>
            <w:vAlign w:val="center"/>
          </w:tcPr>
          <w:p w14:paraId="77F0AE38"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6.</w:t>
            </w:r>
          </w:p>
        </w:tc>
        <w:tc>
          <w:tcPr>
            <w:tcW w:w="4099" w:type="dxa"/>
            <w:tcBorders>
              <w:top w:val="single" w:sz="4" w:space="0" w:color="auto"/>
              <w:left w:val="single" w:sz="4" w:space="0" w:color="auto"/>
            </w:tcBorders>
            <w:shd w:val="clear" w:color="auto" w:fill="auto"/>
            <w:vAlign w:val="center"/>
          </w:tcPr>
          <w:p w14:paraId="675896CC" w14:textId="77777777" w:rsidR="00E21502" w:rsidRPr="00E21502" w:rsidRDefault="00E21502" w:rsidP="001F47F7">
            <w:pPr>
              <w:pStyle w:val="MSGENFONTSTYLENAMETEMPLATEROLEMSGENFONTSTYLENAMEBYROLEOTHER10"/>
              <w:spacing w:line="264" w:lineRule="auto"/>
              <w:rPr>
                <w:rFonts w:ascii="Arial" w:hAnsi="Arial" w:cs="Arial"/>
                <w:sz w:val="18"/>
                <w:szCs w:val="18"/>
              </w:rPr>
            </w:pPr>
            <w:r w:rsidRPr="00E21502">
              <w:rPr>
                <w:rStyle w:val="MSGENFONTSTYLENAMETEMPLATEROLEMSGENFONTSTYLENAMEBYROLEOTHER1"/>
                <w:rFonts w:ascii="Arial" w:hAnsi="Arial" w:cs="Arial"/>
                <w:sz w:val="18"/>
                <w:szCs w:val="18"/>
              </w:rPr>
              <w:t>Požar stambene zgrade stari i novi tip gradnje tipa P+1 u mjestu Brežani</w:t>
            </w:r>
          </w:p>
        </w:tc>
        <w:tc>
          <w:tcPr>
            <w:tcW w:w="662" w:type="dxa"/>
            <w:tcBorders>
              <w:top w:val="single" w:sz="4" w:space="0" w:color="auto"/>
              <w:left w:val="single" w:sz="4" w:space="0" w:color="auto"/>
            </w:tcBorders>
            <w:shd w:val="clear" w:color="auto" w:fill="auto"/>
            <w:vAlign w:val="center"/>
          </w:tcPr>
          <w:p w14:paraId="4C9E051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715" w:type="dxa"/>
            <w:tcBorders>
              <w:top w:val="single" w:sz="4" w:space="0" w:color="auto"/>
              <w:left w:val="single" w:sz="4" w:space="0" w:color="auto"/>
            </w:tcBorders>
            <w:shd w:val="clear" w:color="auto" w:fill="auto"/>
            <w:vAlign w:val="center"/>
          </w:tcPr>
          <w:p w14:paraId="6535722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619" w:type="dxa"/>
            <w:tcBorders>
              <w:top w:val="single" w:sz="4" w:space="0" w:color="auto"/>
              <w:left w:val="single" w:sz="4" w:space="0" w:color="auto"/>
            </w:tcBorders>
            <w:shd w:val="clear" w:color="auto" w:fill="auto"/>
            <w:vAlign w:val="center"/>
          </w:tcPr>
          <w:p w14:paraId="4E68601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w:t>
            </w:r>
          </w:p>
        </w:tc>
        <w:tc>
          <w:tcPr>
            <w:tcW w:w="624" w:type="dxa"/>
            <w:tcBorders>
              <w:top w:val="single" w:sz="4" w:space="0" w:color="auto"/>
              <w:left w:val="single" w:sz="4" w:space="0" w:color="auto"/>
            </w:tcBorders>
            <w:shd w:val="clear" w:color="auto" w:fill="auto"/>
            <w:vAlign w:val="center"/>
          </w:tcPr>
          <w:p w14:paraId="153B0EC0"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15B19EA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5A209B1A"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754" w:type="dxa"/>
            <w:tcBorders>
              <w:top w:val="single" w:sz="4" w:space="0" w:color="auto"/>
              <w:left w:val="single" w:sz="4" w:space="0" w:color="auto"/>
              <w:right w:val="single" w:sz="4" w:space="0" w:color="auto"/>
            </w:tcBorders>
            <w:shd w:val="clear" w:color="auto" w:fill="auto"/>
            <w:vAlign w:val="center"/>
          </w:tcPr>
          <w:p w14:paraId="2FEB08E4" w14:textId="77777777" w:rsidR="00E21502" w:rsidRPr="00E21502" w:rsidRDefault="00E21502" w:rsidP="001F47F7">
            <w:pPr>
              <w:rPr>
                <w:rFonts w:ascii="Arial" w:hAnsi="Arial" w:cs="Arial"/>
                <w:sz w:val="18"/>
                <w:szCs w:val="18"/>
              </w:rPr>
            </w:pPr>
          </w:p>
        </w:tc>
      </w:tr>
      <w:tr w:rsidR="00E21502" w:rsidRPr="00E21502" w14:paraId="140FE010" w14:textId="77777777" w:rsidTr="001F47F7">
        <w:trPr>
          <w:trHeight w:hRule="exact" w:val="614"/>
          <w:jc w:val="center"/>
        </w:trPr>
        <w:tc>
          <w:tcPr>
            <w:tcW w:w="557" w:type="dxa"/>
            <w:tcBorders>
              <w:top w:val="single" w:sz="4" w:space="0" w:color="auto"/>
              <w:left w:val="single" w:sz="4" w:space="0" w:color="auto"/>
            </w:tcBorders>
            <w:shd w:val="clear" w:color="auto" w:fill="auto"/>
            <w:vAlign w:val="center"/>
          </w:tcPr>
          <w:p w14:paraId="1097E111"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4099" w:type="dxa"/>
            <w:tcBorders>
              <w:top w:val="single" w:sz="4" w:space="0" w:color="auto"/>
              <w:left w:val="single" w:sz="4" w:space="0" w:color="auto"/>
            </w:tcBorders>
            <w:shd w:val="clear" w:color="auto" w:fill="auto"/>
            <w:vAlign w:val="center"/>
          </w:tcPr>
          <w:p w14:paraId="2DA1FC6E" w14:textId="77777777" w:rsidR="00E21502" w:rsidRPr="00E21502" w:rsidRDefault="00E21502" w:rsidP="001F47F7">
            <w:pPr>
              <w:pStyle w:val="MSGENFONTSTYLENAMETEMPLATEROLEMSGENFONTSTYLENAMEBYROLEOTHER10"/>
              <w:spacing w:line="259" w:lineRule="auto"/>
              <w:rPr>
                <w:rFonts w:ascii="Arial" w:hAnsi="Arial" w:cs="Arial"/>
                <w:sz w:val="18"/>
                <w:szCs w:val="18"/>
              </w:rPr>
            </w:pPr>
            <w:r w:rsidRPr="00E21502">
              <w:rPr>
                <w:rStyle w:val="MSGENFONTSTYLENAMETEMPLATEROLEMSGENFONTSTYLENAMEBYROLEOTHER1"/>
                <w:rFonts w:ascii="Arial" w:hAnsi="Arial" w:cs="Arial"/>
                <w:sz w:val="18"/>
                <w:szCs w:val="18"/>
              </w:rPr>
              <w:t>Požar stambene zgrade stari i novi tip gradnje tipa P+1 u mjestu Koritinja</w:t>
            </w:r>
          </w:p>
        </w:tc>
        <w:tc>
          <w:tcPr>
            <w:tcW w:w="662" w:type="dxa"/>
            <w:tcBorders>
              <w:top w:val="single" w:sz="4" w:space="0" w:color="auto"/>
              <w:left w:val="single" w:sz="4" w:space="0" w:color="auto"/>
            </w:tcBorders>
            <w:shd w:val="clear" w:color="auto" w:fill="auto"/>
            <w:vAlign w:val="center"/>
          </w:tcPr>
          <w:p w14:paraId="3A5DC4B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w:t>
            </w:r>
          </w:p>
        </w:tc>
        <w:tc>
          <w:tcPr>
            <w:tcW w:w="715" w:type="dxa"/>
            <w:tcBorders>
              <w:top w:val="single" w:sz="4" w:space="0" w:color="auto"/>
              <w:left w:val="single" w:sz="4" w:space="0" w:color="auto"/>
            </w:tcBorders>
            <w:shd w:val="clear" w:color="auto" w:fill="auto"/>
            <w:vAlign w:val="center"/>
          </w:tcPr>
          <w:p w14:paraId="3A50F95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619" w:type="dxa"/>
            <w:tcBorders>
              <w:top w:val="single" w:sz="4" w:space="0" w:color="auto"/>
              <w:left w:val="single" w:sz="4" w:space="0" w:color="auto"/>
            </w:tcBorders>
            <w:shd w:val="clear" w:color="auto" w:fill="auto"/>
            <w:vAlign w:val="center"/>
          </w:tcPr>
          <w:p w14:paraId="4F79B24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8</w:t>
            </w:r>
          </w:p>
        </w:tc>
        <w:tc>
          <w:tcPr>
            <w:tcW w:w="624" w:type="dxa"/>
            <w:tcBorders>
              <w:top w:val="single" w:sz="4" w:space="0" w:color="auto"/>
              <w:left w:val="single" w:sz="4" w:space="0" w:color="auto"/>
            </w:tcBorders>
            <w:shd w:val="clear" w:color="auto" w:fill="auto"/>
            <w:vAlign w:val="center"/>
          </w:tcPr>
          <w:p w14:paraId="0AB83DEF"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592CB6E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23712418"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754" w:type="dxa"/>
            <w:tcBorders>
              <w:top w:val="single" w:sz="4" w:space="0" w:color="auto"/>
              <w:left w:val="single" w:sz="4" w:space="0" w:color="auto"/>
              <w:right w:val="single" w:sz="4" w:space="0" w:color="auto"/>
            </w:tcBorders>
            <w:shd w:val="clear" w:color="auto" w:fill="auto"/>
            <w:vAlign w:val="center"/>
          </w:tcPr>
          <w:p w14:paraId="46826956" w14:textId="77777777" w:rsidR="00E21502" w:rsidRPr="00E21502" w:rsidRDefault="00E21502" w:rsidP="001F47F7">
            <w:pPr>
              <w:rPr>
                <w:rFonts w:ascii="Arial" w:hAnsi="Arial" w:cs="Arial"/>
                <w:sz w:val="18"/>
                <w:szCs w:val="18"/>
              </w:rPr>
            </w:pPr>
          </w:p>
        </w:tc>
      </w:tr>
      <w:tr w:rsidR="00E21502" w:rsidRPr="00E21502" w14:paraId="51BBB8EE" w14:textId="77777777" w:rsidTr="001F47F7">
        <w:trPr>
          <w:trHeight w:hRule="exact" w:val="917"/>
          <w:jc w:val="center"/>
        </w:trPr>
        <w:tc>
          <w:tcPr>
            <w:tcW w:w="557" w:type="dxa"/>
            <w:tcBorders>
              <w:top w:val="single" w:sz="4" w:space="0" w:color="auto"/>
              <w:left w:val="single" w:sz="4" w:space="0" w:color="auto"/>
            </w:tcBorders>
            <w:shd w:val="clear" w:color="auto" w:fill="auto"/>
            <w:vAlign w:val="center"/>
          </w:tcPr>
          <w:p w14:paraId="401374CB"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8.</w:t>
            </w:r>
          </w:p>
        </w:tc>
        <w:tc>
          <w:tcPr>
            <w:tcW w:w="4099" w:type="dxa"/>
            <w:tcBorders>
              <w:top w:val="single" w:sz="4" w:space="0" w:color="auto"/>
              <w:left w:val="single" w:sz="4" w:space="0" w:color="auto"/>
            </w:tcBorders>
            <w:shd w:val="clear" w:color="auto" w:fill="auto"/>
            <w:vAlign w:val="center"/>
          </w:tcPr>
          <w:p w14:paraId="45746550" w14:textId="77777777" w:rsidR="00E21502" w:rsidRPr="00E21502" w:rsidRDefault="00E21502" w:rsidP="001F47F7">
            <w:pPr>
              <w:pStyle w:val="MSGENFONTSTYLENAMETEMPLATEROLEMSGENFONTSTYLENAMEBYROLEOTHER10"/>
              <w:spacing w:line="262" w:lineRule="auto"/>
              <w:rPr>
                <w:rFonts w:ascii="Arial" w:hAnsi="Arial" w:cs="Arial"/>
                <w:sz w:val="18"/>
                <w:szCs w:val="18"/>
              </w:rPr>
            </w:pPr>
            <w:r w:rsidRPr="00E21502">
              <w:rPr>
                <w:rStyle w:val="MSGENFONTSTYLENAMETEMPLATEROLEMSGENFONTSTYLENAMEBYROLEOTHER1"/>
                <w:rFonts w:ascii="Arial" w:hAnsi="Arial" w:cs="Arial"/>
                <w:sz w:val="18"/>
                <w:szCs w:val="18"/>
              </w:rPr>
              <w:t>Požar stambene zgrade stari i novi tip gradnje tipa P+1 u mjestu Gornji Sjeničak</w:t>
            </w:r>
          </w:p>
        </w:tc>
        <w:tc>
          <w:tcPr>
            <w:tcW w:w="662" w:type="dxa"/>
            <w:tcBorders>
              <w:top w:val="single" w:sz="4" w:space="0" w:color="auto"/>
              <w:left w:val="single" w:sz="4" w:space="0" w:color="auto"/>
            </w:tcBorders>
            <w:shd w:val="clear" w:color="auto" w:fill="auto"/>
            <w:vAlign w:val="center"/>
          </w:tcPr>
          <w:p w14:paraId="1D5F988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715" w:type="dxa"/>
            <w:tcBorders>
              <w:top w:val="single" w:sz="4" w:space="0" w:color="auto"/>
              <w:left w:val="single" w:sz="4" w:space="0" w:color="auto"/>
            </w:tcBorders>
            <w:shd w:val="clear" w:color="auto" w:fill="auto"/>
            <w:vAlign w:val="center"/>
          </w:tcPr>
          <w:p w14:paraId="776B9DE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619" w:type="dxa"/>
            <w:tcBorders>
              <w:top w:val="single" w:sz="4" w:space="0" w:color="auto"/>
              <w:left w:val="single" w:sz="4" w:space="0" w:color="auto"/>
            </w:tcBorders>
            <w:shd w:val="clear" w:color="auto" w:fill="auto"/>
            <w:vAlign w:val="center"/>
          </w:tcPr>
          <w:p w14:paraId="76949FF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w:t>
            </w:r>
          </w:p>
        </w:tc>
        <w:tc>
          <w:tcPr>
            <w:tcW w:w="624" w:type="dxa"/>
            <w:tcBorders>
              <w:top w:val="single" w:sz="4" w:space="0" w:color="auto"/>
              <w:left w:val="single" w:sz="4" w:space="0" w:color="auto"/>
            </w:tcBorders>
            <w:shd w:val="clear" w:color="auto" w:fill="auto"/>
            <w:vAlign w:val="center"/>
          </w:tcPr>
          <w:p w14:paraId="3EC9E834"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62DDD72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7393B8D9"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754" w:type="dxa"/>
            <w:tcBorders>
              <w:top w:val="single" w:sz="4" w:space="0" w:color="auto"/>
              <w:left w:val="single" w:sz="4" w:space="0" w:color="auto"/>
              <w:right w:val="single" w:sz="4" w:space="0" w:color="auto"/>
            </w:tcBorders>
            <w:shd w:val="clear" w:color="auto" w:fill="auto"/>
            <w:vAlign w:val="center"/>
          </w:tcPr>
          <w:p w14:paraId="05275A31" w14:textId="77777777" w:rsidR="00E21502" w:rsidRPr="00E21502" w:rsidRDefault="00E21502" w:rsidP="001F47F7">
            <w:pPr>
              <w:rPr>
                <w:rFonts w:ascii="Arial" w:hAnsi="Arial" w:cs="Arial"/>
                <w:sz w:val="18"/>
                <w:szCs w:val="18"/>
              </w:rPr>
            </w:pPr>
          </w:p>
        </w:tc>
      </w:tr>
      <w:tr w:rsidR="00E21502" w:rsidRPr="00E21502" w14:paraId="58D70779" w14:textId="77777777" w:rsidTr="001F47F7">
        <w:trPr>
          <w:trHeight w:hRule="exact" w:val="614"/>
          <w:jc w:val="center"/>
        </w:trPr>
        <w:tc>
          <w:tcPr>
            <w:tcW w:w="557" w:type="dxa"/>
            <w:tcBorders>
              <w:top w:val="single" w:sz="4" w:space="0" w:color="auto"/>
              <w:left w:val="single" w:sz="4" w:space="0" w:color="auto"/>
            </w:tcBorders>
            <w:shd w:val="clear" w:color="auto" w:fill="auto"/>
            <w:vAlign w:val="center"/>
          </w:tcPr>
          <w:p w14:paraId="29B265F8"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9.</w:t>
            </w:r>
          </w:p>
        </w:tc>
        <w:tc>
          <w:tcPr>
            <w:tcW w:w="4099" w:type="dxa"/>
            <w:tcBorders>
              <w:top w:val="single" w:sz="4" w:space="0" w:color="auto"/>
              <w:left w:val="single" w:sz="4" w:space="0" w:color="auto"/>
            </w:tcBorders>
            <w:shd w:val="clear" w:color="auto" w:fill="auto"/>
            <w:vAlign w:val="center"/>
          </w:tcPr>
          <w:p w14:paraId="3BFE96F6" w14:textId="77777777" w:rsidR="00E21502" w:rsidRPr="00E21502" w:rsidRDefault="00E21502" w:rsidP="001F47F7">
            <w:pPr>
              <w:pStyle w:val="MSGENFONTSTYLENAMETEMPLATEROLEMSGENFONTSTYLENAMEBYROLEOTHER10"/>
              <w:spacing w:line="264" w:lineRule="auto"/>
              <w:rPr>
                <w:rFonts w:ascii="Arial" w:hAnsi="Arial" w:cs="Arial"/>
                <w:sz w:val="18"/>
                <w:szCs w:val="18"/>
              </w:rPr>
            </w:pPr>
            <w:r w:rsidRPr="00E21502">
              <w:rPr>
                <w:rStyle w:val="MSGENFONTSTYLENAMETEMPLATEROLEMSGENFONTSTYLENAMEBYROLEOTHER1"/>
                <w:rFonts w:ascii="Arial" w:hAnsi="Arial" w:cs="Arial"/>
                <w:sz w:val="18"/>
                <w:szCs w:val="18"/>
              </w:rPr>
              <w:t>Požari i eksplozije zapaljivih plinova i para zapaljivih tekućina</w:t>
            </w:r>
          </w:p>
        </w:tc>
        <w:tc>
          <w:tcPr>
            <w:tcW w:w="662" w:type="dxa"/>
            <w:tcBorders>
              <w:top w:val="single" w:sz="4" w:space="0" w:color="auto"/>
              <w:left w:val="single" w:sz="4" w:space="0" w:color="auto"/>
            </w:tcBorders>
            <w:shd w:val="clear" w:color="auto" w:fill="auto"/>
            <w:vAlign w:val="center"/>
          </w:tcPr>
          <w:p w14:paraId="30F23A3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6</w:t>
            </w:r>
          </w:p>
        </w:tc>
        <w:tc>
          <w:tcPr>
            <w:tcW w:w="715" w:type="dxa"/>
            <w:tcBorders>
              <w:top w:val="single" w:sz="4" w:space="0" w:color="auto"/>
              <w:left w:val="single" w:sz="4" w:space="0" w:color="auto"/>
            </w:tcBorders>
            <w:shd w:val="clear" w:color="auto" w:fill="auto"/>
            <w:vAlign w:val="center"/>
          </w:tcPr>
          <w:p w14:paraId="57B09B4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w:t>
            </w:r>
          </w:p>
        </w:tc>
        <w:tc>
          <w:tcPr>
            <w:tcW w:w="619" w:type="dxa"/>
            <w:tcBorders>
              <w:top w:val="single" w:sz="4" w:space="0" w:color="auto"/>
              <w:left w:val="single" w:sz="4" w:space="0" w:color="auto"/>
            </w:tcBorders>
            <w:shd w:val="clear" w:color="auto" w:fill="auto"/>
            <w:vAlign w:val="center"/>
          </w:tcPr>
          <w:p w14:paraId="2D412B2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9</w:t>
            </w:r>
          </w:p>
        </w:tc>
        <w:tc>
          <w:tcPr>
            <w:tcW w:w="624" w:type="dxa"/>
            <w:tcBorders>
              <w:top w:val="single" w:sz="4" w:space="0" w:color="auto"/>
              <w:left w:val="single" w:sz="4" w:space="0" w:color="auto"/>
            </w:tcBorders>
            <w:shd w:val="clear" w:color="auto" w:fill="auto"/>
            <w:vAlign w:val="center"/>
          </w:tcPr>
          <w:p w14:paraId="3821AB3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907" w:type="dxa"/>
            <w:tcBorders>
              <w:top w:val="single" w:sz="4" w:space="0" w:color="auto"/>
              <w:left w:val="single" w:sz="4" w:space="0" w:color="auto"/>
            </w:tcBorders>
            <w:shd w:val="clear" w:color="auto" w:fill="auto"/>
            <w:vAlign w:val="center"/>
          </w:tcPr>
          <w:p w14:paraId="7EB26FB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1E73A5CE" w14:textId="77777777" w:rsidR="00E21502" w:rsidRPr="00E21502" w:rsidRDefault="00E21502" w:rsidP="001F47F7">
            <w:pPr>
              <w:pStyle w:val="MSGENFONTSTYLENAMETEMPLATEROLEMSGENFONTSTYLENAMEBYROLEOTHER10"/>
              <w:ind w:firstLine="240"/>
              <w:rPr>
                <w:rFonts w:ascii="Arial" w:hAnsi="Arial" w:cs="Arial"/>
                <w:sz w:val="18"/>
                <w:szCs w:val="18"/>
              </w:rPr>
            </w:pPr>
            <w:r w:rsidRPr="00E21502">
              <w:rPr>
                <w:rStyle w:val="MSGENFONTSTYLENAMETEMPLATEROLEMSGENFONTSTYLENAMEBYROLEOTHER1"/>
                <w:rFonts w:ascii="Arial" w:hAnsi="Arial" w:cs="Arial"/>
                <w:sz w:val="18"/>
                <w:szCs w:val="18"/>
              </w:rPr>
              <w:t>2</w:t>
            </w:r>
          </w:p>
        </w:tc>
        <w:tc>
          <w:tcPr>
            <w:tcW w:w="754" w:type="dxa"/>
            <w:tcBorders>
              <w:top w:val="single" w:sz="4" w:space="0" w:color="auto"/>
              <w:left w:val="single" w:sz="4" w:space="0" w:color="auto"/>
              <w:right w:val="single" w:sz="4" w:space="0" w:color="auto"/>
            </w:tcBorders>
            <w:shd w:val="clear" w:color="auto" w:fill="auto"/>
            <w:vAlign w:val="center"/>
          </w:tcPr>
          <w:p w14:paraId="55AC94D8" w14:textId="77777777" w:rsidR="00E21502" w:rsidRPr="00E21502" w:rsidRDefault="00E21502" w:rsidP="001F47F7">
            <w:pPr>
              <w:rPr>
                <w:rFonts w:ascii="Arial" w:hAnsi="Arial" w:cs="Arial"/>
                <w:sz w:val="18"/>
                <w:szCs w:val="18"/>
              </w:rPr>
            </w:pPr>
          </w:p>
        </w:tc>
      </w:tr>
      <w:tr w:rsidR="00E21502" w:rsidRPr="00E21502" w14:paraId="771A9227" w14:textId="77777777" w:rsidTr="001F47F7">
        <w:trPr>
          <w:trHeight w:hRule="exact" w:val="403"/>
          <w:jc w:val="center"/>
        </w:trPr>
        <w:tc>
          <w:tcPr>
            <w:tcW w:w="557" w:type="dxa"/>
            <w:tcBorders>
              <w:top w:val="single" w:sz="4" w:space="0" w:color="auto"/>
              <w:left w:val="single" w:sz="4" w:space="0" w:color="auto"/>
            </w:tcBorders>
            <w:shd w:val="clear" w:color="auto" w:fill="auto"/>
            <w:vAlign w:val="center"/>
          </w:tcPr>
          <w:p w14:paraId="4C46811A"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10.</w:t>
            </w:r>
          </w:p>
        </w:tc>
        <w:tc>
          <w:tcPr>
            <w:tcW w:w="4099" w:type="dxa"/>
            <w:tcBorders>
              <w:top w:val="single" w:sz="4" w:space="0" w:color="auto"/>
              <w:left w:val="single" w:sz="4" w:space="0" w:color="auto"/>
            </w:tcBorders>
            <w:shd w:val="clear" w:color="auto" w:fill="auto"/>
            <w:vAlign w:val="center"/>
          </w:tcPr>
          <w:p w14:paraId="47D39B9C"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Tehnička intervencija na osobno vozilo</w:t>
            </w:r>
          </w:p>
        </w:tc>
        <w:tc>
          <w:tcPr>
            <w:tcW w:w="662" w:type="dxa"/>
            <w:tcBorders>
              <w:top w:val="single" w:sz="4" w:space="0" w:color="auto"/>
              <w:left w:val="single" w:sz="4" w:space="0" w:color="auto"/>
            </w:tcBorders>
            <w:shd w:val="clear" w:color="auto" w:fill="auto"/>
            <w:vAlign w:val="center"/>
          </w:tcPr>
          <w:p w14:paraId="1C058F5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4</w:t>
            </w:r>
          </w:p>
        </w:tc>
        <w:tc>
          <w:tcPr>
            <w:tcW w:w="715" w:type="dxa"/>
            <w:tcBorders>
              <w:top w:val="single" w:sz="4" w:space="0" w:color="auto"/>
              <w:left w:val="single" w:sz="4" w:space="0" w:color="auto"/>
            </w:tcBorders>
            <w:shd w:val="clear" w:color="auto" w:fill="auto"/>
            <w:vAlign w:val="center"/>
          </w:tcPr>
          <w:p w14:paraId="1C596E2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9" w:type="dxa"/>
            <w:tcBorders>
              <w:top w:val="single" w:sz="4" w:space="0" w:color="auto"/>
              <w:left w:val="single" w:sz="4" w:space="0" w:color="auto"/>
            </w:tcBorders>
            <w:shd w:val="clear" w:color="auto" w:fill="auto"/>
            <w:vAlign w:val="center"/>
          </w:tcPr>
          <w:p w14:paraId="2DE47F3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w:t>
            </w:r>
          </w:p>
        </w:tc>
        <w:tc>
          <w:tcPr>
            <w:tcW w:w="624" w:type="dxa"/>
            <w:tcBorders>
              <w:top w:val="single" w:sz="4" w:space="0" w:color="auto"/>
              <w:left w:val="single" w:sz="4" w:space="0" w:color="auto"/>
            </w:tcBorders>
            <w:shd w:val="clear" w:color="auto" w:fill="auto"/>
            <w:vAlign w:val="center"/>
          </w:tcPr>
          <w:p w14:paraId="31F0B2FA" w14:textId="77777777" w:rsidR="00E21502" w:rsidRPr="00E21502" w:rsidRDefault="00E21502" w:rsidP="001F47F7">
            <w:pPr>
              <w:rPr>
                <w:rFonts w:ascii="Arial" w:hAnsi="Arial" w:cs="Arial"/>
                <w:sz w:val="18"/>
                <w:szCs w:val="18"/>
              </w:rPr>
            </w:pPr>
          </w:p>
        </w:tc>
        <w:tc>
          <w:tcPr>
            <w:tcW w:w="907" w:type="dxa"/>
            <w:tcBorders>
              <w:top w:val="single" w:sz="4" w:space="0" w:color="auto"/>
              <w:left w:val="single" w:sz="4" w:space="0" w:color="auto"/>
            </w:tcBorders>
            <w:shd w:val="clear" w:color="auto" w:fill="auto"/>
            <w:vAlign w:val="center"/>
          </w:tcPr>
          <w:p w14:paraId="7A0EE66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w:t>
            </w:r>
          </w:p>
        </w:tc>
        <w:tc>
          <w:tcPr>
            <w:tcW w:w="610" w:type="dxa"/>
            <w:tcBorders>
              <w:top w:val="single" w:sz="4" w:space="0" w:color="auto"/>
              <w:left w:val="single" w:sz="4" w:space="0" w:color="auto"/>
            </w:tcBorders>
            <w:shd w:val="clear" w:color="auto" w:fill="auto"/>
            <w:vAlign w:val="center"/>
          </w:tcPr>
          <w:p w14:paraId="28AAD9FC" w14:textId="77777777" w:rsidR="00E21502" w:rsidRPr="00E21502" w:rsidRDefault="00E21502" w:rsidP="001F47F7">
            <w:pPr>
              <w:rPr>
                <w:rFonts w:ascii="Arial" w:hAnsi="Arial" w:cs="Arial"/>
                <w:sz w:val="18"/>
                <w:szCs w:val="18"/>
              </w:rPr>
            </w:pPr>
          </w:p>
        </w:tc>
        <w:tc>
          <w:tcPr>
            <w:tcW w:w="754" w:type="dxa"/>
            <w:tcBorders>
              <w:top w:val="single" w:sz="4" w:space="0" w:color="auto"/>
              <w:left w:val="single" w:sz="4" w:space="0" w:color="auto"/>
              <w:right w:val="single" w:sz="4" w:space="0" w:color="auto"/>
            </w:tcBorders>
            <w:shd w:val="clear" w:color="auto" w:fill="auto"/>
            <w:vAlign w:val="center"/>
          </w:tcPr>
          <w:p w14:paraId="3D797216" w14:textId="77777777" w:rsidR="00E21502" w:rsidRPr="00E21502" w:rsidRDefault="00E21502" w:rsidP="001F47F7">
            <w:pPr>
              <w:rPr>
                <w:rFonts w:ascii="Arial" w:hAnsi="Arial" w:cs="Arial"/>
                <w:sz w:val="18"/>
                <w:szCs w:val="18"/>
              </w:rPr>
            </w:pPr>
          </w:p>
        </w:tc>
      </w:tr>
      <w:tr w:rsidR="00E21502" w:rsidRPr="00E21502" w14:paraId="4207F380" w14:textId="77777777" w:rsidTr="001F47F7">
        <w:trPr>
          <w:trHeight w:hRule="exact" w:val="864"/>
          <w:jc w:val="center"/>
        </w:trPr>
        <w:tc>
          <w:tcPr>
            <w:tcW w:w="557" w:type="dxa"/>
            <w:tcBorders>
              <w:top w:val="single" w:sz="4" w:space="0" w:color="auto"/>
              <w:left w:val="single" w:sz="4" w:space="0" w:color="auto"/>
            </w:tcBorders>
            <w:shd w:val="clear" w:color="auto" w:fill="auto"/>
            <w:vAlign w:val="center"/>
          </w:tcPr>
          <w:p w14:paraId="5165CC0A"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11.</w:t>
            </w:r>
          </w:p>
        </w:tc>
        <w:tc>
          <w:tcPr>
            <w:tcW w:w="4099" w:type="dxa"/>
            <w:tcBorders>
              <w:top w:val="single" w:sz="4" w:space="0" w:color="auto"/>
              <w:left w:val="single" w:sz="4" w:space="0" w:color="auto"/>
            </w:tcBorders>
            <w:shd w:val="clear" w:color="auto" w:fill="auto"/>
            <w:vAlign w:val="center"/>
          </w:tcPr>
          <w:p w14:paraId="49518ECC"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Požar otvorenog prostora</w:t>
            </w:r>
          </w:p>
        </w:tc>
        <w:tc>
          <w:tcPr>
            <w:tcW w:w="662" w:type="dxa"/>
            <w:tcBorders>
              <w:top w:val="single" w:sz="4" w:space="0" w:color="auto"/>
              <w:left w:val="single" w:sz="4" w:space="0" w:color="auto"/>
            </w:tcBorders>
            <w:shd w:val="clear" w:color="auto" w:fill="auto"/>
            <w:vAlign w:val="center"/>
          </w:tcPr>
          <w:p w14:paraId="58E008E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7-238</w:t>
            </w:r>
          </w:p>
        </w:tc>
        <w:tc>
          <w:tcPr>
            <w:tcW w:w="4229" w:type="dxa"/>
            <w:gridSpan w:val="6"/>
            <w:tcBorders>
              <w:top w:val="single" w:sz="4" w:space="0" w:color="auto"/>
              <w:left w:val="single" w:sz="4" w:space="0" w:color="auto"/>
              <w:right w:val="single" w:sz="4" w:space="0" w:color="auto"/>
            </w:tcBorders>
            <w:shd w:val="clear" w:color="auto" w:fill="auto"/>
            <w:vAlign w:val="center"/>
          </w:tcPr>
          <w:p w14:paraId="25C2ECE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Određuje nadležni zapovjednik prema požarnoj površini i ostalim fluktuacijskim parametrima</w:t>
            </w:r>
          </w:p>
        </w:tc>
      </w:tr>
      <w:tr w:rsidR="00E21502" w:rsidRPr="00E21502" w14:paraId="6E1C2556" w14:textId="77777777" w:rsidTr="001F47F7">
        <w:trPr>
          <w:trHeight w:hRule="exact" w:val="849"/>
          <w:jc w:val="center"/>
        </w:trPr>
        <w:tc>
          <w:tcPr>
            <w:tcW w:w="557" w:type="dxa"/>
            <w:tcBorders>
              <w:top w:val="single" w:sz="4" w:space="0" w:color="auto"/>
              <w:left w:val="single" w:sz="4" w:space="0" w:color="auto"/>
              <w:bottom w:val="single" w:sz="4" w:space="0" w:color="auto"/>
            </w:tcBorders>
            <w:shd w:val="clear" w:color="auto" w:fill="auto"/>
            <w:vAlign w:val="center"/>
          </w:tcPr>
          <w:p w14:paraId="46154034" w14:textId="77777777" w:rsidR="00E21502" w:rsidRPr="00E21502" w:rsidRDefault="00E21502" w:rsidP="001F47F7">
            <w:pPr>
              <w:pStyle w:val="MSGENFONTSTYLENAMETEMPLATEROLEMSGENFONTSTYLENAMEBYROLEOTHER10"/>
              <w:ind w:firstLine="180"/>
              <w:rPr>
                <w:rFonts w:ascii="Arial" w:hAnsi="Arial" w:cs="Arial"/>
                <w:sz w:val="18"/>
                <w:szCs w:val="18"/>
              </w:rPr>
            </w:pPr>
            <w:r w:rsidRPr="00E21502">
              <w:rPr>
                <w:rStyle w:val="MSGENFONTSTYLENAMETEMPLATEROLEMSGENFONTSTYLENAMEBYROLEOTHER1"/>
                <w:rFonts w:ascii="Arial" w:hAnsi="Arial" w:cs="Arial"/>
                <w:sz w:val="18"/>
                <w:szCs w:val="18"/>
              </w:rPr>
              <w:t>12.</w:t>
            </w:r>
          </w:p>
        </w:tc>
        <w:tc>
          <w:tcPr>
            <w:tcW w:w="4099" w:type="dxa"/>
            <w:tcBorders>
              <w:top w:val="single" w:sz="4" w:space="0" w:color="auto"/>
              <w:left w:val="single" w:sz="4" w:space="0" w:color="auto"/>
              <w:bottom w:val="single" w:sz="4" w:space="0" w:color="auto"/>
            </w:tcBorders>
            <w:shd w:val="clear" w:color="auto" w:fill="auto"/>
            <w:vAlign w:val="center"/>
          </w:tcPr>
          <w:p w14:paraId="384CE867" w14:textId="77777777" w:rsidR="00E21502" w:rsidRPr="00E21502" w:rsidRDefault="00E21502" w:rsidP="001F47F7">
            <w:pPr>
              <w:pStyle w:val="MSGENFONTSTYLENAMETEMPLATEROLEMSGENFONTSTYLENAMEBYROLEOTHER10"/>
              <w:spacing w:line="259" w:lineRule="auto"/>
              <w:rPr>
                <w:rFonts w:ascii="Arial" w:hAnsi="Arial" w:cs="Arial"/>
                <w:sz w:val="18"/>
                <w:szCs w:val="18"/>
              </w:rPr>
            </w:pPr>
            <w:r w:rsidRPr="00E21502">
              <w:rPr>
                <w:rStyle w:val="MSGENFONTSTYLENAMETEMPLATEROLEMSGENFONTSTYLENAMEBYROLEOTHER1"/>
                <w:rFonts w:ascii="Arial" w:hAnsi="Arial" w:cs="Arial"/>
                <w:sz w:val="18"/>
                <w:szCs w:val="18"/>
              </w:rPr>
              <w:t>Požar objekta u gospodarstvu (stolarska radionica)</w:t>
            </w:r>
          </w:p>
        </w:tc>
        <w:tc>
          <w:tcPr>
            <w:tcW w:w="662" w:type="dxa"/>
            <w:tcBorders>
              <w:top w:val="single" w:sz="4" w:space="0" w:color="auto"/>
              <w:left w:val="single" w:sz="4" w:space="0" w:color="auto"/>
              <w:bottom w:val="single" w:sz="4" w:space="0" w:color="auto"/>
            </w:tcBorders>
            <w:shd w:val="clear" w:color="auto" w:fill="auto"/>
            <w:vAlign w:val="center"/>
          </w:tcPr>
          <w:p w14:paraId="797C854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min 4</w:t>
            </w:r>
          </w:p>
        </w:tc>
        <w:tc>
          <w:tcPr>
            <w:tcW w:w="42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911775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Određuje nadležni zapovjednik prema požarnoj površini i ostalim fluktuacijskim parametrima</w:t>
            </w:r>
          </w:p>
        </w:tc>
      </w:tr>
    </w:tbl>
    <w:p w14:paraId="48D14130" w14:textId="77777777" w:rsidR="00E21502" w:rsidRPr="00E21502" w:rsidRDefault="00E21502" w:rsidP="00E21502">
      <w:pPr>
        <w:spacing w:after="159" w:line="1" w:lineRule="exact"/>
        <w:rPr>
          <w:rFonts w:ascii="Arial" w:hAnsi="Arial" w:cs="Arial"/>
          <w:sz w:val="18"/>
          <w:szCs w:val="18"/>
        </w:rPr>
      </w:pPr>
    </w:p>
    <w:p w14:paraId="1EBEAC7A" w14:textId="77777777" w:rsidR="00E21502" w:rsidRPr="00E21502" w:rsidRDefault="00E21502" w:rsidP="00E21502">
      <w:pPr>
        <w:pStyle w:val="MSGENFONTSTYLENAMETEMPLATEROLEMSGENFONTSTYLENAMEBYROLETEXT20"/>
        <w:spacing w:after="340"/>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Ako je naselje podijeljeno u zone prema izvorima za opskrbu vodom za gašenje požara koji nisu međusobno povezani, računski broj istovremenih požara i količina vode za gašenje određuju se prema broju stanovnika koji pripadaju određenoj zoni.</w:t>
      </w:r>
    </w:p>
    <w:p w14:paraId="13EB763A" w14:textId="77777777" w:rsidR="00E21502" w:rsidRPr="00E21502" w:rsidRDefault="00E21502" w:rsidP="00E21502">
      <w:pPr>
        <w:pStyle w:val="MSGENFONTSTYLENAMETEMPLATEROLEMSGENFONTSTYLENAMEBYROLETEXT20"/>
        <w:spacing w:after="60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Ako je površina na kojoj se nalazi industrijski ili gospodarski objekt (građevine i prostori) veličine do 150 ha, računa se s jednim požarom, a ako je površina veća, računa se s dva istovremena požara. Iz navedenog proizlazi sljedeće:</w:t>
      </w:r>
    </w:p>
    <w:p w14:paraId="22948858" w14:textId="77777777" w:rsidR="00E21502" w:rsidRPr="00E21502" w:rsidRDefault="00E21502" w:rsidP="00E21502">
      <w:pPr>
        <w:pStyle w:val="MSGENFONTSTYLENAMETEMPLATEROLEMSGENFONTSTYLENAMEBYROLETEXT20"/>
        <w:spacing w:after="600"/>
        <w:jc w:val="both"/>
        <w:rPr>
          <w:rFonts w:ascii="Arial" w:hAnsi="Arial" w:cs="Arial"/>
          <w:sz w:val="18"/>
          <w:szCs w:val="18"/>
        </w:rPr>
      </w:pPr>
      <w:r w:rsidRPr="00E21502">
        <w:rPr>
          <w:rStyle w:val="MSGENFONTSTYLENAMETEMPLATEROLEMSGENFONTSTYLENAMEBYROLETEXT2"/>
          <w:rFonts w:ascii="Arial" w:hAnsi="Arial" w:cs="Arial"/>
          <w:b/>
          <w:bCs/>
          <w:sz w:val="18"/>
          <w:szCs w:val="18"/>
        </w:rPr>
        <w:t>VATROGASNO OPERATIVNO PODRUČJE - KARLOVAC</w:t>
      </w:r>
    </w:p>
    <w:tbl>
      <w:tblPr>
        <w:tblOverlap w:val="never"/>
        <w:tblW w:w="0" w:type="auto"/>
        <w:jc w:val="center"/>
        <w:tblLayout w:type="fixed"/>
        <w:tblCellMar>
          <w:left w:w="10" w:type="dxa"/>
          <w:right w:w="10" w:type="dxa"/>
        </w:tblCellMar>
        <w:tblLook w:val="04A0" w:firstRow="1" w:lastRow="0" w:firstColumn="1" w:lastColumn="0" w:noHBand="0" w:noVBand="1"/>
      </w:tblPr>
      <w:tblGrid>
        <w:gridCol w:w="3106"/>
        <w:gridCol w:w="3211"/>
      </w:tblGrid>
      <w:tr w:rsidR="00E21502" w:rsidRPr="00E21502" w14:paraId="02982FD5" w14:textId="77777777" w:rsidTr="001F47F7">
        <w:trPr>
          <w:trHeight w:hRule="exact" w:val="365"/>
          <w:jc w:val="center"/>
        </w:trPr>
        <w:tc>
          <w:tcPr>
            <w:tcW w:w="3106" w:type="dxa"/>
            <w:tcBorders>
              <w:top w:val="single" w:sz="4" w:space="0" w:color="auto"/>
              <w:left w:val="single" w:sz="4" w:space="0" w:color="auto"/>
            </w:tcBorders>
            <w:shd w:val="clear" w:color="auto" w:fill="auto"/>
            <w:vAlign w:val="bottom"/>
          </w:tcPr>
          <w:p w14:paraId="373F5E5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stanovnika</w:t>
            </w:r>
          </w:p>
        </w:tc>
        <w:tc>
          <w:tcPr>
            <w:tcW w:w="3211" w:type="dxa"/>
            <w:tcBorders>
              <w:top w:val="single" w:sz="4" w:space="0" w:color="auto"/>
              <w:left w:val="single" w:sz="4" w:space="0" w:color="auto"/>
              <w:right w:val="single" w:sz="4" w:space="0" w:color="auto"/>
            </w:tcBorders>
            <w:shd w:val="clear" w:color="auto" w:fill="auto"/>
            <w:vAlign w:val="bottom"/>
          </w:tcPr>
          <w:p w14:paraId="1512858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istovremenih požara</w:t>
            </w:r>
          </w:p>
        </w:tc>
      </w:tr>
      <w:tr w:rsidR="00E21502" w:rsidRPr="00E21502" w14:paraId="7C8278F7" w14:textId="77777777" w:rsidTr="001F47F7">
        <w:trPr>
          <w:trHeight w:hRule="exact" w:val="365"/>
          <w:jc w:val="center"/>
        </w:trPr>
        <w:tc>
          <w:tcPr>
            <w:tcW w:w="3106" w:type="dxa"/>
            <w:tcBorders>
              <w:top w:val="single" w:sz="4" w:space="0" w:color="auto"/>
              <w:left w:val="single" w:sz="4" w:space="0" w:color="auto"/>
              <w:bottom w:val="single" w:sz="4" w:space="0" w:color="auto"/>
            </w:tcBorders>
            <w:shd w:val="clear" w:color="auto" w:fill="auto"/>
            <w:vAlign w:val="bottom"/>
          </w:tcPr>
          <w:p w14:paraId="236FB7E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55 705</w:t>
            </w:r>
          </w:p>
        </w:tc>
        <w:tc>
          <w:tcPr>
            <w:tcW w:w="3211" w:type="dxa"/>
            <w:tcBorders>
              <w:top w:val="single" w:sz="4" w:space="0" w:color="auto"/>
              <w:left w:val="single" w:sz="4" w:space="0" w:color="auto"/>
              <w:bottom w:val="single" w:sz="4" w:space="0" w:color="auto"/>
              <w:right w:val="single" w:sz="4" w:space="0" w:color="auto"/>
            </w:tcBorders>
            <w:shd w:val="clear" w:color="auto" w:fill="auto"/>
            <w:vAlign w:val="bottom"/>
          </w:tcPr>
          <w:p w14:paraId="0FEFC5C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w:t>
            </w:r>
          </w:p>
        </w:tc>
      </w:tr>
    </w:tbl>
    <w:p w14:paraId="3467A599" w14:textId="77777777" w:rsidR="00E21502" w:rsidRPr="00E21502" w:rsidRDefault="00E21502" w:rsidP="00E21502">
      <w:pPr>
        <w:spacing w:after="379" w:line="1" w:lineRule="exact"/>
        <w:rPr>
          <w:rFonts w:ascii="Arial" w:hAnsi="Arial" w:cs="Arial"/>
          <w:sz w:val="18"/>
          <w:szCs w:val="18"/>
        </w:rPr>
      </w:pPr>
    </w:p>
    <w:p w14:paraId="0748C0D1" w14:textId="77777777" w:rsidR="00E21502" w:rsidRPr="00E21502" w:rsidRDefault="00E21502" w:rsidP="00E21502">
      <w:pPr>
        <w:pStyle w:val="MSGENFONTSTYLENAMETEMPLATEROLEMSGENFONTSTYLENAMEBYROLETEXT20"/>
        <w:spacing w:after="280" w:line="240" w:lineRule="auto"/>
        <w:rPr>
          <w:rFonts w:ascii="Arial" w:hAnsi="Arial" w:cs="Arial"/>
          <w:sz w:val="18"/>
          <w:szCs w:val="18"/>
        </w:rPr>
      </w:pPr>
      <w:r w:rsidRPr="00E21502">
        <w:rPr>
          <w:rStyle w:val="MSGENFONTSTYLENAMETEMPLATEROLEMSGENFONTSTYLENAMEBYROLETEXT2"/>
          <w:rFonts w:ascii="Arial" w:hAnsi="Arial" w:cs="Arial"/>
          <w:b/>
          <w:bCs/>
          <w:sz w:val="18"/>
          <w:szCs w:val="18"/>
        </w:rPr>
        <w:t>Gospodarski objekt</w:t>
      </w:r>
    </w:p>
    <w:tbl>
      <w:tblPr>
        <w:tblOverlap w:val="never"/>
        <w:tblW w:w="0" w:type="auto"/>
        <w:jc w:val="center"/>
        <w:tblLayout w:type="fixed"/>
        <w:tblCellMar>
          <w:left w:w="10" w:type="dxa"/>
          <w:right w:w="10" w:type="dxa"/>
        </w:tblCellMar>
        <w:tblLook w:val="04A0" w:firstRow="1" w:lastRow="0" w:firstColumn="1" w:lastColumn="0" w:noHBand="0" w:noVBand="1"/>
      </w:tblPr>
      <w:tblGrid>
        <w:gridCol w:w="3106"/>
        <w:gridCol w:w="3211"/>
      </w:tblGrid>
      <w:tr w:rsidR="00E21502" w:rsidRPr="00E21502" w14:paraId="4D144C6B" w14:textId="77777777" w:rsidTr="001F47F7">
        <w:trPr>
          <w:trHeight w:hRule="exact" w:val="706"/>
          <w:jc w:val="center"/>
        </w:trPr>
        <w:tc>
          <w:tcPr>
            <w:tcW w:w="3106" w:type="dxa"/>
            <w:tcBorders>
              <w:top w:val="single" w:sz="4" w:space="0" w:color="auto"/>
              <w:left w:val="single" w:sz="4" w:space="0" w:color="auto"/>
            </w:tcBorders>
            <w:shd w:val="clear" w:color="auto" w:fill="auto"/>
            <w:vAlign w:val="bottom"/>
          </w:tcPr>
          <w:p w14:paraId="0D19CA6D" w14:textId="77777777" w:rsidR="00E21502" w:rsidRPr="00E21502" w:rsidRDefault="00E21502" w:rsidP="001F47F7">
            <w:pPr>
              <w:pStyle w:val="MSGENFONTSTYLENAMETEMPLATEROLEMSGENFONTSTYLENAMEBYROLEOTHER10"/>
              <w:spacing w:line="396"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Površina na kojoj se nalazi gospodarski objekt</w:t>
            </w:r>
          </w:p>
        </w:tc>
        <w:tc>
          <w:tcPr>
            <w:tcW w:w="3211" w:type="dxa"/>
            <w:tcBorders>
              <w:top w:val="single" w:sz="4" w:space="0" w:color="auto"/>
              <w:left w:val="single" w:sz="4" w:space="0" w:color="auto"/>
              <w:right w:val="single" w:sz="4" w:space="0" w:color="auto"/>
            </w:tcBorders>
            <w:shd w:val="clear" w:color="auto" w:fill="auto"/>
            <w:vAlign w:val="center"/>
          </w:tcPr>
          <w:p w14:paraId="3177696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Broj istovremenih požara</w:t>
            </w:r>
          </w:p>
        </w:tc>
      </w:tr>
      <w:tr w:rsidR="00E21502" w:rsidRPr="00E21502" w14:paraId="30F4DC18" w14:textId="77777777" w:rsidTr="001F47F7">
        <w:trPr>
          <w:trHeight w:hRule="exact" w:val="360"/>
          <w:jc w:val="center"/>
        </w:trPr>
        <w:tc>
          <w:tcPr>
            <w:tcW w:w="3106" w:type="dxa"/>
            <w:tcBorders>
              <w:top w:val="single" w:sz="4" w:space="0" w:color="auto"/>
              <w:left w:val="single" w:sz="4" w:space="0" w:color="auto"/>
              <w:bottom w:val="single" w:sz="4" w:space="0" w:color="auto"/>
            </w:tcBorders>
            <w:shd w:val="clear" w:color="auto" w:fill="auto"/>
            <w:vAlign w:val="bottom"/>
          </w:tcPr>
          <w:p w14:paraId="1EC48C3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do 150 ha</w:t>
            </w:r>
          </w:p>
        </w:tc>
        <w:tc>
          <w:tcPr>
            <w:tcW w:w="3211" w:type="dxa"/>
            <w:tcBorders>
              <w:top w:val="single" w:sz="4" w:space="0" w:color="auto"/>
              <w:left w:val="single" w:sz="4" w:space="0" w:color="auto"/>
              <w:bottom w:val="single" w:sz="4" w:space="0" w:color="auto"/>
              <w:right w:val="single" w:sz="4" w:space="0" w:color="auto"/>
            </w:tcBorders>
            <w:shd w:val="clear" w:color="auto" w:fill="auto"/>
            <w:vAlign w:val="bottom"/>
          </w:tcPr>
          <w:p w14:paraId="7543468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1</w:t>
            </w:r>
          </w:p>
        </w:tc>
      </w:tr>
      <w:tr w:rsidR="00E21502" w:rsidRPr="00E21502" w14:paraId="5234608C" w14:textId="77777777" w:rsidTr="001F47F7">
        <w:trPr>
          <w:trHeight w:hRule="exact" w:val="360"/>
          <w:jc w:val="center"/>
        </w:trPr>
        <w:tc>
          <w:tcPr>
            <w:tcW w:w="3106" w:type="dxa"/>
            <w:tcBorders>
              <w:top w:val="single" w:sz="4" w:space="0" w:color="auto"/>
              <w:left w:val="single" w:sz="4" w:space="0" w:color="auto"/>
              <w:bottom w:val="single" w:sz="4" w:space="0" w:color="auto"/>
            </w:tcBorders>
            <w:shd w:val="clear" w:color="auto" w:fill="auto"/>
            <w:vAlign w:val="bottom"/>
          </w:tcPr>
          <w:p w14:paraId="3CAC49B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više od 150 ha</w:t>
            </w:r>
          </w:p>
        </w:tc>
        <w:tc>
          <w:tcPr>
            <w:tcW w:w="3211" w:type="dxa"/>
            <w:tcBorders>
              <w:top w:val="single" w:sz="4" w:space="0" w:color="auto"/>
              <w:left w:val="single" w:sz="4" w:space="0" w:color="auto"/>
              <w:bottom w:val="single" w:sz="4" w:space="0" w:color="auto"/>
              <w:right w:val="single" w:sz="4" w:space="0" w:color="auto"/>
            </w:tcBorders>
            <w:shd w:val="clear" w:color="auto" w:fill="auto"/>
            <w:vAlign w:val="bottom"/>
          </w:tcPr>
          <w:p w14:paraId="3895499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sz w:val="18"/>
                <w:szCs w:val="18"/>
              </w:rPr>
              <w:t>2</w:t>
            </w:r>
          </w:p>
        </w:tc>
      </w:tr>
    </w:tbl>
    <w:p w14:paraId="3E68B406" w14:textId="77777777" w:rsidR="00E21502" w:rsidRPr="00E21502" w:rsidRDefault="00E21502" w:rsidP="00E21502">
      <w:pPr>
        <w:spacing w:after="39" w:line="1" w:lineRule="exact"/>
        <w:rPr>
          <w:rFonts w:ascii="Arial" w:hAnsi="Arial" w:cs="Arial"/>
          <w:sz w:val="18"/>
          <w:szCs w:val="18"/>
        </w:rPr>
      </w:pPr>
    </w:p>
    <w:p w14:paraId="51CF29DD" w14:textId="77777777" w:rsidR="00E21502" w:rsidRPr="00E21502" w:rsidRDefault="00E21502" w:rsidP="00E21502">
      <w:pPr>
        <w:pStyle w:val="MSGENFONTSTYLENAMETEMPLATEROLEMSGENFONTSTYLENAMEBYROLETEXT20"/>
        <w:spacing w:after="260"/>
        <w:jc w:val="both"/>
        <w:rPr>
          <w:rStyle w:val="MSGENFONTSTYLENAMETEMPLATEROLEMSGENFONTSTYLENAMEBYROLETEXT2"/>
          <w:rFonts w:ascii="Arial" w:hAnsi="Arial" w:cs="Arial"/>
          <w:sz w:val="18"/>
          <w:szCs w:val="18"/>
        </w:rPr>
      </w:pPr>
    </w:p>
    <w:p w14:paraId="1385DB67" w14:textId="77777777" w:rsidR="00E21502" w:rsidRPr="00E21502" w:rsidRDefault="00E21502" w:rsidP="00E21502">
      <w:pPr>
        <w:pStyle w:val="MSGENFONTSTYLENAMETEMPLATEROLEMSGENFONTSTYLENAMEBYROLETEXT20"/>
        <w:spacing w:after="260"/>
        <w:jc w:val="both"/>
        <w:rPr>
          <w:rFonts w:ascii="Arial" w:hAnsi="Arial" w:cs="Arial"/>
          <w:sz w:val="18"/>
          <w:szCs w:val="18"/>
        </w:rPr>
      </w:pPr>
      <w:r w:rsidRPr="00E21502">
        <w:rPr>
          <w:rStyle w:val="MSGENFONTSTYLENAMETEMPLATEROLEMSGENFONTSTYLENAMEBYROLETEXT2"/>
          <w:rFonts w:ascii="Arial" w:hAnsi="Arial" w:cs="Arial"/>
          <w:sz w:val="18"/>
          <w:szCs w:val="18"/>
        </w:rPr>
        <w:t>Kako se na području grada Karlovca mora računati s dva istovremena događaja, za određivanje potrebnog broja vatrogasaca potrebno je uzeti kombinacije dva moguća događaja prema zakonu vjerojatnosti nastanka događaja te su određene slijedeće kombinacije:</w:t>
      </w:r>
    </w:p>
    <w:p w14:paraId="113EC946" w14:textId="77777777" w:rsidR="00E21502" w:rsidRPr="00E21502" w:rsidRDefault="00E21502" w:rsidP="00E21502">
      <w:pPr>
        <w:pStyle w:val="MSGENFONTSTYLENAMETEMPLATEROLEMSGENFONTSTYLENAMEBYROLETEXT20"/>
        <w:numPr>
          <w:ilvl w:val="0"/>
          <w:numId w:val="31"/>
        </w:numPr>
        <w:tabs>
          <w:tab w:val="left" w:pos="350"/>
        </w:tabs>
        <w:spacing w:after="320"/>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Najnepovoljniji i najpovoljniji slučaj, to je gašenje požara stambene zgrade tipa P+9 sa uređenim potkrovljem (redni broj 1.) za koji je potrebno 13 vatrogasaca (od toga 4 vozača) i najpovoljniji slučaj je tehnička intervencija na osobno vozilo (redni broj 10.) za koje je potrebno angažiranje 4 vatrogasca (od tog 1 vozač). Dakle za ova dva slučaja JVP Grada Karlovca mora imati - </w:t>
      </w:r>
      <w:r w:rsidRPr="00E21502">
        <w:rPr>
          <w:rStyle w:val="MSGENFONTSTYLENAMETEMPLATEROLEMSGENFONTSTYLENAMEBYROLETEXT2"/>
          <w:rFonts w:ascii="Arial" w:hAnsi="Arial" w:cs="Arial"/>
          <w:b/>
          <w:bCs/>
          <w:sz w:val="18"/>
          <w:szCs w:val="18"/>
        </w:rPr>
        <w:t>17 vatrogasaca u smjeni (</w:t>
      </w:r>
      <w:r w:rsidRPr="00E21502">
        <w:rPr>
          <w:rStyle w:val="MSGENFONTSTYLENAMETEMPLATEROLEMSGENFONTSTYLENAMEBYROLETEXT2"/>
          <w:rFonts w:ascii="Arial" w:hAnsi="Arial" w:cs="Arial"/>
          <w:sz w:val="18"/>
          <w:szCs w:val="18"/>
        </w:rPr>
        <w:t xml:space="preserve">od toga </w:t>
      </w:r>
      <w:r w:rsidRPr="00E21502">
        <w:rPr>
          <w:rStyle w:val="MSGENFONTSTYLENAMETEMPLATEROLEMSGENFONTSTYLENAMEBYROLETEXT2"/>
          <w:rFonts w:ascii="Arial" w:hAnsi="Arial" w:cs="Arial"/>
          <w:b/>
          <w:bCs/>
          <w:sz w:val="18"/>
          <w:szCs w:val="18"/>
        </w:rPr>
        <w:t>5 vozača)</w:t>
      </w:r>
      <w:r w:rsidRPr="00E21502">
        <w:rPr>
          <w:rStyle w:val="MSGENFONTSTYLENAMETEMPLATEROLEMSGENFONTSTYLENAMEBYROLETEXT2"/>
          <w:rFonts w:ascii="Arial" w:hAnsi="Arial" w:cs="Arial"/>
          <w:sz w:val="18"/>
          <w:szCs w:val="18"/>
        </w:rPr>
        <w:t>.</w:t>
      </w:r>
    </w:p>
    <w:p w14:paraId="30BC4784" w14:textId="77777777" w:rsidR="00E21502" w:rsidRPr="00E21502" w:rsidRDefault="00E21502" w:rsidP="00E21502">
      <w:pPr>
        <w:pStyle w:val="MSGENFONTSTYLENAMETEMPLATEROLEMSGENFONTSTYLENAMEBYROLETEXT20"/>
        <w:numPr>
          <w:ilvl w:val="0"/>
          <w:numId w:val="31"/>
        </w:numPr>
        <w:tabs>
          <w:tab w:val="left" w:pos="350"/>
        </w:tabs>
        <w:spacing w:after="320"/>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Drugi po redu manje nepovoljan slučaj je gašenje požara stambene građevine tipa P+9 bez uređenog potkrovlja (redni broj 2.), za koji treba 11 vatrogasaca (od tog 4 vozača), i drugi po redu manje povoljan slučaj vatrogasne intervencije je gašenje Požar stambene zgrade stari tip gradnje tipa P+1 (redni broj 5.), za koje je potrebno 4 vatrogasca (od toga 1 vozač). Za obavljanje ove dvije predviđene kombinacije vatrogasnih intervencija JVP Grada Karlovca treba imati – </w:t>
      </w:r>
      <w:r w:rsidRPr="00E21502">
        <w:rPr>
          <w:rStyle w:val="MSGENFONTSTYLENAMETEMPLATEROLEMSGENFONTSTYLENAMEBYROLETEXT2"/>
          <w:rFonts w:ascii="Arial" w:hAnsi="Arial" w:cs="Arial"/>
          <w:b/>
          <w:bCs/>
          <w:sz w:val="18"/>
          <w:szCs w:val="18"/>
        </w:rPr>
        <w:t>15 vatrogasaca u smjeni (</w:t>
      </w:r>
      <w:r w:rsidRPr="00E21502">
        <w:rPr>
          <w:rStyle w:val="MSGENFONTSTYLENAMETEMPLATEROLEMSGENFONTSTYLENAMEBYROLETEXT2"/>
          <w:rFonts w:ascii="Arial" w:hAnsi="Arial" w:cs="Arial"/>
          <w:sz w:val="18"/>
          <w:szCs w:val="18"/>
        </w:rPr>
        <w:t xml:space="preserve">od toga </w:t>
      </w:r>
      <w:r w:rsidRPr="00E21502">
        <w:rPr>
          <w:rStyle w:val="MSGENFONTSTYLENAMETEMPLATEROLEMSGENFONTSTYLENAMEBYROLETEXT2"/>
          <w:rFonts w:ascii="Arial" w:hAnsi="Arial" w:cs="Arial"/>
          <w:b/>
          <w:bCs/>
          <w:sz w:val="18"/>
          <w:szCs w:val="18"/>
        </w:rPr>
        <w:t>6 vozača).</w:t>
      </w:r>
    </w:p>
    <w:p w14:paraId="42105890" w14:textId="77777777" w:rsidR="00E21502" w:rsidRPr="00E21502" w:rsidRDefault="00E21502" w:rsidP="00E21502">
      <w:pPr>
        <w:pStyle w:val="MSGENFONTSTYLENAMETEMPLATEROLEMSGENFONTSTYLENAMEBYROLETEXT20"/>
        <w:numPr>
          <w:ilvl w:val="0"/>
          <w:numId w:val="31"/>
        </w:numPr>
        <w:tabs>
          <w:tab w:val="left" w:pos="350"/>
        </w:tabs>
        <w:spacing w:after="320" w:line="298" w:lineRule="auto"/>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Treći po redu slučaj vatrogasne intervencije je kombinacija gašenja požara zapaljivih plinova i para zapaljivih tekućina (redni broj 9.), za koje je potrebno uputiti 9 vatrogasaca (od toga 3 vozača), sa gašenjem požara stambene zgrade stari i novi tip gradnje tipa P+1 (redni broj 6.), za koje je potrebno uputiti 6 vatrogasaca (od toga 2 vozača). Za dva navedena slučaja JVP Grada Karlovca mora osigurati ukupno - </w:t>
      </w:r>
      <w:r w:rsidRPr="00E21502">
        <w:rPr>
          <w:rStyle w:val="MSGENFONTSTYLENAMETEMPLATEROLEMSGENFONTSTYLENAMEBYROLETEXT2"/>
          <w:rFonts w:ascii="Arial" w:hAnsi="Arial" w:cs="Arial"/>
          <w:b/>
          <w:bCs/>
          <w:sz w:val="18"/>
          <w:szCs w:val="18"/>
        </w:rPr>
        <w:t>15 vatrogasca u smjeni (od toga 4 vozača).</w:t>
      </w:r>
    </w:p>
    <w:p w14:paraId="04F1BA24" w14:textId="6467CD9E" w:rsidR="00E21502" w:rsidRPr="00E21502" w:rsidRDefault="00E21502" w:rsidP="00E21502">
      <w:pPr>
        <w:pStyle w:val="MSGENFONTSTYLENAMETEMPLATEROLEMSGENFONTSTYLENAMEBYROLETEXT20"/>
        <w:numPr>
          <w:ilvl w:val="0"/>
          <w:numId w:val="31"/>
        </w:numPr>
        <w:tabs>
          <w:tab w:val="left" w:pos="350"/>
        </w:tabs>
        <w:spacing w:after="260" w:line="298" w:lineRule="auto"/>
        <w:ind w:left="380" w:hanging="38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Četvrti po redu manje nepovoljan slučaj je gašenje Požar stambene zgrade stari i novi tip gradnje tipa P+1 u mjestu (redni broj 7.), za koji treba 8 vatrogasaca (od tog 2 vozača), i četvrti po redu manje povoljan slučaj vatrogasne intervencije je gašenje požara stambene zgrade P+9 bez uređenog potkrovlja (redni broj 3.) za koju je potrebno 7 vatrogasaca (od toga 2 vozača). Za obavljanje ove dvije predviđene kombinacije vatrogasnih intervencija JVP Grada Karlovca treba imati – </w:t>
      </w:r>
      <w:r w:rsidRPr="00E21502">
        <w:rPr>
          <w:rStyle w:val="MSGENFONTSTYLENAMETEMPLATEROLEMSGENFONTSTYLENAMEBYROLETEXT2"/>
          <w:rFonts w:ascii="Arial" w:hAnsi="Arial" w:cs="Arial"/>
          <w:b/>
          <w:bCs/>
          <w:sz w:val="18"/>
          <w:szCs w:val="18"/>
        </w:rPr>
        <w:t>15 vatrogasaca u smjeni (</w:t>
      </w:r>
      <w:r w:rsidRPr="00E21502">
        <w:rPr>
          <w:rStyle w:val="MSGENFONTSTYLENAMETEMPLATEROLEMSGENFONTSTYLENAMEBYROLETEXT2"/>
          <w:rFonts w:ascii="Arial" w:hAnsi="Arial" w:cs="Arial"/>
          <w:sz w:val="18"/>
          <w:szCs w:val="18"/>
        </w:rPr>
        <w:t xml:space="preserve">od toga </w:t>
      </w:r>
      <w:r w:rsidRPr="00E21502">
        <w:rPr>
          <w:rStyle w:val="MSGENFONTSTYLENAMETEMPLATEROLEMSGENFONTSTYLENAMEBYROLETEXT2"/>
          <w:rFonts w:ascii="Arial" w:hAnsi="Arial" w:cs="Arial"/>
          <w:b/>
          <w:bCs/>
          <w:sz w:val="18"/>
          <w:szCs w:val="18"/>
        </w:rPr>
        <w:t>5 vozača).</w:t>
      </w:r>
    </w:p>
    <w:p w14:paraId="2FA832AE" w14:textId="77777777" w:rsid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sz w:val="18"/>
          <w:szCs w:val="18"/>
        </w:rPr>
      </w:pPr>
    </w:p>
    <w:p w14:paraId="229CBEF4" w14:textId="77777777" w:rsid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sz w:val="18"/>
          <w:szCs w:val="18"/>
        </w:rPr>
      </w:pPr>
    </w:p>
    <w:p w14:paraId="748B6560" w14:textId="77777777" w:rsid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sz w:val="18"/>
          <w:szCs w:val="18"/>
        </w:rPr>
      </w:pPr>
    </w:p>
    <w:p w14:paraId="08FE3E42" w14:textId="77777777" w:rsid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sz w:val="18"/>
          <w:szCs w:val="18"/>
        </w:rPr>
      </w:pPr>
    </w:p>
    <w:p w14:paraId="54C25E8D" w14:textId="77777777" w:rsid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sz w:val="18"/>
          <w:szCs w:val="18"/>
        </w:rPr>
      </w:pPr>
    </w:p>
    <w:p w14:paraId="4AE612F1" w14:textId="77777777" w:rsidR="00E21502" w:rsidRPr="00E21502" w:rsidRDefault="00E21502" w:rsidP="00E21502">
      <w:pPr>
        <w:pStyle w:val="MSGENFONTSTYLENAMETEMPLATEROLEMSGENFONTSTYLENAMEBYROLETEXT20"/>
        <w:tabs>
          <w:tab w:val="left" w:pos="350"/>
        </w:tabs>
        <w:spacing w:after="260" w:line="298" w:lineRule="auto"/>
        <w:jc w:val="both"/>
        <w:rPr>
          <w:rStyle w:val="MSGENFONTSTYLENAMETEMPLATEROLEMSGENFONTSTYLENAMEBYROLETEXT2"/>
          <w:rFonts w:ascii="Arial" w:hAnsi="Arial" w:cs="Arial"/>
          <w:b/>
          <w:bCs/>
          <w:sz w:val="36"/>
          <w:szCs w:val="36"/>
        </w:rPr>
      </w:pPr>
    </w:p>
    <w:p w14:paraId="5B15AD20" w14:textId="185A3783" w:rsidR="00E21502" w:rsidRDefault="00E21502" w:rsidP="00E21502">
      <w:pPr>
        <w:pStyle w:val="MSGENFONTSTYLENAMETEMPLATEROLEMSGENFONTSTYLENAMEBYROLETEXT20"/>
        <w:numPr>
          <w:ilvl w:val="0"/>
          <w:numId w:val="4"/>
        </w:numPr>
        <w:tabs>
          <w:tab w:val="left" w:pos="350"/>
        </w:tabs>
        <w:spacing w:after="260" w:line="298" w:lineRule="auto"/>
        <w:jc w:val="both"/>
        <w:rPr>
          <w:rStyle w:val="MSGENFONTSTYLENAMETEMPLATEROLEMSGENFONTSTYLENAMEBYROLETEXT2"/>
          <w:rFonts w:ascii="Arial" w:hAnsi="Arial" w:cs="Arial"/>
          <w:b/>
          <w:bCs/>
          <w:sz w:val="36"/>
          <w:szCs w:val="36"/>
        </w:rPr>
      </w:pPr>
      <w:r w:rsidRPr="00E21502">
        <w:rPr>
          <w:rStyle w:val="MSGENFONTSTYLENAMETEMPLATEROLEMSGENFONTSTYLENAMEBYROLETEXT2"/>
          <w:rFonts w:ascii="Arial" w:hAnsi="Arial" w:cs="Arial"/>
          <w:b/>
          <w:bCs/>
          <w:sz w:val="36"/>
          <w:szCs w:val="36"/>
        </w:rPr>
        <w:t>PRIJEDLOG TEHNIČKIH I ORGANIZACIJSKUH MJERA KOJE JE POTREBNO PROVESTI KAKO BI SE OPASNOST OD NASTAJANJA I ŠIRENJA POŽARA SMANJILA NA NAJMANJU MOGUĆU MJERU</w:t>
      </w:r>
    </w:p>
    <w:p w14:paraId="2ED0BE51"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44049181"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301073EE"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5B1F3D4D"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34C1FCC4"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653328CC"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7E185C9C"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7D1F1139"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01A3C9A2"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1FD034A2"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72400794"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610B0FE5"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0909826F"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6C275A08"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24B987D2" w14:textId="77777777" w:rsidR="00E21502" w:rsidRDefault="00E21502" w:rsidP="00E21502">
      <w:pPr>
        <w:pStyle w:val="MSGENFONTSTYLENAMETEMPLATEROLEMSGENFONTSTYLENAMEBYROLETEXT20"/>
        <w:tabs>
          <w:tab w:val="left" w:pos="350"/>
        </w:tabs>
        <w:spacing w:after="260" w:line="298" w:lineRule="auto"/>
        <w:ind w:left="425"/>
        <w:jc w:val="both"/>
        <w:rPr>
          <w:rStyle w:val="MSGENFONTSTYLENAMETEMPLATEROLEMSGENFONTSTYLENAMEBYROLETEXT2"/>
          <w:rFonts w:ascii="Arial" w:hAnsi="Arial" w:cs="Arial"/>
          <w:b/>
          <w:bCs/>
          <w:sz w:val="18"/>
          <w:szCs w:val="18"/>
        </w:rPr>
      </w:pPr>
    </w:p>
    <w:p w14:paraId="0F89F111"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lastRenderedPageBreak/>
        <w:t xml:space="preserve">Na osnovu proračuna, utvrđen je potreban broj vatrogasaca i opreme u vatrogasnim postrojbama koje su potrebne za učinkovito pokrivanje cijelog područja Grada Karlovca. Iz navedenog proračuna utvrđeno je da JVP Grada Karlovca učinkovito pokriva veći dio područja Grada Karlovca, a da za pokrivanje sjeveroistočnog i jugoistočnog dijela Grada Karlovca (SEKTOR ISTOK) određeni su DVD Rečica Matica, DVD Dolnja Rečica i DVD Šišljavić kao središnja društva. </w:t>
      </w:r>
    </w:p>
    <w:p w14:paraId="39F1BFFD"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0A5F2A33"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Kako samo jedno od ovih DVD-a ima 20 operativnih vatrogasaca te potrebnu opremu koja je utvrđena za stožerna društva (čl. 40. - 42. Pravilnika o minimumu opreme i sredstava vatrogasnih postrojbi, N.N. br. 43/95), ne mogu ispuniti zahtjeve vatrogasne službe odnosno uspješne vatrogasne intervencije. S obzirom da su ovo dobrovoljna vatrogasna društva postoji problem kadrovskog popunjavanja. Razlozi su od nezainteresiranosti ljudi do sve manjeg broja stanovništva na tim područjima. Također, udaljenost ovih područja od sjedišta JVP Karlovac je takva da intervencija JVP nije moguća u 15 minuta. </w:t>
      </w:r>
    </w:p>
    <w:p w14:paraId="7FE29F7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340CC09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Iz tog razloga osim središnjih društava potrebno je formirati ispostavu JVP Karlovac sa minimalno tri vatrogasca od kojih je jedan vatrogasac vozač sa 24-satnim dežurstvom. Ispostava može biti organizirana u jednom od središnjih DVD-a gdje je potrebno osigurati uvjete za boravak vatrogasaca i garažni prostor za vatrogasno vozilo. </w:t>
      </w:r>
    </w:p>
    <w:p w14:paraId="684566C0"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4983C44B"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Budući je u tim područjima mala naseljenost te postoje veći otvoreni prostori, javlja se problem brze intervencije u slučaju požara odnosno angažiranja većeg broja vatrogasaca na gašenju požara otvorenih prostora. </w:t>
      </w:r>
    </w:p>
    <w:p w14:paraId="37478564" w14:textId="77777777" w:rsidR="00E21502" w:rsidRDefault="00E21502" w:rsidP="00E21502">
      <w:pPr>
        <w:rPr>
          <w:rFonts w:ascii="Arial" w:hAnsi="Arial" w:cs="Arial"/>
          <w:b/>
          <w:bCs/>
          <w:sz w:val="18"/>
          <w:szCs w:val="18"/>
        </w:rPr>
      </w:pPr>
    </w:p>
    <w:p w14:paraId="4160A84E" w14:textId="448ED9D4" w:rsidR="00E21502" w:rsidRPr="00E21502" w:rsidRDefault="00E21502" w:rsidP="00E21502">
      <w:pPr>
        <w:rPr>
          <w:rFonts w:ascii="Arial" w:hAnsi="Arial" w:cs="Arial"/>
          <w:b/>
          <w:bCs/>
          <w:sz w:val="18"/>
          <w:szCs w:val="18"/>
        </w:rPr>
      </w:pPr>
      <w:r w:rsidRPr="00E21502">
        <w:rPr>
          <w:rFonts w:ascii="Arial" w:hAnsi="Arial" w:cs="Arial"/>
          <w:b/>
          <w:bCs/>
          <w:sz w:val="18"/>
          <w:szCs w:val="18"/>
        </w:rPr>
        <w:t>MJERE USTROJA I OPREMANJA VATROGASNIH POSTROJBI:</w:t>
      </w:r>
    </w:p>
    <w:p w14:paraId="342584FD" w14:textId="77777777" w:rsidR="00E21502" w:rsidRPr="00E21502" w:rsidRDefault="00E21502" w:rsidP="00E21502">
      <w:pPr>
        <w:rPr>
          <w:rFonts w:ascii="Arial" w:hAnsi="Arial" w:cs="Arial"/>
          <w:b/>
          <w:bCs/>
          <w:sz w:val="18"/>
          <w:szCs w:val="18"/>
        </w:rPr>
      </w:pPr>
    </w:p>
    <w:p w14:paraId="1E6BB0C9"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MJERA 1:</w:t>
      </w:r>
    </w:p>
    <w:p w14:paraId="2469BE73"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07BC1ACC"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Prema stručnoj obradi podataka JVP Grada Karlovca trebala bi imati minimalno 74 vatrogasca s potrebnom opremom. Rad postrojbe je organiziran u četiri smjene sa 18/6 vatrogasaca, zapovjednik i zamjenik, na dvije lokacije. Osim u sjedištu Gažanski Trg 11, SEKTOR ZAPAD smjena broji 14/5 vatrogasaca treba formirati ispostavu u SEKTORU ISTOK sa 4/1 vatrogasaca. Od 18/6 vatrogasaca minimalni broj je 10/3 u sjedištu i 3/1 u ispostavi dok je maksimalni rashod 5/2 vatrogasaca. Vatrogasnu postrojbu i ispostavu opremiti sukladno propisima, potrebama i prosudbama nadležne vatrogasne zajednice. Ostala dobrovoljna vatrogasna društva, na području Grada Karlovca, nisu presudna za učinkovitu zaštitu od požara područja Grada Karlovca te isti moraju imati najmanje 10 operativnih vatrogasaca i potrebnu opremu propisanu Pravilnikom o minimumu opreme i sredstava za rad određenih vatrogasnih postrojbi DVD-a (N.N.br. 91/02). Dobrovoljna vatrogasna društva imaju problem kadrovskog popunjavanja radi sve manjeg broja stanovništva na udaljenijim područjima. U budućnosti će to rezultirati smanjenjem broja operativno sposobnih DVD-a a možda u konačnici i gašenja tj. prestanka rada nekih od njih.</w:t>
      </w:r>
    </w:p>
    <w:p w14:paraId="565CAF7E" w14:textId="77777777" w:rsidR="00E21502" w:rsidRPr="00E21502" w:rsidRDefault="00E21502" w:rsidP="00E21502">
      <w:pPr>
        <w:pStyle w:val="MSGENFONTSTYLENAMETEMPLATEROLEMSGENFONTSTYLENAMEBYROLETEXT20"/>
        <w:spacing w:after="520"/>
        <w:jc w:val="both"/>
        <w:rPr>
          <w:rFonts w:ascii="Arial" w:hAnsi="Arial" w:cs="Arial"/>
          <w:sz w:val="18"/>
          <w:szCs w:val="18"/>
        </w:rPr>
      </w:pPr>
    </w:p>
    <w:p w14:paraId="3CC55522"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br w:type="page"/>
      </w:r>
    </w:p>
    <w:p w14:paraId="795FC374"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lastRenderedPageBreak/>
        <w:t>MJERA 2:</w:t>
      </w:r>
    </w:p>
    <w:p w14:paraId="71C8AE4E"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S obzirom na podatke o broju i mjestu nastajanja požara u zadnjih deset godina; sadašnje stanje</w:t>
      </w:r>
    </w:p>
    <w:p w14:paraId="3AD3D8FA"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vatrogasne službe (broju operativnih vatrogasaca i opreme u DVD-ima); potreban broj operativnih snaga za učinkovit i djelotvoran sustav zaštite od požara na području Grada Karlovca te zadržavanje postojećih DVD-a radi očuvanja vatrogasne tradicije kao baze za osiguravanje budućih vatrogasnih operativnih kadrova, predlažemo slijedeće:</w:t>
      </w:r>
    </w:p>
    <w:p w14:paraId="6C37C55C"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329B52C2"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b/>
          <w:bCs/>
          <w:sz w:val="18"/>
          <w:szCs w:val="18"/>
        </w:rPr>
        <w:t>Smanjenje broja profesionalnih vatrogasaca u JVP Grada Karlovca uz poduzimanje dodatnih organizacijskih mjera</w:t>
      </w:r>
      <w:r w:rsidRPr="00E21502">
        <w:rPr>
          <w:rStyle w:val="MSGENFONTSTYLENAMETEMPLATEROLEMSGENFONTSTYLENAMEBYROLETEXT2"/>
          <w:rFonts w:ascii="Arial" w:hAnsi="Arial" w:cs="Arial"/>
          <w:sz w:val="18"/>
          <w:szCs w:val="18"/>
        </w:rPr>
        <w:t xml:space="preserve">. </w:t>
      </w:r>
    </w:p>
    <w:p w14:paraId="0BC2AB8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463B25B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DVD Rečica Matica, DVD Dolnja Rečica i DVD Šišljavić trebaju biti središnja društva s područjem odgovornosti (SEKTOR ISTOK). Ova dobrovoljna vatrogasna društva trebaju imati minimalno 20 vatrogasaca, svaki, te ih je potrebno opremiti opremom sukladno Pravilniku o minimum opreme i sredstava vatrogasnih postrojbi, N.N. br. 43/95. </w:t>
      </w:r>
    </w:p>
    <w:p w14:paraId="6622EF37"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Vatrogasna društva je potrebno organizirati na način da u svakom trenutku, tijekom radnog dana, na intervenciju može izaći minimalno 8 vatrogasaca, od toga 2 vozača, i to u roku manjem od 15 minuta. Ostala dobrovoljna vatrogasna društva na području Grada Karlovca kadrovski popuniti i tehnički opremiti kako bi zadovoljili minimalne zakonski propisane normative. Na veći dio požara na stambenim građevinama i tehničkim intervencijama JVP Grada Karlovca sa postojećim brojem profesionalnih vatrogasaca može učinkovito intervenirati, a to su dva događaja koja ne zahtijeva angažiranje više od 12 profesionalnih vatrogasaca od kojih 4 trebaju biti vozači. </w:t>
      </w:r>
    </w:p>
    <w:p w14:paraId="653FF5FB"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U slučaju pojave požara koji zahtijevaju angažiranje 11 ili 13 vatrogasaca sa tri vozača potrebno je poduzeti dodatne organizacijske mjere koje se odnose na podizanje pričuvne smjene (Plan uzbunjivanja JVP). VOC uzbunjuje i poziva u službu JVP Grada Karlovca vatrogasce iz smjene koja je napustila dežurstvo radi popune i eventualnog drugog događaja. Ukoliko je procjena da taj broj vatrogasaca nije dovoljan pozivaju se vatrogasci iz smjene koja slijedeća preuzima dežurstvo. Uzbunjivanje i evidentiranje odziva i prisutnosti vatrogasaca vrši se aplikacijom UVI putem koje se uzbunjuju vatrogasci i koja evidentira broj odazvanih, ne odazvanih i neodgovorenih poziva što olakšava planiranje vatrogasnih snaga za intervencije.</w:t>
      </w:r>
    </w:p>
    <w:p w14:paraId="61CC98B1"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010A977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Navedeni broj vatrogasaca ostaje u postrojbi dok se svi vatrogasci ne vrate sa prve intervencije i ne budu spremni za izlazak na drugi događaj. U ovom slučaju vatrogasna postrojba treba imati 12 profesionalnih vatrogasaca od kojih 4 moraju biti vozači te jedan vatrogasac u operativnom dežurstvu. Dakle, ukupno u sve četiri smjene trebaju biti 48 vatrogasca, što uz zapovjednika i njegova zamjenika daje ukupan zbroj od 50 profesionalnih vatrogasca u JVP Grada Karlovca. Pored navedenog, ovom broju mora se dodati dnevni rashod (bolovanje, slobodni dani i godišnji odmori), što iznosi oko 10% svih zaposlenih, pa bi se ukupan broj vatrogasaca u JVP Grada Karlovca trebao kretati oko 58 uposlenih profesionalnih vatrogasaca. Budući je osnovan ŽVOC Karlovac koji operativno pokriva cijelu županiju i pruža usluge svim vatrogasnim postrojbama na području ove županije što dodatno smanjuje broj profesionalnih vatrogasaca u JVP Grada Karlovca za 4 operativna dežurna koji su profesionalni vatrogasci koji bi inače morali ostati u postrojbi za vrijeme vatrogasne intervencije. U ovom slučaju ukupno bi JVP Grada Karlovca imala 54 profesionalnih vatrogasaca (sa zapovjednikom i njegovim zamjenikom).</w:t>
      </w:r>
    </w:p>
    <w:p w14:paraId="0E618FEB"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4FDADC20"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Predlaže se da Grad Karlovac bude jedno područje odgovornosti, podijeljeno na dva požarna sektora na kojem djeluje JVP Grada Karlovca. U svakom sektoru odrediti više središnjih društva (s 10 - 20 operativnih vatrogasaca) koje će biti središnje postrojbe te ih tehnički opremiti i kadrovski popuniti prema propisima. </w:t>
      </w:r>
      <w:r w:rsidRPr="00E21502">
        <w:rPr>
          <w:rFonts w:ascii="Arial" w:hAnsi="Arial" w:cs="Arial"/>
          <w:sz w:val="18"/>
          <w:szCs w:val="18"/>
        </w:rPr>
        <w:t>Ostale postrojbe DVD-a su dodane postrojbama budućih središnjih DVD-a kao izdvojeno vatrogasno odjeljenje (do 10 operativnih vatrogasaca).</w:t>
      </w:r>
    </w:p>
    <w:p w14:paraId="1A3B8DFC"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79C2A9F3"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Uključivanje vatrogasnih postrojbi u intervenciju po požarnim sektorima definirati Planom zaštite od požara. U ovom slučaju Grad Karlovac treba donijeti Odluku o organiziranju vatrogasne službe na području Grada Karlovca, a kojom se u jedinstveni sustav uključuju JVP te operativni vatrogasci i oprema svih dobrovoljnih vatrogasnih društava, a koja proizlazi iz ove Mjere 2. Na osnovi ove odluke Grad Karlovac i zapovjednik nadležne vatrogasne zajednice trebaju donijeti provedbene planove, odluke i druge potrebne akte kojima će se definirati prioriteti, rokovi, odnosi pojedinih operativnih postrojbi prema cijeloj organizaciji i dr. Sve navedeno potrebno je koordinirati s financijskom strategijom Grada Karlovca.</w:t>
      </w:r>
    </w:p>
    <w:p w14:paraId="3BFED254"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39D7AE84"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lastRenderedPageBreak/>
        <w:t>Uz ovakav način organiziranja Javne vatrogasne postrojbe nema potrebe za povećanjem broja</w:t>
      </w:r>
    </w:p>
    <w:p w14:paraId="224EDB2B"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vatrogasaca Javne vatrogasne postrojbe sa sadašnjih 51 sa zapovjednikom, zamjenikom i pomoćnikom, a povećat će se učinkovitost operativnih vatrogasaca u DVD-ima jer isti trenutno ne zadovoljavaju tehničke ni kadrovske uvjete da bi mogli djelovati kao samostalne vatrogasne postrojbe. Ako bi se provele sve navedene aktivnosti prema članku 12. Pravilnika o osnovama organiziranosti vatrogasnih postrojbi na teritoriju RH (“N.N.“ broj 61/94) Javna vatrogasna postrojba može se razvrstati u - VRSTU “4“.</w:t>
      </w:r>
    </w:p>
    <w:p w14:paraId="463AB299"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54E27757"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Ugovorno riješiti pitanja kao što su odgovornost za povrede, resurse koje treba staviti na raspolaganje i dr. Sve mjere Grad Karlovac treba donijeti u obliku odluka, a prema prethodnom stručnom mišljenju; operativnim postupcima; planu aktivacije; planu nabave opreme i drugim</w:t>
      </w:r>
    </w:p>
    <w:p w14:paraId="0F0923B1"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provedbenim aktima nadležne vatrogasne zajednice. Sastavni dio Plana zaštite od požara će biti</w:t>
      </w:r>
    </w:p>
    <w:p w14:paraId="6CAB0408"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popis opreme po vozilima, skupne osobne zaštitne opreme vatrogasca i uređaja vatrogasne veze.</w:t>
      </w:r>
    </w:p>
    <w:p w14:paraId="77C692BA"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Prema prijedlogu ove mjere, Planom zaštite od požara definirati organizaciju i ustroj vatrogasne</w:t>
      </w:r>
    </w:p>
    <w:p w14:paraId="17F7D219"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službe. </w:t>
      </w:r>
    </w:p>
    <w:p w14:paraId="1943CB8C"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58E471C1"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Nizom odluka, Grad Karlovac zajedno s nadležnom vatrogasnom zajednicom, trebaju razviti i provoditi praksu planiranja i kontrole preventivnih mjera zaštite od požara u društvenoj zajednici s racionalno i učinkovito planiranim i utrošenim sredstvima, uzimajući u obzir postojeće uvjete i predviđeni smjer razvoja društvene zajednice na području Grada. Glede navedenog, Grad Karlovac i nadležna vatrogasna zajednica trebaju blisko surađivati sa službama i uredima odgovornim za provedbu zakona, te drugim službama i tvrtkama koje se bave djelatnostima vezanih uz ovu mjeru, a radi učinkovitog i uspješnog planiranja te provođenja mjera zaštite od požara.</w:t>
      </w:r>
    </w:p>
    <w:p w14:paraId="4EECE649"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714B4AF2"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Ove mjere, između ostalog, mogu sadržavati:</w:t>
      </w:r>
    </w:p>
    <w:p w14:paraId="70870A3E"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procjenjivanje vrste i razine opasnosti od požara i drugih opasnosti u društvenoj zajednici, te postavljanje budućih smjernica za minimiziranje ili smanjivanje rizika,</w:t>
      </w:r>
    </w:p>
    <w:p w14:paraId="07A0CEC2"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povećanje svijesti građana o protupožarnoj zaštiti (širenje informacija preko svih raspoloživih medija kao što su internet, novine, časopisi, publikacije za ustanove, radijske i televizijske postaje, oglasne ploče, reklamni znakovi na vozilima, društvene mreže, kontakt licem u lice i ostalo),</w:t>
      </w:r>
    </w:p>
    <w:p w14:paraId="3F28A10C"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provođenje programa upoznavanja o opasnostima od požara te zaštiti od požara u školi (preko djece) i naseljima. Ovi programi trebali bi sadržavati i spoznaje o opasnostima i mjerama preventive u privatnim kućama, poljoprivrednim objektima i površinama, šumama i sl.</w:t>
      </w:r>
    </w:p>
    <w:p w14:paraId="14B72885"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provođenje osposobljavanja pučanstva za provođenje preventivnih mjera zaštite od požara te osposobljavanje pučanstva za gašenje požara provođenjem vježbi, upotrebom opreme i sredstava za gašenje požara i sl.,</w:t>
      </w:r>
    </w:p>
    <w:p w14:paraId="519A4404"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osigurati opremu za gašenje požara koju mogu koristiti osposobljeni građani do dolaska vatrogasnih postrojbi – može se stanovništvu dati određen broj vatrogasnih aparata ili odrediti hidrante uz koje će biti postavljeni odgovarajuće opremljeni hidrantski ormarići koji će biti pod nadzorom lokalnog stanovništva,</w:t>
      </w:r>
    </w:p>
    <w:p w14:paraId="26303528"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programe aktivnih odnosa s javnošću, kroz koje će operativni vatrogasci nastojati postići razumijevanje društvene zajednice u svezi s vatrogasnom djelatnošću kao i razumijevanje i poštivanje usluga vatrogasne postrojbe od strane društvene zajednice,</w:t>
      </w:r>
    </w:p>
    <w:p w14:paraId="227401FF"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organizirati ophodnju i motrenje pojedinih dijelova Grada glede opasnosti od nastanka požara ili požara, pogotovo u razdobljima povećane opasnosti od požara</w:t>
      </w:r>
    </w:p>
    <w:p w14:paraId="577D4B88" w14:textId="77777777" w:rsidR="00E21502" w:rsidRPr="00E21502" w:rsidRDefault="00E21502" w:rsidP="00E21502">
      <w:pPr>
        <w:pStyle w:val="MSGENFONTSTYLENAMETEMPLATEROLEMSGENFONTSTYLENAMEBYROLETEXT20"/>
        <w:numPr>
          <w:ilvl w:val="0"/>
          <w:numId w:val="40"/>
        </w:numPr>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i druge mjere.</w:t>
      </w:r>
    </w:p>
    <w:p w14:paraId="7CC78D93"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p>
    <w:p w14:paraId="0E8F3332"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Vatrogasnu službu uključiti u sustav upravljanja vatrogasnim intervencijama, odnosno UVI, koji je povezan s VATRONet, Sustavom za praćenje vozila, Sustavom za uzbunjivanje, Interaktivnom bazom opasnih tvari, te Sustavom ZEOS. Navedeni sustavi zajednički su projekt Hrvatske vatrogasne zajednice i Državne uprave za zaštitu i spašavanje kojim se za vatrogasne intervencije želi postići standardizacija radnih procesa, izrada jedinstvenog sustava pohrane, obrade i distribucije informacija, veća efikasnost izvješćivanja, te ekonomičnost u održavanju programskih rješenja, uređaja i opreme.</w:t>
      </w:r>
    </w:p>
    <w:p w14:paraId="2669AB25" w14:textId="77777777" w:rsidR="00E21502" w:rsidRDefault="00E21502" w:rsidP="00E21502">
      <w:pPr>
        <w:rPr>
          <w:rFonts w:ascii="Arial" w:hAnsi="Arial" w:cs="Arial"/>
          <w:b/>
          <w:bCs/>
          <w:sz w:val="18"/>
          <w:szCs w:val="18"/>
        </w:rPr>
      </w:pPr>
    </w:p>
    <w:p w14:paraId="0138FD3E" w14:textId="77777777" w:rsidR="00E21502" w:rsidRDefault="00E21502" w:rsidP="00E21502">
      <w:pPr>
        <w:rPr>
          <w:rFonts w:ascii="Arial" w:hAnsi="Arial" w:cs="Arial"/>
          <w:b/>
          <w:bCs/>
          <w:sz w:val="18"/>
          <w:szCs w:val="18"/>
        </w:rPr>
      </w:pPr>
    </w:p>
    <w:p w14:paraId="012BDDD7" w14:textId="77777777" w:rsidR="00E21502" w:rsidRPr="00E21502" w:rsidRDefault="00E21502" w:rsidP="00E21502">
      <w:pPr>
        <w:rPr>
          <w:rFonts w:ascii="Arial" w:hAnsi="Arial" w:cs="Arial"/>
          <w:b/>
          <w:bCs/>
          <w:sz w:val="18"/>
          <w:szCs w:val="18"/>
        </w:rPr>
      </w:pPr>
    </w:p>
    <w:p w14:paraId="3ED78255"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lastRenderedPageBreak/>
        <w:t>OPREMANJE SREDSTVIMA VEZE:</w:t>
      </w:r>
    </w:p>
    <w:p w14:paraId="3045D040"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Sve dobrovoljne vatrogasne postrojbe opremiti uređajima radio veze. Postaviti sustav radio veze tako da na 24-satnoj osnovi, isti pouzdano pokrije cijelo područje Grada Karlovca u slučaju izvanrednih situacija, kada nije moguće koristiti redovni komunikacijski sustav. Za osiguranje funkcionalnih veza osigurati dovoljan broj stabilnih i prijenosnih radio uređaja za sva vatrogasna vozila i vatrogasce koji podržavaju digitalnu tehnologiju te koji podržavaju GPS pozicioniranje vatrogasne tehnike i ljudstva. Pored toga nabaviti odgovarajući broj automatskih pozivača, mobitela ili radio uređaja za potrebe pravovremenog uzbunjivanja pripadnika vatrogasnih društava. Operativnim provedbenim planovima pojedinih postrojbi utvrditi način uzbunjivanja i mjesta javljanja snaga s područja Grada, načine povezivanja, vrstu sredstva, minimalni broj i zaduženje pojedinih vatrogasaca i drugo.</w:t>
      </w:r>
    </w:p>
    <w:p w14:paraId="0152EBD0" w14:textId="77777777" w:rsidR="00E21502" w:rsidRPr="00E21502" w:rsidRDefault="00E21502" w:rsidP="00E21502">
      <w:pPr>
        <w:pStyle w:val="MSGENFONTSTYLENAMETEMPLATEROLEMSGENFONTSTYLENAMEBYROLETEXT20"/>
        <w:spacing w:after="500"/>
        <w:jc w:val="both"/>
        <w:rPr>
          <w:rFonts w:ascii="Arial" w:hAnsi="Arial" w:cs="Arial"/>
          <w:sz w:val="18"/>
          <w:szCs w:val="18"/>
        </w:rPr>
      </w:pPr>
      <w:r w:rsidRPr="00E21502">
        <w:rPr>
          <w:rStyle w:val="MSGENFONTSTYLENAMETEMPLATEROLEMSGENFONTSTYLENAMEBYROLETEXT2"/>
          <w:rFonts w:ascii="Arial" w:hAnsi="Arial" w:cs="Arial"/>
          <w:sz w:val="18"/>
          <w:szCs w:val="18"/>
        </w:rPr>
        <w:t>Pri opremanju sredstvima veze voditi računa da se komunikacijska sredstva spoje na Županijski vatrogasni operativni centar, u svrhu bržeg dojavljivanja i aktiviranja potrebnog broja vatrogasaca.</w:t>
      </w:r>
    </w:p>
    <w:p w14:paraId="652D45C1"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OSIGURANJA SPREMIŠNOG I GARAŽNOG PROSTORA:</w:t>
      </w:r>
    </w:p>
    <w:p w14:paraId="06F24AEE"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 predviđena vatrogasna sredstva i opremu osigurati odgovarajuća spremišta i garažni prostor. Vatrogasna spremišta, domovi, garaže i dr. moraju biti izvedeni na način da ispunjavaju svoju svrhu u odnosu na praktično korištenje od strane vozila i osoblja tj. trebaju osigurati djelotvorno, sigurno i prikladno funkcioniranje vatrogasne postrojbe. Garaže za vozila izvesti na način da se onemogući smrzavanje vode u vozilima za vrijeme hladnijih mjeseci u godini. Osigurati da građevine vatrogasnih postrojbi (vatrogasni domovi i spremišta) budu na funkcionalno najpovoljnijoj lokaciji (uz glavnu prometnicu). Ispred vatrogasnih spremišta i garaža treba predvidjeti gradnju po jednog nadzemnog hidranta (po mogućnosti A + 2B) za punjenje vatrogasnih vozila.</w:t>
      </w:r>
    </w:p>
    <w:p w14:paraId="183152E5" w14:textId="77777777" w:rsidR="00E21502" w:rsidRPr="00E21502" w:rsidRDefault="00E21502" w:rsidP="00E21502">
      <w:pPr>
        <w:pStyle w:val="MSGENFONTSTYLENAMETEMPLATEROLEMSGENFONTSTYLENAMEBYROLETEXT20"/>
        <w:spacing w:after="600"/>
        <w:jc w:val="both"/>
        <w:rPr>
          <w:rFonts w:ascii="Arial" w:hAnsi="Arial" w:cs="Arial"/>
          <w:sz w:val="18"/>
          <w:szCs w:val="18"/>
        </w:rPr>
      </w:pPr>
      <w:r w:rsidRPr="00E21502">
        <w:rPr>
          <w:rStyle w:val="MSGENFONTSTYLENAMETEMPLATEROLEMSGENFONTSTYLENAMEBYROLETEXT2"/>
          <w:rFonts w:ascii="Arial" w:hAnsi="Arial" w:cs="Arial"/>
          <w:sz w:val="18"/>
          <w:szCs w:val="18"/>
        </w:rPr>
        <w:t>Organizirati rutinske postupke održavanja za sve objekte vatrogasne postrojbe, uključujući zemljište, zgrade i tlo. Te postupke će definirati struktura same zgrade, uključujući unutrašnje i vanjsko bojanje, kao i sve glavne komponente opsluživanja zgrade, uključujući vodu, grijanje i klimatizaciju.</w:t>
      </w:r>
    </w:p>
    <w:p w14:paraId="3745EB24"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OSIGURANJA VODOOPSKRBE:</w:t>
      </w:r>
    </w:p>
    <w:p w14:paraId="7E523E96"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Tvrtka koja upravlja vodovodnim sustavima na području Grada Karlovca treba obilježiti hidrante odgovarajućim propisanim oznakama, a neispravne hidrante dovesti u ispravno stanje. Nadležni vatrogasni zapovjednik treba izraditi operativne smjernice za korištenje raspoložive vodoopskrbe, kako iz vodovodne mreže tako iz prirodnih vodotoka i statičnih izvora, uzimajući u obzir sve nedostatke i manjkavosti.</w:t>
      </w:r>
    </w:p>
    <w:p w14:paraId="3437E9FE"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Općina Cetingrad treba donijeti odluku o kontroli hidrantske mreže koja je u njenom vlasništvu. Izvesti hidrantsku mrežu na područjima Općine u kojima još ne postoji. Gdje god je to moguće, potrebno je postaviti nadzemne hidrante osim kad njihovo postavljanje ugrožava nesmetano odvijanje prometa. Prilikom projektiranja hidrantske mreže potrebno je dimenzionirati priključke nadzemnih hidranata koji će biti u skladu s priključcima vatrogasnih vozila što znači minimalno jedan priključak 110 mm te dva priključka 75 mm (A+2B). Ispred nadzemnih hidranata odnosno iznad podzemnih hidranata potrebno je označiti površinu na kojoj nije dopušteno zadržavanje vozila (zabranjeno zaustavljanje i parkiranje). Lokacije vatrogasnih hidranata moraju biti jasno označene i održavane, tako da je svaka lokacija hidranta vidljiva i pristupačna u svako doba.</w:t>
      </w:r>
    </w:p>
    <w:p w14:paraId="60188585"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 cjevovodu za vatrogasnu vodu osigurati tlak od najmanje 2,5 bara na najnepovoljnijem hidrauličkom mjestu. Za potrebe gašenja požara, na području grada Karlovca osigurati minimalno potrebne količine vode od 25 lit/s, dok na područjima ostalih naselja na području Grada Karlovca osigurati minimalno potrebne količine vode od 10 lit/s.</w:t>
      </w:r>
    </w:p>
    <w:p w14:paraId="27C72DC3"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Bunare, cisterne i spremnike po naseljenim mjestima redovito čistiti i u slučaju nužde koristiti kao izvore za opskrbu vatrogasnom vodom - pogotovo u naseljima gdje nije izvedena hidrantska mreža. Mjesta koja će se koristiti kao izvori vode odrediti i urediti prema mišljenju nadležnog vatrogasnog zapovjednika. Gdje su navedeni izvori vode u privatnom vlasništvu ili u nadležnosti drugih jedinica lokalne samouprave, Grad Karlovac treba potpisati pisane sporazume s vlasnicima izvora vode. Grad Karlovac, u suradnji s tvrtkom koja gospodari vodnim resursima, treba urediti i održavati prilaze prirodnim izvorima vode (vodotocima), koja se u slučaju požara mogu koristiti za gašenje.</w:t>
      </w:r>
    </w:p>
    <w:p w14:paraId="1F3361A4" w14:textId="77777777" w:rsidR="00E21502" w:rsidRPr="00E21502" w:rsidRDefault="00E21502" w:rsidP="00E21502">
      <w:pPr>
        <w:pStyle w:val="MSGENFONTSTYLENAMETEMPLATEROLEMSGENFONTSTYLENAMEBYROLETEXT20"/>
        <w:spacing w:after="0"/>
        <w:jc w:val="both"/>
        <w:rPr>
          <w:rFonts w:ascii="Arial" w:hAnsi="Arial" w:cs="Arial"/>
          <w:sz w:val="18"/>
          <w:szCs w:val="18"/>
        </w:rPr>
      </w:pPr>
    </w:p>
    <w:p w14:paraId="576711EE" w14:textId="77777777" w:rsidR="00E21502" w:rsidRDefault="00E21502" w:rsidP="00E21502">
      <w:pPr>
        <w:rPr>
          <w:rFonts w:ascii="Arial" w:hAnsi="Arial" w:cs="Arial"/>
          <w:b/>
          <w:bCs/>
          <w:sz w:val="18"/>
          <w:szCs w:val="18"/>
        </w:rPr>
      </w:pPr>
    </w:p>
    <w:p w14:paraId="14A9219F" w14:textId="77777777" w:rsidR="00E21502" w:rsidRDefault="00E21502" w:rsidP="00E21502">
      <w:pPr>
        <w:rPr>
          <w:rFonts w:ascii="Arial" w:hAnsi="Arial" w:cs="Arial"/>
          <w:b/>
          <w:bCs/>
          <w:sz w:val="18"/>
          <w:szCs w:val="18"/>
        </w:rPr>
      </w:pPr>
    </w:p>
    <w:p w14:paraId="11359537" w14:textId="2827A9C8" w:rsidR="00E21502" w:rsidRPr="00E21502" w:rsidRDefault="00E21502" w:rsidP="00E21502">
      <w:pPr>
        <w:rPr>
          <w:rFonts w:ascii="Arial" w:hAnsi="Arial" w:cs="Arial"/>
          <w:b/>
          <w:bCs/>
          <w:sz w:val="18"/>
          <w:szCs w:val="18"/>
        </w:rPr>
      </w:pPr>
      <w:r w:rsidRPr="00E21502">
        <w:rPr>
          <w:rFonts w:ascii="Arial" w:hAnsi="Arial" w:cs="Arial"/>
          <w:b/>
          <w:bCs/>
          <w:sz w:val="18"/>
          <w:szCs w:val="18"/>
        </w:rPr>
        <w:lastRenderedPageBreak/>
        <w:t>MJERE ZAŠTITE OBJEKATA:</w:t>
      </w:r>
    </w:p>
    <w:p w14:paraId="4CC64AD4"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Gospodarski objekti:</w:t>
      </w:r>
    </w:p>
    <w:p w14:paraId="7BC767A0" w14:textId="77777777" w:rsidR="00E21502" w:rsidRPr="00E21502" w:rsidRDefault="00E21502" w:rsidP="00E21502">
      <w:pPr>
        <w:pStyle w:val="MSGENFONTSTYLENAMETEMPLATEROLEMSGENFONTSTYLENAMEBYROLETEXT20"/>
        <w:numPr>
          <w:ilvl w:val="0"/>
          <w:numId w:val="34"/>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održavati u ispravnom stanju sustav za dojavu i gašenje požara, uz uvođenje novih i suvremenih tehnologija te njihova integracija u ostala sustave zaštite i sigurnosti;</w:t>
      </w:r>
    </w:p>
    <w:p w14:paraId="2BDF578B"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označiti evakuacijske putove i izlaze;</w:t>
      </w:r>
    </w:p>
    <w:p w14:paraId="322E310F"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upoznati radnike s mjerama zaštite od požara i postupcima u slučaju požara;</w:t>
      </w:r>
    </w:p>
    <w:p w14:paraId="311CE3D1" w14:textId="77777777" w:rsidR="00E21502" w:rsidRPr="00E21502" w:rsidRDefault="00E21502" w:rsidP="00E21502">
      <w:pPr>
        <w:pStyle w:val="MSGENFONTSTYLENAMETEMPLATEROLEMSGENFONTSTYLENAMEBYROLETEXT20"/>
        <w:numPr>
          <w:ilvl w:val="0"/>
          <w:numId w:val="34"/>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redovito obavljati provjeru ispravnosti vanjske i unutarnje hidrantske mreže, održavati ju u ispravnom stanju ili izvesti novu i pouzdaniju;</w:t>
      </w:r>
    </w:p>
    <w:p w14:paraId="3C5C9AD3" w14:textId="77777777" w:rsidR="00E21502" w:rsidRPr="00E21502" w:rsidRDefault="00E21502" w:rsidP="00E21502">
      <w:pPr>
        <w:pStyle w:val="MSGENFONTSTYLENAMETEMPLATEROLEMSGENFONTSTYLENAMEBYROLETEXT20"/>
        <w:numPr>
          <w:ilvl w:val="0"/>
          <w:numId w:val="34"/>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sukladno zakonskim odredbama, odrediti osobe za obavljanje poslova zaštite od požara, osobe za provođenje evakuacije i spašavanja, provesti njihovo stručno osposobljavanje te provjeravati njihov rad;</w:t>
      </w:r>
    </w:p>
    <w:p w14:paraId="47AC5895" w14:textId="77777777" w:rsidR="00E21502" w:rsidRPr="00E21502" w:rsidRDefault="00E21502" w:rsidP="00E21502">
      <w:pPr>
        <w:pStyle w:val="MSGENFONTSTYLENAMETEMPLATEROLEMSGENFONTSTYLENAMEBYROLETEXT20"/>
        <w:numPr>
          <w:ilvl w:val="0"/>
          <w:numId w:val="34"/>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raditi na boljoj organizaciji u pripremljenosti i osposobljavanju vatrogasnih organizacija na gašenju požara;</w:t>
      </w:r>
    </w:p>
    <w:p w14:paraId="39CF345B" w14:textId="77777777" w:rsidR="00E21502" w:rsidRPr="00E21502" w:rsidRDefault="00E21502" w:rsidP="00E21502">
      <w:pPr>
        <w:pStyle w:val="MSGENFONTSTYLENAMETEMPLATEROLEMSGENFONTSTYLENAMEBYROLETEXT20"/>
        <w:numPr>
          <w:ilvl w:val="0"/>
          <w:numId w:val="34"/>
        </w:numPr>
        <w:tabs>
          <w:tab w:val="left" w:pos="422"/>
        </w:tabs>
        <w:spacing w:after="320"/>
        <w:jc w:val="both"/>
        <w:rPr>
          <w:rFonts w:ascii="Arial" w:hAnsi="Arial" w:cs="Arial"/>
          <w:sz w:val="18"/>
          <w:szCs w:val="18"/>
        </w:rPr>
      </w:pPr>
      <w:r w:rsidRPr="00E21502">
        <w:rPr>
          <w:rStyle w:val="MSGENFONTSTYLENAMETEMPLATEROLEMSGENFONTSTYLENAMEBYROLETEXT2"/>
          <w:rFonts w:ascii="Arial" w:hAnsi="Arial" w:cs="Arial"/>
          <w:sz w:val="18"/>
          <w:szCs w:val="18"/>
        </w:rPr>
        <w:t>promicati i poticati ugradnju automatskih sustava za dojavu i gašenje požara.</w:t>
      </w:r>
    </w:p>
    <w:p w14:paraId="5D1853EF"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Stambeno poslovni objekti:</w:t>
      </w:r>
    </w:p>
    <w:p w14:paraId="3186E060"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označiti i dovesti u ispravno stanje izlaze i izlazne putove;</w:t>
      </w:r>
    </w:p>
    <w:p w14:paraId="1E5A9D04"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odrediti i urediti vatrogasne pristupe i površine za operativni rad vatrogasnih vozila,</w:t>
      </w:r>
    </w:p>
    <w:p w14:paraId="154669A3"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upoznavati upravitelje zgrada s mjerama zaštite od požara;</w:t>
      </w:r>
    </w:p>
    <w:p w14:paraId="494F5B1F"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provjeravati ispravnost hidrantske mreže, sustava za dojavu i gašenje požara;</w:t>
      </w:r>
    </w:p>
    <w:p w14:paraId="046783FD" w14:textId="77777777" w:rsidR="00E21502" w:rsidRPr="00E21502" w:rsidRDefault="00E21502" w:rsidP="00E21502">
      <w:pPr>
        <w:pStyle w:val="MSGENFONTSTYLENAMETEMPLATEROLEMSGENFONTSTYLENAMEBYROLETEXT20"/>
        <w:numPr>
          <w:ilvl w:val="0"/>
          <w:numId w:val="34"/>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postaviti na odgovarajuća mjesta unutar zgrade upute u slučaju požara;</w:t>
      </w:r>
    </w:p>
    <w:p w14:paraId="123F3E94" w14:textId="77777777" w:rsidR="00E21502" w:rsidRPr="00E21502" w:rsidRDefault="00E21502" w:rsidP="00E21502">
      <w:pPr>
        <w:pStyle w:val="MSGENFONTSTYLENAMETEMPLATEROLEMSGENFONTSTYLENAMEBYROLETEXT20"/>
        <w:numPr>
          <w:ilvl w:val="0"/>
          <w:numId w:val="34"/>
        </w:numPr>
        <w:tabs>
          <w:tab w:val="left" w:pos="422"/>
        </w:tabs>
        <w:spacing w:after="0"/>
        <w:ind w:left="460" w:hanging="46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kod prenamjene ili adaptacije prostora, držati se protupožarnim mjera u skladu s propisima </w:t>
      </w:r>
    </w:p>
    <w:p w14:paraId="1F507A0D" w14:textId="77777777" w:rsidR="00E21502" w:rsidRPr="00E21502" w:rsidRDefault="00E21502" w:rsidP="00E21502">
      <w:pPr>
        <w:pStyle w:val="MSGENFONTSTYLENAMETEMPLATEROLEMSGENFONTSTYLENAMEBYROLETEXT20"/>
        <w:numPr>
          <w:ilvl w:val="0"/>
          <w:numId w:val="34"/>
        </w:numPr>
        <w:tabs>
          <w:tab w:val="left" w:pos="422"/>
        </w:tabs>
        <w:spacing w:after="0"/>
        <w:ind w:left="460" w:hanging="460"/>
        <w:jc w:val="both"/>
        <w:rPr>
          <w:rFonts w:ascii="Arial" w:hAnsi="Arial" w:cs="Arial"/>
          <w:sz w:val="18"/>
          <w:szCs w:val="18"/>
        </w:rPr>
      </w:pPr>
      <w:r w:rsidRPr="00E21502">
        <w:rPr>
          <w:rStyle w:val="MSGENFONTSTYLENAMETEMPLATEROLEMSGENFONTSTYLENAMEBYROLETEXT2"/>
          <w:rFonts w:ascii="Arial" w:hAnsi="Arial" w:cs="Arial"/>
          <w:sz w:val="18"/>
          <w:szCs w:val="18"/>
        </w:rPr>
        <w:t>starim dijelovima grada treba kod adaptacije objekata smanjiti požarno opterećenje zone i provesti zoniranje izvedbom objekata vatrootporne konstrukcije.</w:t>
      </w:r>
    </w:p>
    <w:p w14:paraId="6D6706BB" w14:textId="77777777" w:rsidR="00E21502" w:rsidRPr="00E21502" w:rsidRDefault="00E21502" w:rsidP="00E21502">
      <w:pPr>
        <w:pStyle w:val="MSGENFONTSTYLENAMETEMPLATEROLEMSGENFONTSTYLENAMEBYROLETEXT20"/>
        <w:numPr>
          <w:ilvl w:val="0"/>
          <w:numId w:val="34"/>
        </w:numPr>
        <w:tabs>
          <w:tab w:val="left" w:pos="422"/>
        </w:tabs>
        <w:spacing w:after="0"/>
        <w:ind w:left="460" w:hanging="46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objekte javne namjene na granici zona, posebno u staroj gradskoj jezgri, potrebno je maksimalno zaštititi izvedbom stabilnih sustava za dojavu i gašenje požara</w:t>
      </w:r>
    </w:p>
    <w:p w14:paraId="247A351D" w14:textId="77777777" w:rsidR="00E21502" w:rsidRPr="00E21502" w:rsidRDefault="00E21502" w:rsidP="00E21502">
      <w:pPr>
        <w:pStyle w:val="MSGENFONTSTYLENAMETEMPLATEROLEMSGENFONTSTYLENAMEBYROLETEXT20"/>
        <w:tabs>
          <w:tab w:val="left" w:pos="422"/>
        </w:tabs>
        <w:spacing w:after="0"/>
        <w:ind w:left="460"/>
        <w:jc w:val="both"/>
        <w:rPr>
          <w:rFonts w:ascii="Arial" w:hAnsi="Arial" w:cs="Arial"/>
          <w:sz w:val="18"/>
          <w:szCs w:val="18"/>
        </w:rPr>
      </w:pPr>
    </w:p>
    <w:p w14:paraId="7F5452B4" w14:textId="77777777" w:rsidR="00E21502" w:rsidRPr="00E21502" w:rsidRDefault="00E21502" w:rsidP="00E21502">
      <w:pPr>
        <w:pStyle w:val="MSGENFONTSTYLENAMETEMPLATEROLEMSGENFONTSTYLENAMEBYROLETEXT20"/>
        <w:spacing w:after="54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Grad Karlovac treba donijeti odluku o načinu provjere ispravnosti hidrantske mreže u visokim objektima iz tablice 13 u toč. 19., A dijela ove Procjene ugroženosti od požara i tehnološke eksplozije, sukladno čl. 40. Zakona o zaštiti od požara (N.N. br. 92/10) .</w:t>
      </w:r>
    </w:p>
    <w:p w14:paraId="60F5B3EE"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Općenito:</w:t>
      </w:r>
    </w:p>
    <w:p w14:paraId="4723A3CF"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Poslovne i stambene objekte projektirati i izvoditi u skladu sa zahtjevima za vatrootpornost, izvedbom potrebnih instalacija i uređaja kojima se sprečava širenje požara i dr. Prilikom svih intervencija u prostoru te izrade dokumenata prostornog uređenja, pridržavati se odredbi Pravilnika o uvjetima za vatrogasne pristupe (N.N. br 35/94. i 55/94.) i Pravilnika o hidrantskoj mreži za gašenje požara (N.N. br. 08/06.).</w:t>
      </w:r>
    </w:p>
    <w:p w14:paraId="3D5026F9"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Kod planiranja prostornog uređenja držati se zoniranja - utvrditi namjenu prostora, te temeljem prihvaćenih metoda za utvrđivanje požarnih sektora unutar zona, utvrditi zone zaštite s požarnim zaprekama (vatrobranim pojasevima). Vatrobrani pojasevi, odnosno požarne zapreke mogu biti ulice, parkovi i drugi slobodan prostor gdje nije dozvoljena gradnja, kao i prirodne prepreke - vodotoci. Sve objekte projektirati prema zahtjevima za vatrootpornost nosivih i pregradnih zidova i konstrukcija te opremiti eventualno potrebnim instalacijama za dojavu i gašenje požara. Preporuka je da lokali i skladišta budu nisko požarno opterećeni i to ograničiti na 500 MJ/m</w:t>
      </w:r>
      <w:r w:rsidRPr="00E21502">
        <w:rPr>
          <w:rStyle w:val="MSGENFONTSTYLENAMETEMPLATEROLEMSGENFONTSTYLENAMEBYROLETEXT2"/>
          <w:rFonts w:ascii="Arial" w:hAnsi="Arial" w:cs="Arial"/>
          <w:sz w:val="18"/>
          <w:szCs w:val="18"/>
          <w:vertAlign w:val="superscript"/>
        </w:rPr>
        <w:t>2</w:t>
      </w:r>
      <w:r w:rsidRPr="00E21502">
        <w:rPr>
          <w:rStyle w:val="MSGENFONTSTYLENAMETEMPLATEROLEMSGENFONTSTYLENAMEBYROLETEXT2"/>
          <w:rFonts w:ascii="Arial" w:hAnsi="Arial" w:cs="Arial"/>
          <w:sz w:val="18"/>
          <w:szCs w:val="18"/>
        </w:rPr>
        <w:t xml:space="preserve"> u prodajnom i skladišnom prostoru. Zapaljive i opasne tvar i skladištiti u okviru dozvoljenih normativa. Prilikom adaptacije objekata smanjiti požarno opterećenje zamjenom gorivih stropnih i krovnih konstrukcija negorivim ili ugradnjom vatrootpornih prepreka te opremiti potrebnim instalacijama za dojavu i gašenje požara.</w:t>
      </w:r>
    </w:p>
    <w:p w14:paraId="46F3F214"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Zaštitu čeličnih, drvenih i ostalih vatroneotpornih nosivih elemenata konstrukcije izvesti premazima i zaštitnim oblogama. Vatrootpornost pojedinih elemenata konstrukcije uskladiti s propisanim normativima. U svim objektima, u skladu s važećim propisima, stalno osiguravati potrebnu količinu i vrstu aparata za početno gašenje požara. Posebnu pažnju posvetiti evakuaciji. Evakuacijske putove i izlaze osvijetliti svjetiljkama protupanične rasvjete. U svim radnim prostorima, građevinama sa elektroenergetskim postrojenjima, ugostiteljskim objektima, skladištima i </w:t>
      </w:r>
      <w:r w:rsidRPr="00E21502">
        <w:rPr>
          <w:rStyle w:val="MSGENFONTSTYLENAMETEMPLATEROLEMSGENFONTSTYLENAMEBYROLETEXT2"/>
          <w:rFonts w:ascii="Arial" w:hAnsi="Arial" w:cs="Arial"/>
          <w:sz w:val="18"/>
          <w:szCs w:val="18"/>
        </w:rPr>
        <w:lastRenderedPageBreak/>
        <w:t>dr., mora biti izvedena sigurnosna rasvjeta. U svim navedenim prostorima načelno se treba držati zahtijeva za sigurnosnu rasvjetu iz §7.8 i §7.9 NFPA 101 i HRN EN 1838.</w:t>
      </w:r>
    </w:p>
    <w:p w14:paraId="179AB805" w14:textId="77777777" w:rsidR="00E21502" w:rsidRPr="00E21502" w:rsidRDefault="00E21502" w:rsidP="00E21502">
      <w:pPr>
        <w:pStyle w:val="MSGENFONTSTYLENAMETEMPLATEROLEMSGENFONTSTYLENAMEBYROLETEXT20"/>
        <w:spacing w:after="0"/>
        <w:jc w:val="both"/>
        <w:rPr>
          <w:rFonts w:ascii="Arial" w:hAnsi="Arial" w:cs="Arial"/>
          <w:sz w:val="18"/>
          <w:szCs w:val="18"/>
        </w:rPr>
      </w:pPr>
    </w:p>
    <w:p w14:paraId="2592479F" w14:textId="77777777" w:rsidR="00E21502" w:rsidRDefault="00E21502" w:rsidP="00E21502">
      <w:pPr>
        <w:pStyle w:val="MSGENFONTSTYLENAMETEMPLATEROLEMSGENFONTSTYLENAMEBYROLETEXT20"/>
        <w:spacing w:after="44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Organizirati učinkovitiju dimnjačarsku službu, koja će uoči sezone loženja provoditi operativno- preventivne mjere na čišćenju i održavanju dimovodnih kanala o čemu su dužni voditi očevidnik dostupan svim relevantnim subjektima protupožarne zaštite. Radi učinkovitije intervencije preporučuje se spajanje vatrodojavnih signala na stalno 24 satno dežurstvo JVP-a grada Karlovca (bez posrednika). Tako bi se smanjilo vrijeme od uočavanja požara do uzbunjivanja vatrogasne postrojbe što je u skladu s izračunima provedenim pri projektiranju protupožarne zaštite na objektima (koeficijent E –TVRB metoda).</w:t>
      </w:r>
    </w:p>
    <w:p w14:paraId="031374F3"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SKLADIŠTA I INDUSTRIJSKIH OBJEKATA:</w:t>
      </w:r>
    </w:p>
    <w:p w14:paraId="18AC8121"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Razmještaj skladišta i razmještaj pojedinih gospodarskih objekata osigurati u skladu s urbanističkim planovima vodeći računa o požarnim opasnostima u pogonima, požarnom opterećenju, te o vatrootpornosti nosive konstrukcije objekata. Pri izgradnji novih skladišta i adaptaciji starih skladišta držati se odredbi Pravilnika o zaštiti od požara u skladištima (N.N. br. 93/08).</w:t>
      </w:r>
    </w:p>
    <w:p w14:paraId="2CE27CC5"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Vlasnik i korisnici pretakališta zapaljivih tekućina i plinova, prostorija za uskladištenje zapaljivih tekućina i plinova, te spremnika za uskladištavanje zapaljivih tekućina i plinova, moraju se u svemu pridržavati propisa za prijevoz i pretakanje lako zapaljivih tekućina i plinova. Obavezno je uzemljenje autocisterne za vrijeme pretakanja, te redovito obavljati kontrolno ispitivanje vatrogasnih aparata, hidrantske mreže, instalacija u protueksplozijskoj izvedbi i uređaja za pretakanje zapaljivih tekućina i plinova.</w:t>
      </w:r>
    </w:p>
    <w:p w14:paraId="07D96ABC" w14:textId="77777777" w:rsidR="00E21502" w:rsidRPr="00E21502" w:rsidRDefault="00E21502" w:rsidP="00E21502">
      <w:pPr>
        <w:pStyle w:val="MSGENFONTSTYLENAMETEMPLATEROLEMSGENFONTSTYLENAMEBYROLETEXT20"/>
        <w:spacing w:after="680"/>
        <w:jc w:val="both"/>
        <w:rPr>
          <w:rFonts w:ascii="Arial" w:hAnsi="Arial" w:cs="Arial"/>
          <w:sz w:val="18"/>
          <w:szCs w:val="18"/>
        </w:rPr>
      </w:pPr>
      <w:r w:rsidRPr="00E21502">
        <w:rPr>
          <w:rStyle w:val="MSGENFONTSTYLENAMETEMPLATEROLEMSGENFONTSTYLENAMEBYROLETEXT2"/>
          <w:rFonts w:ascii="Arial" w:hAnsi="Arial" w:cs="Arial"/>
          <w:sz w:val="18"/>
          <w:szCs w:val="18"/>
        </w:rPr>
        <w:t>Grad Karlovac treba izraditi evidenciju te imati u posjedu specifične informacije o lokacijama s opasnim tvarima koje se skladište ili koriste na području Grada. Sastavni dio za svaku tvar treba biti Sigurnosno tehnički list kao i ostale informacije koje treba upotrijebiti u predvidljivim situacijama. Vatrogasne postrojbe trebaju aktivno sudjelovati u procesu sakupljanja i sređivanja informacija i identifikacije rizika (skladištenje, upotreba, prijevoz, odlaganja opasnih tvari i dr.).</w:t>
      </w:r>
    </w:p>
    <w:p w14:paraId="3AE0679E"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OBJEKATA S EKSPLOZIVOM:</w:t>
      </w:r>
    </w:p>
    <w:p w14:paraId="225EC2CF"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Građevine u kojima se obavlja proizvodnja, smještaj i čuvanje eksplozivnih tvari mogu se graditi, odnosno postaviti samo na mjestu koje je određeno prostornim planom ili drugim dokumentom prostornog uređenja. Prilikom izradbe planova o prostornom uređenju mora se odrediti mjesto za gradnju građevina u kojima se obavlja proizvodnja, smještaj i čuvanje eksplozivnih tvari.</w:t>
      </w:r>
    </w:p>
    <w:p w14:paraId="28644449"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Pravna osoba koja proizvodi, skladišti i rukuje s eksplozivom mora posjedovati rješenje Ministarstva unutarnjih poslova za tu djelatnost. Gospodarski eksplozivi su eksplozivne tvar i koji se rabe za lomljenje, rastresanje i usitnjavanje mineralnih sirovina i drugih materijala, rušenje građevinskih i drugih objekata te oblikovanje predmeta i materijala.</w:t>
      </w:r>
    </w:p>
    <w:p w14:paraId="299C6A21"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Eksplozivne tvari mogu se držati u skladištima, priručnim skladištima i u prijenosnim spremnicima, koji su izgrađeni za smještaj, čuvanje i držanje eksplozivnih tvari. Građevine u kojima se eksplozivne tvari proizvode i skladište, moraju biti osigurane od pr istupa neovlaštenih osoba stalnim fizičko-tehničkim osiguranjem. Skladište je prostor gdje se može nalaziti jedna ili više građevina za smještaj i čuvanje eksplozivnih tvari te prateće građevine. Prijenosni spremnik (kontejner) namijenjen je za držanje eksplozivnih tvari do 5000 kg i do 5000 komada detonatora, a izrađen je od metala.</w:t>
      </w:r>
    </w:p>
    <w:p w14:paraId="70A04402"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Priručno skladište je prostorija gdje se može smjestiti streljivo, lovački barut, kapisle za lovačko streljivo, pirotehnički proizvodi i sporogorivi štapini, uz uvjet da ukupna količina baruta zajedno s barutom u streljivu ne prelazi količinu od 20 kg ili 60 kg pirotehničkih sredstava. Utovar, istovar i pretovar eksplozivnih tvari može se obavljati izvan kruga pravne osobe, koja te tvari proizvodi ili drži za obavljanje svoje redovne djelatnosti samo na mjestima koje odredi policijska uprava na čijem području se obavlja utovar, istovar ili pretovar eksplozivnih tvari.</w:t>
      </w:r>
    </w:p>
    <w:p w14:paraId="4F5E00A1" w14:textId="77777777" w:rsidR="00E21502" w:rsidRPr="00E21502" w:rsidRDefault="00E21502" w:rsidP="00E21502">
      <w:pPr>
        <w:pStyle w:val="MSGENFONTSTYLENAMETEMPLATEROLEMSGENFONTSTYLENAMEBYROLETEXT20"/>
        <w:spacing w:after="620"/>
        <w:jc w:val="both"/>
        <w:rPr>
          <w:rFonts w:ascii="Arial" w:hAnsi="Arial" w:cs="Arial"/>
          <w:sz w:val="18"/>
          <w:szCs w:val="18"/>
        </w:rPr>
      </w:pPr>
      <w:r w:rsidRPr="00E21502">
        <w:rPr>
          <w:rStyle w:val="MSGENFONTSTYLENAMETEMPLATEROLEMSGENFONTSTYLENAMEBYROLETEXT2"/>
          <w:rFonts w:ascii="Arial" w:hAnsi="Arial" w:cs="Arial"/>
          <w:sz w:val="18"/>
          <w:szCs w:val="18"/>
        </w:rPr>
        <w:t>U proizvodnji i prometu te rukovanju s eksplozivnim tvarima moraju se poduzeti sve propisane mjere opreza i sigurnosne mjere kojima se osigurava zaštita života, zdravlja i sigurnosti ljudi, materijalnih dobara i okoliša.</w:t>
      </w:r>
    </w:p>
    <w:p w14:paraId="23DB0E54" w14:textId="77777777" w:rsidR="00E21502" w:rsidRDefault="00E21502" w:rsidP="00E21502">
      <w:pPr>
        <w:rPr>
          <w:rFonts w:ascii="Arial" w:hAnsi="Arial" w:cs="Arial"/>
          <w:b/>
          <w:bCs/>
          <w:sz w:val="18"/>
          <w:szCs w:val="18"/>
        </w:rPr>
      </w:pPr>
    </w:p>
    <w:p w14:paraId="644AFCB9" w14:textId="1278156F" w:rsidR="00E21502" w:rsidRPr="00E21502" w:rsidRDefault="00E21502" w:rsidP="00E21502">
      <w:pPr>
        <w:rPr>
          <w:rFonts w:ascii="Arial" w:hAnsi="Arial" w:cs="Arial"/>
          <w:b/>
          <w:bCs/>
          <w:sz w:val="18"/>
          <w:szCs w:val="18"/>
        </w:rPr>
      </w:pPr>
      <w:r w:rsidRPr="00E21502">
        <w:rPr>
          <w:rFonts w:ascii="Arial" w:hAnsi="Arial" w:cs="Arial"/>
          <w:b/>
          <w:bCs/>
          <w:sz w:val="18"/>
          <w:szCs w:val="18"/>
        </w:rPr>
        <w:lastRenderedPageBreak/>
        <w:t>MJERE ZAŠTITE KOD PRIJEVOZA OPASNIH TVARI:</w:t>
      </w:r>
    </w:p>
    <w:p w14:paraId="20FC5955"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Cestovni promet</w:t>
      </w:r>
    </w:p>
    <w:p w14:paraId="54DD6515" w14:textId="77777777" w:rsidR="00E21502" w:rsidRPr="00E21502" w:rsidRDefault="00E21502" w:rsidP="00E21502">
      <w:pPr>
        <w:pStyle w:val="MSGENFONTSTYLENAMETEMPLATEROLEMSGENFONTSTYLENAMEBYROLETEXT20"/>
        <w:spacing w:after="620"/>
        <w:jc w:val="both"/>
        <w:rPr>
          <w:rFonts w:ascii="Arial" w:hAnsi="Arial" w:cs="Arial"/>
          <w:sz w:val="18"/>
          <w:szCs w:val="18"/>
        </w:rPr>
      </w:pPr>
      <w:r w:rsidRPr="00E21502">
        <w:rPr>
          <w:rStyle w:val="MSGENFONTSTYLENAMETEMPLATEROLEMSGENFONTSTYLENAMEBYROLETEXT2"/>
          <w:rFonts w:ascii="Arial" w:hAnsi="Arial" w:cs="Arial"/>
          <w:sz w:val="18"/>
          <w:szCs w:val="18"/>
        </w:rPr>
        <w:t>Svako vozilo kojim se prevoze opasne tvari mora imati opremu za zaštitu od tih tvari, sukladno Europskom sporazumu o međunarodnom cestovnom prijevozu opasnih tvari (ADR). Organiziranu intervenciju u slučaju akcidenta provoditi uz unutarnje i vanjsko blokiranje mjesta nesreće. Sve osobe koje rade u zoni 1 (opasna zona) moraju koristiti osobna zaštitna sredstva odabrana prema stvarnoj opasnosti, a u zoni 2 (zona pripremnog prostora) izvoditi pripremne radnje za intervenciju te samu intervenciju. U svim slučajevima i bez prethodne procjene o mogućnostima savladavanja opasnosti, obavezno pozvati policiju.</w:t>
      </w:r>
    </w:p>
    <w:p w14:paraId="4C7BC1C7"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Željeznički prijevoz</w:t>
      </w:r>
    </w:p>
    <w:p w14:paraId="374C3FD6"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Opasne tvari ne smiju se prevoziti željezničkim vozilima u kojima se nalaze putnici. Prilikom prijevoza opasnih tvari u željezničkom prometu primjenjuju se osim mjera sigurnosti za prijevoz opasnih tvari propisanih Zakonom i odredbe Međunarodne konvencije o prijevozu opasne robe željeznicama i Međunarodnog pravilnika o prijevozu opasne robe u željeznicama.</w:t>
      </w:r>
    </w:p>
    <w:p w14:paraId="0339CCC9" w14:textId="77777777" w:rsidR="00E21502" w:rsidRPr="00E21502" w:rsidRDefault="00E21502" w:rsidP="00E21502">
      <w:pPr>
        <w:pStyle w:val="MSGENFONTSTYLENAMETEMPLATEROLEMSGENFONTSTYLENAMEBYROLETEXT20"/>
        <w:spacing w:after="440"/>
        <w:jc w:val="both"/>
        <w:rPr>
          <w:rFonts w:ascii="Arial" w:hAnsi="Arial" w:cs="Arial"/>
          <w:sz w:val="18"/>
          <w:szCs w:val="18"/>
        </w:rPr>
      </w:pPr>
      <w:r w:rsidRPr="00E21502">
        <w:rPr>
          <w:rStyle w:val="MSGENFONTSTYLENAMETEMPLATEROLEMSGENFONTSTYLENAMEBYROLETEXT2"/>
          <w:rFonts w:ascii="Arial" w:hAnsi="Arial" w:cs="Arial"/>
          <w:sz w:val="18"/>
          <w:szCs w:val="18"/>
        </w:rPr>
        <w:t>Pravne ili fizičke osobe koje obavljaju prijevoz dužne su osigurati čuvanje opasnih tvari koje prevoze i to od trenutka primitka do trenutka isporuke tih tvari. Željezničkim vozilima natovarenim opasnim tvarima smije se manevrirati samo ako su prije toga poduzete odgovarajuće mjere sigurnosti.</w:t>
      </w:r>
    </w:p>
    <w:p w14:paraId="5B71FEE7" w14:textId="77777777" w:rsidR="00E21502" w:rsidRPr="00E21502" w:rsidRDefault="00E21502" w:rsidP="00E21502">
      <w:pPr>
        <w:pStyle w:val="MSGENFONTSTYLENAMETEMPLATEROLEMSGENFONTSTYLENAMEBYROLETEXT20"/>
        <w:spacing w:after="680"/>
        <w:jc w:val="both"/>
        <w:rPr>
          <w:rFonts w:ascii="Arial" w:hAnsi="Arial" w:cs="Arial"/>
          <w:sz w:val="18"/>
          <w:szCs w:val="18"/>
        </w:rPr>
      </w:pPr>
      <w:r w:rsidRPr="00E21502">
        <w:rPr>
          <w:rStyle w:val="MSGENFONTSTYLENAMETEMPLATEROLEMSGENFONTSTYLENAMEBYROLETEXT2"/>
          <w:rFonts w:ascii="Arial" w:hAnsi="Arial" w:cs="Arial"/>
          <w:sz w:val="18"/>
          <w:szCs w:val="18"/>
        </w:rPr>
        <w:t>HŽ - Hrvatske željeznice utvrđuju mjere sigurnosti prilikom manevriranja željezničkim vozilima koje prevoze opasne tvari. Željeznička vozila natovarena opasnim tvarima uvrštavaju se u vlak i prevoze na način i uz uvjete utvrđene općim aktima HŽ.</w:t>
      </w:r>
    </w:p>
    <w:p w14:paraId="3F4CD37D"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ŠUMA I OTVORENIH PROSTORA:</w:t>
      </w:r>
    </w:p>
    <w:p w14:paraId="7E2230C8"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Grad Karlovac dužan je brinuti o primjeni mjera prema Pravilniku o zaštiti šuma od požara, a među ostalim, u šumama i šumskim zemljištima koji su u vlasništvu šumoposjednika, dužan je:</w:t>
      </w:r>
    </w:p>
    <w:p w14:paraId="00B657A1"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sastaviti popis šuma s preglednim zemljovidima po stupnjevima opasnosti od šumskog požara, sukladno Mjerilima za procjenu opasnosti od šumskog požara;</w:t>
      </w:r>
    </w:p>
    <w:p w14:paraId="6E4C7AF3" w14:textId="77777777" w:rsidR="00E21502" w:rsidRPr="00E21502" w:rsidRDefault="00E21502" w:rsidP="00E21502">
      <w:pPr>
        <w:pStyle w:val="MSGENFONTSTYLENAMETEMPLATEROLEMSGENFONTSTYLENAMEBYROLETEXT20"/>
        <w:numPr>
          <w:ilvl w:val="0"/>
          <w:numId w:val="35"/>
        </w:numPr>
        <w:tabs>
          <w:tab w:val="left" w:pos="415"/>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ustrojiti video sustav otkrivanja i nadzora šumskih požara ili motriteljsko - dojavnu službu;</w:t>
      </w:r>
    </w:p>
    <w:p w14:paraId="0715B6B7" w14:textId="77777777" w:rsidR="00E21502" w:rsidRPr="00E21502" w:rsidRDefault="00E21502" w:rsidP="00E21502">
      <w:pPr>
        <w:pStyle w:val="MSGENFONTSTYLENAMETEMPLATEROLEMSGENFONTSTYLENAMEBYROLETEXT20"/>
        <w:numPr>
          <w:ilvl w:val="0"/>
          <w:numId w:val="35"/>
        </w:numPr>
        <w:tabs>
          <w:tab w:val="left" w:pos="415"/>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ustrojiti vlastitu službu zaštite šuma od požara ili tu zadaću povjeriti za to specijaliziranoj</w:t>
      </w:r>
    </w:p>
    <w:p w14:paraId="670F41DA" w14:textId="77777777" w:rsidR="00E21502" w:rsidRPr="00E21502" w:rsidRDefault="00E21502" w:rsidP="00E21502">
      <w:pPr>
        <w:pStyle w:val="MSGENFONTSTYLENAMETEMPLATEROLEMSGENFONTSTYLENAMEBYROLETEXT20"/>
        <w:spacing w:after="0"/>
        <w:ind w:firstLine="440"/>
        <w:jc w:val="both"/>
        <w:rPr>
          <w:rFonts w:ascii="Arial" w:hAnsi="Arial" w:cs="Arial"/>
          <w:sz w:val="18"/>
          <w:szCs w:val="18"/>
        </w:rPr>
      </w:pPr>
      <w:r w:rsidRPr="00E21502">
        <w:rPr>
          <w:rStyle w:val="MSGENFONTSTYLENAMETEMPLATEROLEMSGENFONTSTYLENAMEBYROLETEXT2"/>
          <w:rFonts w:ascii="Arial" w:hAnsi="Arial" w:cs="Arial"/>
          <w:sz w:val="18"/>
          <w:szCs w:val="18"/>
        </w:rPr>
        <w:t>pravnoj osobi;</w:t>
      </w:r>
    </w:p>
    <w:p w14:paraId="4F5E2AF3"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ustrojiti i osposobiti interventne skupine šumskih radnika, opskrbiti ih potrebnom opremom za sječu stabala i izradu protupožarnih prosjeka u svrhu izgradnje protupožarnih prosjeka za zaustavljanje daljnjeg širenja požara ili tu zadaću povjeriti za to specijaliziranoj osobi;</w:t>
      </w:r>
    </w:p>
    <w:p w14:paraId="6AA2958D"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provoditi mjere unutarnjeg nadzora radi otklanjanja nedostataka u organizaciji zaštite šuma od požara te o obavljenom izvješćivati nadležna inspekcijska tijela na njihov zahtjev sukladno posebnim propisima;</w:t>
      </w:r>
    </w:p>
    <w:p w14:paraId="7A5023ED"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planirati i provoditi preventivno - uzgojne radove na površinama šuma koje se nalaze na području Grada, a koje su u vlasništvu šumoposjednika;</w:t>
      </w:r>
    </w:p>
    <w:p w14:paraId="6F7F35E7"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voditi evidenciju o stanju prohodnosti protupožarnih prosjeka i putova, kao i provoznosti prosjeka s elementima šumske ceste za vatrogasna vozila i tehniku tijekom godine, ažurirati je do početka požarne sezone i o uočenim nedostacima i promjenama na trasama tijekom požarne sezone izvješćivati nadležnu vatrogasnu postrojbu</w:t>
      </w:r>
    </w:p>
    <w:p w14:paraId="7E43D407"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u šumama i šumskim zemljištima u vlasništvu šumoposjednika koji su razvrstani u I. stupanj opasnosti od požara te šumama od posebnog gospodarskog, ekološkog, zaštitnog ili drugog posebnog značaja na rubnom dijelu koji graniči sa zapuštenim poljoprivrednim površinama, livadama i pašnjacima, tijekom cijele požarne sezone održavati šumski red u cilju sprečavanja prijenosa požara s tih površina na šumu</w:t>
      </w:r>
    </w:p>
    <w:p w14:paraId="0B2A0D27"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u šumama i šumskim zemljištima u vlasništvu šumoposjednika u optimalnom roku nakon požara sanirati teren i obnoviti biljni pokrov, ovisno o uvjetima staništa</w:t>
      </w:r>
    </w:p>
    <w:p w14:paraId="67474757" w14:textId="77777777" w:rsidR="00E21502" w:rsidRPr="00E21502" w:rsidRDefault="00E21502" w:rsidP="00E21502">
      <w:pPr>
        <w:pStyle w:val="MSGENFONTSTYLENAMETEMPLATEROLEMSGENFONTSTYLENAMEBYROLETEXT20"/>
        <w:numPr>
          <w:ilvl w:val="0"/>
          <w:numId w:val="35"/>
        </w:numPr>
        <w:tabs>
          <w:tab w:val="left" w:pos="415"/>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u svrhu edukacije pučanstva, a naročito školske djece, za što bolju i djelotvorniju prevenciju nastanka šumskih požara tijekom cijele godine, a posebice tijekom svibnja, kao dio općeg akta donijeti programe izvođenja kratkih instrukcija o šumskim požarima s prezentacijom filmova, javnih oglasa, plakata, znakova upozorenja i opasnosti od šumskih požara u školama, vatrogasnim domovima, javnim tribinama i sl.;</w:t>
      </w:r>
    </w:p>
    <w:p w14:paraId="3488BAF5" w14:textId="77777777" w:rsidR="00E21502" w:rsidRPr="00E21502" w:rsidRDefault="00E21502" w:rsidP="00E21502">
      <w:pPr>
        <w:pStyle w:val="MSGENFONTSTYLENAMETEMPLATEROLEMSGENFONTSTYLENAMEBYROLETEXT20"/>
        <w:numPr>
          <w:ilvl w:val="0"/>
          <w:numId w:val="35"/>
        </w:numPr>
        <w:tabs>
          <w:tab w:val="left" w:pos="415"/>
        </w:tabs>
        <w:spacing w:after="500"/>
        <w:jc w:val="both"/>
        <w:rPr>
          <w:rFonts w:ascii="Arial" w:hAnsi="Arial" w:cs="Arial"/>
          <w:sz w:val="18"/>
          <w:szCs w:val="18"/>
        </w:rPr>
      </w:pPr>
      <w:r w:rsidRPr="00E21502">
        <w:rPr>
          <w:rStyle w:val="MSGENFONTSTYLENAMETEMPLATEROLEMSGENFONTSTYLENAMEBYROLETEXT2"/>
          <w:rFonts w:ascii="Arial" w:hAnsi="Arial" w:cs="Arial"/>
          <w:sz w:val="18"/>
          <w:szCs w:val="18"/>
        </w:rPr>
        <w:t>postavljati odgovarajuće znakove upozorenja i zabrane,</w:t>
      </w:r>
    </w:p>
    <w:p w14:paraId="7C79277C"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Na poljoprivrednim površinama potrebno je:</w:t>
      </w:r>
    </w:p>
    <w:p w14:paraId="4EECC21F" w14:textId="77777777" w:rsidR="00E21502" w:rsidRPr="00E21502" w:rsidRDefault="00E21502" w:rsidP="00E21502">
      <w:pPr>
        <w:pStyle w:val="MSGENFONTSTYLENAMETEMPLATEROLEMSGENFONTSTYLENAMEBYROLETEXT20"/>
        <w:numPr>
          <w:ilvl w:val="0"/>
          <w:numId w:val="35"/>
        </w:numPr>
        <w:tabs>
          <w:tab w:val="left" w:pos="414"/>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sprječavati zatravljivanje i obrastanje zemljišta višegodišnjim korovima i raslinjem,</w:t>
      </w:r>
    </w:p>
    <w:p w14:paraId="6BE005B0" w14:textId="77777777" w:rsidR="00E21502" w:rsidRPr="00E21502" w:rsidRDefault="00E21502" w:rsidP="00E21502">
      <w:pPr>
        <w:pStyle w:val="MSGENFONTSTYLENAMETEMPLATEROLEMSGENFONTSTYLENAMEBYROLETEXT20"/>
        <w:numPr>
          <w:ilvl w:val="0"/>
          <w:numId w:val="35"/>
        </w:numPr>
        <w:tabs>
          <w:tab w:val="left" w:pos="414"/>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održavati međe i živice, te poljske putove po mogućnosti za prolaz vatrogasnih vozila;</w:t>
      </w:r>
    </w:p>
    <w:p w14:paraId="0C471665" w14:textId="77777777" w:rsidR="00E21502" w:rsidRPr="00E21502" w:rsidRDefault="00E21502" w:rsidP="00E21502">
      <w:pPr>
        <w:pStyle w:val="MSGENFONTSTYLENAMETEMPLATEROLEMSGENFONTSTYLENAMEBYROLETEXT20"/>
        <w:numPr>
          <w:ilvl w:val="0"/>
          <w:numId w:val="35"/>
        </w:numPr>
        <w:tabs>
          <w:tab w:val="left" w:pos="414"/>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uklanjati suhe biljne ostatke nakon provedbe agrotehničkih mjera u trajnim nasadima;</w:t>
      </w:r>
    </w:p>
    <w:p w14:paraId="1E32D212" w14:textId="77777777" w:rsidR="00E21502" w:rsidRPr="00E21502" w:rsidRDefault="00E21502" w:rsidP="00E21502">
      <w:pPr>
        <w:pStyle w:val="MSGENFONTSTYLENAMETEMPLATEROLEMSGENFONTSTYLENAMEBYROLETEXT20"/>
        <w:numPr>
          <w:ilvl w:val="0"/>
          <w:numId w:val="35"/>
        </w:numPr>
        <w:tabs>
          <w:tab w:val="left" w:pos="414"/>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uklanjati suhe biljne ostatke nakon žetve najkasnije u roku od 15 dana;</w:t>
      </w:r>
    </w:p>
    <w:p w14:paraId="1EB1CAEB" w14:textId="77777777" w:rsidR="00E21502" w:rsidRPr="00E21502" w:rsidRDefault="00E21502" w:rsidP="00E21502">
      <w:pPr>
        <w:pStyle w:val="MSGENFONTSTYLENAMETEMPLATEROLEMSGENFONTSTYLENAMEBYROLETEXT20"/>
        <w:numPr>
          <w:ilvl w:val="0"/>
          <w:numId w:val="35"/>
        </w:numPr>
        <w:tabs>
          <w:tab w:val="left" w:pos="414"/>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pri spaljivanju otpada kod vlasnika privatnih šuma i poljoprivrednog zemljišta, vlasnici su dužni poduzeti odgovarajuće protupožarne mjere propisane odlukama Grada Karlovca.</w:t>
      </w:r>
    </w:p>
    <w:p w14:paraId="25C24CB3" w14:textId="77777777" w:rsidR="00E21502" w:rsidRPr="00E21502" w:rsidRDefault="00E21502" w:rsidP="00E21502">
      <w:pPr>
        <w:pStyle w:val="MSGENFONTSTYLENAMETEMPLATEROLEMSGENFONTSTYLENAMEBYROLETEXT20"/>
        <w:numPr>
          <w:ilvl w:val="0"/>
          <w:numId w:val="35"/>
        </w:numPr>
        <w:tabs>
          <w:tab w:val="left" w:pos="414"/>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redovito održavati prosjeke na trasama dalekovoda (čistiti od niskog raslinja u širini od minimalno, 10 m ispod 35 KV, 5 m ispod 10 KV dalekovoda, te sjeći stabla koja bi prilikom požara mogla pasti na vodiče dalekovoda);</w:t>
      </w:r>
    </w:p>
    <w:p w14:paraId="2A0532C4" w14:textId="77777777" w:rsidR="00E21502" w:rsidRPr="00E21502" w:rsidRDefault="00E21502" w:rsidP="00E21502">
      <w:pPr>
        <w:pStyle w:val="MSGENFONTSTYLENAMETEMPLATEROLEMSGENFONTSTYLENAMEBYROLETEXT20"/>
        <w:numPr>
          <w:ilvl w:val="0"/>
          <w:numId w:val="35"/>
        </w:numPr>
        <w:tabs>
          <w:tab w:val="left" w:pos="414"/>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održavati pojaseve uz prometnice čistim i urednim u propisanoj širini;</w:t>
      </w:r>
    </w:p>
    <w:p w14:paraId="24794479" w14:textId="77777777" w:rsidR="00E21502" w:rsidRPr="00E21502" w:rsidRDefault="00E21502" w:rsidP="00E21502">
      <w:pPr>
        <w:pStyle w:val="MSGENFONTSTYLENAMETEMPLATEROLEMSGENFONTSTYLENAMEBYROLETEXT20"/>
        <w:numPr>
          <w:ilvl w:val="0"/>
          <w:numId w:val="35"/>
        </w:numPr>
        <w:tabs>
          <w:tab w:val="left" w:pos="414"/>
        </w:tabs>
        <w:spacing w:after="12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uspostaviti suradnju s najbližim meteorološkim postajama radi svakodnevnog mjerenja (u požarnoj sezoni) oborina, temperature i relativne vlage zraka u protekla 24 sata (od 12 sati prethodnog dana do 12 sati tekućeg dana) te izračunavanja stupnja suhoće mrtve gorive sastojine i meteorološkog indeksa požarne opasnosti. U periodima kad vlažnost zraka u šumskim predjelima padne ispod 25% ograničiti sve djelatnosti te pojačati nadzor nad zadržavanjem i kretanjem u šumama. Ulogu meteorologa proširiti na mjerenje mikroklime požara i predviđanje promjena smjera i brzina vjetra tijekom požara i na analizu utjecaja klimatskih uvjeta na pojavu šumskih požara.</w:t>
      </w:r>
    </w:p>
    <w:p w14:paraId="5B44A36E" w14:textId="77777777" w:rsidR="00E21502" w:rsidRDefault="00E21502" w:rsidP="00E21502">
      <w:pPr>
        <w:pStyle w:val="MSGENFONTSTYLENAMETEMPLATEROLEMSGENFONTSTYLENAMEBYROLETEXT20"/>
        <w:spacing w:after="120" w:line="293" w:lineRule="auto"/>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Potrebna je i efikasna kontrola nadležnih inspekcijskih službi o poduzimanju mjera zaštite od požara te sankcioniranje onih koji se ne pridržavaju važećih propisa. U provedbu motrenja, čuvanja i ophodarenja uključiti i udruge koje koriste određene prostore (planinarska društva, lovačka društva, udruge "zelenih", izviđače, policiju i sl.).</w:t>
      </w:r>
    </w:p>
    <w:p w14:paraId="0B468E81" w14:textId="77777777" w:rsidR="00E21502" w:rsidRDefault="00E21502" w:rsidP="00E21502">
      <w:pPr>
        <w:pStyle w:val="MSGENFONTSTYLENAMETEMPLATEROLEMSGENFONTSTYLENAMEBYROLETEXT20"/>
        <w:spacing w:after="120" w:line="293" w:lineRule="auto"/>
        <w:jc w:val="both"/>
        <w:rPr>
          <w:rStyle w:val="MSGENFONTSTYLENAMETEMPLATEROLEMSGENFONTSTYLENAMEBYROLETEXT2"/>
          <w:rFonts w:ascii="Arial" w:hAnsi="Arial" w:cs="Arial"/>
          <w:sz w:val="18"/>
          <w:szCs w:val="18"/>
        </w:rPr>
      </w:pPr>
    </w:p>
    <w:p w14:paraId="1CD05921"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NA ODLAGALIŠTU OTPADA</w:t>
      </w:r>
    </w:p>
    <w:p w14:paraId="6BCB654D"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Radi sprječavanja pojave požara na odlagalištima otpada preporučuje se na području Grada sanirati “divlja” odlagališta, a uređeno odlagalište mora zadovoljiti osnovne uvjete. Za planiranje, projektiranje, izgradnju i eksploataciju deponija s tehničko tehnološkog aspekta potrebno je osigurati:</w:t>
      </w:r>
    </w:p>
    <w:p w14:paraId="74FA19C1" w14:textId="77777777" w:rsidR="00E21502" w:rsidRPr="00E21502" w:rsidRDefault="00E21502" w:rsidP="00E21502">
      <w:pPr>
        <w:pStyle w:val="MSGENFONTSTYLENAMETEMPLATEROLEMSGENFONTSTYLENAMEBYROLETEXT20"/>
        <w:numPr>
          <w:ilvl w:val="0"/>
          <w:numId w:val="35"/>
        </w:numPr>
        <w:tabs>
          <w:tab w:val="left" w:pos="414"/>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potpunu sanitarno-epidemiološku sigurnost za djelatnike i stanovništvo okolnog područja i zaštitu životnog prostora uopće;</w:t>
      </w:r>
    </w:p>
    <w:p w14:paraId="39BAF8C6" w14:textId="77777777" w:rsidR="00E21502" w:rsidRPr="00E21502" w:rsidRDefault="00E21502" w:rsidP="00E21502">
      <w:pPr>
        <w:pStyle w:val="MSGENFONTSTYLENAMETEMPLATEROLEMSGENFONTSTYLENAMEBYROLETEXT20"/>
        <w:numPr>
          <w:ilvl w:val="0"/>
          <w:numId w:val="35"/>
        </w:numPr>
        <w:tabs>
          <w:tab w:val="left" w:pos="414"/>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zaštitu od zagađenja zemljišta (tlo), voda (podzemnih, površinskih) i zraka;</w:t>
      </w:r>
    </w:p>
    <w:p w14:paraId="54E6A0EA" w14:textId="77777777" w:rsidR="00E21502" w:rsidRPr="00E21502" w:rsidRDefault="00E21502" w:rsidP="00E21502">
      <w:pPr>
        <w:pStyle w:val="MSGENFONTSTYLENAMETEMPLATEROLEMSGENFONTSTYLENAMEBYROLETEXT20"/>
        <w:numPr>
          <w:ilvl w:val="0"/>
          <w:numId w:val="35"/>
        </w:numPr>
        <w:tabs>
          <w:tab w:val="left" w:pos="414"/>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racionalno korištenje i uštedu zemljišta povećanjem zapremine deponije (povećanjem stupnja sabijanja otpadaka specijalnim strojevima);</w:t>
      </w:r>
    </w:p>
    <w:p w14:paraId="2EB81ACF" w14:textId="77777777" w:rsidR="00E21502" w:rsidRPr="00E21502" w:rsidRDefault="00E21502" w:rsidP="00E21502">
      <w:pPr>
        <w:pStyle w:val="MSGENFONTSTYLENAMETEMPLATEROLEMSGENFONTSTYLENAMEBYROLETEXT20"/>
        <w:numPr>
          <w:ilvl w:val="0"/>
          <w:numId w:val="35"/>
        </w:numPr>
        <w:tabs>
          <w:tab w:val="left" w:pos="414"/>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primjenu strojeva i opreme u cilju potpunog mehaniziranja svih operacija dispozicije otpadaka;</w:t>
      </w:r>
    </w:p>
    <w:p w14:paraId="67E93CF5" w14:textId="77777777" w:rsidR="00E21502" w:rsidRPr="00E21502" w:rsidRDefault="00E21502" w:rsidP="00E21502">
      <w:pPr>
        <w:pStyle w:val="MSGENFONTSTYLENAMETEMPLATEROLEMSGENFONTSTYLENAMEBYROLETEXT20"/>
        <w:numPr>
          <w:ilvl w:val="0"/>
          <w:numId w:val="35"/>
        </w:numPr>
        <w:tabs>
          <w:tab w:val="left" w:pos="414"/>
        </w:tabs>
        <w:spacing w:after="180"/>
        <w:jc w:val="both"/>
        <w:rPr>
          <w:rFonts w:ascii="Arial" w:hAnsi="Arial" w:cs="Arial"/>
          <w:sz w:val="18"/>
          <w:szCs w:val="18"/>
        </w:rPr>
      </w:pPr>
      <w:r w:rsidRPr="00E21502">
        <w:rPr>
          <w:rStyle w:val="MSGENFONTSTYLENAMETEMPLATEROLEMSGENFONTSTYLENAMEBYROLETEXT2"/>
          <w:rFonts w:ascii="Arial" w:hAnsi="Arial" w:cs="Arial"/>
          <w:sz w:val="18"/>
          <w:szCs w:val="18"/>
        </w:rPr>
        <w:t>minimizirati mogućnost nastanka i širenja te prijenosa požara (ili eksplozije);</w:t>
      </w:r>
    </w:p>
    <w:p w14:paraId="79D460F6"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Dodatne mjere su:</w:t>
      </w:r>
    </w:p>
    <w:p w14:paraId="6398B507" w14:textId="77777777" w:rsidR="00E21502" w:rsidRPr="00E21502" w:rsidRDefault="00E21502" w:rsidP="00E21502">
      <w:pPr>
        <w:pStyle w:val="MSGENFONTSTYLENAMETEMPLATEROLEMSGENFONTSTYLENAMEBYROLETEXT20"/>
        <w:numPr>
          <w:ilvl w:val="0"/>
          <w:numId w:val="35"/>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osigurati dežurstvo, osobito van radnog vremena i u neradne dane;</w:t>
      </w:r>
    </w:p>
    <w:p w14:paraId="7465AA87" w14:textId="77777777" w:rsidR="00E21502" w:rsidRPr="00E21502" w:rsidRDefault="00E21502" w:rsidP="00E21502">
      <w:pPr>
        <w:pStyle w:val="MSGENFONTSTYLENAMETEMPLATEROLEMSGENFONTSTYLENAMEBYROLETEXT20"/>
        <w:numPr>
          <w:ilvl w:val="0"/>
          <w:numId w:val="35"/>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ograditi i urediti zaštitni pojas bez gorive tvari u odnosu na okolne površine;</w:t>
      </w:r>
    </w:p>
    <w:p w14:paraId="7B4BE6D7"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opremiti hidrantskom mrežom (ako nije moguće onda spremnicima s vodom na kritičnim mjestima) te vatrogasnom opremom i sredstvima za početno gašenje (vatrogasni aparati i drugo);</w:t>
      </w:r>
    </w:p>
    <w:p w14:paraId="29E3B23B"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odvojiti prostore za: mehanizaciju (bager, buldožer i dr.), odlaganje otpada, te istovar, spaljivanje i odlaganje spaljivog otpada;</w:t>
      </w:r>
    </w:p>
    <w:p w14:paraId="1F39391C"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čvrste otpatke odlagati površinski ili u rovovima. Kod površinskog odlaganja otpatke razastirati u slojevima </w:t>
      </w:r>
      <w:r w:rsidRPr="00E21502">
        <w:rPr>
          <w:rStyle w:val="MSGENFONTSTYLENAMETEMPLATEROLEMSGENFONTSTYLENAMEBYROLETEXT2"/>
          <w:rFonts w:ascii="Arial" w:hAnsi="Arial" w:cs="Arial"/>
          <w:sz w:val="18"/>
          <w:szCs w:val="18"/>
        </w:rPr>
        <w:lastRenderedPageBreak/>
        <w:t>debljine 0,2 - 0,3 m i zbijati ih kompaktorom. Da bi se spriječilo stvaranje pukotina i šupljina, srednja gustoća otpadaka, nakon sabijanja u slojevima, treba biti najmanje 0,85 t/m</w:t>
      </w:r>
      <w:r w:rsidRPr="00E21502">
        <w:rPr>
          <w:rStyle w:val="MSGENFONTSTYLENAMETEMPLATEROLEMSGENFONTSTYLENAMEBYROLETEXT2"/>
          <w:rFonts w:ascii="Arial" w:hAnsi="Arial" w:cs="Arial"/>
          <w:sz w:val="18"/>
          <w:szCs w:val="18"/>
          <w:vertAlign w:val="superscript"/>
        </w:rPr>
        <w:t>3</w:t>
      </w:r>
      <w:r w:rsidRPr="00E21502">
        <w:rPr>
          <w:rStyle w:val="MSGENFONTSTYLENAMETEMPLATEROLEMSGENFONTSTYLENAMEBYROLETEXT2"/>
          <w:rFonts w:ascii="Arial" w:hAnsi="Arial" w:cs="Arial"/>
          <w:sz w:val="18"/>
          <w:szCs w:val="18"/>
        </w:rPr>
        <w:t>. Ova debljina slojeva omogućava prirodno slijeganje bez napuklina, te pravodobno izlaženje nastalih plinova. Operaciju ponavljati dok se ne postigne visina radnog sloja oko 2,5 m;</w:t>
      </w:r>
    </w:p>
    <w:p w14:paraId="71509912"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kod deponiranja otpada u više razina (terasasto) svaka terasa može se završiti vlastitom branom visine 4 - 5 m;</w:t>
      </w:r>
    </w:p>
    <w:p w14:paraId="3C0D46B1"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nakon odlaganja, ravnanja i zbijanja otpadaka neophodno je svaki sloj prekriti slojem inertnog materijala. Osnovna mu je namjena da spriječi pojavu požara. Debljina sloja inertnog materijala može biti 15 - 30 cm. Debljina završnog sloja prekrivanja iznosi najmanje 0,70 m;</w:t>
      </w:r>
    </w:p>
    <w:p w14:paraId="645DD794" w14:textId="77777777" w:rsidR="00E21502" w:rsidRPr="00E21502" w:rsidRDefault="00E21502" w:rsidP="00E21502">
      <w:pPr>
        <w:pStyle w:val="MSGENFONTSTYLENAMETEMPLATEROLEMSGENFONTSTYLENAMEBYROLETEXT20"/>
        <w:numPr>
          <w:ilvl w:val="0"/>
          <w:numId w:val="35"/>
        </w:numPr>
        <w:tabs>
          <w:tab w:val="left" w:pos="422"/>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temeljem izvršene procjene minimizirati mogućnost eksplozije plinova projektiranjem i izvedbom sustava za otplinjavanje (ako se zahtijeva);</w:t>
      </w:r>
    </w:p>
    <w:p w14:paraId="7F243C74" w14:textId="77777777" w:rsidR="00E21502" w:rsidRPr="00E21502" w:rsidRDefault="00E21502" w:rsidP="00E21502">
      <w:pPr>
        <w:pStyle w:val="MSGENFONTSTYLENAMETEMPLATEROLEMSGENFONTSTYLENAMEBYROLETEXT20"/>
        <w:numPr>
          <w:ilvl w:val="0"/>
          <w:numId w:val="35"/>
        </w:numPr>
        <w:tabs>
          <w:tab w:val="left" w:pos="422"/>
        </w:tabs>
        <w:spacing w:after="680" w:line="266" w:lineRule="auto"/>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planiranju požara pristupiti tako da se u neposrednoj blizini požarom zahvaćenog dijela odlagališta strojevima razgrne otpadni materijal, a bliža okolica stalno polijeva vodom i nasipava inertnim materijalom</w:t>
      </w:r>
    </w:p>
    <w:p w14:paraId="2C30195D"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U DISTRIBUCIJI ELEKTRIČNE ENERGIJE</w:t>
      </w:r>
    </w:p>
    <w:p w14:paraId="4886F674"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Održavati trase dalekovoda zamjenom dotrajalih nosača, odvodnika prenapona, izolatora i vodiča, te zamjenom neefikasnih zaštitnih vodova. Provjeravati funkcionalnost i ispravnost svih upravljačkih i signalnih strujnih krugova i opreme, zamjenjivati neispravnu, oštećenu ili dotrajalu opremu.</w:t>
      </w:r>
    </w:p>
    <w:p w14:paraId="7CA9946E"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Kod rekonstrukcije starih i izgradnje novih elektroenergetskih postrojenja držati se važećih propisa, radove povjeriti kvalificiranim radnicima, te obavljati sve propisane kontrole i ispitivanja. Prilikom rekonstrukcija, preporučiti zamjenu dalekovodne mreže (nadzemna) prema mogućnostima kabelskom (podzemna).</w:t>
      </w:r>
    </w:p>
    <w:p w14:paraId="10B04D6E"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U sklopu redovitog pregleda i održavanja naročitu pažnju treba voditi o slijedećem:</w:t>
      </w:r>
    </w:p>
    <w:p w14:paraId="5697260A" w14:textId="77777777" w:rsidR="00E21502" w:rsidRPr="00E21502" w:rsidRDefault="00E21502" w:rsidP="00E21502">
      <w:pPr>
        <w:pStyle w:val="MSGENFONTSTYLENAMETEMPLATEROLEMSGENFONTSTYLENAMEBYROLETEXT20"/>
        <w:numPr>
          <w:ilvl w:val="0"/>
          <w:numId w:val="35"/>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dotrajalosti pojedinih stupova;</w:t>
      </w:r>
    </w:p>
    <w:p w14:paraId="7F9B267F" w14:textId="77777777" w:rsidR="00E21502" w:rsidRPr="00E21502" w:rsidRDefault="00E21502" w:rsidP="00E21502">
      <w:pPr>
        <w:pStyle w:val="MSGENFONTSTYLENAMETEMPLATEROLEMSGENFONTSTYLENAMEBYROLETEXT20"/>
        <w:numPr>
          <w:ilvl w:val="0"/>
          <w:numId w:val="35"/>
        </w:numPr>
        <w:tabs>
          <w:tab w:val="left" w:pos="422"/>
        </w:tabs>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 xml:space="preserve">kvaliteti ukapanja drvenih stupova; </w:t>
      </w:r>
    </w:p>
    <w:p w14:paraId="7E20C04F" w14:textId="77777777" w:rsidR="00E21502" w:rsidRPr="00E21502" w:rsidRDefault="00E21502" w:rsidP="00E21502">
      <w:pPr>
        <w:pStyle w:val="MSGENFONTSTYLENAMETEMPLATEROLEMSGENFONTSTYLENAMEBYROLETEXT20"/>
        <w:numPr>
          <w:ilvl w:val="0"/>
          <w:numId w:val="35"/>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kvaliteti i podešenosti zaštite vodova;</w:t>
      </w:r>
    </w:p>
    <w:p w14:paraId="497E7F60" w14:textId="77777777" w:rsidR="00E21502" w:rsidRPr="00E21502" w:rsidRDefault="00E21502" w:rsidP="00E21502">
      <w:pPr>
        <w:pStyle w:val="MSGENFONTSTYLENAMETEMPLATEROLEMSGENFONTSTYLENAMEBYROLETEXT20"/>
        <w:numPr>
          <w:ilvl w:val="0"/>
          <w:numId w:val="35"/>
        </w:numPr>
        <w:tabs>
          <w:tab w:val="left" w:pos="42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stanju izolatora, odvodnika prenapona i vodiča;</w:t>
      </w:r>
    </w:p>
    <w:p w14:paraId="14E95647" w14:textId="77777777" w:rsidR="00E21502" w:rsidRPr="00E21502" w:rsidRDefault="00E21502" w:rsidP="00E21502">
      <w:pPr>
        <w:pStyle w:val="MSGENFONTSTYLENAMETEMPLATEROLEMSGENFONTSTYLENAMEBYROLETEXT20"/>
        <w:numPr>
          <w:ilvl w:val="0"/>
          <w:numId w:val="35"/>
        </w:numPr>
        <w:tabs>
          <w:tab w:val="left" w:pos="422"/>
        </w:tabs>
        <w:spacing w:after="100"/>
        <w:jc w:val="both"/>
        <w:rPr>
          <w:rFonts w:ascii="Arial" w:hAnsi="Arial" w:cs="Arial"/>
          <w:sz w:val="18"/>
          <w:szCs w:val="18"/>
        </w:rPr>
      </w:pPr>
      <w:r w:rsidRPr="00E21502">
        <w:rPr>
          <w:rStyle w:val="MSGENFONTSTYLENAMETEMPLATEROLEMSGENFONTSTYLENAMEBYROLETEXT2"/>
          <w:rFonts w:ascii="Arial" w:hAnsi="Arial" w:cs="Arial"/>
          <w:sz w:val="18"/>
          <w:szCs w:val="18"/>
        </w:rPr>
        <w:t>zategnutosti vodiča u pojedinim rasponima;</w:t>
      </w:r>
    </w:p>
    <w:p w14:paraId="569F9172"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Redovito održavati prosjeke na trasama dalekovoda (čistiti od niskog raslinja u širini od min. 25 m ispod 110 kV, 10 m ispod 35 kV, 5 m ispod 10 kV dalekovoda, te sjeći stabla koja bi prilikom požara mogla pasti na žice dalekovoda).</w:t>
      </w:r>
    </w:p>
    <w:p w14:paraId="429BB056" w14:textId="77777777" w:rsidR="00E21502" w:rsidRPr="00E21502" w:rsidRDefault="00E21502" w:rsidP="00E21502">
      <w:pPr>
        <w:pStyle w:val="MSGENFONTSTYLENAMETEMPLATEROLEMSGENFONTSTYLENAMEBYROLETEXT20"/>
        <w:spacing w:after="100"/>
        <w:jc w:val="both"/>
        <w:rPr>
          <w:rFonts w:ascii="Arial" w:hAnsi="Arial" w:cs="Arial"/>
          <w:sz w:val="18"/>
          <w:szCs w:val="18"/>
        </w:rPr>
      </w:pPr>
      <w:r w:rsidRPr="00E21502">
        <w:rPr>
          <w:rStyle w:val="MSGENFONTSTYLENAMETEMPLATEROLEMSGENFONTSTYLENAMEBYROLETEXT2"/>
          <w:rFonts w:ascii="Arial" w:hAnsi="Arial" w:cs="Arial"/>
          <w:sz w:val="18"/>
          <w:szCs w:val="18"/>
        </w:rPr>
        <w:t>Kod rekonstrukcije starih ili izgradnje novih elektroenergetskih postrojenja koristiti sklopna postrojenja u odgovarajućim kućištima s odgovarajućim provodnim izolatorima opskrbljenim lukobranima, odnosno izoliranim sabirnicama, te negorive i samogasive materijale, pregrađivati kabelskih kanala na prijelazima između pojedinih požarnih sektora odgovarajućim vatrootpornim materijalima i izbjegavati postavljanje transformatorskih stanica u objekte druge namjene.</w:t>
      </w:r>
    </w:p>
    <w:p w14:paraId="69C898A0" w14:textId="77777777" w:rsidR="00E21502" w:rsidRPr="00E21502" w:rsidRDefault="00E21502" w:rsidP="00E21502">
      <w:pPr>
        <w:pStyle w:val="MSGENFONTSTYLENAMETEMPLATEROLEMSGENFONTSTYLENAMEBYROLETEXT20"/>
        <w:spacing w:after="100"/>
        <w:jc w:val="both"/>
        <w:rPr>
          <w:rFonts w:ascii="Arial" w:hAnsi="Arial" w:cs="Arial"/>
          <w:sz w:val="18"/>
          <w:szCs w:val="18"/>
        </w:rPr>
      </w:pPr>
      <w:r w:rsidRPr="00E21502">
        <w:rPr>
          <w:rStyle w:val="MSGENFONTSTYLENAMETEMPLATEROLEMSGENFONTSTYLENAMEBYROLETEXT2"/>
          <w:rFonts w:ascii="Arial" w:hAnsi="Arial" w:cs="Arial"/>
          <w:sz w:val="18"/>
          <w:szCs w:val="18"/>
        </w:rPr>
        <w:t>U sklopu izvođenja, korištenja i održavanja elektroinstalacije 0,4 kV radove na rekonstrukciji, adaptaciji postojeće i izvedbi nove elektroinstalacije povjeriti kvalificiranim i ovlaštenim stručnjacima. Obavljati redovne preglede, kontrole i propisana ispitivanja električne instalacije te zamjenu dotrajalih i neispravnih dijelova. Voditi i čuvati propisanu dokumentaciju o električnim instalacijama (dnevnik, dokumentaciju o ispitivanju). Kalibarskim prstenovima spriječiti friziranje rastalnih osigurača za veće nazivne struje od propisanih.</w:t>
      </w:r>
    </w:p>
    <w:p w14:paraId="4F94139B"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Koristiti samo tehnički ispravna električna trošila i svjetiljke te električna trošila koja isijavaju znatniju količinu topline udaljiti od zapaljivih tvari i koristiti samo u vremenu kad je moguć njihov nadzor i kontrola.</w:t>
      </w:r>
    </w:p>
    <w:p w14:paraId="7EC10735"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Štititi objekte od štetnog utjecaja atmosferskog pražnjenja. Redovito provoditi zakonski propisane periodičke preglede i ispitivanja, a eventualne nedostatke odmah otkloniti.</w:t>
      </w:r>
    </w:p>
    <w:p w14:paraId="4E3E7DA8"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Na objektima na kojima su postavljeni fotonaponski paneli potrebno je provoditi mjere zaštite kao npr.:</w:t>
      </w:r>
    </w:p>
    <w:p w14:paraId="4E67642E" w14:textId="77777777" w:rsidR="00E21502" w:rsidRPr="00E21502" w:rsidRDefault="00E21502" w:rsidP="00E21502">
      <w:pPr>
        <w:pStyle w:val="MSGENFONTSTYLENAMETEMPLATEROLEMSGENFONTSTYLENAMEBYROLETEXT20"/>
        <w:numPr>
          <w:ilvl w:val="0"/>
          <w:numId w:val="35"/>
        </w:numPr>
        <w:tabs>
          <w:tab w:val="left" w:pos="422"/>
        </w:tabs>
        <w:spacing w:after="0"/>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t>zaštita od direktnih udara munje, prenapona i struje munje (izvedba sustava za zaštitu od udara munje prema najnovijim tehničkim propisima, ugradnja odgovarajućih odvodnika prenapona, poštivanje sigurnosnih razmaka i dr.),</w:t>
      </w:r>
    </w:p>
    <w:p w14:paraId="6F7B23DB" w14:textId="77777777" w:rsidR="00E21502" w:rsidRPr="00E21502" w:rsidRDefault="00E21502" w:rsidP="00E21502">
      <w:pPr>
        <w:pStyle w:val="MSGENFONTSTYLENAMETEMPLATEROLEMSGENFONTSTYLENAMEBYROLETEXT20"/>
        <w:numPr>
          <w:ilvl w:val="0"/>
          <w:numId w:val="35"/>
        </w:numPr>
        <w:tabs>
          <w:tab w:val="left" w:pos="422"/>
        </w:tabs>
        <w:spacing w:after="0"/>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zaštita od nepovoljnih atmosferskih utjecaja (redovito održavanje i čišćenje sustava, postavljanje od strane stručnih osoba prema uputama proizvođača, postavljanje kabela u odgovarajuće kanalice i police i dr.),</w:t>
      </w:r>
    </w:p>
    <w:p w14:paraId="621B7F05" w14:textId="77777777" w:rsidR="00E21502" w:rsidRPr="00E21502" w:rsidRDefault="00E21502" w:rsidP="00E21502">
      <w:pPr>
        <w:pStyle w:val="MSGENFONTSTYLENAMETEMPLATEROLEMSGENFONTSTYLENAMEBYROLETEXT20"/>
        <w:numPr>
          <w:ilvl w:val="0"/>
          <w:numId w:val="35"/>
        </w:numPr>
        <w:tabs>
          <w:tab w:val="left" w:pos="422"/>
        </w:tabs>
        <w:spacing w:after="0"/>
        <w:ind w:left="380" w:hanging="380"/>
        <w:jc w:val="both"/>
        <w:rPr>
          <w:rFonts w:ascii="Arial" w:hAnsi="Arial" w:cs="Arial"/>
          <w:sz w:val="18"/>
          <w:szCs w:val="18"/>
        </w:rPr>
      </w:pPr>
      <w:r w:rsidRPr="00E21502">
        <w:rPr>
          <w:rStyle w:val="MSGENFONTSTYLENAMETEMPLATEROLEMSGENFONTSTYLENAMEBYROLETEXT2"/>
          <w:rFonts w:ascii="Arial" w:hAnsi="Arial" w:cs="Arial"/>
          <w:sz w:val="18"/>
          <w:szCs w:val="18"/>
        </w:rPr>
        <w:t>zaštita od mehaničkih opterećenja (pravilna montaža sustava kako bi se smanjila oštećenja uslijed djelovanja vjetra, snijega, leda i sl.),</w:t>
      </w:r>
    </w:p>
    <w:p w14:paraId="53E4C366" w14:textId="77777777" w:rsidR="00E21502" w:rsidRPr="00E21502" w:rsidRDefault="00E21502" w:rsidP="00E21502">
      <w:pPr>
        <w:pStyle w:val="MSGENFONTSTYLENAMETEMPLATEROLEMSGENFONTSTYLENAMEBYROLETEXT20"/>
        <w:numPr>
          <w:ilvl w:val="0"/>
          <w:numId w:val="35"/>
        </w:numPr>
        <w:tabs>
          <w:tab w:val="left" w:pos="422"/>
        </w:tabs>
        <w:spacing w:after="100"/>
        <w:jc w:val="both"/>
        <w:rPr>
          <w:rFonts w:ascii="Arial" w:hAnsi="Arial" w:cs="Arial"/>
          <w:sz w:val="18"/>
          <w:szCs w:val="18"/>
        </w:rPr>
      </w:pPr>
      <w:r w:rsidRPr="00E21502">
        <w:rPr>
          <w:rStyle w:val="MSGENFONTSTYLENAMETEMPLATEROLEMSGENFONTSTYLENAMEBYROLETEXT2"/>
          <w:rFonts w:ascii="Arial" w:hAnsi="Arial" w:cs="Arial"/>
          <w:sz w:val="18"/>
          <w:szCs w:val="18"/>
        </w:rPr>
        <w:t>druge mjere zaštite od požara (upotreba protupožarne folije, pjene, morta i sl.) i druge mjere.</w:t>
      </w:r>
    </w:p>
    <w:p w14:paraId="29C9C927" w14:textId="77777777" w:rsidR="00E21502" w:rsidRDefault="00E21502" w:rsidP="00E21502">
      <w:pPr>
        <w:pStyle w:val="MSGENFONTSTYLENAMETEMPLATEROLEMSGENFONTSTYLENAMEBYROLETEXT20"/>
        <w:spacing w:after="100" w:line="298" w:lineRule="auto"/>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JVP Karlovac treba napraviti bazu podataka o objektima na kojima su postavljeni fotonaponski sustavi, obaviti obilazak tih objekata i napraviti plan intervencije na takvim objektima.</w:t>
      </w:r>
    </w:p>
    <w:p w14:paraId="7600C5F1" w14:textId="77777777" w:rsidR="00E21502" w:rsidRDefault="00E21502" w:rsidP="00E21502">
      <w:pPr>
        <w:pStyle w:val="MSGENFONTSTYLENAMETEMPLATEROLEMSGENFONTSTYLENAMEBYROLETEXT20"/>
        <w:spacing w:after="100" w:line="298" w:lineRule="auto"/>
        <w:jc w:val="both"/>
        <w:rPr>
          <w:rStyle w:val="MSGENFONTSTYLENAMETEMPLATEROLEMSGENFONTSTYLENAMEBYROLETEXT2"/>
          <w:rFonts w:ascii="Arial" w:hAnsi="Arial" w:cs="Arial"/>
          <w:sz w:val="18"/>
          <w:szCs w:val="18"/>
        </w:rPr>
      </w:pPr>
    </w:p>
    <w:p w14:paraId="61CDEEF0"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ZAŠTITE PRI TRANSPORTU I DISTRIBUCIJI PLINA</w:t>
      </w:r>
    </w:p>
    <w:p w14:paraId="2385A311"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Magistralni plinovod</w:t>
      </w:r>
    </w:p>
    <w:p w14:paraId="5F05828D" w14:textId="77777777" w:rsidR="00E21502" w:rsidRPr="00E21502" w:rsidRDefault="00E21502" w:rsidP="00E21502">
      <w:pPr>
        <w:pStyle w:val="MSGENFONTSTYLENAMETEMPLATEROLEMSGENFONTSTYLENAMEBYROLETEXT20"/>
        <w:spacing w:after="10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Pojas širine 5 m s jedne i 5 m a druge strane osi cjevovoda čini stalni čisti pojas plinovoda u kojem je zabranjeno saditi biljke čije korijenje raste dublje od 1 m, odnosno biljke za koje je potrebno obrađivati zemljište dublje od 0,5 m. Dubina ukopavanja mora biti ispod dubine smrzavanja. Ukopani dijelovi plinovoda moraju biti zaštićeni s tvornički nanesenom polietilenskom izolacijom, dok se nadzemni dijelovi štite ličenjem.</w:t>
      </w:r>
    </w:p>
    <w:p w14:paraId="716E4A44" w14:textId="77777777" w:rsidR="00E21502" w:rsidRPr="00E21502" w:rsidRDefault="00E21502" w:rsidP="00E21502">
      <w:pPr>
        <w:pStyle w:val="MSGENFONTSTYLENAMETEMPLATEROLEMSGENFONTSTYLENAMEBYROLETEXT20"/>
        <w:spacing w:after="10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Širina zaštitnog pojasa plinovoda ovisno o promjeru:</w:t>
      </w:r>
    </w:p>
    <w:tbl>
      <w:tblPr>
        <w:tblOverlap w:val="never"/>
        <w:tblW w:w="0" w:type="auto"/>
        <w:jc w:val="center"/>
        <w:tblLayout w:type="fixed"/>
        <w:tblCellMar>
          <w:left w:w="10" w:type="dxa"/>
          <w:right w:w="10" w:type="dxa"/>
        </w:tblCellMar>
        <w:tblLook w:val="04A0" w:firstRow="1" w:lastRow="0" w:firstColumn="1" w:lastColumn="0" w:noHBand="0" w:noVBand="1"/>
      </w:tblPr>
      <w:tblGrid>
        <w:gridCol w:w="3216"/>
        <w:gridCol w:w="3216"/>
      </w:tblGrid>
      <w:tr w:rsidR="00E21502" w:rsidRPr="00E21502" w14:paraId="48584E2B" w14:textId="77777777" w:rsidTr="001F47F7">
        <w:trPr>
          <w:trHeight w:hRule="exact" w:val="835"/>
          <w:jc w:val="center"/>
        </w:trPr>
        <w:tc>
          <w:tcPr>
            <w:tcW w:w="3216" w:type="dxa"/>
            <w:tcBorders>
              <w:top w:val="single" w:sz="4" w:space="0" w:color="auto"/>
              <w:left w:val="single" w:sz="4" w:space="0" w:color="auto"/>
            </w:tcBorders>
            <w:shd w:val="clear" w:color="auto" w:fill="E5E5E5"/>
            <w:vAlign w:val="center"/>
          </w:tcPr>
          <w:p w14:paraId="2F23F3E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Promjer plinovoda</w:t>
            </w:r>
          </w:p>
        </w:tc>
        <w:tc>
          <w:tcPr>
            <w:tcW w:w="3216" w:type="dxa"/>
            <w:tcBorders>
              <w:top w:val="single" w:sz="4" w:space="0" w:color="auto"/>
              <w:left w:val="single" w:sz="4" w:space="0" w:color="auto"/>
              <w:right w:val="single" w:sz="4" w:space="0" w:color="auto"/>
            </w:tcBorders>
            <w:shd w:val="clear" w:color="auto" w:fill="E5E5E5"/>
            <w:vAlign w:val="center"/>
          </w:tcPr>
          <w:p w14:paraId="11501592" w14:textId="77777777" w:rsidR="00E21502" w:rsidRPr="00E21502" w:rsidRDefault="00E21502" w:rsidP="001F47F7">
            <w:pPr>
              <w:pStyle w:val="MSGENFONTSTYLENAMETEMPLATEROLEMSGENFONTSTYLENAMEBYROLEOTHER10"/>
              <w:spacing w:line="305"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Zaštitni pojas naseljenih zgrada</w:t>
            </w:r>
          </w:p>
        </w:tc>
      </w:tr>
      <w:tr w:rsidR="00E21502" w:rsidRPr="00E21502" w14:paraId="32947A0A" w14:textId="77777777" w:rsidTr="001F47F7">
        <w:trPr>
          <w:trHeight w:hRule="exact" w:val="341"/>
          <w:jc w:val="center"/>
        </w:trPr>
        <w:tc>
          <w:tcPr>
            <w:tcW w:w="3216" w:type="dxa"/>
            <w:tcBorders>
              <w:top w:val="single" w:sz="4" w:space="0" w:color="auto"/>
              <w:left w:val="single" w:sz="4" w:space="0" w:color="auto"/>
            </w:tcBorders>
            <w:shd w:val="clear" w:color="auto" w:fill="auto"/>
            <w:vAlign w:val="bottom"/>
          </w:tcPr>
          <w:p w14:paraId="7EBB901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&lt; 125 mm</w:t>
            </w:r>
          </w:p>
        </w:tc>
        <w:tc>
          <w:tcPr>
            <w:tcW w:w="3216" w:type="dxa"/>
            <w:tcBorders>
              <w:top w:val="single" w:sz="4" w:space="0" w:color="auto"/>
              <w:left w:val="single" w:sz="4" w:space="0" w:color="auto"/>
              <w:right w:val="single" w:sz="4" w:space="0" w:color="auto"/>
            </w:tcBorders>
            <w:shd w:val="clear" w:color="auto" w:fill="auto"/>
            <w:vAlign w:val="bottom"/>
          </w:tcPr>
          <w:p w14:paraId="7C931B8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r>
      <w:tr w:rsidR="00E21502" w:rsidRPr="00E21502" w14:paraId="08097F41" w14:textId="77777777" w:rsidTr="001F47F7">
        <w:trPr>
          <w:trHeight w:hRule="exact" w:val="331"/>
          <w:jc w:val="center"/>
        </w:trPr>
        <w:tc>
          <w:tcPr>
            <w:tcW w:w="3216" w:type="dxa"/>
            <w:tcBorders>
              <w:top w:val="single" w:sz="4" w:space="0" w:color="auto"/>
              <w:left w:val="single" w:sz="4" w:space="0" w:color="auto"/>
            </w:tcBorders>
            <w:shd w:val="clear" w:color="auto" w:fill="auto"/>
            <w:vAlign w:val="bottom"/>
          </w:tcPr>
          <w:p w14:paraId="051AA3A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&lt; 125 mm do 300 mm</w:t>
            </w:r>
          </w:p>
        </w:tc>
        <w:tc>
          <w:tcPr>
            <w:tcW w:w="3216" w:type="dxa"/>
            <w:tcBorders>
              <w:top w:val="single" w:sz="4" w:space="0" w:color="auto"/>
              <w:left w:val="single" w:sz="4" w:space="0" w:color="auto"/>
              <w:right w:val="single" w:sz="4" w:space="0" w:color="auto"/>
            </w:tcBorders>
            <w:shd w:val="clear" w:color="auto" w:fill="auto"/>
            <w:vAlign w:val="bottom"/>
          </w:tcPr>
          <w:p w14:paraId="6A06201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r>
      <w:tr w:rsidR="00E21502" w:rsidRPr="00E21502" w14:paraId="08AC61D5" w14:textId="77777777" w:rsidTr="001F47F7">
        <w:trPr>
          <w:trHeight w:hRule="exact" w:val="331"/>
          <w:jc w:val="center"/>
        </w:trPr>
        <w:tc>
          <w:tcPr>
            <w:tcW w:w="3216" w:type="dxa"/>
            <w:tcBorders>
              <w:top w:val="single" w:sz="4" w:space="0" w:color="auto"/>
              <w:left w:val="single" w:sz="4" w:space="0" w:color="auto"/>
            </w:tcBorders>
            <w:shd w:val="clear" w:color="auto" w:fill="auto"/>
            <w:vAlign w:val="bottom"/>
          </w:tcPr>
          <w:p w14:paraId="6F6387E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&lt; 300 mm do 500 mm</w:t>
            </w:r>
          </w:p>
        </w:tc>
        <w:tc>
          <w:tcPr>
            <w:tcW w:w="3216" w:type="dxa"/>
            <w:tcBorders>
              <w:top w:val="single" w:sz="4" w:space="0" w:color="auto"/>
              <w:left w:val="single" w:sz="4" w:space="0" w:color="auto"/>
              <w:right w:val="single" w:sz="4" w:space="0" w:color="auto"/>
            </w:tcBorders>
            <w:shd w:val="clear" w:color="auto" w:fill="auto"/>
            <w:vAlign w:val="bottom"/>
          </w:tcPr>
          <w:p w14:paraId="58607D1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 m</w:t>
            </w:r>
          </w:p>
        </w:tc>
      </w:tr>
      <w:tr w:rsidR="00E21502" w:rsidRPr="00E21502" w14:paraId="061EA8C1" w14:textId="77777777" w:rsidTr="001F47F7">
        <w:trPr>
          <w:trHeight w:hRule="exact" w:val="379"/>
          <w:jc w:val="center"/>
        </w:trPr>
        <w:tc>
          <w:tcPr>
            <w:tcW w:w="3216" w:type="dxa"/>
            <w:tcBorders>
              <w:top w:val="single" w:sz="4" w:space="0" w:color="auto"/>
              <w:left w:val="single" w:sz="4" w:space="0" w:color="auto"/>
              <w:bottom w:val="single" w:sz="4" w:space="0" w:color="auto"/>
            </w:tcBorders>
            <w:shd w:val="clear" w:color="auto" w:fill="auto"/>
          </w:tcPr>
          <w:p w14:paraId="5831E6D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&gt; 500 mm</w:t>
            </w:r>
          </w:p>
        </w:tc>
        <w:tc>
          <w:tcPr>
            <w:tcW w:w="3216" w:type="dxa"/>
            <w:tcBorders>
              <w:top w:val="single" w:sz="4" w:space="0" w:color="auto"/>
              <w:left w:val="single" w:sz="4" w:space="0" w:color="auto"/>
              <w:bottom w:val="single" w:sz="4" w:space="0" w:color="auto"/>
              <w:right w:val="single" w:sz="4" w:space="0" w:color="auto"/>
            </w:tcBorders>
            <w:shd w:val="clear" w:color="auto" w:fill="auto"/>
          </w:tcPr>
          <w:p w14:paraId="0D72BF3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bl>
    <w:p w14:paraId="613CACAF" w14:textId="77777777" w:rsidR="00E21502" w:rsidRPr="00E21502" w:rsidRDefault="00E21502" w:rsidP="00E21502">
      <w:pPr>
        <w:spacing w:after="299" w:line="1" w:lineRule="exact"/>
        <w:rPr>
          <w:rFonts w:ascii="Arial" w:hAnsi="Arial" w:cs="Arial"/>
          <w:sz w:val="18"/>
          <w:szCs w:val="18"/>
        </w:rPr>
      </w:pPr>
    </w:p>
    <w:p w14:paraId="6FB994BB" w14:textId="77777777" w:rsidR="00E21502" w:rsidRPr="00E21502" w:rsidRDefault="00E21502" w:rsidP="00E21502">
      <w:pPr>
        <w:pStyle w:val="MSGENFONTSTYLENAMETEMPLATEROLEMSGENFONTSTYLENAMEBYROLETABLECAPTION10"/>
        <w:rPr>
          <w:rFonts w:ascii="Arial" w:hAnsi="Arial" w:cs="Arial"/>
          <w:sz w:val="18"/>
          <w:szCs w:val="18"/>
        </w:rPr>
      </w:pPr>
      <w:r w:rsidRPr="00E21502">
        <w:rPr>
          <w:rStyle w:val="MSGENFONTSTYLENAMETEMPLATEROLEMSGENFONTSTYLENAMEBYROLETABLECAPTION1"/>
          <w:rFonts w:ascii="Arial" w:hAnsi="Arial" w:cs="Arial"/>
          <w:sz w:val="18"/>
          <w:szCs w:val="18"/>
        </w:rPr>
        <w:t>Udaljenosti objekata plinovoda od objekata uz magistralni plinovod:</w:t>
      </w:r>
    </w:p>
    <w:tbl>
      <w:tblPr>
        <w:tblOverlap w:val="never"/>
        <w:tblW w:w="0" w:type="auto"/>
        <w:jc w:val="center"/>
        <w:tblLayout w:type="fixed"/>
        <w:tblCellMar>
          <w:left w:w="10" w:type="dxa"/>
          <w:right w:w="10" w:type="dxa"/>
        </w:tblCellMar>
        <w:tblLook w:val="04A0" w:firstRow="1" w:lastRow="0" w:firstColumn="1" w:lastColumn="0" w:noHBand="0" w:noVBand="1"/>
      </w:tblPr>
      <w:tblGrid>
        <w:gridCol w:w="3269"/>
        <w:gridCol w:w="2107"/>
        <w:gridCol w:w="2107"/>
        <w:gridCol w:w="2136"/>
      </w:tblGrid>
      <w:tr w:rsidR="00E21502" w:rsidRPr="00E21502" w14:paraId="0D2C70B3" w14:textId="77777777" w:rsidTr="001F47F7">
        <w:trPr>
          <w:trHeight w:hRule="exact" w:val="1157"/>
          <w:jc w:val="center"/>
        </w:trPr>
        <w:tc>
          <w:tcPr>
            <w:tcW w:w="3269" w:type="dxa"/>
            <w:tcBorders>
              <w:top w:val="single" w:sz="4" w:space="0" w:color="auto"/>
              <w:left w:val="single" w:sz="4" w:space="0" w:color="auto"/>
            </w:tcBorders>
            <w:shd w:val="clear" w:color="auto" w:fill="E5E5E5"/>
            <w:vAlign w:val="center"/>
          </w:tcPr>
          <w:p w14:paraId="3D8BBDF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Građevina</w:t>
            </w:r>
          </w:p>
        </w:tc>
        <w:tc>
          <w:tcPr>
            <w:tcW w:w="2107" w:type="dxa"/>
            <w:tcBorders>
              <w:top w:val="single" w:sz="4" w:space="0" w:color="auto"/>
              <w:left w:val="single" w:sz="4" w:space="0" w:color="auto"/>
            </w:tcBorders>
            <w:shd w:val="clear" w:color="auto" w:fill="E5E5E5"/>
            <w:vAlign w:val="center"/>
          </w:tcPr>
          <w:p w14:paraId="3504C76A" w14:textId="77777777" w:rsidR="00E21502" w:rsidRPr="00E21502" w:rsidRDefault="00E21502" w:rsidP="001F47F7">
            <w:pPr>
              <w:pStyle w:val="MSGENFONTSTYLENAMETEMPLATEROLEMSGENFONTSTYLENAMEBYROLEOTHER10"/>
              <w:spacing w:line="302"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Uređaji za regulaciju i mjerenje</w:t>
            </w:r>
          </w:p>
        </w:tc>
        <w:tc>
          <w:tcPr>
            <w:tcW w:w="2107" w:type="dxa"/>
            <w:tcBorders>
              <w:top w:val="single" w:sz="4" w:space="0" w:color="auto"/>
              <w:left w:val="single" w:sz="4" w:space="0" w:color="auto"/>
            </w:tcBorders>
            <w:shd w:val="clear" w:color="auto" w:fill="E5E5E5"/>
            <w:vAlign w:val="center"/>
          </w:tcPr>
          <w:p w14:paraId="1362F6F1" w14:textId="77777777" w:rsidR="00E21502" w:rsidRPr="00E21502" w:rsidRDefault="00E21502" w:rsidP="001F47F7">
            <w:pPr>
              <w:pStyle w:val="MSGENFONTSTYLENAMETEMPLATEROLEMSGENFONTSTYLENAMEBYROLEOTHER10"/>
              <w:spacing w:line="305" w:lineRule="auto"/>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Blokadna stanica s ispuhivanjem</w:t>
            </w:r>
          </w:p>
        </w:tc>
        <w:tc>
          <w:tcPr>
            <w:tcW w:w="2136" w:type="dxa"/>
            <w:tcBorders>
              <w:top w:val="single" w:sz="4" w:space="0" w:color="auto"/>
              <w:left w:val="single" w:sz="4" w:space="0" w:color="auto"/>
              <w:right w:val="single" w:sz="4" w:space="0" w:color="auto"/>
            </w:tcBorders>
            <w:shd w:val="clear" w:color="auto" w:fill="E5E5E5"/>
            <w:vAlign w:val="center"/>
          </w:tcPr>
          <w:p w14:paraId="56A82F5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eastAsia="Arial" w:hAnsi="Arial" w:cs="Arial"/>
                <w:b/>
                <w:bCs/>
                <w:sz w:val="18"/>
                <w:szCs w:val="18"/>
              </w:rPr>
              <w:t>Čistačka stanica</w:t>
            </w:r>
          </w:p>
        </w:tc>
      </w:tr>
      <w:tr w:rsidR="00E21502" w:rsidRPr="00E21502" w14:paraId="376B508C" w14:textId="77777777" w:rsidTr="001F47F7">
        <w:trPr>
          <w:trHeight w:hRule="exact" w:val="317"/>
          <w:jc w:val="center"/>
        </w:trPr>
        <w:tc>
          <w:tcPr>
            <w:tcW w:w="3269" w:type="dxa"/>
            <w:tcBorders>
              <w:top w:val="single" w:sz="4" w:space="0" w:color="auto"/>
              <w:left w:val="single" w:sz="4" w:space="0" w:color="auto"/>
            </w:tcBorders>
            <w:shd w:val="clear" w:color="auto" w:fill="auto"/>
            <w:vAlign w:val="bottom"/>
          </w:tcPr>
          <w:p w14:paraId="7CEC4BEE"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Stambene i poslovne zgrade</w:t>
            </w:r>
          </w:p>
        </w:tc>
        <w:tc>
          <w:tcPr>
            <w:tcW w:w="2107" w:type="dxa"/>
            <w:tcBorders>
              <w:top w:val="single" w:sz="4" w:space="0" w:color="auto"/>
              <w:left w:val="single" w:sz="4" w:space="0" w:color="auto"/>
            </w:tcBorders>
            <w:shd w:val="clear" w:color="auto" w:fill="auto"/>
            <w:vAlign w:val="bottom"/>
          </w:tcPr>
          <w:p w14:paraId="1029DF8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07" w:type="dxa"/>
            <w:tcBorders>
              <w:top w:val="single" w:sz="4" w:space="0" w:color="auto"/>
              <w:left w:val="single" w:sz="4" w:space="0" w:color="auto"/>
            </w:tcBorders>
            <w:shd w:val="clear" w:color="auto" w:fill="auto"/>
            <w:vAlign w:val="bottom"/>
          </w:tcPr>
          <w:p w14:paraId="3171E1E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78F3AE1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754BD0FF" w14:textId="77777777" w:rsidTr="001F47F7">
        <w:trPr>
          <w:trHeight w:hRule="exact" w:val="384"/>
          <w:jc w:val="center"/>
        </w:trPr>
        <w:tc>
          <w:tcPr>
            <w:tcW w:w="3269" w:type="dxa"/>
            <w:tcBorders>
              <w:top w:val="single" w:sz="4" w:space="0" w:color="auto"/>
              <w:left w:val="single" w:sz="4" w:space="0" w:color="auto"/>
            </w:tcBorders>
            <w:shd w:val="clear" w:color="auto" w:fill="auto"/>
            <w:vAlign w:val="bottom"/>
          </w:tcPr>
          <w:p w14:paraId="2AFDE5C0"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Proizvodne tvorničke zgrade,</w:t>
            </w:r>
          </w:p>
        </w:tc>
        <w:tc>
          <w:tcPr>
            <w:tcW w:w="2107" w:type="dxa"/>
            <w:tcBorders>
              <w:top w:val="single" w:sz="4" w:space="0" w:color="auto"/>
              <w:left w:val="single" w:sz="4" w:space="0" w:color="auto"/>
            </w:tcBorders>
            <w:shd w:val="clear" w:color="auto" w:fill="auto"/>
            <w:vAlign w:val="bottom"/>
          </w:tcPr>
          <w:p w14:paraId="6963B6E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30m</w:t>
            </w:r>
          </w:p>
        </w:tc>
        <w:tc>
          <w:tcPr>
            <w:tcW w:w="2107" w:type="dxa"/>
            <w:tcBorders>
              <w:top w:val="single" w:sz="4" w:space="0" w:color="auto"/>
              <w:left w:val="single" w:sz="4" w:space="0" w:color="auto"/>
            </w:tcBorders>
            <w:shd w:val="clear" w:color="auto" w:fill="auto"/>
            <w:vAlign w:val="bottom"/>
          </w:tcPr>
          <w:p w14:paraId="316C0EE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1983EDF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051DE0A1" w14:textId="77777777" w:rsidTr="001F47F7">
        <w:trPr>
          <w:trHeight w:hRule="exact" w:val="226"/>
          <w:jc w:val="center"/>
        </w:trPr>
        <w:tc>
          <w:tcPr>
            <w:tcW w:w="3269" w:type="dxa"/>
            <w:tcBorders>
              <w:left w:val="single" w:sz="4" w:space="0" w:color="auto"/>
            </w:tcBorders>
            <w:shd w:val="clear" w:color="auto" w:fill="auto"/>
          </w:tcPr>
          <w:p w14:paraId="789DCB68"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radionice</w:t>
            </w:r>
          </w:p>
        </w:tc>
        <w:tc>
          <w:tcPr>
            <w:tcW w:w="2107" w:type="dxa"/>
            <w:tcBorders>
              <w:left w:val="single" w:sz="4" w:space="0" w:color="auto"/>
            </w:tcBorders>
            <w:shd w:val="clear" w:color="auto" w:fill="auto"/>
          </w:tcPr>
          <w:p w14:paraId="58914FE3" w14:textId="77777777" w:rsidR="00E21502" w:rsidRPr="00E21502" w:rsidRDefault="00E21502" w:rsidP="001F47F7">
            <w:pPr>
              <w:rPr>
                <w:rFonts w:ascii="Arial" w:hAnsi="Arial" w:cs="Arial"/>
                <w:sz w:val="18"/>
                <w:szCs w:val="18"/>
              </w:rPr>
            </w:pPr>
          </w:p>
        </w:tc>
        <w:tc>
          <w:tcPr>
            <w:tcW w:w="2107" w:type="dxa"/>
            <w:tcBorders>
              <w:left w:val="single" w:sz="4" w:space="0" w:color="auto"/>
            </w:tcBorders>
            <w:shd w:val="clear" w:color="auto" w:fill="auto"/>
          </w:tcPr>
          <w:p w14:paraId="59B2A216" w14:textId="77777777" w:rsidR="00E21502" w:rsidRPr="00E21502" w:rsidRDefault="00E21502" w:rsidP="001F47F7">
            <w:pPr>
              <w:rPr>
                <w:rFonts w:ascii="Arial" w:hAnsi="Arial" w:cs="Arial"/>
                <w:sz w:val="18"/>
                <w:szCs w:val="18"/>
              </w:rPr>
            </w:pPr>
          </w:p>
        </w:tc>
        <w:tc>
          <w:tcPr>
            <w:tcW w:w="2136" w:type="dxa"/>
            <w:tcBorders>
              <w:left w:val="single" w:sz="4" w:space="0" w:color="auto"/>
              <w:right w:val="single" w:sz="4" w:space="0" w:color="auto"/>
            </w:tcBorders>
            <w:shd w:val="clear" w:color="auto" w:fill="auto"/>
          </w:tcPr>
          <w:p w14:paraId="3501120A" w14:textId="77777777" w:rsidR="00E21502" w:rsidRPr="00E21502" w:rsidRDefault="00E21502" w:rsidP="001F47F7">
            <w:pPr>
              <w:rPr>
                <w:rFonts w:ascii="Arial" w:hAnsi="Arial" w:cs="Arial"/>
                <w:sz w:val="18"/>
                <w:szCs w:val="18"/>
              </w:rPr>
            </w:pPr>
          </w:p>
        </w:tc>
      </w:tr>
      <w:tr w:rsidR="00E21502" w:rsidRPr="00E21502" w14:paraId="232479A8"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663F2F8B"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Skladišta zapaljivih tekućina</w:t>
            </w:r>
          </w:p>
        </w:tc>
        <w:tc>
          <w:tcPr>
            <w:tcW w:w="2107" w:type="dxa"/>
            <w:tcBorders>
              <w:top w:val="single" w:sz="4" w:space="0" w:color="auto"/>
              <w:left w:val="single" w:sz="4" w:space="0" w:color="auto"/>
            </w:tcBorders>
            <w:shd w:val="clear" w:color="auto" w:fill="auto"/>
            <w:vAlign w:val="bottom"/>
          </w:tcPr>
          <w:p w14:paraId="210FC40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30m</w:t>
            </w:r>
          </w:p>
        </w:tc>
        <w:tc>
          <w:tcPr>
            <w:tcW w:w="2107" w:type="dxa"/>
            <w:tcBorders>
              <w:top w:val="single" w:sz="4" w:space="0" w:color="auto"/>
              <w:left w:val="single" w:sz="4" w:space="0" w:color="auto"/>
            </w:tcBorders>
            <w:shd w:val="clear" w:color="auto" w:fill="auto"/>
            <w:vAlign w:val="bottom"/>
          </w:tcPr>
          <w:p w14:paraId="74E04D41"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5C00BB7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7F581F67"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495BE910"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El. neizolirani nadzemni vodovi</w:t>
            </w:r>
          </w:p>
        </w:tc>
        <w:tc>
          <w:tcPr>
            <w:tcW w:w="6350" w:type="dxa"/>
            <w:gridSpan w:val="3"/>
            <w:tcBorders>
              <w:top w:val="single" w:sz="4" w:space="0" w:color="auto"/>
              <w:left w:val="single" w:sz="4" w:space="0" w:color="auto"/>
              <w:right w:val="single" w:sz="4" w:space="0" w:color="auto"/>
            </w:tcBorders>
            <w:shd w:val="clear" w:color="auto" w:fill="auto"/>
            <w:vAlign w:val="bottom"/>
          </w:tcPr>
          <w:p w14:paraId="6608EC2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U svim slučajevima: visina stupa dalekovoda +3 m</w:t>
            </w:r>
          </w:p>
        </w:tc>
      </w:tr>
      <w:tr w:rsidR="00E21502" w:rsidRPr="00E21502" w14:paraId="40E9D618" w14:textId="77777777" w:rsidTr="001F47F7">
        <w:trPr>
          <w:trHeight w:hRule="exact" w:val="307"/>
          <w:jc w:val="center"/>
        </w:trPr>
        <w:tc>
          <w:tcPr>
            <w:tcW w:w="3269" w:type="dxa"/>
            <w:tcBorders>
              <w:top w:val="single" w:sz="4" w:space="0" w:color="auto"/>
              <w:left w:val="single" w:sz="4" w:space="0" w:color="auto"/>
            </w:tcBorders>
            <w:shd w:val="clear" w:color="auto" w:fill="auto"/>
            <w:vAlign w:val="bottom"/>
          </w:tcPr>
          <w:p w14:paraId="72B9BC0F"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Transformatorske stanice</w:t>
            </w:r>
          </w:p>
        </w:tc>
        <w:tc>
          <w:tcPr>
            <w:tcW w:w="2107" w:type="dxa"/>
            <w:tcBorders>
              <w:top w:val="single" w:sz="4" w:space="0" w:color="auto"/>
              <w:left w:val="single" w:sz="4" w:space="0" w:color="auto"/>
            </w:tcBorders>
            <w:shd w:val="clear" w:color="auto" w:fill="auto"/>
            <w:vAlign w:val="bottom"/>
          </w:tcPr>
          <w:p w14:paraId="5A707F3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30m</w:t>
            </w:r>
          </w:p>
        </w:tc>
        <w:tc>
          <w:tcPr>
            <w:tcW w:w="2107" w:type="dxa"/>
            <w:tcBorders>
              <w:top w:val="single" w:sz="4" w:space="0" w:color="auto"/>
              <w:left w:val="single" w:sz="4" w:space="0" w:color="auto"/>
            </w:tcBorders>
            <w:shd w:val="clear" w:color="auto" w:fill="auto"/>
            <w:vAlign w:val="bottom"/>
          </w:tcPr>
          <w:p w14:paraId="28CD2CE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623FB40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09892AF0"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65C72BFC"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Željezničke pruge i objekti</w:t>
            </w:r>
          </w:p>
        </w:tc>
        <w:tc>
          <w:tcPr>
            <w:tcW w:w="2107" w:type="dxa"/>
            <w:tcBorders>
              <w:top w:val="single" w:sz="4" w:space="0" w:color="auto"/>
              <w:left w:val="single" w:sz="4" w:space="0" w:color="auto"/>
            </w:tcBorders>
            <w:shd w:val="clear" w:color="auto" w:fill="auto"/>
            <w:vAlign w:val="bottom"/>
          </w:tcPr>
          <w:p w14:paraId="24EF578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07" w:type="dxa"/>
            <w:tcBorders>
              <w:top w:val="single" w:sz="4" w:space="0" w:color="auto"/>
              <w:left w:val="single" w:sz="4" w:space="0" w:color="auto"/>
            </w:tcBorders>
            <w:shd w:val="clear" w:color="auto" w:fill="auto"/>
            <w:vAlign w:val="bottom"/>
          </w:tcPr>
          <w:p w14:paraId="0CFD04D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61AECA0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723B39A6" w14:textId="77777777" w:rsidTr="001F47F7">
        <w:trPr>
          <w:trHeight w:hRule="exact" w:val="307"/>
          <w:jc w:val="center"/>
        </w:trPr>
        <w:tc>
          <w:tcPr>
            <w:tcW w:w="3269" w:type="dxa"/>
            <w:tcBorders>
              <w:top w:val="single" w:sz="4" w:space="0" w:color="auto"/>
              <w:left w:val="single" w:sz="4" w:space="0" w:color="auto"/>
            </w:tcBorders>
            <w:shd w:val="clear" w:color="auto" w:fill="auto"/>
            <w:vAlign w:val="bottom"/>
          </w:tcPr>
          <w:p w14:paraId="6E40FC19"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Industrijski kolosjeci</w:t>
            </w:r>
          </w:p>
        </w:tc>
        <w:tc>
          <w:tcPr>
            <w:tcW w:w="2107" w:type="dxa"/>
            <w:tcBorders>
              <w:top w:val="single" w:sz="4" w:space="0" w:color="auto"/>
              <w:left w:val="single" w:sz="4" w:space="0" w:color="auto"/>
            </w:tcBorders>
            <w:shd w:val="clear" w:color="auto" w:fill="auto"/>
            <w:vAlign w:val="bottom"/>
          </w:tcPr>
          <w:p w14:paraId="4E142CC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25 m</w:t>
            </w:r>
          </w:p>
        </w:tc>
        <w:tc>
          <w:tcPr>
            <w:tcW w:w="2107" w:type="dxa"/>
            <w:tcBorders>
              <w:top w:val="single" w:sz="4" w:space="0" w:color="auto"/>
              <w:left w:val="single" w:sz="4" w:space="0" w:color="auto"/>
            </w:tcBorders>
            <w:shd w:val="clear" w:color="auto" w:fill="auto"/>
            <w:vAlign w:val="bottom"/>
          </w:tcPr>
          <w:p w14:paraId="770715D3"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c>
          <w:tcPr>
            <w:tcW w:w="2136" w:type="dxa"/>
            <w:tcBorders>
              <w:top w:val="single" w:sz="4" w:space="0" w:color="auto"/>
              <w:left w:val="single" w:sz="4" w:space="0" w:color="auto"/>
              <w:right w:val="single" w:sz="4" w:space="0" w:color="auto"/>
            </w:tcBorders>
            <w:shd w:val="clear" w:color="auto" w:fill="auto"/>
            <w:vAlign w:val="bottom"/>
          </w:tcPr>
          <w:p w14:paraId="65DD34B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r>
      <w:tr w:rsidR="00E21502" w:rsidRPr="00E21502" w14:paraId="076883D7"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651F7CDB"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Autoceste</w:t>
            </w:r>
          </w:p>
        </w:tc>
        <w:tc>
          <w:tcPr>
            <w:tcW w:w="2107" w:type="dxa"/>
            <w:tcBorders>
              <w:top w:val="single" w:sz="4" w:space="0" w:color="auto"/>
              <w:left w:val="single" w:sz="4" w:space="0" w:color="auto"/>
            </w:tcBorders>
            <w:shd w:val="clear" w:color="auto" w:fill="auto"/>
            <w:vAlign w:val="bottom"/>
          </w:tcPr>
          <w:p w14:paraId="0405B89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30m</w:t>
            </w:r>
          </w:p>
        </w:tc>
        <w:tc>
          <w:tcPr>
            <w:tcW w:w="2107" w:type="dxa"/>
            <w:tcBorders>
              <w:top w:val="single" w:sz="4" w:space="0" w:color="auto"/>
              <w:left w:val="single" w:sz="4" w:space="0" w:color="auto"/>
            </w:tcBorders>
            <w:shd w:val="clear" w:color="auto" w:fill="auto"/>
            <w:vAlign w:val="bottom"/>
          </w:tcPr>
          <w:p w14:paraId="6A8793A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6E387835"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6AA58856" w14:textId="77777777" w:rsidTr="001F47F7">
        <w:trPr>
          <w:trHeight w:hRule="exact" w:val="307"/>
          <w:jc w:val="center"/>
        </w:trPr>
        <w:tc>
          <w:tcPr>
            <w:tcW w:w="3269" w:type="dxa"/>
            <w:tcBorders>
              <w:top w:val="single" w:sz="4" w:space="0" w:color="auto"/>
              <w:left w:val="single" w:sz="4" w:space="0" w:color="auto"/>
            </w:tcBorders>
            <w:shd w:val="clear" w:color="auto" w:fill="auto"/>
            <w:vAlign w:val="bottom"/>
          </w:tcPr>
          <w:p w14:paraId="4F9688E0"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Magistralne ceste</w:t>
            </w:r>
          </w:p>
        </w:tc>
        <w:tc>
          <w:tcPr>
            <w:tcW w:w="2107" w:type="dxa"/>
            <w:tcBorders>
              <w:top w:val="single" w:sz="4" w:space="0" w:color="auto"/>
              <w:left w:val="single" w:sz="4" w:space="0" w:color="auto"/>
            </w:tcBorders>
            <w:shd w:val="clear" w:color="auto" w:fill="auto"/>
            <w:vAlign w:val="bottom"/>
          </w:tcPr>
          <w:p w14:paraId="5D0DD4F0"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30m</w:t>
            </w:r>
          </w:p>
        </w:tc>
        <w:tc>
          <w:tcPr>
            <w:tcW w:w="2107" w:type="dxa"/>
            <w:tcBorders>
              <w:top w:val="single" w:sz="4" w:space="0" w:color="auto"/>
              <w:left w:val="single" w:sz="4" w:space="0" w:color="auto"/>
            </w:tcBorders>
            <w:shd w:val="clear" w:color="auto" w:fill="auto"/>
            <w:vAlign w:val="bottom"/>
          </w:tcPr>
          <w:p w14:paraId="76AED3AD"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2BFB818B"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 m</w:t>
            </w:r>
          </w:p>
        </w:tc>
      </w:tr>
      <w:tr w:rsidR="00E21502" w:rsidRPr="00E21502" w14:paraId="53B11141"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6B6C3916"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Regionalne i lokalne ceste</w:t>
            </w:r>
          </w:p>
        </w:tc>
        <w:tc>
          <w:tcPr>
            <w:tcW w:w="2107" w:type="dxa"/>
            <w:tcBorders>
              <w:top w:val="single" w:sz="4" w:space="0" w:color="auto"/>
              <w:left w:val="single" w:sz="4" w:space="0" w:color="auto"/>
            </w:tcBorders>
            <w:shd w:val="clear" w:color="auto" w:fill="auto"/>
            <w:vAlign w:val="bottom"/>
          </w:tcPr>
          <w:p w14:paraId="31D6E5C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c>
          <w:tcPr>
            <w:tcW w:w="2107" w:type="dxa"/>
            <w:tcBorders>
              <w:top w:val="single" w:sz="4" w:space="0" w:color="auto"/>
              <w:left w:val="single" w:sz="4" w:space="0" w:color="auto"/>
            </w:tcBorders>
            <w:shd w:val="clear" w:color="auto" w:fill="auto"/>
            <w:vAlign w:val="bottom"/>
          </w:tcPr>
          <w:p w14:paraId="1C399C3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c>
          <w:tcPr>
            <w:tcW w:w="2136" w:type="dxa"/>
            <w:tcBorders>
              <w:top w:val="single" w:sz="4" w:space="0" w:color="auto"/>
              <w:left w:val="single" w:sz="4" w:space="0" w:color="auto"/>
              <w:right w:val="single" w:sz="4" w:space="0" w:color="auto"/>
            </w:tcBorders>
            <w:shd w:val="clear" w:color="auto" w:fill="auto"/>
            <w:vAlign w:val="bottom"/>
          </w:tcPr>
          <w:p w14:paraId="692BE30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r>
      <w:tr w:rsidR="00E21502" w:rsidRPr="00E21502" w14:paraId="1DE5D7CB" w14:textId="77777777" w:rsidTr="001F47F7">
        <w:trPr>
          <w:trHeight w:hRule="exact" w:val="312"/>
          <w:jc w:val="center"/>
        </w:trPr>
        <w:tc>
          <w:tcPr>
            <w:tcW w:w="3269" w:type="dxa"/>
            <w:tcBorders>
              <w:top w:val="single" w:sz="4" w:space="0" w:color="auto"/>
              <w:left w:val="single" w:sz="4" w:space="0" w:color="auto"/>
            </w:tcBorders>
            <w:shd w:val="clear" w:color="auto" w:fill="auto"/>
            <w:vAlign w:val="bottom"/>
          </w:tcPr>
          <w:p w14:paraId="4AEFCDAB"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Ostale ceste</w:t>
            </w:r>
          </w:p>
        </w:tc>
        <w:tc>
          <w:tcPr>
            <w:tcW w:w="2107" w:type="dxa"/>
            <w:tcBorders>
              <w:top w:val="single" w:sz="4" w:space="0" w:color="auto"/>
              <w:left w:val="single" w:sz="4" w:space="0" w:color="auto"/>
            </w:tcBorders>
            <w:shd w:val="clear" w:color="auto" w:fill="auto"/>
            <w:vAlign w:val="bottom"/>
          </w:tcPr>
          <w:p w14:paraId="6CB1F7E7"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c>
          <w:tcPr>
            <w:tcW w:w="2107" w:type="dxa"/>
            <w:tcBorders>
              <w:top w:val="single" w:sz="4" w:space="0" w:color="auto"/>
              <w:left w:val="single" w:sz="4" w:space="0" w:color="auto"/>
            </w:tcBorders>
            <w:shd w:val="clear" w:color="auto" w:fill="auto"/>
            <w:vAlign w:val="bottom"/>
          </w:tcPr>
          <w:p w14:paraId="02805082"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c>
          <w:tcPr>
            <w:tcW w:w="2136" w:type="dxa"/>
            <w:tcBorders>
              <w:top w:val="single" w:sz="4" w:space="0" w:color="auto"/>
              <w:left w:val="single" w:sz="4" w:space="0" w:color="auto"/>
              <w:right w:val="single" w:sz="4" w:space="0" w:color="auto"/>
            </w:tcBorders>
            <w:shd w:val="clear" w:color="auto" w:fill="auto"/>
            <w:vAlign w:val="bottom"/>
          </w:tcPr>
          <w:p w14:paraId="0F9D3AC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10m</w:t>
            </w:r>
          </w:p>
        </w:tc>
      </w:tr>
      <w:tr w:rsidR="00E21502" w:rsidRPr="00E21502" w14:paraId="6B5565D0" w14:textId="77777777" w:rsidTr="001F47F7">
        <w:trPr>
          <w:trHeight w:hRule="exact" w:val="307"/>
          <w:jc w:val="center"/>
        </w:trPr>
        <w:tc>
          <w:tcPr>
            <w:tcW w:w="3269" w:type="dxa"/>
            <w:tcBorders>
              <w:top w:val="single" w:sz="4" w:space="0" w:color="auto"/>
              <w:left w:val="single" w:sz="4" w:space="0" w:color="auto"/>
            </w:tcBorders>
            <w:shd w:val="clear" w:color="auto" w:fill="auto"/>
            <w:vAlign w:val="bottom"/>
          </w:tcPr>
          <w:p w14:paraId="159440E5"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Vodotoci</w:t>
            </w:r>
          </w:p>
        </w:tc>
        <w:tc>
          <w:tcPr>
            <w:tcW w:w="2107" w:type="dxa"/>
            <w:tcBorders>
              <w:top w:val="single" w:sz="4" w:space="0" w:color="auto"/>
              <w:left w:val="single" w:sz="4" w:space="0" w:color="auto"/>
            </w:tcBorders>
            <w:shd w:val="clear" w:color="auto" w:fill="auto"/>
            <w:vAlign w:val="bottom"/>
          </w:tcPr>
          <w:p w14:paraId="738A42DE"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5m</w:t>
            </w:r>
          </w:p>
        </w:tc>
        <w:tc>
          <w:tcPr>
            <w:tcW w:w="2107" w:type="dxa"/>
            <w:tcBorders>
              <w:top w:val="single" w:sz="4" w:space="0" w:color="auto"/>
              <w:left w:val="single" w:sz="4" w:space="0" w:color="auto"/>
            </w:tcBorders>
            <w:shd w:val="clear" w:color="auto" w:fill="auto"/>
            <w:vAlign w:val="bottom"/>
          </w:tcPr>
          <w:p w14:paraId="1A3428E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5m</w:t>
            </w:r>
          </w:p>
        </w:tc>
        <w:tc>
          <w:tcPr>
            <w:tcW w:w="2136" w:type="dxa"/>
            <w:tcBorders>
              <w:top w:val="single" w:sz="4" w:space="0" w:color="auto"/>
              <w:left w:val="single" w:sz="4" w:space="0" w:color="auto"/>
              <w:right w:val="single" w:sz="4" w:space="0" w:color="auto"/>
            </w:tcBorders>
            <w:shd w:val="clear" w:color="auto" w:fill="auto"/>
            <w:vAlign w:val="bottom"/>
          </w:tcPr>
          <w:p w14:paraId="5E11C8E8"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5m</w:t>
            </w:r>
          </w:p>
        </w:tc>
      </w:tr>
      <w:tr w:rsidR="00E21502" w:rsidRPr="00E21502" w14:paraId="07238156" w14:textId="77777777" w:rsidTr="001F47F7">
        <w:trPr>
          <w:trHeight w:hRule="exact" w:val="307"/>
          <w:jc w:val="center"/>
        </w:trPr>
        <w:tc>
          <w:tcPr>
            <w:tcW w:w="3269" w:type="dxa"/>
            <w:tcBorders>
              <w:top w:val="single" w:sz="4" w:space="0" w:color="auto"/>
              <w:left w:val="single" w:sz="4" w:space="0" w:color="auto"/>
            </w:tcBorders>
            <w:shd w:val="clear" w:color="auto" w:fill="auto"/>
            <w:vAlign w:val="bottom"/>
          </w:tcPr>
          <w:p w14:paraId="462FCE3B"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Šetališta, parkirališta</w:t>
            </w:r>
          </w:p>
        </w:tc>
        <w:tc>
          <w:tcPr>
            <w:tcW w:w="2107" w:type="dxa"/>
            <w:tcBorders>
              <w:top w:val="single" w:sz="4" w:space="0" w:color="auto"/>
              <w:left w:val="single" w:sz="4" w:space="0" w:color="auto"/>
            </w:tcBorders>
            <w:shd w:val="clear" w:color="auto" w:fill="auto"/>
            <w:vAlign w:val="bottom"/>
          </w:tcPr>
          <w:p w14:paraId="3307760A"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 m</w:t>
            </w:r>
          </w:p>
        </w:tc>
        <w:tc>
          <w:tcPr>
            <w:tcW w:w="2107" w:type="dxa"/>
            <w:tcBorders>
              <w:top w:val="single" w:sz="4" w:space="0" w:color="auto"/>
              <w:left w:val="single" w:sz="4" w:space="0" w:color="auto"/>
            </w:tcBorders>
            <w:shd w:val="clear" w:color="auto" w:fill="auto"/>
            <w:vAlign w:val="bottom"/>
          </w:tcPr>
          <w:p w14:paraId="404837D9"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c>
          <w:tcPr>
            <w:tcW w:w="2136" w:type="dxa"/>
            <w:tcBorders>
              <w:top w:val="single" w:sz="4" w:space="0" w:color="auto"/>
              <w:left w:val="single" w:sz="4" w:space="0" w:color="auto"/>
              <w:right w:val="single" w:sz="4" w:space="0" w:color="auto"/>
            </w:tcBorders>
            <w:shd w:val="clear" w:color="auto" w:fill="auto"/>
            <w:vAlign w:val="bottom"/>
          </w:tcPr>
          <w:p w14:paraId="2D934DFC"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30 m</w:t>
            </w:r>
          </w:p>
        </w:tc>
      </w:tr>
      <w:tr w:rsidR="00E21502" w:rsidRPr="00E21502" w14:paraId="7DC971F2" w14:textId="77777777" w:rsidTr="001F47F7">
        <w:trPr>
          <w:trHeight w:hRule="exact" w:val="389"/>
          <w:jc w:val="center"/>
        </w:trPr>
        <w:tc>
          <w:tcPr>
            <w:tcW w:w="3269" w:type="dxa"/>
            <w:tcBorders>
              <w:top w:val="single" w:sz="4" w:space="0" w:color="auto"/>
              <w:left w:val="single" w:sz="4" w:space="0" w:color="auto"/>
              <w:bottom w:val="single" w:sz="4" w:space="0" w:color="auto"/>
            </w:tcBorders>
            <w:shd w:val="clear" w:color="auto" w:fill="auto"/>
          </w:tcPr>
          <w:p w14:paraId="782569F9" w14:textId="77777777" w:rsidR="00E21502" w:rsidRPr="00E21502" w:rsidRDefault="00E21502" w:rsidP="001F47F7">
            <w:pPr>
              <w:pStyle w:val="MSGENFONTSTYLENAMETEMPLATEROLEMSGENFONTSTYLENAMEBYROLEOTHER10"/>
              <w:rPr>
                <w:rFonts w:ascii="Arial" w:hAnsi="Arial" w:cs="Arial"/>
                <w:sz w:val="18"/>
                <w:szCs w:val="18"/>
              </w:rPr>
            </w:pPr>
            <w:r w:rsidRPr="00E21502">
              <w:rPr>
                <w:rStyle w:val="MSGENFONTSTYLENAMETEMPLATEROLEMSGENFONTSTYLENAMEBYROLEOTHER1"/>
                <w:rFonts w:ascii="Arial" w:hAnsi="Arial" w:cs="Arial"/>
                <w:sz w:val="18"/>
                <w:szCs w:val="18"/>
              </w:rPr>
              <w:t>Ostali građevinski objekti</w:t>
            </w:r>
          </w:p>
        </w:tc>
        <w:tc>
          <w:tcPr>
            <w:tcW w:w="2107" w:type="dxa"/>
            <w:tcBorders>
              <w:top w:val="single" w:sz="4" w:space="0" w:color="auto"/>
              <w:left w:val="single" w:sz="4" w:space="0" w:color="auto"/>
              <w:bottom w:val="single" w:sz="4" w:space="0" w:color="auto"/>
            </w:tcBorders>
            <w:shd w:val="clear" w:color="auto" w:fill="auto"/>
          </w:tcPr>
          <w:p w14:paraId="4E5F7C54"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20 m</w:t>
            </w:r>
          </w:p>
        </w:tc>
        <w:tc>
          <w:tcPr>
            <w:tcW w:w="2107" w:type="dxa"/>
            <w:tcBorders>
              <w:top w:val="single" w:sz="4" w:space="0" w:color="auto"/>
              <w:left w:val="single" w:sz="4" w:space="0" w:color="auto"/>
              <w:bottom w:val="single" w:sz="4" w:space="0" w:color="auto"/>
            </w:tcBorders>
            <w:shd w:val="clear" w:color="auto" w:fill="auto"/>
          </w:tcPr>
          <w:p w14:paraId="40317A8F"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c>
          <w:tcPr>
            <w:tcW w:w="2136" w:type="dxa"/>
            <w:tcBorders>
              <w:top w:val="single" w:sz="4" w:space="0" w:color="auto"/>
              <w:left w:val="single" w:sz="4" w:space="0" w:color="auto"/>
              <w:bottom w:val="single" w:sz="4" w:space="0" w:color="auto"/>
              <w:right w:val="single" w:sz="4" w:space="0" w:color="auto"/>
            </w:tcBorders>
            <w:shd w:val="clear" w:color="auto" w:fill="auto"/>
          </w:tcPr>
          <w:p w14:paraId="453783D6" w14:textId="77777777" w:rsidR="00E21502" w:rsidRPr="00E21502" w:rsidRDefault="00E21502" w:rsidP="001F47F7">
            <w:pPr>
              <w:pStyle w:val="MSGENFONTSTYLENAMETEMPLATEROLEMSGENFONTSTYLENAMEBYROLEOTHER10"/>
              <w:jc w:val="center"/>
              <w:rPr>
                <w:rFonts w:ascii="Arial" w:hAnsi="Arial" w:cs="Arial"/>
                <w:sz w:val="18"/>
                <w:szCs w:val="18"/>
              </w:rPr>
            </w:pPr>
            <w:r w:rsidRPr="00E21502">
              <w:rPr>
                <w:rStyle w:val="MSGENFONTSTYLENAMETEMPLATEROLEMSGENFONTSTYLENAMEBYROLEOTHER1"/>
                <w:rFonts w:ascii="Arial" w:hAnsi="Arial" w:cs="Arial"/>
                <w:sz w:val="18"/>
                <w:szCs w:val="18"/>
              </w:rPr>
              <w:t>15m</w:t>
            </w:r>
          </w:p>
        </w:tc>
      </w:tr>
    </w:tbl>
    <w:p w14:paraId="34253C83" w14:textId="77777777" w:rsidR="00E21502" w:rsidRPr="00E21502" w:rsidRDefault="00E21502" w:rsidP="00E21502">
      <w:pPr>
        <w:spacing w:after="459" w:line="1" w:lineRule="exact"/>
        <w:rPr>
          <w:rFonts w:ascii="Arial" w:hAnsi="Arial" w:cs="Arial"/>
          <w:sz w:val="18"/>
          <w:szCs w:val="18"/>
        </w:rPr>
      </w:pPr>
    </w:p>
    <w:p w14:paraId="2BEFEA8A" w14:textId="77777777" w:rsidR="00E21502" w:rsidRDefault="00E21502" w:rsidP="00E21502">
      <w:pPr>
        <w:pStyle w:val="MSGENFONTSTYLENAMETEMPLATEROLEMSGENFONTSTYLENAMEBYROLETEXT20"/>
        <w:spacing w:after="200" w:line="276" w:lineRule="auto"/>
        <w:jc w:val="both"/>
        <w:rPr>
          <w:rStyle w:val="MSGENFONTSTYLENAMETEMPLATEROLEMSGENFONTSTYLENAMEBYROLETEXT2"/>
          <w:rFonts w:ascii="Arial" w:hAnsi="Arial" w:cs="Arial"/>
          <w:sz w:val="18"/>
          <w:szCs w:val="18"/>
        </w:rPr>
      </w:pPr>
    </w:p>
    <w:p w14:paraId="138F4123" w14:textId="75F3FAF8" w:rsidR="00E21502" w:rsidRPr="00E21502" w:rsidRDefault="00E21502" w:rsidP="00E21502">
      <w:pPr>
        <w:pStyle w:val="MSGENFONTSTYLENAMETEMPLATEROLEMSGENFONTSTYLENAMEBYROLETEXT20"/>
        <w:spacing w:after="20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Smještaj plinovoda treba biti što dalje od postojećih građevina u blizini trase. U pojasu širokome 30 m lijevo i desno od osi plinovoda, nakon izgradnje plinovoda, ne smiju se graditi zgrade koje su namijenjene stanovanju ili boravku ljudi. Zgrade namijenjene stanovanju ili boravku ljudi mogu se graditi, uz primjenu posebnih mjera zaštite, na najmanjoj udaljenosti 20 m od osi plinovoda, ako je gradnja već bila predviđena urbanističkim planom prije izgradnje plinovoda. Oko nadzemnih dijelova instalacija objekata na magistralnom plinovodu, radne površine moraju biti izvedene tako da je omogućen nesmetan pristup u slučaju akcidenata na plinovodu.</w:t>
      </w:r>
    </w:p>
    <w:p w14:paraId="79C2A37E" w14:textId="77777777" w:rsidR="00E21502" w:rsidRPr="00E21502" w:rsidRDefault="00E21502" w:rsidP="00E21502">
      <w:pPr>
        <w:pStyle w:val="MSGENFONTSTYLENAMETEMPLATEROLEMSGENFONTSTYLENAMEBYROLETEXT20"/>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Cijevi i materijal za plinovod moraju biti izabrani prema važećim normativima i normama tako da se održi strukturalni integritet cjevovoda pod temperaturom i drugim uvjetima koji se očekuju te da se osigura otpornost materijala na medij koji se transportira uz nepropusnost i elastičnost sustava. Pri križanju plinovoda s prometnicama, vodotocima i kanalima, kut između osi cjevovoda i osi prepreke mora iznositi između 90° i 60°. Podzemni i nadzemni cjevovod, na mjestu spajanja s drugim cjevovodom, a i na mjestu izlaska cjevovoda na površinu tla moraju imati čvrsti oslonac za sprečavanje pomicanja priključka. Oslonac nadzemnog cjevovoda mora biti izrađen od negoriva materijala i izveden tako da osigurava slobodno istezanje cjevovoda.</w:t>
      </w:r>
    </w:p>
    <w:p w14:paraId="3B07196D" w14:textId="77777777" w:rsidR="00E21502" w:rsidRPr="00E21502" w:rsidRDefault="00E21502" w:rsidP="00E21502">
      <w:pPr>
        <w:pStyle w:val="MSGENFONTSTYLENAMETEMPLATEROLEMSGENFONTSTYLENAMEBYROLETEXT20"/>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Nakon prorade blokadnih stanica i izlaska interventne ekipe na teren i detekcije mjesta ispuštanja, provode se mjere zaštite i osiguranja mjesta propuštanja od eskalacije opasnosti od požara i eksplozije na okoliš. Ispuhivač na blokadnim stanicama služi za kontrolirano i namjerno ispuštanje plina u atmosferu prema pisanim procedurama. Provodi ga ekipa za kontrolu i nadzor sastavljena od za to stručno osposobljenih radnika. Plinovod mora biti opremljen s uređajima za ispuštanje tekućine iz plinovoda. Kapljevina iz plinovoda se uobičajeno ispušta u odvajače tekućine koji su ugrađeni u plinovod i koji su dio plinovoda, a opremljeni su cijevima za ispuštanje tekućine.</w:t>
      </w:r>
    </w:p>
    <w:p w14:paraId="1A673FCB" w14:textId="77777777" w:rsidR="00E21502" w:rsidRPr="00E21502" w:rsidRDefault="00E21502" w:rsidP="00E21502">
      <w:pPr>
        <w:pStyle w:val="MSGENFONTSTYLENAMETEMPLATEROLEMSGENFONTSTYLENAMEBYROLETEXT20"/>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Regulacijska i mjerna armatura na plinovodu treba biti dobro odabrana, održavna i ispravno izvedena i kao takva jedan je od čimbenika zaštite od požara i eksplozije. Posebno se to odnosi na instrumente, elektroniku, regulatore plina, sigurnosne ventile i automatske ventila za blokadu protjecanja plina. Na određenim dijelovima magistralnog plinovoda upotrebljavaju se ručni ili prijevozni vatrogasni aparati. Potreban broj, vrsta i veličina vatrogasnih aparata određuju se u skladu s projektom i razredom požara koji može nastati, požarnim opterećenjem te s važećim propisima i normama.</w:t>
      </w:r>
    </w:p>
    <w:p w14:paraId="06071662" w14:textId="77777777" w:rsidR="00E21502" w:rsidRPr="00E21502" w:rsidRDefault="00E21502" w:rsidP="00E21502">
      <w:pPr>
        <w:pStyle w:val="MSGENFONTSTYLENAMETEMPLATEROLEMSGENFONTSTYLENAMEBYROLETEXT20"/>
        <w:spacing w:after="120" w:line="276" w:lineRule="auto"/>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Svi dijelovi plinovoda moraju biti zaštićeni od korozije. Antikorozivna zaštita podzemnih cjevovoda sastoji se od pasivne zaštite (izolacija) i aktivne zaštite (katodna zaštita). Cjevovodi koji su položeni u tlo, moraju biti trajno izolirani od drugih stranih podzemnih metalnih instalacija. Minimalna udaljenost između cjevovoda i podzemnih kabela, odnosno uzemljivača odgovara normativima propisanim normama, a od ostalih podzemnih metalnih instalacija na mjestima križanja s cjevovodom ta udaljenost iznosi najmanje 50 cm. Kod polaganja podzemnih cjevovoda usporedo s drugim instalacijama minimalna udaljenost iznosi 50 cm. Telekomunikacijski kabeli koji služe isključivo za rad cjevovoda polažu se u isti rov s cjevovodom, a njihovi metalni plaštevi trebaju biti uključeni u sustav katodne zaštite cjevovoda. Električne instalacije na plinovodu moraju se izvesti prema važećim propisima tako da u ispravnoj eksploataciji ne predstavljaju izvor energije paljenja koji može dovesti do požara i/ili eksplozije. Elektroenergetski ormarići i instalacije katodne zaštite na objektima unutar plinovoda moraju se postavljati izvan zona opasnosti od eksplozije.</w:t>
      </w:r>
    </w:p>
    <w:p w14:paraId="58F25397" w14:textId="77777777" w:rsidR="00E21502" w:rsidRPr="00E21502" w:rsidRDefault="00E21502" w:rsidP="00E21502">
      <w:pPr>
        <w:pStyle w:val="MSGENFONTSTYLENAMETEMPLATEROLEMSGENFONTSTYLENAMEBYROLETEXT20"/>
        <w:spacing w:after="120" w:line="276" w:lineRule="auto"/>
        <w:jc w:val="both"/>
        <w:rPr>
          <w:rFonts w:ascii="Arial" w:hAnsi="Arial" w:cs="Arial"/>
          <w:sz w:val="18"/>
          <w:szCs w:val="18"/>
        </w:rPr>
      </w:pPr>
    </w:p>
    <w:p w14:paraId="637DA537"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Distributivni plinovod</w:t>
      </w:r>
    </w:p>
    <w:p w14:paraId="10945C7F"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Za distributivni dio plinske mreže dobro je držati se ovih smjernica:</w:t>
      </w:r>
    </w:p>
    <w:p w14:paraId="26AD2D9C"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plinovode ne polagati u zajedničke rovove sa uzemljivačem, elektrovodovima, parovodima, cjevovodima za transport agresivnih tvari i slično, u otvore podruma, dizala, ventilacije i u dimovode;</w:t>
      </w:r>
    </w:p>
    <w:p w14:paraId="5CBB795C" w14:textId="77777777" w:rsidR="00E21502" w:rsidRPr="00E21502" w:rsidRDefault="00E21502" w:rsidP="00E21502">
      <w:pPr>
        <w:pStyle w:val="MSGENFONTSTYLENAMETEMPLATEROLEMSGENFONTSTYLENAMEBYROLETEXT20"/>
        <w:numPr>
          <w:ilvl w:val="0"/>
          <w:numId w:val="36"/>
        </w:numPr>
        <w:tabs>
          <w:tab w:val="left" w:pos="413"/>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plinsku instalaciju uzemljiti,</w:t>
      </w:r>
    </w:p>
    <w:p w14:paraId="1F2BA766"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pri prodoru plinovoda u objekte s plinskim trošilima, na vanjskoj strani fasade ugraditi ventil za zatvaranje; ispred trošila ugraditi ventil za zatvaranje,</w:t>
      </w:r>
    </w:p>
    <w:p w14:paraId="68C1B9E3"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kod svih potrošača obavljati zapisnički redovne preglede, kontrole i propisana ispitivanja instalacije i trošila od za to ovlaštene osobe,</w:t>
      </w:r>
    </w:p>
    <w:p w14:paraId="6B051E64"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plinske instalacije koje se nalaze u građevinama u kojima se plin upotrebljava u tehnološkom procesu ili za zagrijavanje radnih prostora moraju se ispitati u roku koji nije duži od 5 god., dok ispitivanje plinske instalacije u stambenim prostorima se mora obaviti kod umjeravanja brojila u roku koji nije duži od 10 god.,</w:t>
      </w:r>
    </w:p>
    <w:p w14:paraId="3E6BD5DE"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radove na rekonstrukciji, adaptaciji postojeće i izvedbi nove plinoinstalacije povjeriti kvalificiranim i ovlaštenim stručnjacima,</w:t>
      </w:r>
    </w:p>
    <w:p w14:paraId="49F88315" w14:textId="77777777" w:rsidR="00E21502" w:rsidRPr="00E21502" w:rsidRDefault="00E21502" w:rsidP="00E21502">
      <w:pPr>
        <w:pStyle w:val="MSGENFONTSTYLENAMETEMPLATEROLEMSGENFONTSTYLENAMEBYROLETEXT20"/>
        <w:numPr>
          <w:ilvl w:val="0"/>
          <w:numId w:val="36"/>
        </w:numPr>
        <w:tabs>
          <w:tab w:val="left" w:pos="413"/>
        </w:tabs>
        <w:spacing w:after="66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koristiti samo tehnički ispravna plinska trošila, a trošila koja isijavaju znatniju količinu topline udaljiti od zapaljivih tvari i koristiti samo u vremenu kad je moguć njihov nadzor i kontrola.</w:t>
      </w:r>
    </w:p>
    <w:p w14:paraId="5DC9A9DF"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MJERE OSIGURANJA VATROGASNIH PRISTUPA</w:t>
      </w:r>
    </w:p>
    <w:p w14:paraId="79F76AC5"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Na mjestima na kojima su ovom Procjenom ugroženosti utvrđena kritična mjesta za pristup vatrogasnoj tehnici (toč. 18. i 19., A dio Procjene), potrebno je na odgovarajući način riještiti vatrogasne pristupe. Grad Karlovac treba odrediti, urediti te označiti javne površine koje će se koristiti kao vatrogasni pristupi čime će se poboljšati učinkovitost vatrogasne službe.</w:t>
      </w:r>
    </w:p>
    <w:p w14:paraId="23C81076" w14:textId="77777777" w:rsidR="00E21502" w:rsidRPr="00E21502" w:rsidRDefault="00E21502" w:rsidP="00E21502">
      <w:pPr>
        <w:pStyle w:val="MSGENFONTSTYLENAMETEMPLATEROLEMSGENFONTSTYLENAMEBYROLETEXT20"/>
        <w:spacing w:after="0" w:line="298" w:lineRule="auto"/>
        <w:rPr>
          <w:rFonts w:ascii="Arial" w:hAnsi="Arial" w:cs="Arial"/>
          <w:sz w:val="18"/>
          <w:szCs w:val="18"/>
        </w:rPr>
      </w:pPr>
      <w:r w:rsidRPr="00E21502">
        <w:rPr>
          <w:rStyle w:val="MSGENFONTSTYLENAMETEMPLATEROLEMSGENFONTSTYLENAMEBYROLETEXT2"/>
          <w:rFonts w:ascii="Arial" w:hAnsi="Arial" w:cs="Arial"/>
          <w:sz w:val="18"/>
          <w:szCs w:val="18"/>
        </w:rPr>
        <w:t>Da bi se vatrogasni pristupi mogli koristiti u svrhu kojoj su namjenjeni, potrebno je:</w:t>
      </w:r>
    </w:p>
    <w:p w14:paraId="4D2C5350"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da budu vidljivo označeni oznakama sukladno hrvatskim normama ili pravilima tehničke prakse;</w:t>
      </w:r>
    </w:p>
    <w:p w14:paraId="3884F2BD"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da se na površinama koje se nalaze između vanjskih zidova građevina i površina za operativni rad vatrogasnih vozila ne postavljaju građevine ili zasađuju visoki drvoredi koji priječe slobodan manevar vatrogasne tehnike;</w:t>
      </w:r>
    </w:p>
    <w:p w14:paraId="5F610BDC" w14:textId="77777777" w:rsidR="00E21502" w:rsidRPr="00E21502" w:rsidRDefault="00E21502" w:rsidP="00E21502">
      <w:pPr>
        <w:pStyle w:val="MSGENFONTSTYLENAMETEMPLATEROLEMSGENFONTSTYLENAMEBYROLETEXT20"/>
        <w:numPr>
          <w:ilvl w:val="0"/>
          <w:numId w:val="36"/>
        </w:numPr>
        <w:tabs>
          <w:tab w:val="left" w:pos="413"/>
        </w:tabs>
        <w:spacing w:after="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da na površinama koje su isključivo namijenjene za rad s vatrogasnom tehnikom budu postavljene rampe kako bi se spriječio dolazak drugih vozila;</w:t>
      </w:r>
    </w:p>
    <w:p w14:paraId="2910D08A" w14:textId="77777777" w:rsidR="00E21502" w:rsidRPr="00E21502" w:rsidRDefault="00E21502" w:rsidP="00E21502">
      <w:pPr>
        <w:pStyle w:val="MSGENFONTSTYLENAMETEMPLATEROLEMSGENFONTSTYLENAMEBYROLETEXT20"/>
        <w:numPr>
          <w:ilvl w:val="0"/>
          <w:numId w:val="36"/>
        </w:numPr>
        <w:tabs>
          <w:tab w:val="left" w:pos="413"/>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da budu stalno prohodni u svojoj punoj širini;</w:t>
      </w:r>
    </w:p>
    <w:p w14:paraId="051CFAE7" w14:textId="77777777" w:rsidR="00E21502" w:rsidRPr="00E21502" w:rsidRDefault="00E21502" w:rsidP="00E21502">
      <w:pPr>
        <w:pStyle w:val="MSGENFONTSTYLENAMETEMPLATEROLEMSGENFONTSTYLENAMEBYROLETEXT20"/>
        <w:numPr>
          <w:ilvl w:val="0"/>
          <w:numId w:val="36"/>
        </w:numPr>
        <w:tabs>
          <w:tab w:val="left" w:pos="413"/>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da omogućuju kretanje vatrogasnog vozila vožnjom unaprijed;</w:t>
      </w:r>
    </w:p>
    <w:p w14:paraId="43D22F4F" w14:textId="77777777" w:rsidR="00E21502" w:rsidRPr="00E21502" w:rsidRDefault="00E21502" w:rsidP="00E21502">
      <w:pPr>
        <w:pStyle w:val="MSGENFONTSTYLENAMETEMPLATEROLEMSGENFONTSTYLENAMEBYROLETEXT20"/>
        <w:numPr>
          <w:ilvl w:val="0"/>
          <w:numId w:val="36"/>
        </w:numPr>
        <w:tabs>
          <w:tab w:val="left" w:pos="413"/>
        </w:tabs>
        <w:spacing w:after="220"/>
        <w:ind w:left="440" w:hanging="440"/>
        <w:jc w:val="both"/>
        <w:rPr>
          <w:rFonts w:ascii="Arial" w:hAnsi="Arial" w:cs="Arial"/>
          <w:sz w:val="18"/>
          <w:szCs w:val="18"/>
        </w:rPr>
      </w:pPr>
      <w:r w:rsidRPr="00E21502">
        <w:rPr>
          <w:rStyle w:val="MSGENFONTSTYLENAMETEMPLATEROLEMSGENFONTSTYLENAMEBYROLETEXT2"/>
          <w:rFonts w:ascii="Arial" w:hAnsi="Arial" w:cs="Arial"/>
          <w:sz w:val="18"/>
          <w:szCs w:val="18"/>
        </w:rPr>
        <w:t>da slijepi vatrogasni pristup, duži od 100 m, mora na svom kraju imati okretališta koja omogućavaju sigurno okretanje vatrogasnih vozila</w:t>
      </w:r>
    </w:p>
    <w:p w14:paraId="716DB6CC"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Nosivost građevinskih konstrukcija, čije su površine predviđene da posluže kao vatrogasni pristup, treba biti takva da podnese osovinski pritisak od 100 kN.</w:t>
      </w:r>
    </w:p>
    <w:p w14:paraId="190AACCB"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U suradnji s nadležnom Policijskom upravom te drugim službama donijeti odluke na razini Općine o zabrani parkiranja utvrđenim vatrogasnim pristupima.</w:t>
      </w:r>
    </w:p>
    <w:p w14:paraId="4993A4D0" w14:textId="77777777" w:rsidR="00E21502" w:rsidRPr="00E21502" w:rsidRDefault="00E21502" w:rsidP="00E21502">
      <w:pPr>
        <w:pStyle w:val="MSGENFONTSTYLENAMETEMPLATEROLEMSGENFONTSTYLENAMEBYROLETEXT20"/>
        <w:spacing w:after="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Prilikom izgradnje novih građevina (stambenih ili poslovnih), potrebno je voditi računa o vatrogasnim pristupima i površinama za operativni rad vatrogasnih vozila.</w:t>
      </w:r>
    </w:p>
    <w:p w14:paraId="40269AD3" w14:textId="77777777" w:rsidR="00E21502" w:rsidRPr="00E21502" w:rsidRDefault="00E21502" w:rsidP="00E21502">
      <w:pPr>
        <w:pStyle w:val="MSGENFONTSTYLENAMETEMPLATEROLEMSGENFONTSTYLENAMEBYROLETEXT20"/>
        <w:spacing w:after="320" w:line="298" w:lineRule="auto"/>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Dimenzije vatrogasnih pristupa i površina za operativni rad vatrogasnih vozila, moraju biti usklađene s Pravilnikom o uvjetima za vatrogasne pristupe (N.N. br. 35/94, 55/94 i 142/03).</w:t>
      </w:r>
    </w:p>
    <w:p w14:paraId="5976E5AB"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OSTALE MJERE</w:t>
      </w:r>
    </w:p>
    <w:p w14:paraId="0DDFF8CD"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Za potrebe izrade i provedbe protupožarnih mjera, Grad Karlovac, u suradnji s nadležnim specijaliziranim tvrtkama (HEP, Montcogim, Hrvatske šume i dr.) treba izraditi katastar infrastukture koji će se ažurirati minimalno jednom godišnje, a isti mora u svakom trenutku biti dostupan Vatrogasnom operativnom dežurstvu JVP i ostalim nadležnim subjektima protupožarne zaštite.</w:t>
      </w:r>
    </w:p>
    <w:p w14:paraId="64589495" w14:textId="77777777" w:rsidR="00E21502" w:rsidRPr="00E21502" w:rsidRDefault="00E21502" w:rsidP="00E21502">
      <w:pPr>
        <w:pStyle w:val="MSGENFONTSTYLENAMETEMPLATEROLEMSGENFONTSTYLENAMEBYROLETEXT20"/>
        <w:spacing w:after="12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Radi lakšeg i bržeg korištenja te dostupnosti svim subjektima koji se bave projektiranjem, planiranjem i provođenjem protupožarne zaštite katastar je potrebno prikazati u GIS-u grada Karlovca.</w:t>
      </w:r>
    </w:p>
    <w:p w14:paraId="3548F63D"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Na razini Grada Karlovca organizirati provođenje sustavne kontrole mjera zaštite od požara na cijelom području. Cilj provođenja kontrole je da se pomogne pravnim i fizičkim osobama organizirati provođenje preventivnih mjera zaštite od požara, smanje rizici za pojavu požara te boljeg planiranja operativnih aktivnosti vatrogasnih postrojbi u slučaju pojave požara.</w:t>
      </w:r>
    </w:p>
    <w:p w14:paraId="4B1B6165" w14:textId="77777777" w:rsidR="00E21502" w:rsidRPr="00E21502" w:rsidRDefault="00E21502" w:rsidP="00E21502">
      <w:pPr>
        <w:pStyle w:val="MSGENFONTSTYLENAMETEMPLATEROLEMSGENFONTSTYLENAMEBYROLETEXT20"/>
        <w:spacing w:after="6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Redovito provoditi usavršavanja vatrogasnih postrojbi temeljem specijalističkih programa (npr. Djelovanje nakon poplava, potresa, većim nesrećama u prometu i sl.)</w:t>
      </w:r>
    </w:p>
    <w:p w14:paraId="7474345C"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Donošenje potrebnih akata</w:t>
      </w:r>
    </w:p>
    <w:p w14:paraId="6F0C9646" w14:textId="77777777" w:rsidR="00E21502" w:rsidRPr="00E21502" w:rsidRDefault="00E21502" w:rsidP="00E21502">
      <w:pPr>
        <w:pStyle w:val="MSGENFONTSTYLENAMETEMPLATEROLEMSGENFONTSTYLENAMEBYROLETEXT20"/>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Temeljem Zakona o zaštiti od požara i Pravilnika o zaštiti šuma od požara, Grad Karlovac treba donijeti slijedeće opće akte:</w:t>
      </w:r>
    </w:p>
    <w:p w14:paraId="50EDDD23" w14:textId="77777777" w:rsidR="00E21502" w:rsidRPr="00E21502" w:rsidRDefault="00E21502" w:rsidP="00E21502">
      <w:pPr>
        <w:pStyle w:val="MSGENFONTSTYLENAMETEMPLATEROLEMSGENFONTSTYLENAMEBYROLETEXT20"/>
        <w:numPr>
          <w:ilvl w:val="0"/>
          <w:numId w:val="37"/>
        </w:numPr>
        <w:tabs>
          <w:tab w:val="left" w:pos="413"/>
        </w:tabs>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Odluku uz prethodno pribavljenu suglasnost Ministarstva unutarnjih poslova kojom se propisuju određeni </w:t>
      </w:r>
      <w:r w:rsidRPr="00E21502">
        <w:rPr>
          <w:rStyle w:val="MSGENFONTSTYLENAMETEMPLATEROLEMSGENFONTSTYLENAMEBYROLETEXT2"/>
          <w:rFonts w:ascii="Arial" w:hAnsi="Arial" w:cs="Arial"/>
          <w:sz w:val="18"/>
          <w:szCs w:val="18"/>
        </w:rPr>
        <w:lastRenderedPageBreak/>
        <w:t>poslove kontrole provedbe propisanih mjera zaštite od požara utvrđenih zakonom i propisima usvojenih na temelju zakona a koje će obavljati vatrogasne postrojbe i vatrogasne udruge (članak 31. Zakona o zaštiti od požara, N.N. br. 92/10).</w:t>
      </w:r>
    </w:p>
    <w:p w14:paraId="50495C29" w14:textId="77777777" w:rsidR="00E21502" w:rsidRPr="00E21502" w:rsidRDefault="00E21502" w:rsidP="00E21502">
      <w:pPr>
        <w:pStyle w:val="MSGENFONTSTYLENAMETEMPLATEROLEMSGENFONTSTYLENAMEBYROLETEXT20"/>
        <w:numPr>
          <w:ilvl w:val="0"/>
          <w:numId w:val="37"/>
        </w:numPr>
        <w:tabs>
          <w:tab w:val="left" w:pos="413"/>
        </w:tabs>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Na osnovu Pravilnika o zaštiti šuma od požara (N.N. br. 33/14) Grad Karlovac je dužan sastaviti popis šuma po stupnjevima opasnosti od šumskog požara, sukladno Mjerilima za procjenu opasnosti od šumskog požara. Popis treba obuhvatiti pregledne zemljovide površina šuma svrstanih u stupnjeve opasnosti od šumskog požara u mjerilu 1:25.000 ili krupnijem.</w:t>
      </w:r>
    </w:p>
    <w:p w14:paraId="29615F92" w14:textId="77777777" w:rsidR="00E21502" w:rsidRPr="00E21502" w:rsidRDefault="00E21502" w:rsidP="00E21502">
      <w:pPr>
        <w:pStyle w:val="MSGENFONTSTYLENAMETEMPLATEROLEMSGENFONTSTYLENAMEBYROLETEXT20"/>
        <w:numPr>
          <w:ilvl w:val="0"/>
          <w:numId w:val="37"/>
        </w:numPr>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Prema propisu iz prethodne točke, donijeti odgovarajuće akte kojima će se ustrojiti učinkovita motriteljsko-dojavna služba za šume i šumska zemljišta koji su u vlasništvu šumoposjednika</w:t>
      </w:r>
    </w:p>
    <w:p w14:paraId="179C333E" w14:textId="77777777" w:rsidR="00E21502" w:rsidRPr="00E21502" w:rsidRDefault="00E21502" w:rsidP="00E21502">
      <w:pPr>
        <w:pStyle w:val="MSGENFONTSTYLENAMETEMPLATEROLEMSGENFONTSTYLENAMEBYROLETEXT20"/>
        <w:numPr>
          <w:ilvl w:val="0"/>
          <w:numId w:val="37"/>
        </w:numPr>
        <w:spacing w:after="120" w:line="276" w:lineRule="auto"/>
        <w:jc w:val="both"/>
        <w:rPr>
          <w:rFonts w:ascii="Arial" w:hAnsi="Arial" w:cs="Arial"/>
          <w:sz w:val="18"/>
          <w:szCs w:val="18"/>
        </w:rPr>
      </w:pPr>
      <w:r w:rsidRPr="00E21502">
        <w:rPr>
          <w:rStyle w:val="MSGENFONTSTYLENAMETEMPLATEROLEMSGENFONTSTYLENAMEBYROLETEXT2"/>
          <w:rFonts w:ascii="Arial" w:hAnsi="Arial" w:cs="Arial"/>
          <w:sz w:val="18"/>
          <w:szCs w:val="18"/>
        </w:rPr>
        <w:t>Godišnji provedbeni plan unapređenja zaštite od požara za područje Grada Karlovca (članak 13., stavak 4. Zakona o zaštiti od požara, N.N. br. 92/10).</w:t>
      </w:r>
    </w:p>
    <w:p w14:paraId="5E6684C6" w14:textId="77777777" w:rsidR="00E21502" w:rsidRDefault="00E21502" w:rsidP="00E21502">
      <w:pPr>
        <w:pStyle w:val="MSGENFONTSTYLENAMETEMPLATEROLEMSGENFONTSTYLENAMEBYROLETEXT20"/>
        <w:numPr>
          <w:ilvl w:val="0"/>
          <w:numId w:val="37"/>
        </w:numPr>
        <w:spacing w:after="0" w:line="276" w:lineRule="auto"/>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Godišnje izvješće o stanju zaštite od požara na području Grada Karlovca (članak 13., stavak 8. Zakona o zaštiti od požara, N.N. br. 92/10).</w:t>
      </w:r>
    </w:p>
    <w:p w14:paraId="35531857" w14:textId="77777777" w:rsidR="00E21502" w:rsidRDefault="00E21502" w:rsidP="00E21502">
      <w:pPr>
        <w:pStyle w:val="MSGENFONTSTYLENAMETEMPLATEROLEMSGENFONTSTYLENAMEBYROLETEXT20"/>
        <w:spacing w:after="0" w:line="276" w:lineRule="auto"/>
        <w:rPr>
          <w:rStyle w:val="MSGENFONTSTYLENAMETEMPLATEROLEMSGENFONTSTYLENAMEBYROLETEXT2"/>
          <w:rFonts w:ascii="Arial" w:hAnsi="Arial" w:cs="Arial"/>
          <w:sz w:val="18"/>
          <w:szCs w:val="18"/>
        </w:rPr>
      </w:pPr>
    </w:p>
    <w:p w14:paraId="5B30E3FE" w14:textId="77777777" w:rsidR="00E21502" w:rsidRPr="00E21502" w:rsidRDefault="00E21502" w:rsidP="00E21502">
      <w:pPr>
        <w:rPr>
          <w:rFonts w:ascii="Arial" w:hAnsi="Arial" w:cs="Arial"/>
          <w:b/>
          <w:bCs/>
          <w:sz w:val="18"/>
          <w:szCs w:val="18"/>
        </w:rPr>
      </w:pPr>
      <w:r w:rsidRPr="00E21502">
        <w:rPr>
          <w:rFonts w:ascii="Arial" w:hAnsi="Arial" w:cs="Arial"/>
          <w:b/>
          <w:bCs/>
          <w:sz w:val="18"/>
          <w:szCs w:val="18"/>
        </w:rPr>
        <w:t>Primijenjeni propisi</w:t>
      </w:r>
    </w:p>
    <w:p w14:paraId="18BE4D4A"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zaštiti od požara (N.N. br. 92/10 i 114/22),</w:t>
      </w:r>
    </w:p>
    <w:p w14:paraId="57A7C4DB"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vatrogastvu (N.N. br. 125/19 i 114/22),</w:t>
      </w:r>
    </w:p>
    <w:p w14:paraId="5A37EF82" w14:textId="77777777" w:rsidR="00E21502" w:rsidRPr="00E21502" w:rsidRDefault="00E21502" w:rsidP="00E21502">
      <w:pPr>
        <w:pStyle w:val="MSGENFONTSTYLENAMETEMPLATEROLEMSGENFONTSTYLENAMEBYROLETEXT20"/>
        <w:numPr>
          <w:ilvl w:val="0"/>
          <w:numId w:val="39"/>
        </w:numPr>
        <w:tabs>
          <w:tab w:val="left" w:pos="541"/>
          <w:tab w:val="left" w:pos="54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zapaljivim tekućinama i plinovima (N.N. br. 108/95, 56/10 i 114/22),</w:t>
      </w:r>
    </w:p>
    <w:p w14:paraId="2EEC21EC" w14:textId="77777777" w:rsidR="00E21502" w:rsidRPr="00E21502" w:rsidRDefault="00E21502" w:rsidP="00E21502">
      <w:pPr>
        <w:pStyle w:val="MSGENFONTSTYLENAMETEMPLATEROLEMSGENFONTSTYLENAMEBYROLETEXT20"/>
        <w:numPr>
          <w:ilvl w:val="0"/>
          <w:numId w:val="39"/>
        </w:numPr>
        <w:tabs>
          <w:tab w:val="left" w:pos="541"/>
          <w:tab w:val="left" w:pos="542"/>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prijevozu opasnih tvari (N.N. br. 79/07),</w:t>
      </w:r>
    </w:p>
    <w:p w14:paraId="33DE3074"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poljoprivrednom zemljištu (N.N. br. 20/18, 115/18, 98/19 i 57/22),</w:t>
      </w:r>
    </w:p>
    <w:p w14:paraId="6DF5A42F"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šumama (N.N. br. 68/18, 115/18, 98/19, 32/20 i 145/20),</w:t>
      </w:r>
    </w:p>
    <w:p w14:paraId="03A89B4F"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eksplozivnim tvarima te proizvodnji i prometu oružja (N.N. br. 70/17, 141/20 i 114/22),</w:t>
      </w:r>
    </w:p>
    <w:p w14:paraId="765ADF77"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lokalnoj i područnoj (regionalnoj) samoupravi (N.N. br. 33/01, 60/01, 129/05, 109/07, 125/08, 36/09, 36/09, 150/11, 144/12, 19/13, 137/15, 123/17, 98/19 i 144/20),</w:t>
      </w:r>
    </w:p>
    <w:p w14:paraId="173BDA29"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gospodarenju otpadom (N.N. br. 84/21),</w:t>
      </w:r>
    </w:p>
    <w:p w14:paraId="6E2D092B"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Zakon o udrugama (N.N. br. 74/14, 70/17, 98/19 i 151/22),</w:t>
      </w:r>
    </w:p>
    <w:p w14:paraId="50C5B241"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izradi procjene ugroženosti od požara i tehnološke eksplozije (N.N. br. 35/94, 110/05 i 28/10),</w:t>
      </w:r>
    </w:p>
    <w:p w14:paraId="4B54365D"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razvrstavanju građevina, građevinskih dijelova i prostora u kategorije ugroženosti od požara (N.N. br. 62/94 i 32/97),</w:t>
      </w:r>
    </w:p>
    <w:p w14:paraId="78B663F3"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razvrstavanju građevina u skupine po zahtjevnosti mjera zaštite od požara (N.N. br. 56/12 i 61/12),</w:t>
      </w:r>
    </w:p>
    <w:p w14:paraId="08255D23"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osnovama organiziranosti vatrogasnih postrojbi na teritoriju Republike Hrvatske (N.N. br. 61/94.),</w:t>
      </w:r>
    </w:p>
    <w:p w14:paraId="1C72C4EF"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planu zaštite od požara (N.N. br. 51/12),</w:t>
      </w:r>
    </w:p>
    <w:p w14:paraId="79F9C7A8"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mjerama zaštite od požara kod građenja (N.N. br. 141/11),</w:t>
      </w:r>
    </w:p>
    <w:p w14:paraId="7E6D7921"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ukapljenom naftnom plinu (N.N. br. 111/07),</w:t>
      </w:r>
    </w:p>
    <w:p w14:paraId="48CCE5FE"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programu i načinu osposobljavanja pučanstva za provedbu preventivnih mjera zaštite od požara, gašenja požara i spašavanje ljudi i imovine ugroženih požarom (N.N. br. 61/94),</w:t>
      </w:r>
    </w:p>
    <w:p w14:paraId="77A0169D"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međusobnim odnosima vatrogasnih postrojbi u vatrogasnim intervencijama (N.N. br. 65/94),</w:t>
      </w:r>
    </w:p>
    <w:p w14:paraId="539080F7"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minimumu tehničke opreme i sredstava vatrogasnih postrojbi (N.N. br. 43/95),</w:t>
      </w:r>
    </w:p>
    <w:p w14:paraId="69B06E5A"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minimumu opreme i sredstava za rad određenih vatrogasnih postrojbi dobrovoljnih vatrogasnih društava (N.N. br. 91/02),</w:t>
      </w:r>
    </w:p>
    <w:p w14:paraId="30865EBE"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tehničkim zahtjevima za zaštitnu i drugu osobnu opremu koju pripadnici vatrogasnih postrojbi koriste prilikom vatrogasne intervencije (N.N. br. 31/11),</w:t>
      </w:r>
    </w:p>
    <w:p w14:paraId="2DED7604"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uvjetima za vatrogasne pristupe (N.N. br. 35/94, 55/94 i 142/03),</w:t>
      </w:r>
    </w:p>
    <w:p w14:paraId="09D54CE0"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hidrantskoj mreži za gašenje požara (N.N. br. 08/06),</w:t>
      </w:r>
    </w:p>
    <w:p w14:paraId="56F2E38C"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temeljnim zahtjevima za zaštitu od požara elektroenergetskih postrojenja i uređaja (N.N. br. 146/05),</w:t>
      </w:r>
    </w:p>
    <w:p w14:paraId="3F105836"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zapaljivim tekućinama (N.N. br. 54/99 i 155/22),</w:t>
      </w:r>
    </w:p>
    <w:p w14:paraId="7114EE19" w14:textId="77777777" w:rsidR="00E21502" w:rsidRPr="00E21502" w:rsidRDefault="00E21502" w:rsidP="00E21502">
      <w:pPr>
        <w:pStyle w:val="MSGENFONTSTYLENAMETEMPLATEROLEMSGENFONTSTYLENAMEBYROLETEXT20"/>
        <w:numPr>
          <w:ilvl w:val="0"/>
          <w:numId w:val="39"/>
        </w:numPr>
        <w:tabs>
          <w:tab w:val="left" w:pos="541"/>
        </w:tabs>
        <w:spacing w:after="0"/>
        <w:jc w:val="both"/>
        <w:rPr>
          <w:rFonts w:ascii="Arial" w:hAnsi="Arial" w:cs="Arial"/>
          <w:sz w:val="18"/>
          <w:szCs w:val="18"/>
        </w:rPr>
      </w:pPr>
      <w:r w:rsidRPr="00E21502">
        <w:rPr>
          <w:rStyle w:val="MSGENFONTSTYLENAMETEMPLATEROLEMSGENFONTSTYLENAMEBYROLETEXT2"/>
          <w:rFonts w:ascii="Arial" w:hAnsi="Arial" w:cs="Arial"/>
          <w:sz w:val="18"/>
          <w:szCs w:val="18"/>
        </w:rPr>
        <w:t>Pravilnik o tehničkim uvjetima i normativima za siguran transport tekućih i plinovitih ugljikovodika magistralnim naftovodima i plinovodima te naftovodima i plinovodima za međunarodni transport (Sl. list br. 26/85),</w:t>
      </w:r>
    </w:p>
    <w:p w14:paraId="4AFF3728" w14:textId="77777777" w:rsidR="00E21502" w:rsidRPr="00E21502" w:rsidRDefault="00E21502" w:rsidP="00E21502">
      <w:pPr>
        <w:pStyle w:val="MSGENFONTSTYLENAMETEMPLATEROLEMSGENFONTSTYLENAMEBYROLETEXT20"/>
        <w:numPr>
          <w:ilvl w:val="0"/>
          <w:numId w:val="39"/>
        </w:numPr>
        <w:tabs>
          <w:tab w:val="left" w:pos="653"/>
        </w:tabs>
        <w:spacing w:after="0" w:line="298" w:lineRule="auto"/>
        <w:rPr>
          <w:rFonts w:ascii="Arial" w:hAnsi="Arial" w:cs="Arial"/>
          <w:sz w:val="18"/>
          <w:szCs w:val="18"/>
        </w:rPr>
      </w:pPr>
      <w:r w:rsidRPr="00E21502">
        <w:rPr>
          <w:rStyle w:val="MSGENFONTSTYLENAMETEMPLATEROLEMSGENFONTSTYLENAMEBYROLETEXT2"/>
          <w:rFonts w:ascii="Arial" w:hAnsi="Arial" w:cs="Arial"/>
          <w:sz w:val="18"/>
          <w:szCs w:val="18"/>
        </w:rPr>
        <w:t>Pravilnik o uređivanju šuma (N.N. br. 97/18, 101/18, 31/20 i 99/21),</w:t>
      </w:r>
    </w:p>
    <w:p w14:paraId="3BF3DFF5" w14:textId="77777777" w:rsidR="00E21502" w:rsidRPr="00E21502" w:rsidRDefault="00E21502" w:rsidP="00E21502">
      <w:pPr>
        <w:pStyle w:val="MSGENFONTSTYLENAMETEMPLATEROLEMSGENFONTSTYLENAMEBYROLETEXT20"/>
        <w:numPr>
          <w:ilvl w:val="0"/>
          <w:numId w:val="39"/>
        </w:numPr>
        <w:tabs>
          <w:tab w:val="left" w:pos="653"/>
        </w:tabs>
        <w:spacing w:after="0" w:line="298" w:lineRule="auto"/>
        <w:rPr>
          <w:rFonts w:ascii="Arial" w:hAnsi="Arial" w:cs="Arial"/>
          <w:sz w:val="18"/>
          <w:szCs w:val="18"/>
        </w:rPr>
      </w:pPr>
      <w:r w:rsidRPr="00E21502">
        <w:rPr>
          <w:rStyle w:val="MSGENFONTSTYLENAMETEMPLATEROLEMSGENFONTSTYLENAMEBYROLETEXT2"/>
          <w:rFonts w:ascii="Arial" w:hAnsi="Arial" w:cs="Arial"/>
          <w:sz w:val="18"/>
          <w:szCs w:val="18"/>
        </w:rPr>
        <w:lastRenderedPageBreak/>
        <w:t>Pravilnik o zaštiti šuma od požara (N.N. br. 33/14),</w:t>
      </w:r>
    </w:p>
    <w:p w14:paraId="15E39F76" w14:textId="77777777" w:rsidR="00E21502" w:rsidRPr="00E21502" w:rsidRDefault="00E21502" w:rsidP="00E21502">
      <w:pPr>
        <w:pStyle w:val="MSGENFONTSTYLENAMETEMPLATEROLEMSGENFONTSTYLENAMEBYROLETEXT20"/>
        <w:numPr>
          <w:ilvl w:val="0"/>
          <w:numId w:val="39"/>
        </w:numPr>
        <w:tabs>
          <w:tab w:val="left" w:pos="653"/>
        </w:tabs>
        <w:spacing w:after="0" w:line="298" w:lineRule="auto"/>
        <w:rPr>
          <w:rFonts w:ascii="Arial" w:hAnsi="Arial" w:cs="Arial"/>
          <w:sz w:val="18"/>
          <w:szCs w:val="18"/>
        </w:rPr>
      </w:pPr>
      <w:r w:rsidRPr="00E21502">
        <w:rPr>
          <w:rStyle w:val="MSGENFONTSTYLENAMETEMPLATEROLEMSGENFONTSTYLENAMEBYROLETEXT2"/>
          <w:rFonts w:ascii="Arial" w:hAnsi="Arial" w:cs="Arial"/>
          <w:sz w:val="18"/>
          <w:szCs w:val="18"/>
        </w:rPr>
        <w:t>Odluka o razvrstavanju javnih cesta (N.N. br. 59/23, 64/23, 71/23 i 97/23),</w:t>
      </w:r>
    </w:p>
    <w:p w14:paraId="58692318" w14:textId="77777777" w:rsidR="00E21502" w:rsidRPr="00E21502" w:rsidRDefault="00E21502" w:rsidP="00E21502">
      <w:pPr>
        <w:pStyle w:val="MSGENFONTSTYLENAMETEMPLATEROLEMSGENFONTSTYLENAMEBYROLETEXT20"/>
        <w:numPr>
          <w:ilvl w:val="0"/>
          <w:numId w:val="39"/>
        </w:numPr>
        <w:tabs>
          <w:tab w:val="left" w:pos="653"/>
        </w:tabs>
        <w:spacing w:after="500" w:line="298" w:lineRule="auto"/>
        <w:rPr>
          <w:rFonts w:ascii="Arial" w:hAnsi="Arial" w:cs="Arial"/>
          <w:sz w:val="18"/>
          <w:szCs w:val="18"/>
        </w:rPr>
      </w:pPr>
      <w:r w:rsidRPr="00E21502">
        <w:rPr>
          <w:rStyle w:val="MSGENFONTSTYLENAMETEMPLATEROLEMSGENFONTSTYLENAMEBYROLETEXT2"/>
          <w:rFonts w:ascii="Arial" w:hAnsi="Arial" w:cs="Arial"/>
          <w:sz w:val="18"/>
          <w:szCs w:val="18"/>
        </w:rPr>
        <w:t>Drugi zakonski i podzakonski propisi, te odluke i propisi koje su donijela tijela županije i tijela jedinica lokalne uprave i samouprave.</w:t>
      </w:r>
    </w:p>
    <w:p w14:paraId="13C837DA" w14:textId="77777777" w:rsidR="00E21502" w:rsidRPr="00E21502" w:rsidRDefault="00E21502" w:rsidP="00E21502">
      <w:pPr>
        <w:pStyle w:val="MSGENFONTSTYLENAMETEMPLATEROLEMSGENFONTSTYLENAMEBYROLETEXT20"/>
        <w:spacing w:after="440"/>
        <w:jc w:val="both"/>
        <w:rPr>
          <w:rFonts w:ascii="Arial" w:hAnsi="Arial" w:cs="Arial"/>
          <w:sz w:val="18"/>
          <w:szCs w:val="18"/>
        </w:rPr>
      </w:pPr>
    </w:p>
    <w:p w14:paraId="1332493F"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85C54D6"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0210F13C"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1881CBBD"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17DDC7C8"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548756E"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0156E9E3"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7BAE50D"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C34310D"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51EC87F"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6656A0A1"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27E0DF7A"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5229B4C"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055B6C0A"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53188DCA"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46B3556"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65BB6D31"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06A7419F"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15247BD0"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A160C9B"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3A92F97C"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62B01519"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0E943862"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2C69E011"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62D732C9"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27A7737C"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368A7E3"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6B833052"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46D67DA"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136904E7"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438D42A"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2F7C1512"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943A447"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425CBAA9" w14:textId="77777777" w:rsidR="00E21502" w:rsidRDefault="00E21502" w:rsidP="00E21502">
      <w:pPr>
        <w:pStyle w:val="MSGENFONTSTYLENAMETEMPLATEROLEMSGENFONTSTYLENAMEBYROLETEXT20"/>
        <w:tabs>
          <w:tab w:val="left" w:pos="350"/>
        </w:tabs>
        <w:spacing w:after="260" w:line="298" w:lineRule="auto"/>
        <w:ind w:left="425"/>
        <w:jc w:val="both"/>
        <w:rPr>
          <w:rFonts w:ascii="Arial" w:hAnsi="Arial" w:cs="Arial"/>
          <w:b/>
          <w:bCs/>
          <w:sz w:val="18"/>
          <w:szCs w:val="18"/>
        </w:rPr>
      </w:pPr>
    </w:p>
    <w:p w14:paraId="788E74CB" w14:textId="53301DA2" w:rsidR="00E21502" w:rsidRDefault="00E21502" w:rsidP="00E21502">
      <w:pPr>
        <w:pStyle w:val="MSGENFONTSTYLENAMETEMPLATEROLEMSGENFONTSTYLENAMEBYROLETEXT20"/>
        <w:numPr>
          <w:ilvl w:val="0"/>
          <w:numId w:val="4"/>
        </w:numPr>
        <w:tabs>
          <w:tab w:val="left" w:pos="350"/>
        </w:tabs>
        <w:spacing w:after="260" w:line="298" w:lineRule="auto"/>
        <w:jc w:val="center"/>
        <w:rPr>
          <w:rFonts w:ascii="Arial" w:hAnsi="Arial" w:cs="Arial"/>
          <w:b/>
          <w:bCs/>
          <w:sz w:val="36"/>
          <w:szCs w:val="36"/>
        </w:rPr>
      </w:pPr>
      <w:r>
        <w:rPr>
          <w:rFonts w:ascii="Arial" w:hAnsi="Arial" w:cs="Arial"/>
          <w:b/>
          <w:bCs/>
          <w:sz w:val="36"/>
          <w:szCs w:val="36"/>
        </w:rPr>
        <w:t xml:space="preserve"> </w:t>
      </w:r>
      <w:r w:rsidRPr="00E21502">
        <w:rPr>
          <w:rFonts w:ascii="Arial" w:hAnsi="Arial" w:cs="Arial"/>
          <w:b/>
          <w:bCs/>
          <w:sz w:val="36"/>
          <w:szCs w:val="36"/>
        </w:rPr>
        <w:t>ZAKLJUČAK</w:t>
      </w:r>
    </w:p>
    <w:p w14:paraId="738DFD3A"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7CAE33B9"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11C7EE19"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065B093C"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12E51E0C"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75B19046"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5C662F15"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6184CB6C"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575E8CAE"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1CECC762"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06C3B62F"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795B5E6E"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34795540"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76A9490E"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46E053AC"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18"/>
          <w:szCs w:val="18"/>
        </w:rPr>
      </w:pPr>
    </w:p>
    <w:p w14:paraId="2FAA203C" w14:textId="77777777" w:rsidR="00E21502" w:rsidRPr="00E21502" w:rsidRDefault="00E21502" w:rsidP="00E21502">
      <w:pPr>
        <w:pStyle w:val="MSGENFONTSTYLENAMETEMPLATEROLEMSGENFONTSTYLENAMEBYROLETEXT20"/>
        <w:spacing w:after="0"/>
        <w:jc w:val="both"/>
        <w:rPr>
          <w:rFonts w:ascii="Arial" w:hAnsi="Arial" w:cs="Arial"/>
          <w:sz w:val="18"/>
          <w:szCs w:val="18"/>
        </w:rPr>
      </w:pPr>
      <w:r w:rsidRPr="00E21502">
        <w:rPr>
          <w:rStyle w:val="MSGENFONTSTYLENAMETEMPLATEROLEMSGENFONTSTYLENAMEBYROLETEXT2"/>
          <w:rFonts w:ascii="Arial" w:hAnsi="Arial" w:cs="Arial"/>
          <w:sz w:val="18"/>
          <w:szCs w:val="18"/>
        </w:rPr>
        <w:lastRenderedPageBreak/>
        <w:t>Za izradu 3. revizije procjene ugroženosti od požara i tehnološke eksplozije za Grad Karlovac, prikupljeni su podaci čijom analizom i stručnom obradom se došlo do prijedloga niza mjera kojima bi se rizik od nastanka požara na području Grada Karlovca sveo na najmanju razinu, uz optimalno ulaganje financijskih sredstava i korištenje ljudskih potencijala.</w:t>
      </w:r>
    </w:p>
    <w:p w14:paraId="2CA36B20"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Na kraju se može zaključiti da je na području Grada Karlovca, trenutno stanje zaštite od požara - zadovoljavajuće. Ipak je potrebno je praktično poduzimati mjere predložene u ovoj Procjeni, s naglaskom na preventivno djelovanje glede nastanka požara.</w:t>
      </w:r>
    </w:p>
    <w:p w14:paraId="14516F7D" w14:textId="77777777" w:rsidR="00E21502" w:rsidRPr="00E21502" w:rsidRDefault="00E21502" w:rsidP="00E21502">
      <w:pPr>
        <w:pStyle w:val="MSGENFONTSTYLENAMETEMPLATEROLEMSGENFONTSTYLENAMEBYROLETEXT20"/>
        <w:spacing w:after="0"/>
        <w:jc w:val="both"/>
        <w:rPr>
          <w:rFonts w:ascii="Arial" w:hAnsi="Arial" w:cs="Arial"/>
          <w:sz w:val="18"/>
          <w:szCs w:val="18"/>
        </w:rPr>
      </w:pPr>
    </w:p>
    <w:p w14:paraId="132EBF1E" w14:textId="77777777" w:rsidR="00E21502" w:rsidRPr="00E21502" w:rsidRDefault="00E21502" w:rsidP="00E21502">
      <w:pPr>
        <w:pStyle w:val="MSGENFONTSTYLENAMETEMPLATEROLEMSGENFONTSTYLENAMEBYROLETEXT20"/>
        <w:spacing w:after="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Dobrovoljna vatrogasna društva u nekim područjima nisu odgovarajuće kadrovski organizirana, tako da nema dovoljno vatrogasaca koji mogu izaći na intervenciju unutar 15 minuta. Analizom požara, utvrđeno je kako je bilo nekoliko manjih požara otvorenog prostora dok gotovo da i nije bilo požara objekata.</w:t>
      </w:r>
    </w:p>
    <w:p w14:paraId="036697ED" w14:textId="77777777" w:rsidR="00E21502" w:rsidRPr="00E21502" w:rsidRDefault="00E21502" w:rsidP="00E21502">
      <w:pPr>
        <w:pStyle w:val="MSGENFONTSTYLENAMETEMPLATEROLEMSGENFONTSTYLENAMEBYROLETEXT20"/>
        <w:spacing w:after="0"/>
        <w:jc w:val="both"/>
        <w:rPr>
          <w:rFonts w:ascii="Arial" w:hAnsi="Arial" w:cs="Arial"/>
          <w:sz w:val="18"/>
          <w:szCs w:val="18"/>
        </w:rPr>
      </w:pPr>
    </w:p>
    <w:p w14:paraId="11DF1127" w14:textId="77777777" w:rsidR="00E21502" w:rsidRPr="00E21502" w:rsidRDefault="00E21502" w:rsidP="00E21502">
      <w:pPr>
        <w:pStyle w:val="MSGENFONTSTYLENAMETEMPLATEROLEMSGENFONTSTYLENAMEBYROLETEXT20"/>
        <w:spacing w:after="120"/>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U samom gradu Karlovcu najveći problem predstavljaju zone u kojima je otežan ili onemogućen prilaz vatrogasne tehnike. U suradnji s JVP Karlovac, inspekcijskim službama, Grad Karlovac je dužan provesti postupke kako bi se osigurali vatrogasni prilazi objektima i područjima. Tim stručnjaka smatra da će se praktičnim provođenjem mjera predloženih u ovoj Procjeni te sustavnim upravljanjem i strateškim planiranjem, a u skladu sa sadašnjim razvojem društvene zajednice, financijskim mogućnostima te dostupnim ljudskim potencijalima, ublažiti neke smetnje glede funkcioniranja vatrogasne službe te će se vatrogastvo dovesti na učinkovitu razinu koja je prihvatljiva struci i obveznim zakonskim odredbama. U ovu svrhu potrebno je donijeti niz odluka, propisa, planova, procjena, operativnih postupaka i drugih dokumenata koji se moraju praktično provoditi. Naime, ako su odluke, propisi, planovi, procjene, operativni postupci i dr. samo “mrtvo slovo na papiru”, problemi će postajati sve veći.</w:t>
      </w:r>
    </w:p>
    <w:p w14:paraId="35A1C588" w14:textId="77777777" w:rsidR="00E21502" w:rsidRPr="00E21502" w:rsidRDefault="00E21502" w:rsidP="00E21502">
      <w:pPr>
        <w:pStyle w:val="MSGENFONTSTYLENAMETEMPLATEROLEMSGENFONTSTYLENAMEBYROLETEXT20"/>
        <w:spacing w:after="120"/>
        <w:jc w:val="both"/>
        <w:rPr>
          <w:rFonts w:ascii="Arial" w:hAnsi="Arial" w:cs="Arial"/>
          <w:sz w:val="18"/>
          <w:szCs w:val="18"/>
        </w:rPr>
      </w:pPr>
      <w:r w:rsidRPr="00E21502">
        <w:rPr>
          <w:rStyle w:val="MSGENFONTSTYLENAMETEMPLATEROLEMSGENFONTSTYLENAMEBYROLETEXT2"/>
          <w:rFonts w:ascii="Arial" w:hAnsi="Arial" w:cs="Arial"/>
          <w:sz w:val="18"/>
          <w:szCs w:val="18"/>
        </w:rPr>
        <w:t>Na razini Grada Karlovca ustrojiti sustav gdje će u stvarima koje se tiču zaštite od požara, JVP Karlovac i dobrovoljne vatrogasne postrojbe imati veći značaj i utjecaj u skladu sa zakonskim pravilima (npr. donošenje i izmjena urbanističkih planova, izgradnje te rekonstrukcije objekata, planiranja industrijskih zona, pošumljavanje, prijevoz, skladištenje i pretakanje opasnih tvari, izgradnja hidrantske mreže, provođenje vježbi evakuacije i spašavanja u zgradama gdje se okuplja veći broj osoba i dr.). Tako bi se sukladno razvoju društvene zajednice, usporedo prilagođavala i razvijala vatrogasna djelatnost te bi se moglo kvalitetnije odgovoriti na postavljene zahtjeve glede vatrogastva.</w:t>
      </w:r>
    </w:p>
    <w:p w14:paraId="1A23CD5F" w14:textId="77777777" w:rsidR="00E21502" w:rsidRPr="00E21502" w:rsidRDefault="00E21502" w:rsidP="00E21502">
      <w:pPr>
        <w:pStyle w:val="MSGENFONTSTYLENAMETEMPLATEROLEMSGENFONTSTYLENAMEBYROLETEXT20"/>
        <w:spacing w:after="12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JVP Karlovac je dužna redovito prikupljati informacije o požarima, u skladu s ovlastima ih istraživati i blisko surađivati s policijskom upravom te ih analizirati i na osnovi toga poduzimati odgovarajuće mjere, a rezultate analiza implementirati u sustav upravljanja zaštite od požara na području Grada Karlovca. Predlažemo da se izradi stručna ekspertiza nastalih požara kako bi se na temelju toga mogle poduzeti određene mjere.</w:t>
      </w:r>
    </w:p>
    <w:p w14:paraId="6A8A7C9E" w14:textId="77777777" w:rsidR="00E21502" w:rsidRPr="00E21502" w:rsidRDefault="00E21502" w:rsidP="00E21502">
      <w:pPr>
        <w:pStyle w:val="MSGENFONTSTYLENAMETEMPLATEROLEMSGENFONTSTYLENAMEBYROLETEXT20"/>
        <w:spacing w:after="100" w:line="298" w:lineRule="auto"/>
        <w:jc w:val="both"/>
        <w:rPr>
          <w:rFonts w:ascii="Arial" w:hAnsi="Arial" w:cs="Arial"/>
          <w:sz w:val="18"/>
          <w:szCs w:val="18"/>
        </w:rPr>
      </w:pPr>
      <w:r w:rsidRPr="00E21502">
        <w:rPr>
          <w:rStyle w:val="MSGENFONTSTYLENAMETEMPLATEROLEMSGENFONTSTYLENAMEBYROLETEXT2"/>
          <w:rFonts w:ascii="Arial" w:hAnsi="Arial" w:cs="Arial"/>
          <w:sz w:val="18"/>
          <w:szCs w:val="18"/>
        </w:rPr>
        <w:t>Dakle, osnovno je preventiva i sustavno planiranje gdje će sve vatrogasne postrojbe na području grada učinkovito djelovati kao jedan tim. Tim stručnjak smatra i da su prikazani podaci i predložene mjere iz ove revizije Procjene primjereni sadašnjem stanju razvoja Grada Karlovca, stoga se na osnovi ove Procjene treba izraditi Plan zaštite od požara za područje Grada Karlovca.</w:t>
      </w:r>
    </w:p>
    <w:p w14:paraId="5DDBA1B2" w14:textId="77777777" w:rsidR="00E21502" w:rsidRPr="00E21502" w:rsidRDefault="00E21502" w:rsidP="00E21502">
      <w:pPr>
        <w:pStyle w:val="MSGENFONTSTYLENAMETEMPLATEROLEMSGENFONTSTYLENAMEBYROLETEXT20"/>
        <w:spacing w:after="0" w:line="288" w:lineRule="auto"/>
        <w:jc w:val="both"/>
        <w:rPr>
          <w:rStyle w:val="MSGENFONTSTYLENAMETEMPLATEROLEMSGENFONTSTYLENAMEBYROLETEXT2"/>
          <w:rFonts w:ascii="Arial" w:hAnsi="Arial" w:cs="Arial"/>
          <w:sz w:val="18"/>
          <w:szCs w:val="18"/>
        </w:rPr>
      </w:pPr>
    </w:p>
    <w:p w14:paraId="4DD723DF" w14:textId="77777777" w:rsidR="00E21502" w:rsidRPr="00E21502" w:rsidRDefault="00E21502" w:rsidP="00E21502">
      <w:pPr>
        <w:pStyle w:val="MSGENFONTSTYLENAMETEMPLATEROLEMSGENFONTSTYLENAMEBYROLETEXT20"/>
        <w:spacing w:after="0" w:line="288" w:lineRule="auto"/>
        <w:jc w:val="both"/>
        <w:rPr>
          <w:rStyle w:val="MSGENFONTSTYLENAMETEMPLATEROLEMSGENFONTSTYLENAMEBYROLETEXT2"/>
          <w:rFonts w:ascii="Arial" w:hAnsi="Arial" w:cs="Arial"/>
          <w:sz w:val="18"/>
          <w:szCs w:val="18"/>
        </w:rPr>
      </w:pPr>
    </w:p>
    <w:p w14:paraId="518805AA" w14:textId="77777777" w:rsidR="00E21502" w:rsidRPr="00E21502" w:rsidRDefault="00E21502" w:rsidP="00E21502">
      <w:pPr>
        <w:pStyle w:val="MSGENFONTSTYLENAMETEMPLATEROLEMSGENFONTSTYLENAMEBYROLETEXT20"/>
        <w:spacing w:after="0" w:line="288" w:lineRule="auto"/>
        <w:jc w:val="both"/>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Obzirom na navedeno, potrebno je:</w:t>
      </w:r>
    </w:p>
    <w:p w14:paraId="6A4E3AEC" w14:textId="77777777" w:rsidR="00E21502" w:rsidRPr="00E21502" w:rsidRDefault="00E21502" w:rsidP="00E21502">
      <w:pPr>
        <w:pStyle w:val="MSGENFONTSTYLENAMETEMPLATEROLEMSGENFONTSTYLENAMEBYROLETEXT20"/>
        <w:spacing w:after="0" w:line="288" w:lineRule="auto"/>
        <w:jc w:val="both"/>
        <w:rPr>
          <w:rFonts w:ascii="Arial" w:hAnsi="Arial" w:cs="Arial"/>
          <w:sz w:val="18"/>
          <w:szCs w:val="18"/>
        </w:rPr>
      </w:pPr>
    </w:p>
    <w:p w14:paraId="56376CB7"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Planom zaštite od požara definirati organizaciju i ustroj učinkovite vatrogasne službe na temelju prijedloga mjera iz ove Procjene ugroženosti (Mjere ustroja i opremanja vatrogasnih postrojbi).</w:t>
      </w:r>
    </w:p>
    <w:p w14:paraId="2752816C"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Povećati aktivnosti na mjerama protupožarne preventive, posebno u naseljima s manjim brojem stanovnika ,</w:t>
      </w:r>
    </w:p>
    <w:p w14:paraId="233BD704"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Vatrogasne postrojbe opremati i popunjavati operativnim vatrogascima sukladno uzimajući u obzir postojeće uvjete i predviđeni smjer razvoja društvene zajednice na određenom području Grada, a sukladno potrebama i prosudbama vatrogasne zajednice,</w:t>
      </w:r>
    </w:p>
    <w:p w14:paraId="49B47292"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Vatrogasna zajednica, zajedno s upravnim tijelima Grada Karlovca, treba razviti i provoditi u praksi koncept strateškog (upravljačkog) planiranja za kontrolu požara s racionalno i učinkovito planiranim i utrošenim sredstvima, koja trebaju biti planirana s društvenom zajednicom uzimajući u obzir postojeće uvjete i predviđeni opći rast zajednice na području Grada Karlovca</w:t>
      </w:r>
    </w:p>
    <w:p w14:paraId="2A9C14C5"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 xml:space="preserve">Da bi se uspostavila korisna suradnja, posebno u uvjetima hitnosti, osigurati uspostavljanje pozitivnog i stalnog odnosa s drugim službama u Gradu Karlovcu, Karlovačkoj županiji i susjednim jedinicama lokalne </w:t>
      </w:r>
      <w:r w:rsidRPr="00E21502">
        <w:rPr>
          <w:rStyle w:val="MSGENFONTSTYLENAMETEMPLATEROLEMSGENFONTSTYLENAMEBYROLETEXT2"/>
          <w:rFonts w:ascii="Arial" w:hAnsi="Arial" w:cs="Arial"/>
          <w:sz w:val="18"/>
          <w:szCs w:val="18"/>
        </w:rPr>
        <w:lastRenderedPageBreak/>
        <w:t>samouprave (inspekcijske službe, policija, hitna medicinska pomoć, komunalne tvrtke, pravne i fizičke osobe, agencije te druge službe koje gospodare vodnim resursima, poljoprivrednim zemljištem, šumskim područjima u državnom i privatnom vlasništvu i dr.).</w:t>
      </w:r>
    </w:p>
    <w:p w14:paraId="40D59937"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Kroz programe aktivnih odnosa s javnošću, vatrogasne postrojbe trebaju postići razumijevanje kod društvene zajednice u vezi s misijom vatrogasne postrojbe.</w:t>
      </w:r>
    </w:p>
    <w:p w14:paraId="5D63B00A"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Najmanje jednom u pet godina izvršiti usklađenje Procjene ugroženosti od požara i tehnološke eksplozije s novonastalim uvjetima i novim propisima.</w:t>
      </w:r>
    </w:p>
    <w:p w14:paraId="54656066"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Najmanje jednom godišnje uskladiti Plan zaštite od požara s novonastalim uvjetima i novim propisima.</w:t>
      </w:r>
    </w:p>
    <w:p w14:paraId="5030110E" w14:textId="77777777" w:rsidR="00E21502" w:rsidRPr="00E21502" w:rsidRDefault="00E21502" w:rsidP="00E21502">
      <w:pPr>
        <w:pStyle w:val="MSGENFONTSTYLENAMETEMPLATEROLEMSGENFONTSTYLENAMEBYROLETEXT20"/>
        <w:numPr>
          <w:ilvl w:val="0"/>
          <w:numId w:val="38"/>
        </w:numPr>
        <w:tabs>
          <w:tab w:val="left" w:pos="341"/>
        </w:tabs>
        <w:spacing w:after="0" w:line="288" w:lineRule="auto"/>
        <w:jc w:val="both"/>
        <w:rPr>
          <w:rFonts w:ascii="Arial" w:hAnsi="Arial" w:cs="Arial"/>
          <w:sz w:val="18"/>
          <w:szCs w:val="18"/>
        </w:rPr>
      </w:pPr>
      <w:r w:rsidRPr="00E21502">
        <w:rPr>
          <w:rStyle w:val="MSGENFONTSTYLENAMETEMPLATEROLEMSGENFONTSTYLENAMEBYROLETEXT2"/>
          <w:rFonts w:ascii="Arial" w:hAnsi="Arial" w:cs="Arial"/>
          <w:sz w:val="18"/>
          <w:szCs w:val="18"/>
        </w:rPr>
        <w:t>Periodički procjenjivati učinkovitost sustava i podnositi izvješća.</w:t>
      </w:r>
    </w:p>
    <w:p w14:paraId="633E38DA" w14:textId="5F0B246B"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r w:rsidRPr="00E21502">
        <w:rPr>
          <w:rStyle w:val="MSGENFONTSTYLENAMETEMPLATEROLEMSGENFONTSTYLENAMEBYROLETEXT2"/>
          <w:rFonts w:ascii="Arial" w:hAnsi="Arial" w:cs="Arial"/>
          <w:sz w:val="18"/>
          <w:szCs w:val="18"/>
        </w:rPr>
        <w:t>Kontinuirano u praksi provoditi mjere zaštite od požara koje su navedene u poglavlju D ove Procjene ugroženosti od požara i tehnološke</w:t>
      </w:r>
      <w:r w:rsidRPr="001D6051">
        <w:rPr>
          <w:rStyle w:val="MSGENFONTSTYLENAMETEMPLATEROLEMSGENFONTSTYLENAMEBYROLETEXT2"/>
          <w:rFonts w:ascii="Verdana" w:hAnsi="Verdana"/>
          <w:sz w:val="20"/>
          <w:szCs w:val="20"/>
        </w:rPr>
        <w:t xml:space="preserve"> </w:t>
      </w:r>
      <w:r w:rsidRPr="00E21502">
        <w:rPr>
          <w:rStyle w:val="MSGENFONTSTYLENAMETEMPLATEROLEMSGENFONTSTYLENAMEBYROLETEXT2"/>
          <w:rFonts w:ascii="Arial" w:hAnsi="Arial" w:cs="Arial"/>
          <w:sz w:val="18"/>
          <w:szCs w:val="18"/>
        </w:rPr>
        <w:t>eksplozije.</w:t>
      </w:r>
    </w:p>
    <w:p w14:paraId="3F03A28B"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C05C3C4"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0437A88"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53D47A94"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33A1989"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007A178"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336F73F7"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5AE661AA"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0078BA5D"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2E5FB986"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1A34F87"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21699DAC"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05F9C8EA"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3AB2A7A"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0C526DDC"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1D14C56B"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5FA7D031"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203600B3"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02CAE63E"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4A28CCB6"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C223F3B"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44F3A0BC"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F6E4815"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688D339"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26071127"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729BABE"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45767EB7"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77D4B27D"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13A0EEC6"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0E0DAF92"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4C016B7B"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2675866F"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4285800A" w14:textId="77777777" w:rsidR="00E21502" w:rsidRDefault="00E21502" w:rsidP="00E21502">
      <w:pPr>
        <w:pStyle w:val="MSGENFONTSTYLENAMETEMPLATEROLEMSGENFONTSTYLENAMEBYROLETEXT20"/>
        <w:tabs>
          <w:tab w:val="left" w:pos="350"/>
        </w:tabs>
        <w:spacing w:after="260" w:line="298" w:lineRule="auto"/>
        <w:rPr>
          <w:rStyle w:val="MSGENFONTSTYLENAMETEMPLATEROLEMSGENFONTSTYLENAMEBYROLETEXT2"/>
          <w:rFonts w:ascii="Arial" w:hAnsi="Arial" w:cs="Arial"/>
          <w:sz w:val="18"/>
          <w:szCs w:val="18"/>
        </w:rPr>
      </w:pPr>
    </w:p>
    <w:p w14:paraId="6E9605DB" w14:textId="537367EE" w:rsidR="00E21502" w:rsidRDefault="00E21502" w:rsidP="00E21502">
      <w:pPr>
        <w:pStyle w:val="MSGENFONTSTYLENAMETEMPLATEROLEMSGENFONTSTYLENAMEBYROLETEXT20"/>
        <w:numPr>
          <w:ilvl w:val="0"/>
          <w:numId w:val="4"/>
        </w:numPr>
        <w:tabs>
          <w:tab w:val="left" w:pos="350"/>
        </w:tabs>
        <w:spacing w:after="260" w:line="298" w:lineRule="auto"/>
        <w:jc w:val="center"/>
        <w:rPr>
          <w:rStyle w:val="MSGENFONTSTYLENAMETEMPLATEROLEMSGENFONTSTYLENAMEBYROLETEXT2"/>
          <w:rFonts w:ascii="Arial" w:hAnsi="Arial" w:cs="Arial"/>
          <w:b/>
          <w:bCs/>
          <w:sz w:val="36"/>
          <w:szCs w:val="36"/>
        </w:rPr>
      </w:pPr>
      <w:r w:rsidRPr="00E21502">
        <w:rPr>
          <w:rStyle w:val="MSGENFONTSTYLENAMETEMPLATEROLEMSGENFONTSTYLENAMEBYROLETEXT2"/>
          <w:rFonts w:ascii="Arial" w:hAnsi="Arial" w:cs="Arial"/>
          <w:b/>
          <w:bCs/>
          <w:sz w:val="36"/>
          <w:szCs w:val="36"/>
        </w:rPr>
        <w:t>NUMERIČKI I GRAFIČKI PRIKAZI</w:t>
      </w:r>
    </w:p>
    <w:p w14:paraId="1FBC727E" w14:textId="77777777" w:rsidR="00E21502" w:rsidRDefault="00E21502" w:rsidP="00E21502">
      <w:pPr>
        <w:pStyle w:val="MSGENFONTSTYLENAMETEMPLATEROLEMSGENFONTSTYLENAMEBYROLETEXT20"/>
        <w:tabs>
          <w:tab w:val="left" w:pos="350"/>
        </w:tabs>
        <w:spacing w:after="260" w:line="298" w:lineRule="auto"/>
        <w:rPr>
          <w:rFonts w:ascii="Arial" w:hAnsi="Arial" w:cs="Arial"/>
          <w:b/>
          <w:bCs/>
          <w:sz w:val="36"/>
          <w:szCs w:val="36"/>
        </w:rPr>
        <w:sectPr w:rsidR="00E21502" w:rsidSect="00B70BD9">
          <w:footerReference w:type="default" r:id="rId23"/>
          <w:pgSz w:w="11906" w:h="16838"/>
          <w:pgMar w:top="1440" w:right="1440" w:bottom="1440" w:left="1440" w:header="708" w:footer="708" w:gutter="0"/>
          <w:pgNumType w:start="1030"/>
          <w:cols w:space="708"/>
          <w:docGrid w:linePitch="360"/>
        </w:sectPr>
      </w:pPr>
    </w:p>
    <w:p w14:paraId="6B0C2367" w14:textId="77777777" w:rsidR="00E21502" w:rsidRPr="00E21502" w:rsidRDefault="00E21502" w:rsidP="00E21502">
      <w:pPr>
        <w:pStyle w:val="MSGENFONTSTYLENAMETEMPLATEROLEMSGENFONTSTYLENAMEBYROLETEXT20"/>
        <w:tabs>
          <w:tab w:val="left" w:pos="493"/>
        </w:tabs>
        <w:spacing w:after="0" w:line="240" w:lineRule="auto"/>
        <w:ind w:left="159"/>
        <w:jc w:val="both"/>
        <w:rPr>
          <w:rFonts w:ascii="Arial" w:hAnsi="Arial" w:cs="Arial"/>
          <w:b/>
          <w:bCs/>
          <w:sz w:val="18"/>
          <w:szCs w:val="18"/>
        </w:rPr>
      </w:pPr>
      <w:r w:rsidRPr="00E21502">
        <w:rPr>
          <w:rFonts w:ascii="Arial" w:hAnsi="Arial" w:cs="Arial"/>
          <w:b/>
          <w:bCs/>
          <w:sz w:val="18"/>
          <w:szCs w:val="18"/>
        </w:rPr>
        <w:lastRenderedPageBreak/>
        <w:t>PREGLEDNA KARTA PROSTORA GRADA</w:t>
      </w:r>
    </w:p>
    <w:p w14:paraId="4BB71D41" w14:textId="77777777" w:rsidR="00E21502" w:rsidRDefault="00E21502" w:rsidP="00E21502">
      <w:pPr>
        <w:pStyle w:val="MSGENFONTSTYLENAMETEMPLATEROLEMSGENFONTSTYLENAMEBYROLETEXT20"/>
        <w:tabs>
          <w:tab w:val="left" w:pos="493"/>
        </w:tabs>
        <w:spacing w:after="460"/>
        <w:ind w:left="160"/>
        <w:jc w:val="center"/>
        <w:rPr>
          <w:rFonts w:ascii="Arial" w:hAnsi="Arial" w:cs="Arial"/>
        </w:rPr>
      </w:pPr>
      <w:r>
        <w:rPr>
          <w:rFonts w:ascii="Times New Roman"/>
          <w:noProof/>
          <w:sz w:val="20"/>
        </w:rPr>
        <w:drawing>
          <wp:inline distT="0" distB="0" distL="0" distR="0" wp14:anchorId="54E1ABF0" wp14:editId="714AAB56">
            <wp:extent cx="6943725" cy="5562600"/>
            <wp:effectExtent l="0" t="0" r="9525" b="0"/>
            <wp:docPr id="1050860544" name="Image 2" descr="A map with different colored squar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860544" name="Image 2" descr="A map with different colored squares&#10;&#10;Description automatically generated"/>
                    <pic:cNvPicPr/>
                  </pic:nvPicPr>
                  <pic:blipFill>
                    <a:blip r:embed="rId24" cstate="print"/>
                    <a:stretch>
                      <a:fillRect/>
                    </a:stretch>
                  </pic:blipFill>
                  <pic:spPr>
                    <a:xfrm>
                      <a:off x="0" y="0"/>
                      <a:ext cx="6943725" cy="5562600"/>
                    </a:xfrm>
                    <a:prstGeom prst="rect">
                      <a:avLst/>
                    </a:prstGeom>
                  </pic:spPr>
                </pic:pic>
              </a:graphicData>
            </a:graphic>
          </wp:inline>
        </w:drawing>
      </w:r>
    </w:p>
    <w:p w14:paraId="4AEA23C0" w14:textId="77777777" w:rsidR="00E21502" w:rsidRPr="00E21502" w:rsidRDefault="00E21502" w:rsidP="00E21502">
      <w:pPr>
        <w:pStyle w:val="MSGENFONTSTYLENAMETEMPLATEROLEMSGENFONTSTYLENAMEBYROLETEXT20"/>
        <w:tabs>
          <w:tab w:val="left" w:pos="493"/>
        </w:tabs>
        <w:spacing w:after="0" w:line="240" w:lineRule="auto"/>
        <w:ind w:left="159"/>
        <w:jc w:val="both"/>
        <w:rPr>
          <w:rFonts w:ascii="Arial" w:hAnsi="Arial" w:cs="Arial"/>
          <w:b/>
          <w:bCs/>
          <w:sz w:val="18"/>
          <w:szCs w:val="18"/>
        </w:rPr>
      </w:pPr>
      <w:r w:rsidRPr="00E21502">
        <w:rPr>
          <w:rFonts w:ascii="Arial" w:hAnsi="Arial" w:cs="Arial"/>
          <w:b/>
          <w:bCs/>
          <w:sz w:val="18"/>
          <w:szCs w:val="18"/>
        </w:rPr>
        <w:lastRenderedPageBreak/>
        <w:t>PROMETNICE NA PODRUČJU GRADA (pozicija 1)</w:t>
      </w:r>
    </w:p>
    <w:p w14:paraId="136A4E20" w14:textId="77777777" w:rsidR="00E21502" w:rsidRDefault="00E21502" w:rsidP="00E21502">
      <w:pPr>
        <w:pStyle w:val="MSGENFONTSTYLENAMETEMPLATEROLEMSGENFONTSTYLENAMEBYROLETEXT20"/>
        <w:tabs>
          <w:tab w:val="left" w:pos="493"/>
        </w:tabs>
        <w:spacing w:after="460"/>
        <w:ind w:left="160"/>
        <w:jc w:val="center"/>
        <w:rPr>
          <w:rFonts w:ascii="Arial" w:hAnsi="Arial" w:cs="Arial"/>
        </w:rPr>
      </w:pPr>
      <w:r>
        <w:rPr>
          <w:rFonts w:ascii="Times New Roman"/>
          <w:noProof/>
          <w:sz w:val="20"/>
        </w:rPr>
        <w:drawing>
          <wp:inline distT="0" distB="0" distL="0" distR="0" wp14:anchorId="145A1EE2" wp14:editId="64301AAD">
            <wp:extent cx="7972425" cy="5534025"/>
            <wp:effectExtent l="0" t="0" r="9525" b="9525"/>
            <wp:docPr id="362632652" name="Image 4"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632652" name="Image 4" descr="A map of a city&#10;&#10;Description automatically generated"/>
                    <pic:cNvPicPr/>
                  </pic:nvPicPr>
                  <pic:blipFill>
                    <a:blip r:embed="rId25" cstate="print"/>
                    <a:stretch>
                      <a:fillRect/>
                    </a:stretch>
                  </pic:blipFill>
                  <pic:spPr>
                    <a:xfrm>
                      <a:off x="0" y="0"/>
                      <a:ext cx="7977538" cy="5537574"/>
                    </a:xfrm>
                    <a:prstGeom prst="rect">
                      <a:avLst/>
                    </a:prstGeom>
                  </pic:spPr>
                </pic:pic>
              </a:graphicData>
            </a:graphic>
          </wp:inline>
        </w:drawing>
      </w:r>
    </w:p>
    <w:p w14:paraId="7043DF23" w14:textId="77777777" w:rsidR="00E21502" w:rsidRPr="00394F28" w:rsidRDefault="00E21502" w:rsidP="00E21502">
      <w:pPr>
        <w:pStyle w:val="MSGENFONTSTYLENAMETEMPLATEROLEMSGENFONTSTYLENAMEBYROLETEXT20"/>
        <w:tabs>
          <w:tab w:val="left" w:pos="493"/>
        </w:tabs>
        <w:spacing w:after="0" w:line="240" w:lineRule="auto"/>
        <w:jc w:val="both"/>
        <w:rPr>
          <w:rFonts w:ascii="Arial" w:hAnsi="Arial" w:cs="Arial"/>
          <w:b/>
          <w:bCs/>
          <w:sz w:val="20"/>
          <w:szCs w:val="20"/>
        </w:rPr>
      </w:pPr>
      <w:r w:rsidRPr="00394F28">
        <w:rPr>
          <w:rFonts w:ascii="Arial" w:hAnsi="Arial" w:cs="Arial"/>
          <w:b/>
          <w:bCs/>
          <w:sz w:val="20"/>
          <w:szCs w:val="20"/>
        </w:rPr>
        <w:lastRenderedPageBreak/>
        <w:t>PROMETNICE NA PODRUČJU GRADA (pozicija 2)</w:t>
      </w:r>
    </w:p>
    <w:p w14:paraId="76D446C9" w14:textId="77777777" w:rsidR="00E21502" w:rsidRPr="0009611A"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4D580DF3" wp14:editId="621D2C3B">
            <wp:extent cx="7693660" cy="5447955"/>
            <wp:effectExtent l="0" t="0" r="2540" b="635"/>
            <wp:docPr id="5" name="Image 5"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A map of a river&#10;&#10;Description automatically generated"/>
                    <pic:cNvPicPr/>
                  </pic:nvPicPr>
                  <pic:blipFill>
                    <a:blip r:embed="rId26" cstate="print"/>
                    <a:stretch>
                      <a:fillRect/>
                    </a:stretch>
                  </pic:blipFill>
                  <pic:spPr>
                    <a:xfrm>
                      <a:off x="0" y="0"/>
                      <a:ext cx="7709369" cy="5459079"/>
                    </a:xfrm>
                    <a:prstGeom prst="rect">
                      <a:avLst/>
                    </a:prstGeom>
                  </pic:spPr>
                </pic:pic>
              </a:graphicData>
            </a:graphic>
          </wp:inline>
        </w:drawing>
      </w:r>
    </w:p>
    <w:p w14:paraId="48AC7DA3" w14:textId="77777777" w:rsidR="00E21502" w:rsidRPr="00394F28" w:rsidRDefault="00E21502" w:rsidP="00E21502">
      <w:pPr>
        <w:spacing w:after="0" w:line="240" w:lineRule="auto"/>
        <w:rPr>
          <w:rFonts w:ascii="Arial" w:hAnsi="Arial" w:cs="Arial"/>
          <w:b/>
          <w:bCs/>
          <w:sz w:val="20"/>
          <w:szCs w:val="20"/>
        </w:rPr>
      </w:pPr>
      <w:r w:rsidRPr="00394F28">
        <w:rPr>
          <w:rFonts w:ascii="Arial" w:hAnsi="Arial" w:cs="Arial"/>
          <w:b/>
          <w:bCs/>
          <w:sz w:val="20"/>
          <w:szCs w:val="20"/>
        </w:rPr>
        <w:lastRenderedPageBreak/>
        <w:t>PROMETNICE NA PODRUČJU GRADA (pozicija 3)</w:t>
      </w:r>
    </w:p>
    <w:p w14:paraId="1C5CB05B"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3AFDF73E" wp14:editId="5A1CE892">
            <wp:extent cx="7696199" cy="5343525"/>
            <wp:effectExtent l="0" t="0" r="635" b="0"/>
            <wp:docPr id="992309053" name="Image 6"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309053" name="Image 6" descr="A map of the area&#10;&#10;Description automatically generated with medium confidence"/>
                    <pic:cNvPicPr/>
                  </pic:nvPicPr>
                  <pic:blipFill>
                    <a:blip r:embed="rId27" cstate="print"/>
                    <a:stretch>
                      <a:fillRect/>
                    </a:stretch>
                  </pic:blipFill>
                  <pic:spPr>
                    <a:xfrm>
                      <a:off x="0" y="0"/>
                      <a:ext cx="7718877" cy="5359270"/>
                    </a:xfrm>
                    <a:prstGeom prst="rect">
                      <a:avLst/>
                    </a:prstGeom>
                  </pic:spPr>
                </pic:pic>
              </a:graphicData>
            </a:graphic>
          </wp:inline>
        </w:drawing>
      </w:r>
    </w:p>
    <w:p w14:paraId="2AE65A3E" w14:textId="77777777" w:rsidR="00E21502" w:rsidRDefault="00E21502" w:rsidP="00E21502">
      <w:pPr>
        <w:spacing w:after="0" w:line="240" w:lineRule="auto"/>
        <w:rPr>
          <w:rFonts w:ascii="Arial" w:hAnsi="Arial" w:cs="Arial"/>
          <w:b/>
          <w:bCs/>
          <w:sz w:val="18"/>
          <w:szCs w:val="18"/>
        </w:rPr>
      </w:pPr>
    </w:p>
    <w:p w14:paraId="6220C56D"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PROMETNICE NA PODRUČJU GRADA (pozicija 4)</w:t>
      </w:r>
    </w:p>
    <w:p w14:paraId="1E42DCB0"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559040D6" wp14:editId="37349D1B">
            <wp:extent cx="8553450" cy="5419725"/>
            <wp:effectExtent l="0" t="0" r="0" b="9525"/>
            <wp:docPr id="7" name="Image 7"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 map of the area&#10;&#10;Description automatically generated with medium confidence"/>
                    <pic:cNvPicPr/>
                  </pic:nvPicPr>
                  <pic:blipFill>
                    <a:blip r:embed="rId28" cstate="print"/>
                    <a:stretch>
                      <a:fillRect/>
                    </a:stretch>
                  </pic:blipFill>
                  <pic:spPr>
                    <a:xfrm>
                      <a:off x="0" y="0"/>
                      <a:ext cx="8553620" cy="5419833"/>
                    </a:xfrm>
                    <a:prstGeom prst="rect">
                      <a:avLst/>
                    </a:prstGeom>
                  </pic:spPr>
                </pic:pic>
              </a:graphicData>
            </a:graphic>
          </wp:inline>
        </w:drawing>
      </w:r>
    </w:p>
    <w:p w14:paraId="4320A344" w14:textId="77777777" w:rsidR="00E21502" w:rsidRDefault="00E21502" w:rsidP="00E21502">
      <w:pPr>
        <w:spacing w:after="0" w:line="240" w:lineRule="auto"/>
        <w:rPr>
          <w:rFonts w:ascii="Arial" w:hAnsi="Arial" w:cs="Arial"/>
          <w:b/>
          <w:bCs/>
          <w:sz w:val="18"/>
          <w:szCs w:val="18"/>
        </w:rPr>
      </w:pPr>
    </w:p>
    <w:p w14:paraId="0619099B" w14:textId="787BDED6"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VODOOPSKRBA NA PODRUČJU GRADA (pozicija 1)</w:t>
      </w:r>
    </w:p>
    <w:p w14:paraId="09924598"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12BC0619" wp14:editId="72435154">
            <wp:extent cx="7839075" cy="5400675"/>
            <wp:effectExtent l="0" t="0" r="9525" b="9525"/>
            <wp:docPr id="659727740" name="Image 9" descr="A map of the are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727740" name="Image 9" descr="A map of the area&#10;&#10;Description automatically generated"/>
                    <pic:cNvPicPr/>
                  </pic:nvPicPr>
                  <pic:blipFill>
                    <a:blip r:embed="rId29" cstate="print"/>
                    <a:stretch>
                      <a:fillRect/>
                    </a:stretch>
                  </pic:blipFill>
                  <pic:spPr>
                    <a:xfrm>
                      <a:off x="0" y="0"/>
                      <a:ext cx="7839229" cy="5400781"/>
                    </a:xfrm>
                    <a:prstGeom prst="rect">
                      <a:avLst/>
                    </a:prstGeom>
                  </pic:spPr>
                </pic:pic>
              </a:graphicData>
            </a:graphic>
          </wp:inline>
        </w:drawing>
      </w:r>
    </w:p>
    <w:p w14:paraId="4B849A3B" w14:textId="77777777" w:rsidR="00E21502" w:rsidRDefault="00E21502" w:rsidP="00E21502">
      <w:pPr>
        <w:spacing w:after="0" w:line="240" w:lineRule="auto"/>
        <w:rPr>
          <w:rFonts w:ascii="Arial" w:hAnsi="Arial" w:cs="Arial"/>
          <w:b/>
          <w:bCs/>
          <w:sz w:val="18"/>
          <w:szCs w:val="18"/>
        </w:rPr>
      </w:pPr>
    </w:p>
    <w:p w14:paraId="391DA43F"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VODOOPSKRBA NA PODRUČJU GRADA (pozicija 2)</w:t>
      </w:r>
    </w:p>
    <w:p w14:paraId="4132E46C"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1725B7B" wp14:editId="71C348A8">
            <wp:extent cx="7905750" cy="5553075"/>
            <wp:effectExtent l="0" t="0" r="0" b="9525"/>
            <wp:docPr id="10" name="Image 10" descr="A map of the rive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map of the river&#10;&#10;Description automatically generated with medium confidence"/>
                    <pic:cNvPicPr/>
                  </pic:nvPicPr>
                  <pic:blipFill>
                    <a:blip r:embed="rId30" cstate="print"/>
                    <a:stretch>
                      <a:fillRect/>
                    </a:stretch>
                  </pic:blipFill>
                  <pic:spPr>
                    <a:xfrm>
                      <a:off x="0" y="0"/>
                      <a:ext cx="7905904" cy="5553183"/>
                    </a:xfrm>
                    <a:prstGeom prst="rect">
                      <a:avLst/>
                    </a:prstGeom>
                  </pic:spPr>
                </pic:pic>
              </a:graphicData>
            </a:graphic>
          </wp:inline>
        </w:drawing>
      </w:r>
    </w:p>
    <w:p w14:paraId="5871CD6A"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VODOOPSKRBA NA PODRUČJU GRADA (pozicija 3)</w:t>
      </w:r>
    </w:p>
    <w:p w14:paraId="20E22E9B" w14:textId="77777777" w:rsidR="00E21502" w:rsidRPr="0028079A" w:rsidRDefault="00E21502" w:rsidP="00E21502">
      <w:pPr>
        <w:spacing w:after="0" w:line="240" w:lineRule="auto"/>
        <w:jc w:val="center"/>
        <w:rPr>
          <w:rFonts w:ascii="Arial" w:hAnsi="Arial" w:cs="Arial"/>
          <w:sz w:val="18"/>
          <w:szCs w:val="18"/>
        </w:rPr>
      </w:pPr>
      <w:r>
        <w:rPr>
          <w:rFonts w:ascii="Times New Roman"/>
          <w:noProof/>
          <w:sz w:val="20"/>
        </w:rPr>
        <w:drawing>
          <wp:inline distT="0" distB="0" distL="0" distR="0" wp14:anchorId="72511CE1" wp14:editId="51745062">
            <wp:extent cx="7895331" cy="5533390"/>
            <wp:effectExtent l="0" t="0" r="0" b="0"/>
            <wp:docPr id="11" name="Image 11" descr="A map of the are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A map of the area&#10;&#10;Description automatically generated"/>
                    <pic:cNvPicPr/>
                  </pic:nvPicPr>
                  <pic:blipFill>
                    <a:blip r:embed="rId31" cstate="print"/>
                    <a:stretch>
                      <a:fillRect/>
                    </a:stretch>
                  </pic:blipFill>
                  <pic:spPr>
                    <a:xfrm>
                      <a:off x="0" y="0"/>
                      <a:ext cx="7915527" cy="5547544"/>
                    </a:xfrm>
                    <a:prstGeom prst="rect">
                      <a:avLst/>
                    </a:prstGeom>
                  </pic:spPr>
                </pic:pic>
              </a:graphicData>
            </a:graphic>
          </wp:inline>
        </w:drawing>
      </w:r>
    </w:p>
    <w:p w14:paraId="2022B4A5"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VODOOPSKRBA NA PODRUČJU GRADA (pozicija 4)</w:t>
      </w:r>
    </w:p>
    <w:p w14:paraId="6E78EA97"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FEDFA78" wp14:editId="4BEEC613">
            <wp:extent cx="8048625" cy="5543550"/>
            <wp:effectExtent l="0" t="0" r="9525" b="0"/>
            <wp:docPr id="12" name="Image 12"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A map of the area&#10;&#10;Description automatically generated with medium confidence"/>
                    <pic:cNvPicPr/>
                  </pic:nvPicPr>
                  <pic:blipFill>
                    <a:blip r:embed="rId32" cstate="print"/>
                    <a:stretch>
                      <a:fillRect/>
                    </a:stretch>
                  </pic:blipFill>
                  <pic:spPr>
                    <a:xfrm>
                      <a:off x="0" y="0"/>
                      <a:ext cx="8048780" cy="5543657"/>
                    </a:xfrm>
                    <a:prstGeom prst="rect">
                      <a:avLst/>
                    </a:prstGeom>
                  </pic:spPr>
                </pic:pic>
              </a:graphicData>
            </a:graphic>
          </wp:inline>
        </w:drawing>
      </w:r>
    </w:p>
    <w:p w14:paraId="2FCC9C17"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PODRUČJU GRADA (pozicija 1)</w:t>
      </w:r>
    </w:p>
    <w:p w14:paraId="578CF44C"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27AF81B8" wp14:editId="63A91B35">
            <wp:extent cx="7839075" cy="5372100"/>
            <wp:effectExtent l="0" t="0" r="9525" b="0"/>
            <wp:docPr id="14" name="Image 14" descr="A map of the are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A map of the area&#10;&#10;Description automatically generated"/>
                    <pic:cNvPicPr/>
                  </pic:nvPicPr>
                  <pic:blipFill>
                    <a:blip r:embed="rId33" cstate="print"/>
                    <a:stretch>
                      <a:fillRect/>
                    </a:stretch>
                  </pic:blipFill>
                  <pic:spPr>
                    <a:xfrm>
                      <a:off x="0" y="0"/>
                      <a:ext cx="7839227" cy="5372204"/>
                    </a:xfrm>
                    <a:prstGeom prst="rect">
                      <a:avLst/>
                    </a:prstGeom>
                  </pic:spPr>
                </pic:pic>
              </a:graphicData>
            </a:graphic>
          </wp:inline>
        </w:drawing>
      </w:r>
    </w:p>
    <w:p w14:paraId="46EB0B94" w14:textId="77777777" w:rsidR="00E21502" w:rsidRDefault="00E21502" w:rsidP="00E21502">
      <w:pPr>
        <w:spacing w:after="0" w:line="240" w:lineRule="auto"/>
        <w:rPr>
          <w:rFonts w:ascii="Arial" w:hAnsi="Arial" w:cs="Arial"/>
          <w:b/>
          <w:bCs/>
          <w:sz w:val="18"/>
          <w:szCs w:val="18"/>
        </w:rPr>
      </w:pPr>
    </w:p>
    <w:p w14:paraId="5584EE8F" w14:textId="6985A3D5"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PODRUČJU GRADA (pozicija 2)</w:t>
      </w:r>
    </w:p>
    <w:p w14:paraId="67C0D3D1"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F07DCDC" wp14:editId="436D463B">
            <wp:extent cx="7839075" cy="5553075"/>
            <wp:effectExtent l="0" t="0" r="9525" b="9525"/>
            <wp:docPr id="15" name="Image 15" descr="A map of the northern part of the canadian rocki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map of the northern part of the canadian rockies&#10;&#10;Description automatically generated with medium confidence"/>
                    <pic:cNvPicPr/>
                  </pic:nvPicPr>
                  <pic:blipFill>
                    <a:blip r:embed="rId34" cstate="print"/>
                    <a:stretch>
                      <a:fillRect/>
                    </a:stretch>
                  </pic:blipFill>
                  <pic:spPr>
                    <a:xfrm>
                      <a:off x="0" y="0"/>
                      <a:ext cx="7839226" cy="5553182"/>
                    </a:xfrm>
                    <a:prstGeom prst="rect">
                      <a:avLst/>
                    </a:prstGeom>
                  </pic:spPr>
                </pic:pic>
              </a:graphicData>
            </a:graphic>
          </wp:inline>
        </w:drawing>
      </w:r>
    </w:p>
    <w:p w14:paraId="6B8ADA08" w14:textId="77777777" w:rsidR="00E21502" w:rsidRDefault="00E21502" w:rsidP="00E21502">
      <w:pPr>
        <w:spacing w:after="0" w:line="240" w:lineRule="auto"/>
        <w:rPr>
          <w:rFonts w:ascii="Arial" w:hAnsi="Arial" w:cs="Arial"/>
          <w:b/>
          <w:bCs/>
          <w:sz w:val="18"/>
          <w:szCs w:val="18"/>
        </w:rPr>
      </w:pPr>
    </w:p>
    <w:p w14:paraId="48DB4E55"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t>HIDRANTI NA PODRUČJU GRADA (pozicija 3)</w:t>
      </w:r>
    </w:p>
    <w:p w14:paraId="2058DC3C"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C744E10" wp14:editId="04EDD741">
            <wp:extent cx="7486650" cy="5286375"/>
            <wp:effectExtent l="0" t="0" r="0" b="9525"/>
            <wp:docPr id="16" name="Image 16"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 map of the area&#10;&#10;Description automatically generated with medium confidence"/>
                    <pic:cNvPicPr/>
                  </pic:nvPicPr>
                  <pic:blipFill>
                    <a:blip r:embed="rId35" cstate="print"/>
                    <a:stretch>
                      <a:fillRect/>
                    </a:stretch>
                  </pic:blipFill>
                  <pic:spPr>
                    <a:xfrm>
                      <a:off x="0" y="0"/>
                      <a:ext cx="7486798" cy="5286480"/>
                    </a:xfrm>
                    <a:prstGeom prst="rect">
                      <a:avLst/>
                    </a:prstGeom>
                  </pic:spPr>
                </pic:pic>
              </a:graphicData>
            </a:graphic>
          </wp:inline>
        </w:drawing>
      </w:r>
    </w:p>
    <w:p w14:paraId="26DABB81" w14:textId="77777777" w:rsidR="00E21502" w:rsidRDefault="00E21502" w:rsidP="00E21502">
      <w:pPr>
        <w:spacing w:after="0" w:line="240" w:lineRule="auto"/>
        <w:rPr>
          <w:rFonts w:ascii="Arial" w:hAnsi="Arial" w:cs="Arial"/>
          <w:b/>
          <w:bCs/>
          <w:sz w:val="18"/>
          <w:szCs w:val="18"/>
        </w:rPr>
      </w:pPr>
    </w:p>
    <w:p w14:paraId="0C05BCF9" w14:textId="33678EB6"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PODRUČJU GRADA (pozicija 4)</w:t>
      </w:r>
    </w:p>
    <w:p w14:paraId="532F4165"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BAE8571" wp14:editId="5D91243B">
            <wp:extent cx="7820025" cy="5400675"/>
            <wp:effectExtent l="0" t="0" r="9525" b="9525"/>
            <wp:docPr id="17" name="Image 17"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A map of the area&#10;&#10;Description automatically generated with medium confidence"/>
                    <pic:cNvPicPr/>
                  </pic:nvPicPr>
                  <pic:blipFill>
                    <a:blip r:embed="rId36" cstate="print"/>
                    <a:stretch>
                      <a:fillRect/>
                    </a:stretch>
                  </pic:blipFill>
                  <pic:spPr>
                    <a:xfrm>
                      <a:off x="0" y="0"/>
                      <a:ext cx="7820177" cy="5400780"/>
                    </a:xfrm>
                    <a:prstGeom prst="rect">
                      <a:avLst/>
                    </a:prstGeom>
                  </pic:spPr>
                </pic:pic>
              </a:graphicData>
            </a:graphic>
          </wp:inline>
        </w:drawing>
      </w:r>
    </w:p>
    <w:p w14:paraId="29066F38" w14:textId="77777777" w:rsidR="00E21502" w:rsidRDefault="00E21502" w:rsidP="00E21502">
      <w:pPr>
        <w:spacing w:after="0" w:line="240" w:lineRule="auto"/>
        <w:rPr>
          <w:rFonts w:ascii="Arial" w:hAnsi="Arial" w:cs="Arial"/>
          <w:b/>
          <w:bCs/>
          <w:sz w:val="18"/>
          <w:szCs w:val="18"/>
        </w:rPr>
      </w:pPr>
    </w:p>
    <w:p w14:paraId="56ECAE96" w14:textId="2427E199"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1)</w:t>
      </w:r>
    </w:p>
    <w:p w14:paraId="50F283BD"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03F0033A" wp14:editId="4A077CE4">
            <wp:extent cx="7867650" cy="5391150"/>
            <wp:effectExtent l="0" t="0" r="0" b="0"/>
            <wp:docPr id="19" name="Image 19"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A map of a river&#10;&#10;Description automatically generated"/>
                    <pic:cNvPicPr/>
                  </pic:nvPicPr>
                  <pic:blipFill>
                    <a:blip r:embed="rId37" cstate="print"/>
                    <a:stretch>
                      <a:fillRect/>
                    </a:stretch>
                  </pic:blipFill>
                  <pic:spPr>
                    <a:xfrm>
                      <a:off x="0" y="0"/>
                      <a:ext cx="7868374" cy="5391646"/>
                    </a:xfrm>
                    <a:prstGeom prst="rect">
                      <a:avLst/>
                    </a:prstGeom>
                  </pic:spPr>
                </pic:pic>
              </a:graphicData>
            </a:graphic>
          </wp:inline>
        </w:drawing>
      </w:r>
    </w:p>
    <w:p w14:paraId="21927289" w14:textId="77777777" w:rsidR="00E21502" w:rsidRDefault="00E21502" w:rsidP="00E21502">
      <w:pPr>
        <w:spacing w:after="0" w:line="240" w:lineRule="auto"/>
        <w:rPr>
          <w:rFonts w:ascii="Arial" w:hAnsi="Arial" w:cs="Arial"/>
          <w:b/>
          <w:bCs/>
          <w:sz w:val="18"/>
          <w:szCs w:val="18"/>
        </w:rPr>
      </w:pPr>
    </w:p>
    <w:p w14:paraId="02B4BBEF" w14:textId="1C4F1983"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2)</w:t>
      </w:r>
    </w:p>
    <w:p w14:paraId="6A9A843B"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242F29A1" wp14:editId="62B32531">
            <wp:extent cx="7610475" cy="5295900"/>
            <wp:effectExtent l="0" t="0" r="9525" b="0"/>
            <wp:docPr id="20" name="Image 20"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A map of a river&#10;&#10;Description automatically generated"/>
                    <pic:cNvPicPr/>
                  </pic:nvPicPr>
                  <pic:blipFill>
                    <a:blip r:embed="rId38" cstate="print"/>
                    <a:stretch>
                      <a:fillRect/>
                    </a:stretch>
                  </pic:blipFill>
                  <pic:spPr>
                    <a:xfrm>
                      <a:off x="0" y="0"/>
                      <a:ext cx="7610897" cy="5296194"/>
                    </a:xfrm>
                    <a:prstGeom prst="rect">
                      <a:avLst/>
                    </a:prstGeom>
                  </pic:spPr>
                </pic:pic>
              </a:graphicData>
            </a:graphic>
          </wp:inline>
        </w:drawing>
      </w:r>
    </w:p>
    <w:p w14:paraId="4FF61A01" w14:textId="77777777" w:rsidR="00E21502" w:rsidRDefault="00E21502" w:rsidP="00E21502">
      <w:pPr>
        <w:spacing w:after="0" w:line="240" w:lineRule="auto"/>
        <w:rPr>
          <w:rFonts w:ascii="Arial" w:hAnsi="Arial" w:cs="Arial"/>
          <w:b/>
          <w:bCs/>
          <w:sz w:val="18"/>
          <w:szCs w:val="18"/>
        </w:rPr>
      </w:pPr>
    </w:p>
    <w:p w14:paraId="3C84C333" w14:textId="77777777" w:rsidR="00E21502" w:rsidRDefault="00E21502" w:rsidP="00E21502">
      <w:pPr>
        <w:spacing w:after="0" w:line="240" w:lineRule="auto"/>
        <w:rPr>
          <w:rFonts w:ascii="Arial" w:hAnsi="Arial" w:cs="Arial"/>
          <w:b/>
          <w:bCs/>
          <w:sz w:val="18"/>
          <w:szCs w:val="18"/>
        </w:rPr>
      </w:pPr>
    </w:p>
    <w:p w14:paraId="44CFC56B" w14:textId="2F50742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3)</w:t>
      </w:r>
    </w:p>
    <w:p w14:paraId="71D57F9F"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4432DF3C" wp14:editId="08A963EE">
            <wp:extent cx="7962899" cy="5486400"/>
            <wp:effectExtent l="0" t="0" r="635" b="0"/>
            <wp:docPr id="21" name="Image 21"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map of a city&#10;&#10;Description automatically generated"/>
                    <pic:cNvPicPr/>
                  </pic:nvPicPr>
                  <pic:blipFill>
                    <a:blip r:embed="rId39" cstate="print"/>
                    <a:stretch>
                      <a:fillRect/>
                    </a:stretch>
                  </pic:blipFill>
                  <pic:spPr>
                    <a:xfrm>
                      <a:off x="0" y="0"/>
                      <a:ext cx="7966785" cy="5489078"/>
                    </a:xfrm>
                    <a:prstGeom prst="rect">
                      <a:avLst/>
                    </a:prstGeom>
                  </pic:spPr>
                </pic:pic>
              </a:graphicData>
            </a:graphic>
          </wp:inline>
        </w:drawing>
      </w:r>
    </w:p>
    <w:p w14:paraId="268DEA3A"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4)</w:t>
      </w:r>
    </w:p>
    <w:p w14:paraId="2D5F8977"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297EA8D0" wp14:editId="627A51F9">
            <wp:extent cx="8067675" cy="5524500"/>
            <wp:effectExtent l="0" t="0" r="9525" b="0"/>
            <wp:docPr id="1534865180" name="Image 22"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4865180" name="Image 22" descr="A map of a river&#10;&#10;Description automatically generated"/>
                    <pic:cNvPicPr/>
                  </pic:nvPicPr>
                  <pic:blipFill>
                    <a:blip r:embed="rId40" cstate="print"/>
                    <a:stretch>
                      <a:fillRect/>
                    </a:stretch>
                  </pic:blipFill>
                  <pic:spPr>
                    <a:xfrm>
                      <a:off x="0" y="0"/>
                      <a:ext cx="8068122" cy="5524806"/>
                    </a:xfrm>
                    <a:prstGeom prst="rect">
                      <a:avLst/>
                    </a:prstGeom>
                  </pic:spPr>
                </pic:pic>
              </a:graphicData>
            </a:graphic>
          </wp:inline>
        </w:drawing>
      </w:r>
    </w:p>
    <w:p w14:paraId="45295E44"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5)</w:t>
      </w:r>
    </w:p>
    <w:p w14:paraId="5F122DD8"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7088C324" wp14:editId="439BC503">
            <wp:extent cx="7924800" cy="5400675"/>
            <wp:effectExtent l="0" t="0" r="0" b="9525"/>
            <wp:docPr id="2016340260" name="Image 23"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6340260" name="Image 23" descr="A map of a river&#10;&#10;Description automatically generated"/>
                    <pic:cNvPicPr/>
                  </pic:nvPicPr>
                  <pic:blipFill>
                    <a:blip r:embed="rId41" cstate="print"/>
                    <a:stretch>
                      <a:fillRect/>
                    </a:stretch>
                  </pic:blipFill>
                  <pic:spPr>
                    <a:xfrm>
                      <a:off x="0" y="0"/>
                      <a:ext cx="7925117" cy="5400891"/>
                    </a:xfrm>
                    <a:prstGeom prst="rect">
                      <a:avLst/>
                    </a:prstGeom>
                  </pic:spPr>
                </pic:pic>
              </a:graphicData>
            </a:graphic>
          </wp:inline>
        </w:drawing>
      </w:r>
    </w:p>
    <w:p w14:paraId="7ADA904F" w14:textId="77777777" w:rsidR="00E21502" w:rsidRDefault="00E21502" w:rsidP="00E21502">
      <w:pPr>
        <w:spacing w:after="0" w:line="240" w:lineRule="auto"/>
        <w:rPr>
          <w:rFonts w:ascii="Arial" w:hAnsi="Arial" w:cs="Arial"/>
          <w:b/>
          <w:bCs/>
          <w:sz w:val="18"/>
          <w:szCs w:val="18"/>
        </w:rPr>
      </w:pPr>
    </w:p>
    <w:p w14:paraId="57759AD3" w14:textId="49E1E9FE"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HIDRANTI NA UŽEM PODRUČJU GRADA (pozicija 6)</w:t>
      </w:r>
    </w:p>
    <w:p w14:paraId="55C164F2"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7948087D" wp14:editId="536297C7">
            <wp:extent cx="7924800" cy="5505450"/>
            <wp:effectExtent l="0" t="0" r="0" b="0"/>
            <wp:docPr id="24" name="Image 24"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A map of a river&#10;&#10;Description automatically generated"/>
                    <pic:cNvPicPr/>
                  </pic:nvPicPr>
                  <pic:blipFill>
                    <a:blip r:embed="rId42" cstate="print"/>
                    <a:stretch>
                      <a:fillRect/>
                    </a:stretch>
                  </pic:blipFill>
                  <pic:spPr>
                    <a:xfrm>
                      <a:off x="0" y="0"/>
                      <a:ext cx="7925533" cy="5505959"/>
                    </a:xfrm>
                    <a:prstGeom prst="rect">
                      <a:avLst/>
                    </a:prstGeom>
                  </pic:spPr>
                </pic:pic>
              </a:graphicData>
            </a:graphic>
          </wp:inline>
        </w:drawing>
      </w:r>
    </w:p>
    <w:p w14:paraId="774A7F03"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PODRUČJU GRADA (pozicija 1)</w:t>
      </w:r>
    </w:p>
    <w:p w14:paraId="7FF793E4"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0C451FF4" wp14:editId="1D876CDA">
            <wp:extent cx="8058150" cy="5543550"/>
            <wp:effectExtent l="0" t="0" r="0" b="0"/>
            <wp:docPr id="2114223072" name="Image 26" descr="A map of the dragonfly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223072" name="Image 26" descr="A map of the dragonfly river&#10;&#10;Description automatically generated"/>
                    <pic:cNvPicPr/>
                  </pic:nvPicPr>
                  <pic:blipFill>
                    <a:blip r:embed="rId43" cstate="print"/>
                    <a:stretch>
                      <a:fillRect/>
                    </a:stretch>
                  </pic:blipFill>
                  <pic:spPr>
                    <a:xfrm>
                      <a:off x="0" y="0"/>
                      <a:ext cx="8058420" cy="5543736"/>
                    </a:xfrm>
                    <a:prstGeom prst="rect">
                      <a:avLst/>
                    </a:prstGeom>
                  </pic:spPr>
                </pic:pic>
              </a:graphicData>
            </a:graphic>
          </wp:inline>
        </w:drawing>
      </w:r>
    </w:p>
    <w:p w14:paraId="57F19121"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PODRUČJU GRADA (pozicija 2)</w:t>
      </w:r>
    </w:p>
    <w:p w14:paraId="69599034"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18037264" wp14:editId="079D8FFD">
            <wp:extent cx="8002270" cy="5545010"/>
            <wp:effectExtent l="0" t="0" r="0" b="0"/>
            <wp:docPr id="1173048098" name="Image 27" descr="A map of the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048098" name="Image 27" descr="A map of the river&#10;&#10;Description automatically generated"/>
                    <pic:cNvPicPr/>
                  </pic:nvPicPr>
                  <pic:blipFill>
                    <a:blip r:embed="rId44" cstate="print"/>
                    <a:stretch>
                      <a:fillRect/>
                    </a:stretch>
                  </pic:blipFill>
                  <pic:spPr>
                    <a:xfrm>
                      <a:off x="0" y="0"/>
                      <a:ext cx="8016151" cy="5554628"/>
                    </a:xfrm>
                    <a:prstGeom prst="rect">
                      <a:avLst/>
                    </a:prstGeom>
                  </pic:spPr>
                </pic:pic>
              </a:graphicData>
            </a:graphic>
          </wp:inline>
        </w:drawing>
      </w:r>
    </w:p>
    <w:p w14:paraId="2BFE0657" w14:textId="77777777" w:rsidR="00E21502" w:rsidRDefault="00E21502" w:rsidP="00E21502">
      <w:pPr>
        <w:spacing w:after="0" w:line="240" w:lineRule="auto"/>
        <w:rPr>
          <w:rFonts w:ascii="Arial" w:hAnsi="Arial" w:cs="Arial"/>
          <w:b/>
          <w:bCs/>
          <w:sz w:val="18"/>
          <w:szCs w:val="18"/>
        </w:rPr>
      </w:pPr>
    </w:p>
    <w:p w14:paraId="4B45FD37"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t>PLINSKA MREŽA NA PODRUČJU GRADA (pozicija 3)</w:t>
      </w:r>
    </w:p>
    <w:p w14:paraId="570FF701"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06268D96" wp14:editId="2AFC4A8E">
            <wp:extent cx="8039100" cy="5415915"/>
            <wp:effectExtent l="0" t="0" r="0" b="0"/>
            <wp:docPr id="28" name="Image 28" descr="A map of the united stat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A map of the united states&#10;&#10;Description automatically generated"/>
                    <pic:cNvPicPr/>
                  </pic:nvPicPr>
                  <pic:blipFill>
                    <a:blip r:embed="rId45" cstate="print"/>
                    <a:stretch>
                      <a:fillRect/>
                    </a:stretch>
                  </pic:blipFill>
                  <pic:spPr>
                    <a:xfrm>
                      <a:off x="0" y="0"/>
                      <a:ext cx="8039251" cy="5416017"/>
                    </a:xfrm>
                    <a:prstGeom prst="rect">
                      <a:avLst/>
                    </a:prstGeom>
                  </pic:spPr>
                </pic:pic>
              </a:graphicData>
            </a:graphic>
          </wp:inline>
        </w:drawing>
      </w:r>
    </w:p>
    <w:p w14:paraId="1A83BAE8" w14:textId="77777777" w:rsidR="00E21502" w:rsidRDefault="00E21502" w:rsidP="00E21502">
      <w:pPr>
        <w:spacing w:after="0" w:line="240" w:lineRule="auto"/>
        <w:rPr>
          <w:rFonts w:ascii="Arial" w:hAnsi="Arial" w:cs="Arial"/>
          <w:b/>
          <w:bCs/>
          <w:sz w:val="18"/>
          <w:szCs w:val="18"/>
        </w:rPr>
      </w:pPr>
    </w:p>
    <w:p w14:paraId="4AA60C14"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t>PLINSKA MREŽA NA PODRUČJU GRADA (pozicija 4)</w:t>
      </w:r>
    </w:p>
    <w:p w14:paraId="5F2A4523"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2DAEA223" wp14:editId="0193FE6C">
            <wp:extent cx="7924800" cy="5467350"/>
            <wp:effectExtent l="0" t="0" r="0" b="0"/>
            <wp:docPr id="29" name="Image 29" descr="A map of the region of the french region&#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A map of the region of the french region&#10;&#10;Description automatically generated with medium confidence"/>
                    <pic:cNvPicPr/>
                  </pic:nvPicPr>
                  <pic:blipFill>
                    <a:blip r:embed="rId46" cstate="print"/>
                    <a:stretch>
                      <a:fillRect/>
                    </a:stretch>
                  </pic:blipFill>
                  <pic:spPr>
                    <a:xfrm>
                      <a:off x="0" y="0"/>
                      <a:ext cx="7925068" cy="5467535"/>
                    </a:xfrm>
                    <a:prstGeom prst="rect">
                      <a:avLst/>
                    </a:prstGeom>
                  </pic:spPr>
                </pic:pic>
              </a:graphicData>
            </a:graphic>
          </wp:inline>
        </w:drawing>
      </w:r>
    </w:p>
    <w:p w14:paraId="73AB42CD"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UŽEM PODRUČJU GRADA (pozicija 1)</w:t>
      </w:r>
    </w:p>
    <w:p w14:paraId="0C2EB2AE"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47F97A68" wp14:editId="26A99188">
            <wp:extent cx="7953375" cy="5473065"/>
            <wp:effectExtent l="0" t="0" r="9525" b="0"/>
            <wp:docPr id="31" name="Image 31"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A map of a river&#10;&#10;Description automatically generated"/>
                    <pic:cNvPicPr/>
                  </pic:nvPicPr>
                  <pic:blipFill>
                    <a:blip r:embed="rId47" cstate="print"/>
                    <a:stretch>
                      <a:fillRect/>
                    </a:stretch>
                  </pic:blipFill>
                  <pic:spPr>
                    <a:xfrm>
                      <a:off x="0" y="0"/>
                      <a:ext cx="7954109" cy="5473570"/>
                    </a:xfrm>
                    <a:prstGeom prst="rect">
                      <a:avLst/>
                    </a:prstGeom>
                  </pic:spPr>
                </pic:pic>
              </a:graphicData>
            </a:graphic>
          </wp:inline>
        </w:drawing>
      </w:r>
    </w:p>
    <w:p w14:paraId="76896897"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UŽEM PODRUČJU GRADA (pozicija 2)</w:t>
      </w:r>
    </w:p>
    <w:p w14:paraId="107E6F94"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6624D414" wp14:editId="57EB668D">
            <wp:extent cx="7936230" cy="5478780"/>
            <wp:effectExtent l="0" t="0" r="7620" b="7620"/>
            <wp:docPr id="32" name="Image 32"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A map of a river&#10;&#10;Description automatically generated"/>
                    <pic:cNvPicPr/>
                  </pic:nvPicPr>
                  <pic:blipFill>
                    <a:blip r:embed="rId48" cstate="print"/>
                    <a:stretch>
                      <a:fillRect/>
                    </a:stretch>
                  </pic:blipFill>
                  <pic:spPr>
                    <a:xfrm>
                      <a:off x="0" y="0"/>
                      <a:ext cx="7936670" cy="5479084"/>
                    </a:xfrm>
                    <a:prstGeom prst="rect">
                      <a:avLst/>
                    </a:prstGeom>
                  </pic:spPr>
                </pic:pic>
              </a:graphicData>
            </a:graphic>
          </wp:inline>
        </w:drawing>
      </w:r>
    </w:p>
    <w:p w14:paraId="5D8B4B05" w14:textId="77777777" w:rsidR="00E21502" w:rsidRDefault="00E21502" w:rsidP="00E21502">
      <w:pPr>
        <w:spacing w:after="0" w:line="240" w:lineRule="auto"/>
        <w:rPr>
          <w:rFonts w:ascii="Arial" w:hAnsi="Arial" w:cs="Arial"/>
          <w:b/>
          <w:bCs/>
          <w:sz w:val="18"/>
          <w:szCs w:val="18"/>
        </w:rPr>
      </w:pPr>
    </w:p>
    <w:p w14:paraId="43C9D8E1" w14:textId="77777777" w:rsidR="00E21502" w:rsidRDefault="00E21502" w:rsidP="00E21502">
      <w:pPr>
        <w:spacing w:after="0" w:line="240" w:lineRule="auto"/>
        <w:rPr>
          <w:rFonts w:ascii="Arial" w:hAnsi="Arial" w:cs="Arial"/>
          <w:b/>
          <w:bCs/>
          <w:sz w:val="18"/>
          <w:szCs w:val="18"/>
        </w:rPr>
      </w:pPr>
      <w:r>
        <w:rPr>
          <w:rFonts w:ascii="Arial" w:hAnsi="Arial" w:cs="Arial"/>
          <w:b/>
          <w:bCs/>
          <w:sz w:val="18"/>
          <w:szCs w:val="18"/>
        </w:rPr>
        <w:t>PLINSKA MREŽA NA UŽEM PODRUČJU GRADA (pozicija 3)</w:t>
      </w:r>
    </w:p>
    <w:p w14:paraId="31921651"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59D60236" wp14:editId="0ED08E42">
            <wp:extent cx="7667625" cy="5332095"/>
            <wp:effectExtent l="0" t="0" r="9525" b="1905"/>
            <wp:docPr id="1204291550" name="Image 33"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291550" name="Image 33" descr="A map of a city&#10;&#10;Description automatically generated"/>
                    <pic:cNvPicPr/>
                  </pic:nvPicPr>
                  <pic:blipFill>
                    <a:blip r:embed="rId49" cstate="print"/>
                    <a:stretch>
                      <a:fillRect/>
                    </a:stretch>
                  </pic:blipFill>
                  <pic:spPr>
                    <a:xfrm>
                      <a:off x="0" y="0"/>
                      <a:ext cx="7667986" cy="5332346"/>
                    </a:xfrm>
                    <a:prstGeom prst="rect">
                      <a:avLst/>
                    </a:prstGeom>
                  </pic:spPr>
                </pic:pic>
              </a:graphicData>
            </a:graphic>
          </wp:inline>
        </w:drawing>
      </w:r>
    </w:p>
    <w:p w14:paraId="5C800836" w14:textId="77777777" w:rsidR="00E21502" w:rsidRDefault="00E21502" w:rsidP="00E21502">
      <w:pPr>
        <w:spacing w:after="0" w:line="240" w:lineRule="auto"/>
        <w:rPr>
          <w:rFonts w:ascii="Arial" w:hAnsi="Arial" w:cs="Arial"/>
          <w:b/>
          <w:bCs/>
          <w:sz w:val="18"/>
          <w:szCs w:val="18"/>
        </w:rPr>
      </w:pPr>
    </w:p>
    <w:p w14:paraId="4C6EEE74" w14:textId="71EE42A7"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UŽEM PODRUČJU GRADA (pozicija 4)</w:t>
      </w:r>
    </w:p>
    <w:p w14:paraId="56BEA77D"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168DFBD2" wp14:editId="2D83A3BD">
            <wp:extent cx="7854315" cy="5488305"/>
            <wp:effectExtent l="0" t="0" r="0" b="0"/>
            <wp:docPr id="34" name="Image 34"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map of a river&#10;&#10;Description automatically generated"/>
                    <pic:cNvPicPr/>
                  </pic:nvPicPr>
                  <pic:blipFill>
                    <a:blip r:embed="rId50" cstate="print"/>
                    <a:stretch>
                      <a:fillRect/>
                    </a:stretch>
                  </pic:blipFill>
                  <pic:spPr>
                    <a:xfrm>
                      <a:off x="0" y="0"/>
                      <a:ext cx="7854751" cy="5488610"/>
                    </a:xfrm>
                    <a:prstGeom prst="rect">
                      <a:avLst/>
                    </a:prstGeom>
                  </pic:spPr>
                </pic:pic>
              </a:graphicData>
            </a:graphic>
          </wp:inline>
        </w:drawing>
      </w:r>
    </w:p>
    <w:p w14:paraId="6B2C4DF5" w14:textId="2714BBC1"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UŽEM PODRUČJU GRADA (pozicija 5)</w:t>
      </w:r>
    </w:p>
    <w:p w14:paraId="1DB7B142" w14:textId="7AA2D820" w:rsidR="00E21502" w:rsidRDefault="00E21502" w:rsidP="00E21502">
      <w:pPr>
        <w:spacing w:after="0" w:line="240" w:lineRule="auto"/>
        <w:rPr>
          <w:noProof/>
        </w:rPr>
      </w:pPr>
    </w:p>
    <w:p w14:paraId="508CB1D4" w14:textId="4A75D5BC" w:rsidR="00E21502" w:rsidRDefault="00E21502" w:rsidP="00E21502">
      <w:pPr>
        <w:spacing w:after="0" w:line="240" w:lineRule="auto"/>
        <w:rPr>
          <w:noProof/>
        </w:rPr>
      </w:pPr>
      <w:r>
        <w:rPr>
          <w:noProof/>
        </w:rPr>
        <w:drawing>
          <wp:anchor distT="0" distB="0" distL="0" distR="0" simplePos="0" relativeHeight="251678720" behindDoc="0" locked="0" layoutInCell="1" allowOverlap="1" wp14:anchorId="58D931EA" wp14:editId="51AEB4BC">
            <wp:simplePos x="0" y="0"/>
            <wp:positionH relativeFrom="margin">
              <wp:align>left</wp:align>
            </wp:positionH>
            <wp:positionV relativeFrom="page">
              <wp:posOffset>1228725</wp:posOffset>
            </wp:positionV>
            <wp:extent cx="8296275" cy="5219700"/>
            <wp:effectExtent l="0" t="0" r="9525" b="0"/>
            <wp:wrapNone/>
            <wp:docPr id="149488667" name="Image 35"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488667" name="Image 35" descr="A map of a river&#10;&#10;Description automatically generated"/>
                    <pic:cNvPicPr/>
                  </pic:nvPicPr>
                  <pic:blipFill>
                    <a:blip r:embed="rId51" cstate="print"/>
                    <a:stretch>
                      <a:fillRect/>
                    </a:stretch>
                  </pic:blipFill>
                  <pic:spPr>
                    <a:xfrm>
                      <a:off x="0" y="0"/>
                      <a:ext cx="8296625" cy="5219920"/>
                    </a:xfrm>
                    <a:prstGeom prst="rect">
                      <a:avLst/>
                    </a:prstGeom>
                  </pic:spPr>
                </pic:pic>
              </a:graphicData>
            </a:graphic>
            <wp14:sizeRelH relativeFrom="margin">
              <wp14:pctWidth>0</wp14:pctWidth>
            </wp14:sizeRelH>
            <wp14:sizeRelV relativeFrom="margin">
              <wp14:pctHeight>0</wp14:pctHeight>
            </wp14:sizeRelV>
          </wp:anchor>
        </w:drawing>
      </w:r>
    </w:p>
    <w:p w14:paraId="408EE15D" w14:textId="1FF30E3C" w:rsidR="00E21502" w:rsidRDefault="00E21502" w:rsidP="00E21502">
      <w:pPr>
        <w:spacing w:after="0" w:line="240" w:lineRule="auto"/>
        <w:rPr>
          <w:noProof/>
        </w:rPr>
      </w:pPr>
    </w:p>
    <w:p w14:paraId="44689456" w14:textId="77777777" w:rsidR="00E21502" w:rsidRDefault="00E21502" w:rsidP="00E21502">
      <w:pPr>
        <w:spacing w:after="0" w:line="240" w:lineRule="auto"/>
        <w:rPr>
          <w:noProof/>
        </w:rPr>
      </w:pPr>
    </w:p>
    <w:p w14:paraId="7B0F8220" w14:textId="77777777" w:rsidR="00E21502" w:rsidRDefault="00E21502" w:rsidP="00E21502">
      <w:pPr>
        <w:spacing w:after="0" w:line="240" w:lineRule="auto"/>
        <w:rPr>
          <w:noProof/>
        </w:rPr>
      </w:pPr>
    </w:p>
    <w:p w14:paraId="1D00127E" w14:textId="77777777" w:rsidR="00E21502" w:rsidRDefault="00E21502" w:rsidP="00E21502">
      <w:pPr>
        <w:spacing w:after="0" w:line="240" w:lineRule="auto"/>
        <w:rPr>
          <w:noProof/>
        </w:rPr>
      </w:pPr>
    </w:p>
    <w:p w14:paraId="26D231D5" w14:textId="77777777" w:rsidR="00E21502" w:rsidRDefault="00E21502" w:rsidP="00E21502">
      <w:pPr>
        <w:spacing w:after="0" w:line="240" w:lineRule="auto"/>
        <w:rPr>
          <w:noProof/>
        </w:rPr>
      </w:pPr>
    </w:p>
    <w:p w14:paraId="68CE8BD9" w14:textId="77777777" w:rsidR="00E21502" w:rsidRDefault="00E21502" w:rsidP="00E21502">
      <w:pPr>
        <w:spacing w:after="0" w:line="240" w:lineRule="auto"/>
        <w:rPr>
          <w:noProof/>
        </w:rPr>
      </w:pPr>
    </w:p>
    <w:p w14:paraId="56D7EB02" w14:textId="77777777" w:rsidR="00E21502" w:rsidRDefault="00E21502" w:rsidP="00E21502">
      <w:pPr>
        <w:spacing w:after="0" w:line="240" w:lineRule="auto"/>
        <w:rPr>
          <w:noProof/>
        </w:rPr>
      </w:pPr>
    </w:p>
    <w:p w14:paraId="345F8A23" w14:textId="77777777" w:rsidR="00E21502" w:rsidRDefault="00E21502" w:rsidP="00E21502">
      <w:pPr>
        <w:spacing w:after="0" w:line="240" w:lineRule="auto"/>
        <w:rPr>
          <w:noProof/>
        </w:rPr>
      </w:pPr>
    </w:p>
    <w:p w14:paraId="50433575" w14:textId="77777777" w:rsidR="00E21502" w:rsidRDefault="00E21502" w:rsidP="00E21502">
      <w:pPr>
        <w:spacing w:after="0" w:line="240" w:lineRule="auto"/>
        <w:rPr>
          <w:noProof/>
        </w:rPr>
      </w:pPr>
    </w:p>
    <w:p w14:paraId="3D66B40D" w14:textId="77777777" w:rsidR="00E21502" w:rsidRDefault="00E21502" w:rsidP="00E21502">
      <w:pPr>
        <w:spacing w:after="0" w:line="240" w:lineRule="auto"/>
        <w:rPr>
          <w:noProof/>
        </w:rPr>
      </w:pPr>
    </w:p>
    <w:p w14:paraId="28163BCD" w14:textId="77777777" w:rsidR="00E21502" w:rsidRDefault="00E21502" w:rsidP="00E21502">
      <w:pPr>
        <w:spacing w:after="0" w:line="240" w:lineRule="auto"/>
        <w:rPr>
          <w:noProof/>
        </w:rPr>
      </w:pPr>
    </w:p>
    <w:p w14:paraId="78010295" w14:textId="77777777" w:rsidR="00E21502" w:rsidRDefault="00E21502" w:rsidP="00E21502">
      <w:pPr>
        <w:spacing w:after="0" w:line="240" w:lineRule="auto"/>
        <w:rPr>
          <w:noProof/>
        </w:rPr>
      </w:pPr>
    </w:p>
    <w:p w14:paraId="59CD0989" w14:textId="77777777" w:rsidR="00E21502" w:rsidRDefault="00E21502" w:rsidP="00E21502">
      <w:pPr>
        <w:spacing w:after="0" w:line="240" w:lineRule="auto"/>
        <w:rPr>
          <w:noProof/>
        </w:rPr>
      </w:pPr>
    </w:p>
    <w:p w14:paraId="29F3ACE7" w14:textId="77777777" w:rsidR="00E21502" w:rsidRDefault="00E21502" w:rsidP="00E21502">
      <w:pPr>
        <w:spacing w:after="0" w:line="240" w:lineRule="auto"/>
        <w:rPr>
          <w:noProof/>
        </w:rPr>
      </w:pPr>
    </w:p>
    <w:p w14:paraId="043CF57C" w14:textId="77777777" w:rsidR="00E21502" w:rsidRDefault="00E21502" w:rsidP="00E21502">
      <w:pPr>
        <w:spacing w:after="0" w:line="240" w:lineRule="auto"/>
        <w:rPr>
          <w:noProof/>
        </w:rPr>
      </w:pPr>
    </w:p>
    <w:p w14:paraId="31A2482D" w14:textId="77777777" w:rsidR="00E21502" w:rsidRDefault="00E21502" w:rsidP="00E21502">
      <w:pPr>
        <w:spacing w:after="0" w:line="240" w:lineRule="auto"/>
        <w:rPr>
          <w:noProof/>
        </w:rPr>
      </w:pPr>
    </w:p>
    <w:p w14:paraId="39B7ADAE" w14:textId="77777777" w:rsidR="00E21502" w:rsidRDefault="00E21502" w:rsidP="00E21502">
      <w:pPr>
        <w:spacing w:after="0" w:line="240" w:lineRule="auto"/>
        <w:rPr>
          <w:noProof/>
        </w:rPr>
      </w:pPr>
    </w:p>
    <w:p w14:paraId="568EC30D" w14:textId="77777777" w:rsidR="00E21502" w:rsidRDefault="00E21502" w:rsidP="00E21502">
      <w:pPr>
        <w:spacing w:after="0" w:line="240" w:lineRule="auto"/>
        <w:rPr>
          <w:noProof/>
        </w:rPr>
      </w:pPr>
    </w:p>
    <w:p w14:paraId="3DDDB791" w14:textId="77777777" w:rsidR="00E21502" w:rsidRDefault="00E21502" w:rsidP="00E21502">
      <w:pPr>
        <w:spacing w:after="0" w:line="240" w:lineRule="auto"/>
        <w:rPr>
          <w:noProof/>
        </w:rPr>
      </w:pPr>
    </w:p>
    <w:p w14:paraId="7DD81A73" w14:textId="77777777" w:rsidR="00E21502" w:rsidRDefault="00E21502" w:rsidP="00E21502">
      <w:pPr>
        <w:spacing w:after="0" w:line="240" w:lineRule="auto"/>
        <w:rPr>
          <w:noProof/>
        </w:rPr>
      </w:pPr>
    </w:p>
    <w:p w14:paraId="667BB9BE" w14:textId="77777777" w:rsidR="00E21502" w:rsidRDefault="00E21502" w:rsidP="00E21502">
      <w:pPr>
        <w:spacing w:after="0" w:line="240" w:lineRule="auto"/>
        <w:rPr>
          <w:noProof/>
        </w:rPr>
      </w:pPr>
    </w:p>
    <w:p w14:paraId="3391938D" w14:textId="77777777" w:rsidR="00E21502" w:rsidRDefault="00E21502" w:rsidP="00E21502">
      <w:pPr>
        <w:spacing w:after="0" w:line="240" w:lineRule="auto"/>
        <w:rPr>
          <w:noProof/>
        </w:rPr>
      </w:pPr>
    </w:p>
    <w:p w14:paraId="72D666C8" w14:textId="77777777" w:rsidR="00E21502" w:rsidRDefault="00E21502" w:rsidP="00E21502">
      <w:pPr>
        <w:spacing w:after="0" w:line="240" w:lineRule="auto"/>
        <w:rPr>
          <w:noProof/>
        </w:rPr>
      </w:pPr>
    </w:p>
    <w:p w14:paraId="2631E957" w14:textId="77777777" w:rsidR="00E21502" w:rsidRDefault="00E21502" w:rsidP="00E21502">
      <w:pPr>
        <w:spacing w:after="0" w:line="240" w:lineRule="auto"/>
        <w:rPr>
          <w:noProof/>
        </w:rPr>
      </w:pPr>
    </w:p>
    <w:p w14:paraId="63D16A9F" w14:textId="77777777" w:rsidR="00E21502" w:rsidRDefault="00E21502" w:rsidP="00E21502">
      <w:pPr>
        <w:spacing w:after="0" w:line="240" w:lineRule="auto"/>
        <w:rPr>
          <w:noProof/>
        </w:rPr>
      </w:pPr>
    </w:p>
    <w:p w14:paraId="73F4428E" w14:textId="77777777" w:rsidR="00E21502" w:rsidRDefault="00E21502" w:rsidP="00E21502">
      <w:pPr>
        <w:spacing w:after="0" w:line="240" w:lineRule="auto"/>
        <w:rPr>
          <w:noProof/>
        </w:rPr>
      </w:pPr>
    </w:p>
    <w:p w14:paraId="7CAA37E5" w14:textId="77777777" w:rsidR="00E21502" w:rsidRDefault="00E21502" w:rsidP="00E21502">
      <w:pPr>
        <w:spacing w:after="0" w:line="240" w:lineRule="auto"/>
        <w:rPr>
          <w:noProof/>
        </w:rPr>
      </w:pPr>
    </w:p>
    <w:p w14:paraId="292F4534" w14:textId="77777777" w:rsidR="00E21502" w:rsidRDefault="00E21502" w:rsidP="00E21502">
      <w:pPr>
        <w:spacing w:after="0" w:line="240" w:lineRule="auto"/>
        <w:rPr>
          <w:noProof/>
        </w:rPr>
      </w:pPr>
    </w:p>
    <w:p w14:paraId="157E9CDB" w14:textId="77777777" w:rsidR="00E21502" w:rsidRDefault="00E21502" w:rsidP="00E21502">
      <w:pPr>
        <w:spacing w:after="0" w:line="240" w:lineRule="auto"/>
        <w:rPr>
          <w:noProof/>
        </w:rPr>
      </w:pPr>
    </w:p>
    <w:p w14:paraId="3554438B" w14:textId="77777777" w:rsidR="00E21502" w:rsidRDefault="00E21502" w:rsidP="00E21502">
      <w:pPr>
        <w:spacing w:after="0" w:line="240" w:lineRule="auto"/>
        <w:rPr>
          <w:noProof/>
        </w:rPr>
      </w:pPr>
    </w:p>
    <w:p w14:paraId="7B98B39B" w14:textId="77777777" w:rsidR="00E21502" w:rsidRDefault="00E21502" w:rsidP="00E21502">
      <w:pPr>
        <w:spacing w:after="0" w:line="240" w:lineRule="auto"/>
        <w:rPr>
          <w:rFonts w:ascii="Arial" w:hAnsi="Arial" w:cs="Arial"/>
          <w:b/>
          <w:bCs/>
          <w:sz w:val="18"/>
          <w:szCs w:val="18"/>
        </w:rPr>
      </w:pPr>
    </w:p>
    <w:p w14:paraId="6C9AC22F" w14:textId="36587BF8" w:rsidR="00E21502" w:rsidRDefault="00E21502" w:rsidP="00E21502">
      <w:pPr>
        <w:spacing w:after="0" w:line="240" w:lineRule="auto"/>
        <w:rPr>
          <w:rFonts w:ascii="Arial" w:hAnsi="Arial" w:cs="Arial"/>
          <w:b/>
          <w:bCs/>
          <w:sz w:val="18"/>
          <w:szCs w:val="18"/>
        </w:rPr>
      </w:pPr>
      <w:r>
        <w:rPr>
          <w:rFonts w:ascii="Arial" w:hAnsi="Arial" w:cs="Arial"/>
          <w:b/>
          <w:bCs/>
          <w:sz w:val="18"/>
          <w:szCs w:val="18"/>
        </w:rPr>
        <w:lastRenderedPageBreak/>
        <w:t>PLINSKA MREŽA NA UŽEM PODRUČJU GRADA (pozicija 6)</w:t>
      </w:r>
    </w:p>
    <w:p w14:paraId="0818843B" w14:textId="77777777" w:rsidR="00E21502" w:rsidRDefault="00E21502" w:rsidP="00E21502">
      <w:pPr>
        <w:spacing w:after="0" w:line="240" w:lineRule="auto"/>
        <w:jc w:val="center"/>
        <w:rPr>
          <w:rFonts w:ascii="Arial" w:hAnsi="Arial" w:cs="Arial"/>
          <w:b/>
          <w:bCs/>
          <w:sz w:val="18"/>
          <w:szCs w:val="18"/>
        </w:rPr>
      </w:pPr>
      <w:r>
        <w:rPr>
          <w:rFonts w:ascii="Times New Roman"/>
          <w:noProof/>
          <w:sz w:val="20"/>
        </w:rPr>
        <w:drawing>
          <wp:inline distT="0" distB="0" distL="0" distR="0" wp14:anchorId="463BEC84" wp14:editId="0D7E40E3">
            <wp:extent cx="8591550" cy="5534025"/>
            <wp:effectExtent l="0" t="0" r="0" b="9525"/>
            <wp:docPr id="36" name="Image 36"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A map of a river&#10;&#10;Description automatically generated"/>
                    <pic:cNvPicPr/>
                  </pic:nvPicPr>
                  <pic:blipFill>
                    <a:blip r:embed="rId52" cstate="print"/>
                    <a:stretch>
                      <a:fillRect/>
                    </a:stretch>
                  </pic:blipFill>
                  <pic:spPr>
                    <a:xfrm>
                      <a:off x="0" y="0"/>
                      <a:ext cx="8592361" cy="5534547"/>
                    </a:xfrm>
                    <a:prstGeom prst="rect">
                      <a:avLst/>
                    </a:prstGeom>
                  </pic:spPr>
                </pic:pic>
              </a:graphicData>
            </a:graphic>
          </wp:inline>
        </w:drawing>
      </w:r>
    </w:p>
    <w:p w14:paraId="2F95885A" w14:textId="77777777" w:rsidR="00E21502" w:rsidRPr="004E4734" w:rsidRDefault="00E21502" w:rsidP="00E21502">
      <w:pPr>
        <w:spacing w:after="0" w:line="240" w:lineRule="auto"/>
        <w:rPr>
          <w:rFonts w:ascii="Arial" w:hAnsi="Arial" w:cs="Arial"/>
          <w:b/>
          <w:bCs/>
          <w:noProof/>
          <w:sz w:val="18"/>
          <w:szCs w:val="18"/>
        </w:rPr>
      </w:pPr>
      <w:r w:rsidRPr="004E4734">
        <w:rPr>
          <w:rFonts w:ascii="Arial" w:hAnsi="Arial" w:cs="Arial"/>
          <w:b/>
          <w:bCs/>
          <w:noProof/>
          <w:sz w:val="18"/>
          <w:szCs w:val="18"/>
        </w:rPr>
        <w:lastRenderedPageBreak/>
        <w:t>TK INFRASTRUKTURA NA PODRUČJU GRADA (pozicija 1)</w:t>
      </w:r>
    </w:p>
    <w:p w14:paraId="169CB206" w14:textId="77777777" w:rsidR="00E21502" w:rsidRDefault="00E21502" w:rsidP="00E21502">
      <w:pPr>
        <w:spacing w:after="0" w:line="240" w:lineRule="auto"/>
        <w:jc w:val="center"/>
        <w:rPr>
          <w:noProof/>
        </w:rPr>
      </w:pPr>
      <w:r>
        <w:rPr>
          <w:rFonts w:ascii="Times New Roman"/>
          <w:noProof/>
          <w:sz w:val="20"/>
        </w:rPr>
        <w:drawing>
          <wp:inline distT="0" distB="0" distL="0" distR="0" wp14:anchorId="45BAF4D4" wp14:editId="3B2F95EB">
            <wp:extent cx="7934325" cy="5524500"/>
            <wp:effectExtent l="0" t="0" r="9525" b="0"/>
            <wp:docPr id="38" name="Image 38"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A map of a city&#10;&#10;Description automatically generated"/>
                    <pic:cNvPicPr/>
                  </pic:nvPicPr>
                  <pic:blipFill>
                    <a:blip r:embed="rId53" cstate="print"/>
                    <a:stretch>
                      <a:fillRect/>
                    </a:stretch>
                  </pic:blipFill>
                  <pic:spPr>
                    <a:xfrm>
                      <a:off x="0" y="0"/>
                      <a:ext cx="7934477" cy="5524606"/>
                    </a:xfrm>
                    <a:prstGeom prst="rect">
                      <a:avLst/>
                    </a:prstGeom>
                  </pic:spPr>
                </pic:pic>
              </a:graphicData>
            </a:graphic>
          </wp:inline>
        </w:drawing>
      </w:r>
    </w:p>
    <w:p w14:paraId="1466550B" w14:textId="77777777" w:rsidR="00E21502" w:rsidRDefault="00E21502" w:rsidP="00E21502">
      <w:pPr>
        <w:spacing w:after="0" w:line="240" w:lineRule="auto"/>
        <w:rPr>
          <w:noProof/>
        </w:rPr>
      </w:pPr>
    </w:p>
    <w:p w14:paraId="34D937B3" w14:textId="77777777" w:rsidR="00E21502" w:rsidRDefault="00E21502" w:rsidP="00E21502">
      <w:pPr>
        <w:spacing w:after="0" w:line="240" w:lineRule="auto"/>
        <w:rPr>
          <w:rFonts w:ascii="Arial" w:hAnsi="Arial" w:cs="Arial"/>
          <w:b/>
          <w:bCs/>
          <w:noProof/>
          <w:sz w:val="18"/>
          <w:szCs w:val="18"/>
        </w:rPr>
      </w:pPr>
      <w:r w:rsidRPr="004E4734">
        <w:rPr>
          <w:rFonts w:ascii="Arial" w:hAnsi="Arial" w:cs="Arial"/>
          <w:b/>
          <w:bCs/>
          <w:noProof/>
          <w:sz w:val="18"/>
          <w:szCs w:val="18"/>
        </w:rPr>
        <w:t xml:space="preserve">TK INFRASTRUKTURA NA PODRUČJU GRADA (pozicija </w:t>
      </w:r>
      <w:r>
        <w:rPr>
          <w:rFonts w:ascii="Arial" w:hAnsi="Arial" w:cs="Arial"/>
          <w:b/>
          <w:bCs/>
          <w:noProof/>
          <w:sz w:val="18"/>
          <w:szCs w:val="18"/>
        </w:rPr>
        <w:t>2)</w:t>
      </w:r>
    </w:p>
    <w:p w14:paraId="0C3AAA6B" w14:textId="77777777" w:rsidR="00E21502" w:rsidRPr="004E4734" w:rsidRDefault="00E21502" w:rsidP="00E21502">
      <w:pPr>
        <w:spacing w:after="0" w:line="240" w:lineRule="auto"/>
        <w:jc w:val="center"/>
        <w:rPr>
          <w:rFonts w:ascii="Arial" w:hAnsi="Arial" w:cs="Arial"/>
          <w:b/>
          <w:bCs/>
          <w:noProof/>
          <w:sz w:val="18"/>
          <w:szCs w:val="18"/>
        </w:rPr>
      </w:pPr>
      <w:r>
        <w:rPr>
          <w:rFonts w:ascii="Times New Roman"/>
          <w:noProof/>
          <w:sz w:val="20"/>
        </w:rPr>
        <w:drawing>
          <wp:inline distT="0" distB="0" distL="0" distR="0" wp14:anchorId="6DF24424" wp14:editId="58DCCFD4">
            <wp:extent cx="7924800" cy="5248275"/>
            <wp:effectExtent l="0" t="0" r="0" b="9525"/>
            <wp:docPr id="39" name="Image 39" descr="A map of the northern part of the canadian rocki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A map of the northern part of the canadian rockies&#10;&#10;Description automatically generated with medium confidence"/>
                    <pic:cNvPicPr/>
                  </pic:nvPicPr>
                  <pic:blipFill>
                    <a:blip r:embed="rId54" cstate="print"/>
                    <a:stretch>
                      <a:fillRect/>
                    </a:stretch>
                  </pic:blipFill>
                  <pic:spPr>
                    <a:xfrm>
                      <a:off x="0" y="0"/>
                      <a:ext cx="7924959" cy="5248380"/>
                    </a:xfrm>
                    <a:prstGeom prst="rect">
                      <a:avLst/>
                    </a:prstGeom>
                  </pic:spPr>
                </pic:pic>
              </a:graphicData>
            </a:graphic>
          </wp:inline>
        </w:drawing>
      </w:r>
    </w:p>
    <w:p w14:paraId="41A87CEC" w14:textId="77777777" w:rsidR="00E21502" w:rsidRDefault="00E21502" w:rsidP="00E21502">
      <w:pPr>
        <w:spacing w:after="0" w:line="240" w:lineRule="auto"/>
        <w:rPr>
          <w:noProof/>
        </w:rPr>
      </w:pPr>
    </w:p>
    <w:p w14:paraId="77CD5075" w14:textId="77777777" w:rsidR="00E21502" w:rsidRDefault="00E21502" w:rsidP="00E21502">
      <w:pPr>
        <w:spacing w:after="0" w:line="240" w:lineRule="auto"/>
        <w:rPr>
          <w:rFonts w:ascii="Arial" w:hAnsi="Arial" w:cs="Arial"/>
          <w:b/>
          <w:bCs/>
          <w:noProof/>
          <w:sz w:val="18"/>
          <w:szCs w:val="18"/>
        </w:rPr>
      </w:pPr>
      <w:r w:rsidRPr="004E4734">
        <w:rPr>
          <w:rFonts w:ascii="Arial" w:hAnsi="Arial" w:cs="Arial"/>
          <w:b/>
          <w:bCs/>
          <w:noProof/>
          <w:sz w:val="18"/>
          <w:szCs w:val="18"/>
        </w:rPr>
        <w:lastRenderedPageBreak/>
        <w:t xml:space="preserve">TK INFRASTRUKTURA NA PODRUČJU GRADA (pozicija </w:t>
      </w:r>
      <w:r>
        <w:rPr>
          <w:rFonts w:ascii="Arial" w:hAnsi="Arial" w:cs="Arial"/>
          <w:b/>
          <w:bCs/>
          <w:noProof/>
          <w:sz w:val="18"/>
          <w:szCs w:val="18"/>
        </w:rPr>
        <w:t>3)</w:t>
      </w:r>
    </w:p>
    <w:p w14:paraId="1A9499D5" w14:textId="77777777" w:rsidR="00E21502" w:rsidRDefault="00E21502" w:rsidP="00E21502">
      <w:pPr>
        <w:spacing w:after="0" w:line="240" w:lineRule="auto"/>
        <w:jc w:val="center"/>
        <w:rPr>
          <w:noProof/>
        </w:rPr>
      </w:pPr>
      <w:r>
        <w:rPr>
          <w:rFonts w:ascii="Times New Roman"/>
          <w:noProof/>
          <w:sz w:val="20"/>
        </w:rPr>
        <w:drawing>
          <wp:inline distT="0" distB="0" distL="0" distR="0" wp14:anchorId="124A694B" wp14:editId="12A9C4A5">
            <wp:extent cx="8027035" cy="5554538"/>
            <wp:effectExtent l="0" t="0" r="0" b="8255"/>
            <wp:docPr id="40" name="Image 40"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A map of the area&#10;&#10;Description automatically generated with medium confidence"/>
                    <pic:cNvPicPr/>
                  </pic:nvPicPr>
                  <pic:blipFill>
                    <a:blip r:embed="rId55" cstate="print"/>
                    <a:stretch>
                      <a:fillRect/>
                    </a:stretch>
                  </pic:blipFill>
                  <pic:spPr>
                    <a:xfrm>
                      <a:off x="0" y="0"/>
                      <a:ext cx="8036140" cy="5560838"/>
                    </a:xfrm>
                    <a:prstGeom prst="rect">
                      <a:avLst/>
                    </a:prstGeom>
                  </pic:spPr>
                </pic:pic>
              </a:graphicData>
            </a:graphic>
          </wp:inline>
        </w:drawing>
      </w:r>
    </w:p>
    <w:p w14:paraId="51DE47A3" w14:textId="77777777" w:rsidR="00E21502" w:rsidRDefault="00E21502" w:rsidP="00E21502">
      <w:pPr>
        <w:spacing w:after="0" w:line="240" w:lineRule="auto"/>
        <w:rPr>
          <w:rFonts w:ascii="Arial" w:hAnsi="Arial" w:cs="Arial"/>
          <w:b/>
          <w:bCs/>
          <w:noProof/>
          <w:sz w:val="18"/>
          <w:szCs w:val="18"/>
        </w:rPr>
      </w:pPr>
      <w:r w:rsidRPr="004E4734">
        <w:rPr>
          <w:rFonts w:ascii="Arial" w:hAnsi="Arial" w:cs="Arial"/>
          <w:b/>
          <w:bCs/>
          <w:noProof/>
          <w:sz w:val="18"/>
          <w:szCs w:val="18"/>
        </w:rPr>
        <w:lastRenderedPageBreak/>
        <w:t xml:space="preserve">TK INFRASTRUKTURA NA PODRUČJU GRADA (pozicija </w:t>
      </w:r>
      <w:r>
        <w:rPr>
          <w:rFonts w:ascii="Arial" w:hAnsi="Arial" w:cs="Arial"/>
          <w:b/>
          <w:bCs/>
          <w:noProof/>
          <w:sz w:val="18"/>
          <w:szCs w:val="18"/>
        </w:rPr>
        <w:t>4)</w:t>
      </w:r>
    </w:p>
    <w:p w14:paraId="576F0816" w14:textId="77777777" w:rsidR="00E21502" w:rsidRDefault="00E21502" w:rsidP="00E21502">
      <w:pPr>
        <w:spacing w:after="0" w:line="240" w:lineRule="auto"/>
        <w:jc w:val="center"/>
        <w:rPr>
          <w:noProof/>
        </w:rPr>
      </w:pPr>
      <w:r>
        <w:rPr>
          <w:rFonts w:ascii="Times New Roman"/>
          <w:noProof/>
          <w:sz w:val="20"/>
        </w:rPr>
        <w:drawing>
          <wp:inline distT="0" distB="0" distL="0" distR="0" wp14:anchorId="2374E27F" wp14:editId="44C305A3">
            <wp:extent cx="8098155" cy="5572125"/>
            <wp:effectExtent l="0" t="0" r="0" b="9525"/>
            <wp:docPr id="41" name="Image 41" descr="A map of the are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map of the area&#10;&#10;Description automatically generated"/>
                    <pic:cNvPicPr/>
                  </pic:nvPicPr>
                  <pic:blipFill>
                    <a:blip r:embed="rId56" cstate="print"/>
                    <a:stretch>
                      <a:fillRect/>
                    </a:stretch>
                  </pic:blipFill>
                  <pic:spPr>
                    <a:xfrm>
                      <a:off x="0" y="0"/>
                      <a:ext cx="8098315" cy="5572235"/>
                    </a:xfrm>
                    <a:prstGeom prst="rect">
                      <a:avLst/>
                    </a:prstGeom>
                  </pic:spPr>
                </pic:pic>
              </a:graphicData>
            </a:graphic>
          </wp:inline>
        </w:drawing>
      </w:r>
    </w:p>
    <w:p w14:paraId="599625F5" w14:textId="77777777" w:rsidR="00E21502" w:rsidRDefault="00E21502" w:rsidP="00E21502">
      <w:pPr>
        <w:spacing w:after="0" w:line="240" w:lineRule="auto"/>
        <w:rPr>
          <w:rFonts w:ascii="Arial" w:hAnsi="Arial" w:cs="Arial"/>
          <w:b/>
          <w:bCs/>
          <w:noProof/>
          <w:sz w:val="18"/>
          <w:szCs w:val="18"/>
        </w:rPr>
      </w:pPr>
      <w:r w:rsidRPr="00B13E6A">
        <w:rPr>
          <w:rFonts w:ascii="Arial" w:hAnsi="Arial" w:cs="Arial"/>
          <w:b/>
          <w:bCs/>
          <w:noProof/>
          <w:sz w:val="18"/>
          <w:szCs w:val="18"/>
        </w:rPr>
        <w:lastRenderedPageBreak/>
        <w:t>ŠUME NA PODRUČJU GRADA PO STUPNJEVIMA OPASNOSTI (pozicija 1)</w:t>
      </w:r>
    </w:p>
    <w:p w14:paraId="703B0C68" w14:textId="77777777" w:rsidR="00E21502" w:rsidRPr="00B13E6A" w:rsidRDefault="00E21502" w:rsidP="00E21502">
      <w:pPr>
        <w:spacing w:after="0" w:line="240" w:lineRule="auto"/>
        <w:jc w:val="center"/>
        <w:rPr>
          <w:rFonts w:ascii="Arial" w:hAnsi="Arial" w:cs="Arial"/>
          <w:b/>
          <w:bCs/>
          <w:noProof/>
          <w:sz w:val="18"/>
          <w:szCs w:val="18"/>
        </w:rPr>
      </w:pPr>
      <w:r>
        <w:rPr>
          <w:rFonts w:ascii="Times New Roman"/>
          <w:noProof/>
          <w:sz w:val="20"/>
        </w:rPr>
        <w:drawing>
          <wp:inline distT="0" distB="0" distL="0" distR="0" wp14:anchorId="6D851D41" wp14:editId="59F7CF6A">
            <wp:extent cx="7972425" cy="5514975"/>
            <wp:effectExtent l="0" t="0" r="9525" b="9525"/>
            <wp:docPr id="43" name="Image 43" descr="A map of a fore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A map of a forest&#10;&#10;Description automatically generated"/>
                    <pic:cNvPicPr/>
                  </pic:nvPicPr>
                  <pic:blipFill>
                    <a:blip r:embed="rId57" cstate="print"/>
                    <a:stretch>
                      <a:fillRect/>
                    </a:stretch>
                  </pic:blipFill>
                  <pic:spPr>
                    <a:xfrm>
                      <a:off x="0" y="0"/>
                      <a:ext cx="7972580" cy="5515082"/>
                    </a:xfrm>
                    <a:prstGeom prst="rect">
                      <a:avLst/>
                    </a:prstGeom>
                  </pic:spPr>
                </pic:pic>
              </a:graphicData>
            </a:graphic>
          </wp:inline>
        </w:drawing>
      </w:r>
    </w:p>
    <w:p w14:paraId="2457DAE8" w14:textId="77777777" w:rsidR="00E21502" w:rsidRDefault="00E21502" w:rsidP="00E21502">
      <w:pPr>
        <w:spacing w:after="0" w:line="240" w:lineRule="auto"/>
        <w:rPr>
          <w:rFonts w:ascii="Arial" w:hAnsi="Arial" w:cs="Arial"/>
          <w:b/>
          <w:bCs/>
          <w:noProof/>
          <w:sz w:val="18"/>
          <w:szCs w:val="18"/>
        </w:rPr>
      </w:pPr>
    </w:p>
    <w:p w14:paraId="5975CA20" w14:textId="77777777" w:rsidR="00E21502" w:rsidRDefault="00E21502" w:rsidP="00E21502">
      <w:pPr>
        <w:spacing w:after="0" w:line="240" w:lineRule="auto"/>
        <w:rPr>
          <w:rFonts w:ascii="Arial" w:hAnsi="Arial" w:cs="Arial"/>
          <w:b/>
          <w:bCs/>
          <w:noProof/>
          <w:sz w:val="18"/>
          <w:szCs w:val="18"/>
        </w:rPr>
      </w:pPr>
      <w:r w:rsidRPr="00B13E6A">
        <w:rPr>
          <w:rFonts w:ascii="Arial" w:hAnsi="Arial" w:cs="Arial"/>
          <w:b/>
          <w:bCs/>
          <w:noProof/>
          <w:sz w:val="18"/>
          <w:szCs w:val="18"/>
        </w:rPr>
        <w:t xml:space="preserve">ŠUME NA PODRUČJU GRADA PO STUPNJEVIMA OPASNOSTI (pozicija </w:t>
      </w:r>
      <w:r>
        <w:rPr>
          <w:rFonts w:ascii="Arial" w:hAnsi="Arial" w:cs="Arial"/>
          <w:b/>
          <w:bCs/>
          <w:noProof/>
          <w:sz w:val="18"/>
          <w:szCs w:val="18"/>
        </w:rPr>
        <w:t>2</w:t>
      </w:r>
      <w:r w:rsidRPr="00B13E6A">
        <w:rPr>
          <w:rFonts w:ascii="Arial" w:hAnsi="Arial" w:cs="Arial"/>
          <w:b/>
          <w:bCs/>
          <w:noProof/>
          <w:sz w:val="18"/>
          <w:szCs w:val="18"/>
        </w:rPr>
        <w:t>)</w:t>
      </w:r>
    </w:p>
    <w:p w14:paraId="16D81148" w14:textId="77777777" w:rsidR="00E21502" w:rsidRDefault="00E21502" w:rsidP="00E21502">
      <w:pPr>
        <w:spacing w:after="0" w:line="240" w:lineRule="auto"/>
        <w:jc w:val="center"/>
        <w:rPr>
          <w:rFonts w:ascii="Arial" w:hAnsi="Arial" w:cs="Arial"/>
          <w:b/>
          <w:bCs/>
          <w:noProof/>
          <w:sz w:val="18"/>
          <w:szCs w:val="18"/>
        </w:rPr>
      </w:pPr>
      <w:r>
        <w:rPr>
          <w:rFonts w:ascii="Times New Roman"/>
          <w:noProof/>
          <w:sz w:val="20"/>
        </w:rPr>
        <w:drawing>
          <wp:inline distT="0" distB="0" distL="0" distR="0" wp14:anchorId="35B4FC5A" wp14:editId="05184D7F">
            <wp:extent cx="8115300" cy="5391150"/>
            <wp:effectExtent l="0" t="0" r="0" b="0"/>
            <wp:docPr id="44" name="Image 44"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A map of the area&#10;&#10;Description automatically generated with medium confidence"/>
                    <pic:cNvPicPr/>
                  </pic:nvPicPr>
                  <pic:blipFill>
                    <a:blip r:embed="rId58" cstate="print"/>
                    <a:stretch>
                      <a:fillRect/>
                    </a:stretch>
                  </pic:blipFill>
                  <pic:spPr>
                    <a:xfrm>
                      <a:off x="0" y="0"/>
                      <a:ext cx="8115458" cy="5391255"/>
                    </a:xfrm>
                    <a:prstGeom prst="rect">
                      <a:avLst/>
                    </a:prstGeom>
                  </pic:spPr>
                </pic:pic>
              </a:graphicData>
            </a:graphic>
          </wp:inline>
        </w:drawing>
      </w:r>
    </w:p>
    <w:p w14:paraId="15C673FD" w14:textId="77777777" w:rsidR="00E21502" w:rsidRDefault="00E21502" w:rsidP="00E21502">
      <w:pPr>
        <w:spacing w:after="0" w:line="240" w:lineRule="auto"/>
        <w:rPr>
          <w:rFonts w:ascii="Arial" w:hAnsi="Arial" w:cs="Arial"/>
          <w:b/>
          <w:bCs/>
          <w:noProof/>
          <w:sz w:val="18"/>
          <w:szCs w:val="18"/>
        </w:rPr>
      </w:pPr>
      <w:r w:rsidRPr="00B13E6A">
        <w:rPr>
          <w:rFonts w:ascii="Arial" w:hAnsi="Arial" w:cs="Arial"/>
          <w:b/>
          <w:bCs/>
          <w:noProof/>
          <w:sz w:val="18"/>
          <w:szCs w:val="18"/>
        </w:rPr>
        <w:lastRenderedPageBreak/>
        <w:t xml:space="preserve">ŠUME NA PODRUČJU GRADA PO STUPNJEVIMA OPASNOSTI (pozicija </w:t>
      </w:r>
      <w:r>
        <w:rPr>
          <w:rFonts w:ascii="Arial" w:hAnsi="Arial" w:cs="Arial"/>
          <w:b/>
          <w:bCs/>
          <w:noProof/>
          <w:sz w:val="18"/>
          <w:szCs w:val="18"/>
        </w:rPr>
        <w:t>3</w:t>
      </w:r>
      <w:r w:rsidRPr="00B13E6A">
        <w:rPr>
          <w:rFonts w:ascii="Arial" w:hAnsi="Arial" w:cs="Arial"/>
          <w:b/>
          <w:bCs/>
          <w:noProof/>
          <w:sz w:val="18"/>
          <w:szCs w:val="18"/>
        </w:rPr>
        <w:t>)</w:t>
      </w:r>
    </w:p>
    <w:p w14:paraId="795C637C" w14:textId="77777777" w:rsidR="00E21502" w:rsidRDefault="00E21502" w:rsidP="00E21502">
      <w:pPr>
        <w:spacing w:after="0" w:line="240" w:lineRule="auto"/>
        <w:jc w:val="center"/>
        <w:rPr>
          <w:noProof/>
        </w:rPr>
      </w:pPr>
      <w:r>
        <w:rPr>
          <w:rFonts w:ascii="Times New Roman"/>
          <w:noProof/>
          <w:sz w:val="20"/>
        </w:rPr>
        <w:drawing>
          <wp:inline distT="0" distB="0" distL="0" distR="0" wp14:anchorId="276BECA9" wp14:editId="3669C5C4">
            <wp:extent cx="8162925" cy="5429250"/>
            <wp:effectExtent l="0" t="0" r="9525" b="0"/>
            <wp:docPr id="45" name="Image 45" descr="A map of the are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 map of the area&#10;&#10;Description automatically generated with medium confidence"/>
                    <pic:cNvPicPr/>
                  </pic:nvPicPr>
                  <pic:blipFill>
                    <a:blip r:embed="rId59" cstate="print"/>
                    <a:stretch>
                      <a:fillRect/>
                    </a:stretch>
                  </pic:blipFill>
                  <pic:spPr>
                    <a:xfrm>
                      <a:off x="0" y="0"/>
                      <a:ext cx="8163090" cy="5429360"/>
                    </a:xfrm>
                    <a:prstGeom prst="rect">
                      <a:avLst/>
                    </a:prstGeom>
                  </pic:spPr>
                </pic:pic>
              </a:graphicData>
            </a:graphic>
          </wp:inline>
        </w:drawing>
      </w:r>
    </w:p>
    <w:p w14:paraId="68617D30" w14:textId="77777777" w:rsidR="00E21502" w:rsidRDefault="00E21502" w:rsidP="00E21502">
      <w:pPr>
        <w:spacing w:after="0" w:line="240" w:lineRule="auto"/>
        <w:rPr>
          <w:rFonts w:ascii="Arial" w:hAnsi="Arial" w:cs="Arial"/>
          <w:b/>
          <w:bCs/>
          <w:noProof/>
          <w:sz w:val="18"/>
          <w:szCs w:val="18"/>
        </w:rPr>
      </w:pPr>
    </w:p>
    <w:p w14:paraId="7F0C7F10" w14:textId="77777777" w:rsidR="00E21502" w:rsidRDefault="00E21502" w:rsidP="00E21502">
      <w:pPr>
        <w:spacing w:after="0" w:line="240" w:lineRule="auto"/>
        <w:rPr>
          <w:rFonts w:ascii="Arial" w:hAnsi="Arial" w:cs="Arial"/>
          <w:b/>
          <w:bCs/>
          <w:noProof/>
          <w:sz w:val="18"/>
          <w:szCs w:val="18"/>
        </w:rPr>
      </w:pPr>
      <w:r w:rsidRPr="00B13E6A">
        <w:rPr>
          <w:rFonts w:ascii="Arial" w:hAnsi="Arial" w:cs="Arial"/>
          <w:b/>
          <w:bCs/>
          <w:noProof/>
          <w:sz w:val="18"/>
          <w:szCs w:val="18"/>
        </w:rPr>
        <w:lastRenderedPageBreak/>
        <w:t xml:space="preserve">ŠUME NA PODRUČJU GRADA PO STUPNJEVIMA OPASNOSTI (pozicija </w:t>
      </w:r>
      <w:r>
        <w:rPr>
          <w:rFonts w:ascii="Arial" w:hAnsi="Arial" w:cs="Arial"/>
          <w:b/>
          <w:bCs/>
          <w:noProof/>
          <w:sz w:val="18"/>
          <w:szCs w:val="18"/>
        </w:rPr>
        <w:t>4</w:t>
      </w:r>
      <w:r w:rsidRPr="00B13E6A">
        <w:rPr>
          <w:rFonts w:ascii="Arial" w:hAnsi="Arial" w:cs="Arial"/>
          <w:b/>
          <w:bCs/>
          <w:noProof/>
          <w:sz w:val="18"/>
          <w:szCs w:val="18"/>
        </w:rPr>
        <w:t>)</w:t>
      </w:r>
    </w:p>
    <w:p w14:paraId="1D7386D8" w14:textId="77777777" w:rsidR="00E21502" w:rsidRDefault="00E21502" w:rsidP="00E21502">
      <w:pPr>
        <w:spacing w:after="0" w:line="240" w:lineRule="auto"/>
        <w:jc w:val="center"/>
        <w:rPr>
          <w:noProof/>
        </w:rPr>
      </w:pPr>
      <w:r>
        <w:rPr>
          <w:rFonts w:ascii="Times New Roman"/>
          <w:noProof/>
          <w:sz w:val="20"/>
        </w:rPr>
        <w:drawing>
          <wp:inline distT="0" distB="0" distL="0" distR="0" wp14:anchorId="573E789B" wp14:editId="5ED86120">
            <wp:extent cx="8048625" cy="5562600"/>
            <wp:effectExtent l="0" t="0" r="9525" b="0"/>
            <wp:docPr id="46" name="Image 46" descr="A map of the area with different colored area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A map of the area with different colored areas&#10;&#10;Description automatically generated with medium confidence"/>
                    <pic:cNvPicPr/>
                  </pic:nvPicPr>
                  <pic:blipFill>
                    <a:blip r:embed="rId60" cstate="print"/>
                    <a:stretch>
                      <a:fillRect/>
                    </a:stretch>
                  </pic:blipFill>
                  <pic:spPr>
                    <a:xfrm>
                      <a:off x="0" y="0"/>
                      <a:ext cx="8048781" cy="5562708"/>
                    </a:xfrm>
                    <a:prstGeom prst="rect">
                      <a:avLst/>
                    </a:prstGeom>
                  </pic:spPr>
                </pic:pic>
              </a:graphicData>
            </a:graphic>
          </wp:inline>
        </w:drawing>
      </w:r>
    </w:p>
    <w:p w14:paraId="11BAD5EE" w14:textId="77777777" w:rsidR="00E21502" w:rsidRPr="003148FC" w:rsidRDefault="00E21502" w:rsidP="00E21502">
      <w:pPr>
        <w:spacing w:after="0" w:line="240" w:lineRule="auto"/>
        <w:rPr>
          <w:rFonts w:ascii="Arial" w:hAnsi="Arial" w:cs="Arial"/>
          <w:b/>
          <w:bCs/>
          <w:noProof/>
          <w:sz w:val="18"/>
          <w:szCs w:val="18"/>
        </w:rPr>
      </w:pPr>
      <w:r w:rsidRPr="003148FC">
        <w:rPr>
          <w:rFonts w:ascii="Arial" w:hAnsi="Arial" w:cs="Arial"/>
          <w:b/>
          <w:bCs/>
          <w:noProof/>
          <w:sz w:val="18"/>
          <w:szCs w:val="18"/>
        </w:rPr>
        <w:lastRenderedPageBreak/>
        <w:t>ORGANIZACIJA POŽARNIH SEKTORA I NADLEŽNOSTI VATROGASNIH POSTROJBI</w:t>
      </w:r>
    </w:p>
    <w:p w14:paraId="47ADC6BB" w14:textId="77777777" w:rsidR="00E21502" w:rsidRDefault="00E21502" w:rsidP="00E21502">
      <w:pPr>
        <w:spacing w:after="0" w:line="240" w:lineRule="auto"/>
        <w:jc w:val="center"/>
        <w:rPr>
          <w:noProof/>
        </w:rPr>
      </w:pPr>
      <w:r>
        <w:rPr>
          <w:rFonts w:ascii="Times New Roman"/>
          <w:noProof/>
          <w:sz w:val="20"/>
        </w:rPr>
        <w:drawing>
          <wp:inline distT="0" distB="0" distL="0" distR="0" wp14:anchorId="7B426306" wp14:editId="45D9DF30">
            <wp:extent cx="8077199" cy="5486400"/>
            <wp:effectExtent l="0" t="0" r="635" b="0"/>
            <wp:docPr id="48" name="Image 48" descr="A map with blue arrows and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A map with blue arrows and lines&#10;&#10;Description automatically generated"/>
                    <pic:cNvPicPr/>
                  </pic:nvPicPr>
                  <pic:blipFill>
                    <a:blip r:embed="rId61" cstate="print"/>
                    <a:stretch>
                      <a:fillRect/>
                    </a:stretch>
                  </pic:blipFill>
                  <pic:spPr>
                    <a:xfrm>
                      <a:off x="0" y="0"/>
                      <a:ext cx="8080510" cy="5488649"/>
                    </a:xfrm>
                    <a:prstGeom prst="rect">
                      <a:avLst/>
                    </a:prstGeom>
                  </pic:spPr>
                </pic:pic>
              </a:graphicData>
            </a:graphic>
          </wp:inline>
        </w:drawing>
      </w:r>
    </w:p>
    <w:p w14:paraId="70ADC168" w14:textId="77777777" w:rsidR="00E21502" w:rsidRPr="00450848" w:rsidRDefault="00E21502" w:rsidP="00E21502">
      <w:pPr>
        <w:spacing w:after="0" w:line="240" w:lineRule="auto"/>
        <w:rPr>
          <w:rFonts w:ascii="Arial" w:hAnsi="Arial" w:cs="Arial"/>
          <w:b/>
          <w:bCs/>
          <w:noProof/>
          <w:sz w:val="18"/>
          <w:szCs w:val="18"/>
        </w:rPr>
      </w:pPr>
      <w:r w:rsidRPr="00450848">
        <w:rPr>
          <w:rFonts w:ascii="Arial" w:hAnsi="Arial" w:cs="Arial"/>
          <w:b/>
          <w:bCs/>
          <w:noProof/>
          <w:sz w:val="18"/>
          <w:szCs w:val="18"/>
        </w:rPr>
        <w:lastRenderedPageBreak/>
        <w:t>OZNAKE POŽARNIH ZONA NA UŽEM PODRUČJU GRADA</w:t>
      </w:r>
    </w:p>
    <w:p w14:paraId="04B3FF60" w14:textId="77777777" w:rsidR="00421BA1" w:rsidRDefault="00E21502" w:rsidP="00E21502">
      <w:pPr>
        <w:pStyle w:val="MSGENFONTSTYLENAMETEMPLATEROLEMSGENFONTSTYLENAMEBYROLETEXT20"/>
        <w:tabs>
          <w:tab w:val="left" w:pos="350"/>
        </w:tabs>
        <w:spacing w:after="260" w:line="298" w:lineRule="auto"/>
        <w:jc w:val="center"/>
        <w:rPr>
          <w:rFonts w:ascii="Arial" w:hAnsi="Arial" w:cs="Arial"/>
          <w:b/>
          <w:bCs/>
          <w:sz w:val="18"/>
          <w:szCs w:val="18"/>
        </w:rPr>
        <w:sectPr w:rsidR="00421BA1" w:rsidSect="00E21502">
          <w:footerReference w:type="first" r:id="rId62"/>
          <w:pgSz w:w="16838" w:h="11906" w:orient="landscape"/>
          <w:pgMar w:top="1440" w:right="1440" w:bottom="1440" w:left="1440" w:header="708" w:footer="708" w:gutter="0"/>
          <w:pgNumType w:start="1145"/>
          <w:cols w:space="708"/>
          <w:docGrid w:linePitch="360"/>
        </w:sectPr>
      </w:pPr>
      <w:r>
        <w:rPr>
          <w:rFonts w:ascii="Times New Roman"/>
          <w:noProof/>
          <w:sz w:val="20"/>
        </w:rPr>
        <w:drawing>
          <wp:inline distT="0" distB="0" distL="0" distR="0" wp14:anchorId="71DFD7BC" wp14:editId="2C257892">
            <wp:extent cx="7781925" cy="5410200"/>
            <wp:effectExtent l="0" t="0" r="0" b="0"/>
            <wp:docPr id="50" name="Image 50"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 map of a city&#10;&#10;Description automatically generated"/>
                    <pic:cNvPicPr/>
                  </pic:nvPicPr>
                  <pic:blipFill>
                    <a:blip r:embed="rId63" cstate="print"/>
                    <a:stretch>
                      <a:fillRect/>
                    </a:stretch>
                  </pic:blipFill>
                  <pic:spPr>
                    <a:xfrm>
                      <a:off x="0" y="0"/>
                      <a:ext cx="7782356" cy="5410500"/>
                    </a:xfrm>
                    <a:prstGeom prst="rect">
                      <a:avLst/>
                    </a:prstGeom>
                  </pic:spPr>
                </pic:pic>
              </a:graphicData>
            </a:graphic>
          </wp:inline>
        </w:drawing>
      </w:r>
    </w:p>
    <w:p w14:paraId="6878FF50" w14:textId="77777777" w:rsidR="00B27DF6" w:rsidRPr="0009611A" w:rsidRDefault="00B27DF6" w:rsidP="00B27DF6">
      <w:pPr>
        <w:spacing w:after="0" w:line="240" w:lineRule="auto"/>
        <w:rPr>
          <w:rFonts w:ascii="Arial" w:hAnsi="Arial" w:cs="Arial"/>
          <w:b/>
          <w:bCs/>
          <w:sz w:val="18"/>
          <w:szCs w:val="18"/>
        </w:rPr>
      </w:pPr>
      <w:r w:rsidRPr="0009611A">
        <w:rPr>
          <w:rFonts w:ascii="Arial" w:hAnsi="Arial" w:cs="Arial"/>
          <w:b/>
          <w:bCs/>
          <w:sz w:val="18"/>
          <w:szCs w:val="18"/>
        </w:rPr>
        <w:lastRenderedPageBreak/>
        <w:t>148.</w:t>
      </w:r>
    </w:p>
    <w:p w14:paraId="04E79E2C" w14:textId="77777777" w:rsidR="00B27DF6" w:rsidRPr="0009611A" w:rsidRDefault="00B27DF6" w:rsidP="00B27DF6">
      <w:pPr>
        <w:spacing w:after="0" w:line="240" w:lineRule="auto"/>
        <w:rPr>
          <w:rFonts w:ascii="Arial" w:hAnsi="Arial" w:cs="Arial"/>
          <w:b/>
          <w:bCs/>
          <w:sz w:val="18"/>
          <w:szCs w:val="18"/>
        </w:rPr>
      </w:pPr>
    </w:p>
    <w:p w14:paraId="44ABA5FF" w14:textId="77777777" w:rsidR="00B27DF6" w:rsidRPr="0009611A" w:rsidRDefault="00B27DF6" w:rsidP="00B27DF6">
      <w:pPr>
        <w:spacing w:after="0" w:line="240" w:lineRule="auto"/>
        <w:contextualSpacing/>
        <w:jc w:val="both"/>
        <w:rPr>
          <w:rFonts w:ascii="Arial" w:eastAsia="Times New Roman" w:hAnsi="Arial" w:cs="Arial"/>
          <w:sz w:val="18"/>
          <w:szCs w:val="18"/>
        </w:rPr>
      </w:pPr>
      <w:r w:rsidRPr="0009611A">
        <w:rPr>
          <w:rFonts w:ascii="Arial" w:eastAsia="Times New Roman" w:hAnsi="Arial" w:cs="Arial"/>
          <w:sz w:val="18"/>
          <w:szCs w:val="18"/>
        </w:rPr>
        <w:t xml:space="preserve">Na temelju članka 13. Zakona o zaštiti od požara </w:t>
      </w:r>
      <w:r w:rsidRPr="0009611A">
        <w:rPr>
          <w:rFonts w:ascii="Arial" w:eastAsia="Times New Roman" w:hAnsi="Arial" w:cs="Arial"/>
          <w:bCs/>
          <w:iCs/>
          <w:sz w:val="18"/>
          <w:szCs w:val="18"/>
        </w:rPr>
        <w:t xml:space="preserve">(NN 92/10, i 114/22), i </w:t>
      </w:r>
      <w:r w:rsidRPr="0009611A">
        <w:rPr>
          <w:rFonts w:ascii="Arial" w:eastAsia="Times New Roman" w:hAnsi="Arial" w:cs="Arial"/>
          <w:sz w:val="18"/>
          <w:szCs w:val="18"/>
        </w:rPr>
        <w:t>članka 35. Zakona o lokalnoj i područnoj (regionalnoj) samoupravi („Narodne novine“ br. 33/01, 60/01, 129/05, 109/07, 36/09, 125/08, 36/09, 150/11, 144/12, 19/13, 137/15, 123/17, 98/19, 144/20) te članaka 34. i 97. Statuta Grada Karlovca (Glasnik Grada Karlovca broj 9/21- potpuni tekst i 10/22), Gradsko vijeće Grada Karlovca je na 38. sjednici održanoj dana 9. srpnja 2024. godine donijelo sljedeću</w:t>
      </w:r>
    </w:p>
    <w:p w14:paraId="080C0154" w14:textId="77777777" w:rsidR="00B27DF6" w:rsidRPr="0009611A" w:rsidRDefault="00B27DF6" w:rsidP="00B27DF6">
      <w:pPr>
        <w:spacing w:after="0" w:line="240" w:lineRule="auto"/>
        <w:contextualSpacing/>
        <w:jc w:val="both"/>
        <w:rPr>
          <w:rFonts w:ascii="Arial" w:eastAsia="Times New Roman" w:hAnsi="Arial" w:cs="Arial"/>
          <w:color w:val="FF0000"/>
          <w:sz w:val="18"/>
          <w:szCs w:val="18"/>
        </w:rPr>
      </w:pPr>
    </w:p>
    <w:p w14:paraId="4F9BB740" w14:textId="77777777" w:rsidR="00B27DF6" w:rsidRPr="0009611A" w:rsidRDefault="00B27DF6" w:rsidP="00B27DF6">
      <w:pPr>
        <w:spacing w:after="0" w:line="240" w:lineRule="auto"/>
        <w:contextualSpacing/>
        <w:jc w:val="center"/>
        <w:rPr>
          <w:rFonts w:ascii="Arial" w:eastAsia="Times New Roman" w:hAnsi="Arial" w:cs="Arial"/>
          <w:b/>
          <w:sz w:val="18"/>
          <w:szCs w:val="18"/>
        </w:rPr>
      </w:pPr>
      <w:r w:rsidRPr="0009611A">
        <w:rPr>
          <w:rFonts w:ascii="Arial" w:eastAsia="Times New Roman" w:hAnsi="Arial" w:cs="Arial"/>
          <w:b/>
          <w:sz w:val="18"/>
          <w:szCs w:val="18"/>
        </w:rPr>
        <w:t>ODLUKU</w:t>
      </w:r>
    </w:p>
    <w:p w14:paraId="23D1F3E2" w14:textId="77777777" w:rsidR="00B27DF6" w:rsidRPr="0009611A" w:rsidRDefault="00B27DF6" w:rsidP="00B27DF6">
      <w:pPr>
        <w:spacing w:after="0" w:line="240" w:lineRule="auto"/>
        <w:contextualSpacing/>
        <w:jc w:val="center"/>
        <w:rPr>
          <w:rFonts w:ascii="Arial" w:eastAsia="Times New Roman" w:hAnsi="Arial" w:cs="Arial"/>
          <w:b/>
          <w:sz w:val="18"/>
          <w:szCs w:val="18"/>
        </w:rPr>
      </w:pPr>
      <w:r w:rsidRPr="0009611A">
        <w:rPr>
          <w:rFonts w:ascii="Arial" w:eastAsia="Times New Roman" w:hAnsi="Arial" w:cs="Arial"/>
          <w:b/>
          <w:sz w:val="18"/>
          <w:szCs w:val="18"/>
        </w:rPr>
        <w:t>o donošenju Plana zaštite od požara Grada Karlovca</w:t>
      </w:r>
    </w:p>
    <w:p w14:paraId="4885F294" w14:textId="77777777" w:rsidR="00B27DF6" w:rsidRPr="0009611A" w:rsidRDefault="00B27DF6" w:rsidP="00B27DF6">
      <w:pPr>
        <w:spacing w:after="0" w:line="240" w:lineRule="auto"/>
        <w:contextualSpacing/>
        <w:jc w:val="both"/>
        <w:rPr>
          <w:rFonts w:ascii="Arial" w:eastAsia="Times New Roman" w:hAnsi="Arial" w:cs="Arial"/>
          <w:b/>
          <w:sz w:val="18"/>
          <w:szCs w:val="18"/>
        </w:rPr>
      </w:pPr>
    </w:p>
    <w:p w14:paraId="55B7EA8F"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1.</w:t>
      </w:r>
    </w:p>
    <w:p w14:paraId="0BAE6524" w14:textId="77777777" w:rsidR="00B27DF6" w:rsidRPr="0009611A" w:rsidRDefault="00B27DF6" w:rsidP="00B27DF6">
      <w:pPr>
        <w:spacing w:after="0" w:line="240" w:lineRule="auto"/>
        <w:contextualSpacing/>
        <w:rPr>
          <w:rFonts w:ascii="Arial" w:eastAsia="Times New Roman" w:hAnsi="Arial" w:cs="Arial"/>
          <w:sz w:val="18"/>
          <w:szCs w:val="18"/>
        </w:rPr>
      </w:pPr>
      <w:r w:rsidRPr="0009611A">
        <w:rPr>
          <w:rFonts w:ascii="Arial" w:eastAsia="Times New Roman" w:hAnsi="Arial" w:cs="Arial"/>
          <w:sz w:val="18"/>
          <w:szCs w:val="18"/>
        </w:rPr>
        <w:t xml:space="preserve">Donosi se </w:t>
      </w:r>
      <w:bookmarkStart w:id="44" w:name="_Hlk169870255"/>
      <w:r w:rsidRPr="0009611A">
        <w:rPr>
          <w:rFonts w:ascii="Arial" w:eastAsia="Times New Roman" w:hAnsi="Arial" w:cs="Arial"/>
          <w:sz w:val="18"/>
          <w:szCs w:val="18"/>
        </w:rPr>
        <w:t>Plan zaštite od požara Grada Karlovca</w:t>
      </w:r>
      <w:bookmarkEnd w:id="44"/>
      <w:r w:rsidRPr="0009611A">
        <w:rPr>
          <w:rFonts w:ascii="Arial" w:eastAsia="Times New Roman" w:hAnsi="Arial" w:cs="Arial"/>
          <w:sz w:val="18"/>
          <w:szCs w:val="18"/>
        </w:rPr>
        <w:t xml:space="preserve"> (u daljnjem tekstu Plan)</w:t>
      </w:r>
    </w:p>
    <w:p w14:paraId="3C6ACCDA" w14:textId="77777777" w:rsidR="00B27DF6" w:rsidRPr="0009611A" w:rsidRDefault="00B27DF6" w:rsidP="00B27DF6">
      <w:pPr>
        <w:spacing w:after="0" w:line="240" w:lineRule="auto"/>
        <w:contextualSpacing/>
        <w:jc w:val="center"/>
        <w:rPr>
          <w:rFonts w:ascii="Arial" w:eastAsia="Times New Roman" w:hAnsi="Arial" w:cs="Arial"/>
          <w:bCs/>
          <w:sz w:val="18"/>
          <w:szCs w:val="18"/>
        </w:rPr>
      </w:pPr>
    </w:p>
    <w:p w14:paraId="68419891"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2.</w:t>
      </w:r>
    </w:p>
    <w:p w14:paraId="3786D68E" w14:textId="77777777" w:rsidR="00B27DF6" w:rsidRPr="0009611A" w:rsidRDefault="00B27DF6" w:rsidP="00B27DF6">
      <w:pPr>
        <w:spacing w:after="0" w:line="240" w:lineRule="auto"/>
        <w:contextualSpacing/>
        <w:jc w:val="both"/>
        <w:rPr>
          <w:rFonts w:ascii="Arial" w:hAnsi="Arial" w:cs="Arial"/>
          <w:sz w:val="18"/>
          <w:szCs w:val="18"/>
        </w:rPr>
      </w:pPr>
      <w:r w:rsidRPr="0009611A">
        <w:rPr>
          <w:rFonts w:ascii="Arial" w:hAnsi="Arial" w:cs="Arial"/>
          <w:sz w:val="18"/>
          <w:szCs w:val="18"/>
        </w:rPr>
        <w:t>Plan je u prilogu je ove Odluke i čini njezin sastavni dio, te će se objaviti u Glasniku Grada Karlovca.</w:t>
      </w:r>
    </w:p>
    <w:p w14:paraId="4AE1E44C" w14:textId="77777777" w:rsidR="00B27DF6" w:rsidRPr="0009611A" w:rsidRDefault="00B27DF6" w:rsidP="00B27DF6">
      <w:pPr>
        <w:spacing w:after="0" w:line="240" w:lineRule="auto"/>
        <w:contextualSpacing/>
        <w:jc w:val="both"/>
        <w:rPr>
          <w:rFonts w:ascii="Arial" w:hAnsi="Arial" w:cs="Arial"/>
          <w:sz w:val="18"/>
          <w:szCs w:val="18"/>
        </w:rPr>
      </w:pPr>
    </w:p>
    <w:p w14:paraId="570001DD"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3.</w:t>
      </w:r>
    </w:p>
    <w:p w14:paraId="3654555A" w14:textId="77777777" w:rsidR="00B27DF6" w:rsidRPr="0009611A" w:rsidRDefault="00B27DF6" w:rsidP="00B27DF6">
      <w:pPr>
        <w:spacing w:after="0" w:line="240" w:lineRule="auto"/>
        <w:contextualSpacing/>
        <w:jc w:val="both"/>
        <w:rPr>
          <w:rFonts w:ascii="Arial" w:eastAsia="Times New Roman" w:hAnsi="Arial" w:cs="Arial"/>
          <w:iCs/>
          <w:sz w:val="18"/>
          <w:szCs w:val="18"/>
        </w:rPr>
      </w:pPr>
      <w:r w:rsidRPr="0009611A">
        <w:rPr>
          <w:rFonts w:ascii="Arial" w:eastAsia="Times New Roman" w:hAnsi="Arial" w:cs="Arial"/>
          <w:sz w:val="18"/>
          <w:szCs w:val="18"/>
        </w:rPr>
        <w:t xml:space="preserve">Sukladno članku 13. stavak 2. Zakona o zaštiti od požara Vatrogasna zajednica Garda Karlovca </w:t>
      </w:r>
      <w:r w:rsidRPr="0009611A">
        <w:rPr>
          <w:rFonts w:ascii="Arial" w:eastAsia="Times New Roman" w:hAnsi="Arial" w:cs="Arial"/>
          <w:bCs/>
          <w:iCs/>
          <w:sz w:val="18"/>
          <w:szCs w:val="18"/>
        </w:rPr>
        <w:t xml:space="preserve">dana 7. svibnja 2024. godine (URBROJ 03-19/2024) dostavila je prethodno pozitivno mišljenje na </w:t>
      </w:r>
      <w:r w:rsidRPr="0009611A">
        <w:rPr>
          <w:rFonts w:ascii="Arial" w:eastAsia="Times New Roman" w:hAnsi="Arial" w:cs="Arial"/>
          <w:iCs/>
          <w:sz w:val="18"/>
          <w:szCs w:val="18"/>
        </w:rPr>
        <w:t>Plan na dio koji se odnosi na organizaciju vatrogasne djelatnosti.</w:t>
      </w:r>
    </w:p>
    <w:p w14:paraId="5C5B1DE8" w14:textId="77777777" w:rsidR="00B27DF6" w:rsidRPr="0009611A" w:rsidRDefault="00B27DF6" w:rsidP="00B27DF6">
      <w:pPr>
        <w:spacing w:after="0" w:line="240" w:lineRule="auto"/>
        <w:contextualSpacing/>
        <w:jc w:val="both"/>
        <w:rPr>
          <w:rFonts w:ascii="Arial" w:hAnsi="Arial" w:cs="Arial"/>
          <w:sz w:val="18"/>
          <w:szCs w:val="18"/>
        </w:rPr>
      </w:pPr>
    </w:p>
    <w:p w14:paraId="2E9740AC"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4.</w:t>
      </w:r>
    </w:p>
    <w:p w14:paraId="7B98D5D5" w14:textId="77777777" w:rsidR="00B27DF6" w:rsidRPr="0009611A" w:rsidRDefault="00B27DF6" w:rsidP="00B27DF6">
      <w:pPr>
        <w:spacing w:after="0" w:line="240" w:lineRule="auto"/>
        <w:contextualSpacing/>
        <w:jc w:val="both"/>
        <w:rPr>
          <w:rFonts w:ascii="Arial" w:eastAsia="Times New Roman" w:hAnsi="Arial" w:cs="Arial"/>
          <w:iCs/>
          <w:sz w:val="18"/>
          <w:szCs w:val="18"/>
        </w:rPr>
      </w:pPr>
      <w:r w:rsidRPr="0009611A">
        <w:rPr>
          <w:rFonts w:ascii="Arial" w:eastAsia="Times New Roman" w:hAnsi="Arial" w:cs="Arial"/>
          <w:sz w:val="18"/>
          <w:szCs w:val="18"/>
        </w:rPr>
        <w:t>Sukladno članku 13. stavak 1. Zakona o zaštiti od požara</w:t>
      </w:r>
      <w:r w:rsidRPr="0009611A">
        <w:rPr>
          <w:rFonts w:ascii="Arial" w:hAnsi="Arial" w:cs="Arial"/>
          <w:iCs/>
          <w:sz w:val="18"/>
          <w:szCs w:val="18"/>
        </w:rPr>
        <w:t xml:space="preserve"> </w:t>
      </w:r>
      <w:r w:rsidRPr="0009611A">
        <w:rPr>
          <w:rFonts w:ascii="Arial" w:eastAsia="Times New Roman" w:hAnsi="Arial" w:cs="Arial"/>
          <w:iCs/>
          <w:sz w:val="18"/>
          <w:szCs w:val="18"/>
        </w:rPr>
        <w:t>Ministarstvo unutarnjih poslova, Ravnateljstvo civilne zaštite, dana 11. lipnja 2024. godine (KLASA: 245-02/24-11/233, URBROJ 511-01-377-24-2) izdalo je pozitivno mišljenje na Plan.</w:t>
      </w:r>
    </w:p>
    <w:p w14:paraId="315033EE" w14:textId="77777777" w:rsidR="00B27DF6" w:rsidRPr="0009611A" w:rsidRDefault="00B27DF6" w:rsidP="00B27DF6">
      <w:pPr>
        <w:spacing w:after="0" w:line="240" w:lineRule="auto"/>
        <w:contextualSpacing/>
        <w:jc w:val="both"/>
        <w:rPr>
          <w:rFonts w:ascii="Arial" w:eastAsia="Times New Roman" w:hAnsi="Arial" w:cs="Arial"/>
          <w:sz w:val="18"/>
          <w:szCs w:val="18"/>
        </w:rPr>
      </w:pPr>
    </w:p>
    <w:p w14:paraId="6CE50C7F"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5.</w:t>
      </w:r>
    </w:p>
    <w:p w14:paraId="2A1D5894" w14:textId="77777777" w:rsidR="00B27DF6" w:rsidRPr="0009611A" w:rsidRDefault="00B27DF6" w:rsidP="00B27DF6">
      <w:pPr>
        <w:spacing w:after="0" w:line="240" w:lineRule="auto"/>
        <w:contextualSpacing/>
        <w:jc w:val="both"/>
        <w:rPr>
          <w:rFonts w:ascii="Arial" w:eastAsia="Times New Roman" w:hAnsi="Arial" w:cs="Arial"/>
          <w:sz w:val="18"/>
          <w:szCs w:val="18"/>
        </w:rPr>
      </w:pPr>
      <w:r w:rsidRPr="0009611A">
        <w:rPr>
          <w:rFonts w:ascii="Arial" w:eastAsia="Times New Roman" w:hAnsi="Arial" w:cs="Arial"/>
          <w:sz w:val="18"/>
          <w:szCs w:val="18"/>
        </w:rPr>
        <w:t>Donošenjem ove Odluke stavlja se van snage Odluka o donošenju Plana zaštite od požara (2.revizija) za područje Grada Karlovca (KLASA: 021-05/19-01/08, URBROJ 2133/01-01/01-19-16) od 9. srpnja 2019. godine.</w:t>
      </w:r>
    </w:p>
    <w:p w14:paraId="42DBE3BB" w14:textId="77777777" w:rsidR="00B27DF6" w:rsidRPr="0009611A" w:rsidRDefault="00B27DF6" w:rsidP="00B27DF6">
      <w:pPr>
        <w:spacing w:after="0" w:line="240" w:lineRule="auto"/>
        <w:contextualSpacing/>
        <w:jc w:val="both"/>
        <w:rPr>
          <w:rFonts w:ascii="Arial" w:eastAsia="Times New Roman" w:hAnsi="Arial" w:cs="Arial"/>
          <w:color w:val="FF0000"/>
          <w:sz w:val="18"/>
          <w:szCs w:val="18"/>
        </w:rPr>
      </w:pPr>
    </w:p>
    <w:p w14:paraId="08BC5F18" w14:textId="77777777" w:rsidR="00B27DF6" w:rsidRPr="0009611A" w:rsidRDefault="00B27DF6" w:rsidP="00B27DF6">
      <w:pPr>
        <w:spacing w:after="0" w:line="240" w:lineRule="auto"/>
        <w:contextualSpacing/>
        <w:jc w:val="center"/>
        <w:rPr>
          <w:rFonts w:ascii="Arial" w:eastAsia="Times New Roman" w:hAnsi="Arial" w:cs="Arial"/>
          <w:bCs/>
          <w:sz w:val="18"/>
          <w:szCs w:val="18"/>
        </w:rPr>
      </w:pPr>
      <w:r w:rsidRPr="0009611A">
        <w:rPr>
          <w:rFonts w:ascii="Arial" w:eastAsia="Times New Roman" w:hAnsi="Arial" w:cs="Arial"/>
          <w:bCs/>
          <w:sz w:val="18"/>
          <w:szCs w:val="18"/>
        </w:rPr>
        <w:t>Članak 6.</w:t>
      </w:r>
    </w:p>
    <w:p w14:paraId="3D98CD3F" w14:textId="77777777" w:rsidR="00B27DF6" w:rsidRPr="0009611A" w:rsidRDefault="00B27DF6" w:rsidP="00B27DF6">
      <w:pPr>
        <w:spacing w:after="0" w:line="240" w:lineRule="auto"/>
        <w:contextualSpacing/>
        <w:rPr>
          <w:rFonts w:ascii="Arial" w:eastAsia="Times New Roman" w:hAnsi="Arial" w:cs="Arial"/>
          <w:sz w:val="18"/>
          <w:szCs w:val="18"/>
        </w:rPr>
      </w:pPr>
      <w:r w:rsidRPr="0009611A">
        <w:rPr>
          <w:rFonts w:ascii="Arial" w:eastAsia="Times New Roman" w:hAnsi="Arial" w:cs="Arial"/>
          <w:sz w:val="18"/>
          <w:szCs w:val="18"/>
        </w:rPr>
        <w:t>Ova Odluka stupa na snagu osmog (8) dana od dana objave u Glasniku Grada Karlovca.</w:t>
      </w:r>
    </w:p>
    <w:p w14:paraId="2A06C633" w14:textId="77777777" w:rsidR="00B27DF6" w:rsidRPr="0009611A" w:rsidRDefault="00B27DF6" w:rsidP="00B27DF6">
      <w:pPr>
        <w:spacing w:after="0" w:line="240" w:lineRule="auto"/>
        <w:contextualSpacing/>
        <w:rPr>
          <w:rFonts w:ascii="Arial" w:eastAsia="Times New Roman" w:hAnsi="Arial" w:cs="Arial"/>
          <w:sz w:val="18"/>
          <w:szCs w:val="18"/>
        </w:rPr>
      </w:pPr>
    </w:p>
    <w:p w14:paraId="60EE63F9" w14:textId="77777777" w:rsidR="00B27DF6" w:rsidRPr="0009611A" w:rsidRDefault="00B27DF6" w:rsidP="00B27DF6">
      <w:pPr>
        <w:spacing w:after="0" w:line="240" w:lineRule="auto"/>
        <w:contextualSpacing/>
        <w:rPr>
          <w:rFonts w:ascii="Arial" w:hAnsi="Arial" w:cs="Arial"/>
          <w:sz w:val="18"/>
          <w:szCs w:val="18"/>
        </w:rPr>
      </w:pPr>
      <w:r w:rsidRPr="0009611A">
        <w:rPr>
          <w:rFonts w:ascii="Arial" w:hAnsi="Arial" w:cs="Arial"/>
          <w:sz w:val="18"/>
          <w:szCs w:val="18"/>
        </w:rPr>
        <w:t>GRADSKO VIJEĆE</w:t>
      </w:r>
    </w:p>
    <w:p w14:paraId="347E324E" w14:textId="77777777" w:rsidR="00B27DF6" w:rsidRPr="0009611A" w:rsidRDefault="00B27DF6" w:rsidP="00B27DF6">
      <w:pPr>
        <w:spacing w:after="0" w:line="240" w:lineRule="auto"/>
        <w:contextualSpacing/>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685CB4EC" w14:textId="77777777" w:rsidR="00B27DF6" w:rsidRPr="0009611A" w:rsidRDefault="00B27DF6" w:rsidP="00B27DF6">
      <w:pPr>
        <w:spacing w:after="0" w:line="240" w:lineRule="auto"/>
        <w:contextualSpacing/>
        <w:jc w:val="both"/>
        <w:rPr>
          <w:rFonts w:ascii="Arial" w:hAnsi="Arial" w:cs="Arial"/>
          <w:sz w:val="18"/>
          <w:szCs w:val="18"/>
        </w:rPr>
      </w:pPr>
      <w:r w:rsidRPr="0009611A">
        <w:rPr>
          <w:rFonts w:ascii="Arial" w:hAnsi="Arial" w:cs="Arial"/>
          <w:iCs/>
          <w:sz w:val="18"/>
          <w:szCs w:val="18"/>
        </w:rPr>
        <w:t>URBROJ: 2133-1-01/01-24-6</w:t>
      </w:r>
      <w:r w:rsidRPr="0009611A">
        <w:rPr>
          <w:rFonts w:ascii="Arial" w:hAnsi="Arial" w:cs="Arial"/>
          <w:sz w:val="18"/>
          <w:szCs w:val="18"/>
        </w:rPr>
        <w:tab/>
      </w:r>
    </w:p>
    <w:p w14:paraId="4795B2BA" w14:textId="77777777" w:rsidR="00B27DF6" w:rsidRPr="0009611A" w:rsidRDefault="00B27DF6" w:rsidP="00B27DF6">
      <w:pPr>
        <w:spacing w:after="0" w:line="240" w:lineRule="auto"/>
        <w:contextualSpacing/>
        <w:jc w:val="both"/>
        <w:rPr>
          <w:rFonts w:ascii="Arial" w:hAnsi="Arial" w:cs="Arial"/>
          <w:sz w:val="18"/>
          <w:szCs w:val="18"/>
        </w:rPr>
      </w:pPr>
      <w:r w:rsidRPr="0009611A">
        <w:rPr>
          <w:rFonts w:ascii="Arial" w:hAnsi="Arial" w:cs="Arial"/>
          <w:sz w:val="18"/>
          <w:szCs w:val="18"/>
        </w:rPr>
        <w:t>Karlovac, 9. srpnja 2024. godine</w:t>
      </w:r>
    </w:p>
    <w:p w14:paraId="54F6601D" w14:textId="77777777" w:rsidR="00B27DF6" w:rsidRPr="0009611A" w:rsidRDefault="00B27DF6" w:rsidP="00B27DF6">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0AD20A83" w14:textId="77777777" w:rsidR="00B27DF6" w:rsidRPr="0009611A" w:rsidRDefault="00B27DF6" w:rsidP="00B27DF6">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36E9EC20" w14:textId="77777777" w:rsidR="00B27DF6" w:rsidRPr="0009611A" w:rsidRDefault="00B27DF6" w:rsidP="00B27DF6">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5AF8AC89" w14:textId="43BAD73B" w:rsidR="00E21502" w:rsidRDefault="00E21502" w:rsidP="00B27DF6">
      <w:pPr>
        <w:pStyle w:val="MSGENFONTSTYLENAMETEMPLATEROLEMSGENFONTSTYLENAMEBYROLETEXT20"/>
        <w:tabs>
          <w:tab w:val="left" w:pos="350"/>
        </w:tabs>
        <w:spacing w:after="260" w:line="298" w:lineRule="auto"/>
        <w:rPr>
          <w:rFonts w:ascii="Arial" w:hAnsi="Arial" w:cs="Arial"/>
          <w:b/>
          <w:bCs/>
          <w:sz w:val="18"/>
          <w:szCs w:val="18"/>
        </w:rPr>
      </w:pPr>
    </w:p>
    <w:p w14:paraId="7A3334C2"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42B36E8B"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5EBFEEBB"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38426807"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483DCE09"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15CD0FD5"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4BB45E32"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35EE96B9"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61D8B742"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31ECCB7D"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3A17B0A5" w14:textId="77777777" w:rsidR="00C03F15" w:rsidRDefault="00C03F15" w:rsidP="00C03F15">
      <w:pPr>
        <w:spacing w:before="83"/>
        <w:jc w:val="center"/>
        <w:rPr>
          <w:rFonts w:ascii="Arial" w:hAnsi="Arial" w:cs="Arial"/>
          <w:b/>
          <w:sz w:val="52"/>
          <w:szCs w:val="52"/>
        </w:rPr>
      </w:pPr>
    </w:p>
    <w:p w14:paraId="75CA7A36" w14:textId="77777777" w:rsidR="00C03F15" w:rsidRDefault="00C03F15" w:rsidP="00C03F15">
      <w:pPr>
        <w:spacing w:before="83"/>
        <w:jc w:val="center"/>
        <w:rPr>
          <w:rFonts w:ascii="Arial" w:hAnsi="Arial" w:cs="Arial"/>
          <w:b/>
          <w:sz w:val="52"/>
          <w:szCs w:val="52"/>
        </w:rPr>
      </w:pPr>
    </w:p>
    <w:p w14:paraId="11C149A9" w14:textId="77777777" w:rsidR="00C03F15" w:rsidRDefault="00C03F15" w:rsidP="00C03F15">
      <w:pPr>
        <w:spacing w:before="83"/>
        <w:jc w:val="center"/>
        <w:rPr>
          <w:rFonts w:ascii="Arial" w:hAnsi="Arial" w:cs="Arial"/>
          <w:b/>
          <w:sz w:val="52"/>
          <w:szCs w:val="52"/>
        </w:rPr>
      </w:pPr>
    </w:p>
    <w:p w14:paraId="3AE814E3" w14:textId="77777777" w:rsidR="00C03F15" w:rsidRDefault="00C03F15" w:rsidP="00C03F15">
      <w:pPr>
        <w:spacing w:before="83"/>
        <w:jc w:val="center"/>
        <w:rPr>
          <w:rFonts w:ascii="Arial" w:hAnsi="Arial" w:cs="Arial"/>
          <w:b/>
          <w:sz w:val="52"/>
          <w:szCs w:val="52"/>
        </w:rPr>
      </w:pPr>
    </w:p>
    <w:p w14:paraId="71B02BC8" w14:textId="77777777" w:rsidR="00C03F15" w:rsidRDefault="00C03F15" w:rsidP="00C03F15">
      <w:pPr>
        <w:spacing w:before="83"/>
        <w:jc w:val="center"/>
        <w:rPr>
          <w:rFonts w:ascii="Arial" w:hAnsi="Arial" w:cs="Arial"/>
          <w:b/>
          <w:sz w:val="52"/>
          <w:szCs w:val="52"/>
        </w:rPr>
      </w:pPr>
    </w:p>
    <w:p w14:paraId="457FD12A" w14:textId="74761929" w:rsidR="00C03F15" w:rsidRPr="0009611A" w:rsidRDefault="00C03F15" w:rsidP="00C03F15">
      <w:pPr>
        <w:spacing w:before="83"/>
        <w:jc w:val="center"/>
        <w:rPr>
          <w:rFonts w:ascii="Arial" w:hAnsi="Arial" w:cs="Arial"/>
          <w:b/>
          <w:sz w:val="52"/>
          <w:szCs w:val="52"/>
        </w:rPr>
      </w:pPr>
      <w:r w:rsidRPr="0009611A">
        <w:rPr>
          <w:rFonts w:ascii="Arial" w:hAnsi="Arial" w:cs="Arial"/>
          <w:b/>
          <w:sz w:val="52"/>
          <w:szCs w:val="52"/>
        </w:rPr>
        <w:t>PLAN ZAŠTITE</w:t>
      </w:r>
    </w:p>
    <w:p w14:paraId="538802E3" w14:textId="77777777" w:rsidR="00C03F15" w:rsidRPr="0009611A" w:rsidRDefault="00C03F15" w:rsidP="00C03F15">
      <w:pPr>
        <w:spacing w:before="120"/>
        <w:jc w:val="center"/>
        <w:rPr>
          <w:rFonts w:ascii="Arial" w:hAnsi="Arial" w:cs="Arial"/>
          <w:b/>
          <w:sz w:val="32"/>
          <w:szCs w:val="32"/>
        </w:rPr>
      </w:pPr>
      <w:r w:rsidRPr="0009611A">
        <w:rPr>
          <w:rFonts w:ascii="Arial" w:hAnsi="Arial" w:cs="Arial"/>
          <w:b/>
          <w:sz w:val="32"/>
          <w:szCs w:val="32"/>
        </w:rPr>
        <w:t>OD POŽARA</w:t>
      </w:r>
    </w:p>
    <w:p w14:paraId="23E39502" w14:textId="77777777" w:rsidR="00C03F15" w:rsidRPr="0009611A" w:rsidRDefault="00C03F15" w:rsidP="00C03F15">
      <w:pPr>
        <w:pStyle w:val="BodyText"/>
        <w:rPr>
          <w:rFonts w:ascii="Arial" w:hAnsi="Arial" w:cs="Arial"/>
          <w:b/>
          <w:sz w:val="18"/>
          <w:szCs w:val="18"/>
          <w:lang w:val="hr-HR"/>
        </w:rPr>
      </w:pPr>
    </w:p>
    <w:p w14:paraId="6CD83FB2" w14:textId="77777777" w:rsidR="00C03F15" w:rsidRPr="0009611A" w:rsidRDefault="00C03F15" w:rsidP="00C03F15">
      <w:pPr>
        <w:pStyle w:val="BodyText"/>
        <w:rPr>
          <w:rFonts w:ascii="Arial" w:hAnsi="Arial" w:cs="Arial"/>
          <w:b/>
          <w:sz w:val="18"/>
          <w:szCs w:val="18"/>
          <w:lang w:val="hr-HR"/>
        </w:rPr>
      </w:pPr>
    </w:p>
    <w:p w14:paraId="3F1084ED" w14:textId="77777777" w:rsidR="00C03F15" w:rsidRPr="0009611A" w:rsidRDefault="00C03F15" w:rsidP="00C03F15">
      <w:pPr>
        <w:pStyle w:val="BodyText"/>
        <w:spacing w:before="5"/>
        <w:rPr>
          <w:rFonts w:ascii="Arial" w:hAnsi="Arial" w:cs="Arial"/>
          <w:b/>
          <w:sz w:val="18"/>
          <w:szCs w:val="18"/>
          <w:lang w:val="hr-HR"/>
        </w:rPr>
      </w:pPr>
    </w:p>
    <w:p w14:paraId="77C85C46" w14:textId="77777777" w:rsidR="00C03F15" w:rsidRPr="0009611A" w:rsidRDefault="00C03F15" w:rsidP="00C03F15">
      <w:pPr>
        <w:pStyle w:val="BodyText"/>
        <w:spacing w:before="5"/>
        <w:rPr>
          <w:rFonts w:ascii="Arial" w:hAnsi="Arial" w:cs="Arial"/>
          <w:b/>
          <w:sz w:val="18"/>
          <w:szCs w:val="18"/>
          <w:lang w:val="hr-HR"/>
        </w:rPr>
      </w:pPr>
    </w:p>
    <w:p w14:paraId="5C88E403" w14:textId="77777777" w:rsidR="00C03F15" w:rsidRPr="0009611A" w:rsidRDefault="00C03F15" w:rsidP="00C03F15">
      <w:pPr>
        <w:jc w:val="center"/>
        <w:rPr>
          <w:rFonts w:ascii="Arial" w:hAnsi="Arial" w:cs="Arial"/>
          <w:b/>
          <w:i/>
          <w:sz w:val="32"/>
          <w:szCs w:val="32"/>
        </w:rPr>
      </w:pPr>
      <w:r w:rsidRPr="0009611A">
        <w:rPr>
          <w:rFonts w:ascii="Arial" w:hAnsi="Arial" w:cs="Arial"/>
          <w:b/>
          <w:i/>
          <w:sz w:val="32"/>
          <w:szCs w:val="32"/>
        </w:rPr>
        <w:t>KARLOVAČKA ŽUPANIJA</w:t>
      </w:r>
    </w:p>
    <w:p w14:paraId="0AA0273A" w14:textId="77777777" w:rsidR="00C03F15" w:rsidRPr="0009611A" w:rsidRDefault="00C03F15" w:rsidP="00C03F15">
      <w:pPr>
        <w:spacing w:before="121"/>
        <w:jc w:val="center"/>
        <w:rPr>
          <w:rFonts w:ascii="Arial" w:hAnsi="Arial" w:cs="Arial"/>
          <w:b/>
          <w:i/>
          <w:sz w:val="40"/>
          <w:szCs w:val="40"/>
        </w:rPr>
      </w:pPr>
      <w:r w:rsidRPr="0009611A">
        <w:rPr>
          <w:rFonts w:ascii="Arial" w:hAnsi="Arial" w:cs="Arial"/>
          <w:b/>
          <w:i/>
          <w:sz w:val="40"/>
          <w:szCs w:val="40"/>
        </w:rPr>
        <w:t>GRAD KARLOVAC</w:t>
      </w:r>
    </w:p>
    <w:p w14:paraId="3D0D9145" w14:textId="77777777" w:rsidR="00C03F15" w:rsidRPr="0009611A" w:rsidRDefault="00C03F15" w:rsidP="00C03F15">
      <w:pPr>
        <w:pStyle w:val="BodyText"/>
        <w:rPr>
          <w:rFonts w:ascii="Arial" w:hAnsi="Arial" w:cs="Arial"/>
          <w:b/>
          <w:i/>
          <w:sz w:val="18"/>
          <w:szCs w:val="18"/>
          <w:lang w:val="hr-HR"/>
        </w:rPr>
      </w:pPr>
    </w:p>
    <w:p w14:paraId="4C8ADC8E" w14:textId="77777777" w:rsidR="00C03F15" w:rsidRPr="0009611A" w:rsidRDefault="00C03F15" w:rsidP="00C03F15">
      <w:pPr>
        <w:pStyle w:val="BodyText"/>
        <w:rPr>
          <w:rFonts w:ascii="Arial" w:hAnsi="Arial" w:cs="Arial"/>
          <w:b/>
          <w:i/>
          <w:sz w:val="18"/>
          <w:szCs w:val="18"/>
          <w:lang w:val="hr-HR"/>
        </w:rPr>
      </w:pPr>
    </w:p>
    <w:p w14:paraId="063C2149" w14:textId="77777777" w:rsidR="00C03F15" w:rsidRPr="0009611A" w:rsidRDefault="00C03F15" w:rsidP="00C03F15">
      <w:pPr>
        <w:pStyle w:val="BodyText"/>
        <w:rPr>
          <w:rFonts w:ascii="Arial" w:hAnsi="Arial" w:cs="Arial"/>
          <w:sz w:val="18"/>
          <w:szCs w:val="18"/>
          <w:lang w:val="hr-HR"/>
        </w:rPr>
      </w:pPr>
    </w:p>
    <w:p w14:paraId="4BD59DFF" w14:textId="77777777" w:rsidR="00C03F15" w:rsidRPr="0009611A" w:rsidRDefault="00C03F15" w:rsidP="00C03F15">
      <w:pPr>
        <w:pStyle w:val="BodyText"/>
        <w:rPr>
          <w:rFonts w:ascii="Arial" w:hAnsi="Arial" w:cs="Arial"/>
          <w:sz w:val="18"/>
          <w:szCs w:val="18"/>
          <w:lang w:val="hr-HR"/>
        </w:rPr>
      </w:pPr>
    </w:p>
    <w:p w14:paraId="5D1B2D7B" w14:textId="77777777" w:rsidR="00C03F15" w:rsidRPr="0009611A" w:rsidRDefault="00C03F15" w:rsidP="00C03F15">
      <w:pPr>
        <w:pStyle w:val="BodyText"/>
        <w:rPr>
          <w:rFonts w:ascii="Arial" w:hAnsi="Arial" w:cs="Arial"/>
          <w:sz w:val="18"/>
          <w:szCs w:val="18"/>
          <w:lang w:val="hr-HR"/>
        </w:rPr>
      </w:pPr>
    </w:p>
    <w:p w14:paraId="76ACAC76" w14:textId="77777777" w:rsidR="00C03F15" w:rsidRPr="0009611A" w:rsidRDefault="00C03F15" w:rsidP="00C03F15">
      <w:pPr>
        <w:pStyle w:val="BodyText"/>
        <w:rPr>
          <w:rFonts w:ascii="Arial" w:hAnsi="Arial" w:cs="Arial"/>
          <w:sz w:val="18"/>
          <w:szCs w:val="18"/>
          <w:lang w:val="hr-HR"/>
        </w:rPr>
      </w:pPr>
    </w:p>
    <w:p w14:paraId="59611078" w14:textId="77777777" w:rsidR="00C03F15" w:rsidRPr="0009611A" w:rsidRDefault="00C03F15" w:rsidP="00C03F15">
      <w:pPr>
        <w:pStyle w:val="BodyText"/>
        <w:rPr>
          <w:rFonts w:ascii="Arial" w:hAnsi="Arial" w:cs="Arial"/>
          <w:sz w:val="18"/>
          <w:szCs w:val="18"/>
          <w:lang w:val="hr-HR"/>
        </w:rPr>
      </w:pPr>
    </w:p>
    <w:p w14:paraId="7BC1B11E" w14:textId="77777777" w:rsidR="00C03F15" w:rsidRPr="0009611A" w:rsidRDefault="00C03F15" w:rsidP="00C03F15">
      <w:pPr>
        <w:pStyle w:val="BodyText"/>
        <w:rPr>
          <w:rFonts w:ascii="Arial" w:hAnsi="Arial" w:cs="Arial"/>
          <w:sz w:val="18"/>
          <w:szCs w:val="18"/>
          <w:lang w:val="hr-HR"/>
        </w:rPr>
      </w:pPr>
    </w:p>
    <w:p w14:paraId="50B4D0D2" w14:textId="77777777" w:rsidR="00C03F15" w:rsidRPr="0009611A" w:rsidRDefault="00C03F15" w:rsidP="00C03F15">
      <w:pPr>
        <w:pStyle w:val="BodyText"/>
        <w:rPr>
          <w:rFonts w:ascii="Arial" w:hAnsi="Arial" w:cs="Arial"/>
          <w:sz w:val="18"/>
          <w:szCs w:val="18"/>
          <w:lang w:val="hr-HR"/>
        </w:rPr>
      </w:pPr>
    </w:p>
    <w:p w14:paraId="43BBEB1F" w14:textId="77777777" w:rsidR="00C03F15" w:rsidRPr="0009611A" w:rsidRDefault="00C03F15" w:rsidP="00C03F15">
      <w:pPr>
        <w:pStyle w:val="BodyText"/>
        <w:rPr>
          <w:rFonts w:ascii="Arial" w:hAnsi="Arial" w:cs="Arial"/>
          <w:sz w:val="18"/>
          <w:szCs w:val="18"/>
          <w:lang w:val="hr-HR"/>
        </w:rPr>
      </w:pPr>
    </w:p>
    <w:p w14:paraId="1B37CE25" w14:textId="77777777" w:rsidR="00C03F15" w:rsidRPr="0009611A" w:rsidRDefault="00C03F15" w:rsidP="00C03F15">
      <w:pPr>
        <w:pStyle w:val="BodyText"/>
        <w:rPr>
          <w:rFonts w:ascii="Arial" w:hAnsi="Arial" w:cs="Arial"/>
          <w:sz w:val="18"/>
          <w:szCs w:val="18"/>
          <w:lang w:val="hr-HR"/>
        </w:rPr>
      </w:pPr>
    </w:p>
    <w:p w14:paraId="46EC18AA" w14:textId="77777777" w:rsidR="00C03F15" w:rsidRPr="0009611A" w:rsidRDefault="00C03F15" w:rsidP="00C03F15">
      <w:pPr>
        <w:pStyle w:val="BodyText"/>
        <w:rPr>
          <w:rFonts w:ascii="Arial" w:hAnsi="Arial" w:cs="Arial"/>
          <w:sz w:val="18"/>
          <w:szCs w:val="18"/>
          <w:lang w:val="hr-HR"/>
        </w:rPr>
      </w:pPr>
    </w:p>
    <w:p w14:paraId="6A7B0693" w14:textId="77777777" w:rsidR="00C03F15" w:rsidRPr="0009611A" w:rsidRDefault="00C03F15" w:rsidP="00C03F15">
      <w:pPr>
        <w:pStyle w:val="BodyText"/>
        <w:rPr>
          <w:rFonts w:ascii="Arial" w:hAnsi="Arial" w:cs="Arial"/>
          <w:sz w:val="18"/>
          <w:szCs w:val="18"/>
          <w:lang w:val="hr-HR"/>
        </w:rPr>
      </w:pPr>
    </w:p>
    <w:p w14:paraId="0CB826EC" w14:textId="77777777" w:rsidR="00C03F15" w:rsidRPr="0009611A" w:rsidRDefault="00C03F15" w:rsidP="00C03F15">
      <w:pPr>
        <w:pStyle w:val="BodyText"/>
        <w:rPr>
          <w:rFonts w:ascii="Arial" w:hAnsi="Arial" w:cs="Arial"/>
          <w:sz w:val="18"/>
          <w:szCs w:val="18"/>
          <w:lang w:val="hr-HR"/>
        </w:rPr>
      </w:pPr>
    </w:p>
    <w:p w14:paraId="0FB9E655" w14:textId="77777777" w:rsidR="00C03F15" w:rsidRPr="0009611A" w:rsidRDefault="00C03F15" w:rsidP="00C03F15">
      <w:pPr>
        <w:pStyle w:val="BodyText"/>
        <w:rPr>
          <w:rFonts w:ascii="Arial" w:hAnsi="Arial" w:cs="Arial"/>
          <w:sz w:val="18"/>
          <w:szCs w:val="18"/>
          <w:lang w:val="hr-HR"/>
        </w:rPr>
      </w:pPr>
    </w:p>
    <w:p w14:paraId="69C60000" w14:textId="77777777" w:rsidR="00C03F15" w:rsidRPr="0009611A" w:rsidRDefault="00C03F15" w:rsidP="00C03F15">
      <w:pPr>
        <w:pStyle w:val="BodyText"/>
        <w:rPr>
          <w:rFonts w:ascii="Arial" w:hAnsi="Arial" w:cs="Arial"/>
          <w:sz w:val="18"/>
          <w:szCs w:val="18"/>
          <w:lang w:val="hr-HR"/>
        </w:rPr>
      </w:pPr>
    </w:p>
    <w:p w14:paraId="6BFAF7E2" w14:textId="77777777" w:rsidR="00C03F15" w:rsidRPr="0009611A" w:rsidRDefault="00C03F15" w:rsidP="00C03F15">
      <w:pPr>
        <w:pStyle w:val="BodyText"/>
        <w:spacing w:before="11"/>
        <w:rPr>
          <w:rFonts w:ascii="Arial" w:hAnsi="Arial" w:cs="Arial"/>
          <w:sz w:val="18"/>
          <w:szCs w:val="18"/>
          <w:lang w:val="hr-HR"/>
        </w:rPr>
      </w:pPr>
    </w:p>
    <w:p w14:paraId="16048AEC" w14:textId="77777777" w:rsidR="00C03F15" w:rsidRPr="0009611A" w:rsidRDefault="00C03F15" w:rsidP="00C03F15">
      <w:pPr>
        <w:pStyle w:val="BodyText"/>
        <w:jc w:val="center"/>
        <w:rPr>
          <w:rFonts w:ascii="Arial" w:hAnsi="Arial" w:cs="Arial"/>
          <w:lang w:val="hr-HR"/>
        </w:rPr>
      </w:pPr>
      <w:r w:rsidRPr="0009611A">
        <w:rPr>
          <w:rFonts w:ascii="Arial" w:hAnsi="Arial" w:cs="Arial"/>
          <w:lang w:val="hr-HR"/>
        </w:rPr>
        <w:t>KARLOVAC, ožujak 2024.</w:t>
      </w:r>
    </w:p>
    <w:p w14:paraId="1FA02B1D" w14:textId="77777777" w:rsidR="00B27DF6" w:rsidRDefault="00B27DF6" w:rsidP="00B27DF6">
      <w:pPr>
        <w:pStyle w:val="MSGENFONTSTYLENAMETEMPLATEROLEMSGENFONTSTYLENAMEBYROLETEXT20"/>
        <w:tabs>
          <w:tab w:val="left" w:pos="350"/>
        </w:tabs>
        <w:spacing w:after="260" w:line="298" w:lineRule="auto"/>
        <w:rPr>
          <w:rFonts w:ascii="Arial" w:hAnsi="Arial" w:cs="Arial"/>
          <w:b/>
          <w:bCs/>
          <w:sz w:val="18"/>
          <w:szCs w:val="18"/>
        </w:rPr>
      </w:pPr>
    </w:p>
    <w:p w14:paraId="43349E76" w14:textId="77777777" w:rsidR="00C03F15" w:rsidRDefault="00C03F15" w:rsidP="00B27DF6">
      <w:pPr>
        <w:pStyle w:val="MSGENFONTSTYLENAMETEMPLATEROLEMSGENFONTSTYLENAMEBYROLETEXT20"/>
        <w:tabs>
          <w:tab w:val="left" w:pos="350"/>
        </w:tabs>
        <w:spacing w:after="260" w:line="298" w:lineRule="auto"/>
        <w:rPr>
          <w:rFonts w:ascii="Arial" w:hAnsi="Arial" w:cs="Arial"/>
          <w:b/>
          <w:bCs/>
          <w:sz w:val="18"/>
          <w:szCs w:val="18"/>
        </w:rPr>
      </w:pPr>
    </w:p>
    <w:p w14:paraId="7C798684" w14:textId="77777777" w:rsidR="00C03F15" w:rsidRDefault="00C03F15" w:rsidP="00B27DF6">
      <w:pPr>
        <w:pStyle w:val="MSGENFONTSTYLENAMETEMPLATEROLEMSGENFONTSTYLENAMEBYROLETEXT20"/>
        <w:tabs>
          <w:tab w:val="left" w:pos="350"/>
        </w:tabs>
        <w:spacing w:after="260" w:line="298" w:lineRule="auto"/>
        <w:rPr>
          <w:rFonts w:ascii="Arial" w:hAnsi="Arial" w:cs="Arial"/>
          <w:b/>
          <w:bCs/>
          <w:sz w:val="18"/>
          <w:szCs w:val="18"/>
        </w:rPr>
      </w:pPr>
    </w:p>
    <w:p w14:paraId="425F7E8E" w14:textId="77777777" w:rsidR="00C03F15" w:rsidRDefault="00C03F15" w:rsidP="00B27DF6">
      <w:pPr>
        <w:pStyle w:val="MSGENFONTSTYLENAMETEMPLATEROLEMSGENFONTSTYLENAMEBYROLETEXT20"/>
        <w:tabs>
          <w:tab w:val="left" w:pos="350"/>
        </w:tabs>
        <w:spacing w:after="260" w:line="298" w:lineRule="auto"/>
        <w:rPr>
          <w:rFonts w:ascii="Arial" w:hAnsi="Arial" w:cs="Arial"/>
          <w:b/>
          <w:bCs/>
          <w:sz w:val="18"/>
          <w:szCs w:val="18"/>
        </w:rPr>
      </w:pPr>
    </w:p>
    <w:p w14:paraId="265AB2EB" w14:textId="77777777" w:rsidR="00C03F15" w:rsidRDefault="00C03F15" w:rsidP="00B27DF6">
      <w:pPr>
        <w:pStyle w:val="MSGENFONTSTYLENAMETEMPLATEROLEMSGENFONTSTYLENAMEBYROLETEXT20"/>
        <w:tabs>
          <w:tab w:val="left" w:pos="350"/>
        </w:tabs>
        <w:spacing w:after="260" w:line="298" w:lineRule="auto"/>
        <w:rPr>
          <w:rFonts w:ascii="Arial" w:hAnsi="Arial" w:cs="Arial"/>
          <w:b/>
          <w:bCs/>
          <w:sz w:val="18"/>
          <w:szCs w:val="18"/>
        </w:rPr>
      </w:pPr>
    </w:p>
    <w:p w14:paraId="66BFD6A9" w14:textId="77777777"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lastRenderedPageBreak/>
        <w:t>SADRŽAJ</w:t>
      </w:r>
    </w:p>
    <w:p w14:paraId="689AF0DA" w14:textId="7E2E9402"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A.</w:t>
      </w:r>
      <w:r w:rsidRPr="00F36B6B">
        <w:rPr>
          <w:rFonts w:ascii="Arial" w:hAnsi="Arial" w:cs="Arial"/>
          <w:sz w:val="18"/>
          <w:szCs w:val="18"/>
        </w:rPr>
        <w:tab/>
        <w:t>TEKSTUALNI DIO</w:t>
      </w:r>
      <w:r>
        <w:rPr>
          <w:rFonts w:ascii="Arial" w:hAnsi="Arial" w:cs="Arial"/>
          <w:sz w:val="18"/>
          <w:szCs w:val="18"/>
        </w:rPr>
        <w:t>.........................................................................................................................................</w:t>
      </w:r>
      <w:r w:rsidRPr="00F36B6B">
        <w:rPr>
          <w:rFonts w:ascii="Arial" w:hAnsi="Arial" w:cs="Arial"/>
          <w:sz w:val="18"/>
          <w:szCs w:val="18"/>
        </w:rPr>
        <w:t>147</w:t>
      </w:r>
    </w:p>
    <w:p w14:paraId="1B16C4C6" w14:textId="465D114B"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w:t>
      </w:r>
      <w:r w:rsidRPr="00F36B6B">
        <w:rPr>
          <w:rFonts w:ascii="Arial" w:hAnsi="Arial" w:cs="Arial"/>
          <w:sz w:val="18"/>
          <w:szCs w:val="18"/>
        </w:rPr>
        <w:tab/>
        <w:t>SUSTAV UKLJUČIVANJA PROFESIONALNIH I DOBROVOLJNIH VATROGASNIH POSTROJBI U AKCIJU GAŠENJA POŽARA</w:t>
      </w:r>
      <w:r>
        <w:rPr>
          <w:rFonts w:ascii="Arial" w:hAnsi="Arial" w:cs="Arial"/>
          <w:sz w:val="18"/>
          <w:szCs w:val="18"/>
        </w:rPr>
        <w:t>.............................................................................................................................................</w:t>
      </w:r>
      <w:r w:rsidRPr="00F36B6B">
        <w:rPr>
          <w:rFonts w:ascii="Arial" w:hAnsi="Arial" w:cs="Arial"/>
          <w:sz w:val="18"/>
          <w:szCs w:val="18"/>
        </w:rPr>
        <w:t>148</w:t>
      </w:r>
    </w:p>
    <w:p w14:paraId="538790C8" w14:textId="505BF17D"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1.1</w:t>
      </w:r>
      <w:r w:rsidRPr="00F36B6B">
        <w:rPr>
          <w:rFonts w:ascii="Arial" w:hAnsi="Arial" w:cs="Arial"/>
          <w:sz w:val="18"/>
          <w:szCs w:val="18"/>
        </w:rPr>
        <w:tab/>
        <w:t>Uključivanje profesionalnih i dobrovoljnih vatrogasnih postrojbi u intervenciju gašenja požara u slučaju kada nije dovoljan broj vatrogasaca JVP Grada Karlovca</w:t>
      </w:r>
      <w:r w:rsidR="00EE207D">
        <w:rPr>
          <w:rFonts w:ascii="Arial" w:hAnsi="Arial" w:cs="Arial"/>
          <w:sz w:val="18"/>
          <w:szCs w:val="18"/>
        </w:rPr>
        <w:t>...........................................................................................</w:t>
      </w:r>
      <w:r w:rsidRPr="00F36B6B">
        <w:rPr>
          <w:rFonts w:ascii="Arial" w:hAnsi="Arial" w:cs="Arial"/>
          <w:sz w:val="18"/>
          <w:szCs w:val="18"/>
        </w:rPr>
        <w:t>152</w:t>
      </w:r>
    </w:p>
    <w:p w14:paraId="12CA32FC" w14:textId="3DF6653D"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1.2.</w:t>
      </w:r>
      <w:r w:rsidRPr="00F36B6B">
        <w:rPr>
          <w:rFonts w:ascii="Arial" w:hAnsi="Arial" w:cs="Arial"/>
          <w:sz w:val="18"/>
          <w:szCs w:val="18"/>
        </w:rPr>
        <w:tab/>
        <w:t>Uključivanje vatrogasnih postrojbi u intervenciju gašenja požara po pojedinim požarnim sektorima</w:t>
      </w:r>
      <w:r w:rsidR="00EE207D">
        <w:rPr>
          <w:rFonts w:ascii="Arial" w:hAnsi="Arial" w:cs="Arial"/>
          <w:sz w:val="18"/>
          <w:szCs w:val="18"/>
        </w:rPr>
        <w:t>..........</w:t>
      </w:r>
      <w:r w:rsidRPr="00F36B6B">
        <w:rPr>
          <w:rFonts w:ascii="Arial" w:hAnsi="Arial" w:cs="Arial"/>
          <w:sz w:val="18"/>
          <w:szCs w:val="18"/>
        </w:rPr>
        <w:t>153</w:t>
      </w:r>
    </w:p>
    <w:p w14:paraId="7212975B" w14:textId="2AFDB77B"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1.2.1.</w:t>
      </w:r>
      <w:r w:rsidRPr="00F36B6B">
        <w:rPr>
          <w:rFonts w:ascii="Arial" w:hAnsi="Arial" w:cs="Arial"/>
          <w:sz w:val="18"/>
          <w:szCs w:val="18"/>
        </w:rPr>
        <w:tab/>
        <w:t>Za požarni sektor ZAPAD</w:t>
      </w:r>
      <w:r w:rsidR="00EE207D">
        <w:rPr>
          <w:rFonts w:ascii="Arial" w:hAnsi="Arial" w:cs="Arial"/>
          <w:sz w:val="18"/>
          <w:szCs w:val="18"/>
        </w:rPr>
        <w:t>.....................................................................................................................</w:t>
      </w:r>
      <w:r w:rsidRPr="00F36B6B">
        <w:rPr>
          <w:rFonts w:ascii="Arial" w:hAnsi="Arial" w:cs="Arial"/>
          <w:sz w:val="18"/>
          <w:szCs w:val="18"/>
        </w:rPr>
        <w:t>153</w:t>
      </w:r>
    </w:p>
    <w:p w14:paraId="4E456589" w14:textId="5F24562D"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1.2.2.</w:t>
      </w:r>
      <w:r w:rsidRPr="00F36B6B">
        <w:rPr>
          <w:rFonts w:ascii="Arial" w:hAnsi="Arial" w:cs="Arial"/>
          <w:sz w:val="18"/>
          <w:szCs w:val="18"/>
        </w:rPr>
        <w:tab/>
        <w:t>Za požarni sektor ISTOK</w:t>
      </w:r>
      <w:r w:rsidR="00EE207D">
        <w:rPr>
          <w:rFonts w:ascii="Arial" w:hAnsi="Arial" w:cs="Arial"/>
          <w:sz w:val="18"/>
          <w:szCs w:val="18"/>
        </w:rPr>
        <w:t>......................................................................................................................</w:t>
      </w:r>
      <w:r w:rsidRPr="00F36B6B">
        <w:rPr>
          <w:rFonts w:ascii="Arial" w:hAnsi="Arial" w:cs="Arial"/>
          <w:sz w:val="18"/>
          <w:szCs w:val="18"/>
        </w:rPr>
        <w:t>155</w:t>
      </w:r>
    </w:p>
    <w:p w14:paraId="57550CC3" w14:textId="13082E1A"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2.</w:t>
      </w:r>
      <w:r w:rsidRPr="00F36B6B">
        <w:rPr>
          <w:rFonts w:ascii="Arial" w:hAnsi="Arial" w:cs="Arial"/>
          <w:sz w:val="18"/>
          <w:szCs w:val="18"/>
        </w:rPr>
        <w:tab/>
        <w:t>SUSTAV SUBORDINACIJE I ZAPOVIJEDANJA U AKCIJAMA GAŠENJA VEĆIH POŽARA</w:t>
      </w:r>
      <w:r w:rsidR="00EE207D">
        <w:rPr>
          <w:rFonts w:ascii="Arial" w:hAnsi="Arial" w:cs="Arial"/>
          <w:sz w:val="18"/>
          <w:szCs w:val="18"/>
        </w:rPr>
        <w:t>.....................</w:t>
      </w:r>
      <w:r w:rsidRPr="00F36B6B">
        <w:rPr>
          <w:rFonts w:ascii="Arial" w:hAnsi="Arial" w:cs="Arial"/>
          <w:sz w:val="18"/>
          <w:szCs w:val="18"/>
        </w:rPr>
        <w:t>156</w:t>
      </w:r>
    </w:p>
    <w:p w14:paraId="74D7866E" w14:textId="0FCF7EE2"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3.</w:t>
      </w:r>
      <w:r w:rsidRPr="00F36B6B">
        <w:rPr>
          <w:rFonts w:ascii="Arial" w:hAnsi="Arial" w:cs="Arial"/>
          <w:sz w:val="18"/>
          <w:szCs w:val="18"/>
        </w:rPr>
        <w:tab/>
        <w:t xml:space="preserve">NAČINI POZIVANJA I UKLJUČIVANJA DISTRIBUTERA ENERGENATA U AKCIJU GAŠENJA </w:t>
      </w:r>
      <w:r w:rsidR="00114EC5">
        <w:rPr>
          <w:rFonts w:ascii="Arial" w:hAnsi="Arial" w:cs="Arial"/>
          <w:sz w:val="18"/>
          <w:szCs w:val="18"/>
        </w:rPr>
        <w:tab/>
      </w:r>
      <w:r w:rsidR="00114EC5">
        <w:rPr>
          <w:rFonts w:ascii="Arial" w:hAnsi="Arial" w:cs="Arial"/>
          <w:sz w:val="18"/>
          <w:szCs w:val="18"/>
        </w:rPr>
        <w:tab/>
      </w:r>
      <w:r w:rsidRPr="00F36B6B">
        <w:rPr>
          <w:rFonts w:ascii="Arial" w:hAnsi="Arial" w:cs="Arial"/>
          <w:sz w:val="18"/>
          <w:szCs w:val="18"/>
        </w:rPr>
        <w:t>POŽARA</w:t>
      </w:r>
      <w:r w:rsidR="00114EC5">
        <w:rPr>
          <w:rFonts w:ascii="Arial" w:hAnsi="Arial" w:cs="Arial"/>
          <w:sz w:val="18"/>
          <w:szCs w:val="18"/>
        </w:rPr>
        <w:t>......................................................................................................................................................</w:t>
      </w:r>
      <w:r w:rsidRPr="00F36B6B">
        <w:rPr>
          <w:rFonts w:ascii="Arial" w:hAnsi="Arial" w:cs="Arial"/>
          <w:sz w:val="18"/>
          <w:szCs w:val="18"/>
        </w:rPr>
        <w:t>156</w:t>
      </w:r>
    </w:p>
    <w:p w14:paraId="0B4D11E4" w14:textId="48A0B458"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4.</w:t>
      </w:r>
      <w:r w:rsidRPr="00F36B6B">
        <w:rPr>
          <w:rFonts w:ascii="Arial" w:hAnsi="Arial" w:cs="Arial"/>
          <w:sz w:val="18"/>
          <w:szCs w:val="18"/>
        </w:rPr>
        <w:tab/>
        <w:t>UKLJUČIVANJE FIZIČKIH I PRAVNIH OSOBA KOJE OBAVLJAJU KOMUNALNE POSLOVE U AKCIJU GAŠENJA POŽARA</w:t>
      </w:r>
      <w:r w:rsidR="00114EC5">
        <w:rPr>
          <w:rFonts w:ascii="Arial" w:hAnsi="Arial" w:cs="Arial"/>
          <w:sz w:val="18"/>
          <w:szCs w:val="18"/>
        </w:rPr>
        <w:t>............................................................................................................................................</w:t>
      </w:r>
      <w:r w:rsidRPr="00F36B6B">
        <w:rPr>
          <w:rFonts w:ascii="Arial" w:hAnsi="Arial" w:cs="Arial"/>
          <w:sz w:val="18"/>
          <w:szCs w:val="18"/>
        </w:rPr>
        <w:t>157</w:t>
      </w:r>
    </w:p>
    <w:p w14:paraId="26B408E8" w14:textId="24D668D1"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5.</w:t>
      </w:r>
      <w:r w:rsidRPr="00F36B6B">
        <w:rPr>
          <w:rFonts w:ascii="Arial" w:hAnsi="Arial" w:cs="Arial"/>
          <w:sz w:val="18"/>
          <w:szCs w:val="18"/>
        </w:rPr>
        <w:tab/>
        <w:t xml:space="preserve">UKLJUČIVANJE SLUŽBI ZA PRUŽANJE PRVE MEDICINSKE POMOĆI U AKCIJU GAŠENJA </w:t>
      </w:r>
      <w:r w:rsidR="00114EC5">
        <w:rPr>
          <w:rFonts w:ascii="Arial" w:hAnsi="Arial" w:cs="Arial"/>
          <w:sz w:val="18"/>
          <w:szCs w:val="18"/>
        </w:rPr>
        <w:tab/>
      </w:r>
      <w:r w:rsidRPr="00F36B6B">
        <w:rPr>
          <w:rFonts w:ascii="Arial" w:hAnsi="Arial" w:cs="Arial"/>
          <w:sz w:val="18"/>
          <w:szCs w:val="18"/>
        </w:rPr>
        <w:t>POŽARA</w:t>
      </w:r>
      <w:r w:rsidR="00114EC5">
        <w:rPr>
          <w:rFonts w:ascii="Arial" w:hAnsi="Arial" w:cs="Arial"/>
          <w:sz w:val="18"/>
          <w:szCs w:val="18"/>
        </w:rPr>
        <w:t>......................................................................................................................................................</w:t>
      </w:r>
      <w:r w:rsidRPr="00F36B6B">
        <w:rPr>
          <w:rFonts w:ascii="Arial" w:hAnsi="Arial" w:cs="Arial"/>
          <w:sz w:val="18"/>
          <w:szCs w:val="18"/>
        </w:rPr>
        <w:t>158</w:t>
      </w:r>
    </w:p>
    <w:p w14:paraId="63C68525" w14:textId="2C6A6B14"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6.</w:t>
      </w:r>
      <w:r w:rsidRPr="00F36B6B">
        <w:rPr>
          <w:rFonts w:ascii="Arial" w:hAnsi="Arial" w:cs="Arial"/>
          <w:sz w:val="18"/>
          <w:szCs w:val="18"/>
        </w:rPr>
        <w:tab/>
        <w:t>UKLJUČIVANJE SLUŽBI ILI TRGOVAČKIH DRUŠTAVA, TE ODGOVORNIH OSOBA ZA OPSKRBU HRANOM I VODOM U AKCIJI GAŠENJA POŽARA</w:t>
      </w:r>
      <w:r w:rsidR="00114EC5">
        <w:rPr>
          <w:rFonts w:ascii="Arial" w:hAnsi="Arial" w:cs="Arial"/>
          <w:sz w:val="18"/>
          <w:szCs w:val="18"/>
        </w:rPr>
        <w:t>.........................................................................................</w:t>
      </w:r>
      <w:r w:rsidRPr="00F36B6B">
        <w:rPr>
          <w:rFonts w:ascii="Arial" w:hAnsi="Arial" w:cs="Arial"/>
          <w:sz w:val="18"/>
          <w:szCs w:val="18"/>
        </w:rPr>
        <w:t>158</w:t>
      </w:r>
    </w:p>
    <w:p w14:paraId="51EEC69D" w14:textId="12B3FF86"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7.</w:t>
      </w:r>
      <w:r w:rsidRPr="00F36B6B">
        <w:rPr>
          <w:rFonts w:ascii="Arial" w:hAnsi="Arial" w:cs="Arial"/>
          <w:sz w:val="18"/>
          <w:szCs w:val="18"/>
        </w:rPr>
        <w:tab/>
        <w:t>NAČIN ZAMJENE VATROGASNIH POSTROJBI S NOVIM POSTROJBAMA NA GAŠENJU POŽARA</w:t>
      </w:r>
      <w:r w:rsidR="00114EC5">
        <w:rPr>
          <w:rFonts w:ascii="Arial" w:hAnsi="Arial" w:cs="Arial"/>
          <w:sz w:val="18"/>
          <w:szCs w:val="18"/>
        </w:rPr>
        <w:t>...</w:t>
      </w:r>
      <w:r w:rsidRPr="00F36B6B">
        <w:rPr>
          <w:rFonts w:ascii="Arial" w:hAnsi="Arial" w:cs="Arial"/>
          <w:sz w:val="18"/>
          <w:szCs w:val="18"/>
        </w:rPr>
        <w:t>158</w:t>
      </w:r>
    </w:p>
    <w:p w14:paraId="50465DA2" w14:textId="35B6D0E7"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8.</w:t>
      </w:r>
      <w:r w:rsidRPr="00F36B6B">
        <w:rPr>
          <w:rFonts w:ascii="Arial" w:hAnsi="Arial" w:cs="Arial"/>
          <w:sz w:val="18"/>
          <w:szCs w:val="18"/>
        </w:rPr>
        <w:tab/>
        <w:t>SLUČAJEVI KADA SE I KOJI OPĆINSKI I GRADSKI ČELNICI UPOZNAJU S NASTALIM POŽAROM</w:t>
      </w:r>
      <w:r w:rsidR="00114EC5">
        <w:rPr>
          <w:rFonts w:ascii="Arial" w:hAnsi="Arial" w:cs="Arial"/>
          <w:sz w:val="18"/>
          <w:szCs w:val="18"/>
        </w:rPr>
        <w:t>..</w:t>
      </w:r>
      <w:r w:rsidRPr="00F36B6B">
        <w:rPr>
          <w:rFonts w:ascii="Arial" w:hAnsi="Arial" w:cs="Arial"/>
          <w:sz w:val="18"/>
          <w:szCs w:val="18"/>
        </w:rPr>
        <w:t>160</w:t>
      </w:r>
    </w:p>
    <w:p w14:paraId="3682FF92" w14:textId="73AD4DA9"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9.</w:t>
      </w:r>
      <w:r w:rsidRPr="00F36B6B">
        <w:rPr>
          <w:rFonts w:ascii="Arial" w:hAnsi="Arial" w:cs="Arial"/>
          <w:sz w:val="18"/>
          <w:szCs w:val="18"/>
        </w:rPr>
        <w:tab/>
        <w:t>SLUČAJEVI KADA SE U AKCIJU GAŠENJA POŽARA POZIVAJU, ODNOSNO UKLJUČUJU VATROGASNE POSTROJBE IZVAN PODRUČJA GRADA ODNOSNO OPĆINE</w:t>
      </w:r>
      <w:r w:rsidR="00114EC5">
        <w:rPr>
          <w:rFonts w:ascii="Arial" w:hAnsi="Arial" w:cs="Arial"/>
          <w:sz w:val="18"/>
          <w:szCs w:val="18"/>
        </w:rPr>
        <w:t>.....................................................................</w:t>
      </w:r>
      <w:r w:rsidRPr="00F36B6B">
        <w:rPr>
          <w:rFonts w:ascii="Arial" w:hAnsi="Arial" w:cs="Arial"/>
          <w:sz w:val="18"/>
          <w:szCs w:val="18"/>
        </w:rPr>
        <w:t>160</w:t>
      </w:r>
    </w:p>
    <w:p w14:paraId="5A935735" w14:textId="49C206DA"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10.</w:t>
      </w:r>
      <w:r w:rsidRPr="00F36B6B">
        <w:rPr>
          <w:rFonts w:ascii="Arial" w:hAnsi="Arial" w:cs="Arial"/>
          <w:sz w:val="18"/>
          <w:szCs w:val="18"/>
        </w:rPr>
        <w:tab/>
        <w:t>NAČIN I SLUČAJEVI UPORABE OPREME I VOZILA POSEBNE NAMJENE U GAŠENJU POŽARA ILI SPAŠAVANJU OSOBA</w:t>
      </w:r>
      <w:r w:rsidR="005252F3">
        <w:rPr>
          <w:rFonts w:ascii="Arial" w:hAnsi="Arial" w:cs="Arial"/>
          <w:sz w:val="18"/>
          <w:szCs w:val="18"/>
        </w:rPr>
        <w:t>......................................................................................................................................</w:t>
      </w:r>
      <w:r w:rsidRPr="00F36B6B">
        <w:rPr>
          <w:rFonts w:ascii="Arial" w:hAnsi="Arial" w:cs="Arial"/>
          <w:sz w:val="18"/>
          <w:szCs w:val="18"/>
        </w:rPr>
        <w:t>161</w:t>
      </w:r>
    </w:p>
    <w:p w14:paraId="61857DEB" w14:textId="792D6982"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11.</w:t>
      </w:r>
      <w:r w:rsidRPr="00F36B6B">
        <w:rPr>
          <w:rFonts w:ascii="Arial" w:hAnsi="Arial" w:cs="Arial"/>
          <w:sz w:val="18"/>
          <w:szCs w:val="18"/>
        </w:rPr>
        <w:tab/>
        <w:t>NAZIVI GRAĐEVINA I DRUGIH NEKRETNINA TE OTVORENOG PROSTORA NA KOJIMA SE MOŽE OČEKIVATI POŽAR VEĆIH RAZMJERA</w:t>
      </w:r>
      <w:r w:rsidR="005252F3">
        <w:rPr>
          <w:rFonts w:ascii="Arial" w:hAnsi="Arial" w:cs="Arial"/>
          <w:sz w:val="18"/>
          <w:szCs w:val="18"/>
        </w:rPr>
        <w:t>..........................................................................................................</w:t>
      </w:r>
      <w:r w:rsidRPr="00F36B6B">
        <w:rPr>
          <w:rFonts w:ascii="Arial" w:hAnsi="Arial" w:cs="Arial"/>
          <w:sz w:val="18"/>
          <w:szCs w:val="18"/>
        </w:rPr>
        <w:t>162</w:t>
      </w:r>
    </w:p>
    <w:p w14:paraId="593C8F44" w14:textId="017B8481"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12.</w:t>
      </w:r>
      <w:r w:rsidRPr="00F36B6B">
        <w:rPr>
          <w:rFonts w:ascii="Arial" w:hAnsi="Arial" w:cs="Arial"/>
          <w:sz w:val="18"/>
          <w:szCs w:val="18"/>
        </w:rPr>
        <w:tab/>
        <w:t>NAZIVI GRAĐEVINA I DRUGIH NEKRETNINA U KOJIMA SU SADRŽANE RADIOAKTIVNE, EKSPLOZIVNE, ZAPALJIVE, OTROVNE I DRUGE OPASNE TVARI</w:t>
      </w:r>
      <w:r w:rsidR="005252F3">
        <w:rPr>
          <w:rFonts w:ascii="Arial" w:hAnsi="Arial" w:cs="Arial"/>
          <w:sz w:val="18"/>
          <w:szCs w:val="18"/>
        </w:rPr>
        <w:t>..............................................................</w:t>
      </w:r>
      <w:r w:rsidRPr="00F36B6B">
        <w:rPr>
          <w:rFonts w:ascii="Arial" w:hAnsi="Arial" w:cs="Arial"/>
          <w:sz w:val="18"/>
          <w:szCs w:val="18"/>
        </w:rPr>
        <w:t>162</w:t>
      </w:r>
    </w:p>
    <w:p w14:paraId="0350F6F4" w14:textId="78E693EE"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13.</w:t>
      </w:r>
      <w:r w:rsidRPr="00F36B6B">
        <w:rPr>
          <w:rFonts w:ascii="Arial" w:hAnsi="Arial" w:cs="Arial"/>
          <w:sz w:val="18"/>
          <w:szCs w:val="18"/>
        </w:rPr>
        <w:tab/>
        <w:t>RAZRAĐEN SUSTAV OPHODNJE, MOTRENJA I DOJAVE VATROGASNIM POSTROJBAMA I DRUGIM SLUŽBAMA U SLUČAJEVIMA PRIJETEĆE OPASNOSTI ZA NASTAJANJE POŽARA NA ŠUMSKOM ILI DRUGOM OTVORENOM PROSTORU</w:t>
      </w:r>
      <w:r w:rsidR="005252F3">
        <w:rPr>
          <w:rFonts w:ascii="Arial" w:hAnsi="Arial" w:cs="Arial"/>
          <w:sz w:val="18"/>
          <w:szCs w:val="18"/>
        </w:rPr>
        <w:t>.............................................................................................................</w:t>
      </w:r>
      <w:r w:rsidRPr="00F36B6B">
        <w:rPr>
          <w:rFonts w:ascii="Arial" w:hAnsi="Arial" w:cs="Arial"/>
          <w:sz w:val="18"/>
          <w:szCs w:val="18"/>
        </w:rPr>
        <w:t>163</w:t>
      </w:r>
    </w:p>
    <w:p w14:paraId="541E9A8C" w14:textId="69C8DEE5"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14.</w:t>
      </w:r>
      <w:r w:rsidRPr="00F36B6B">
        <w:rPr>
          <w:rFonts w:ascii="Arial" w:hAnsi="Arial" w:cs="Arial"/>
          <w:sz w:val="18"/>
          <w:szCs w:val="18"/>
        </w:rPr>
        <w:tab/>
        <w:t>POPIS DOKUMENATA TEMELJEM PLANA ZAŠTITE OD POŽARA</w:t>
      </w:r>
      <w:r w:rsidR="005252F3">
        <w:rPr>
          <w:rFonts w:ascii="Arial" w:hAnsi="Arial" w:cs="Arial"/>
          <w:sz w:val="18"/>
          <w:szCs w:val="18"/>
        </w:rPr>
        <w:t>.........................................................</w:t>
      </w:r>
      <w:r w:rsidRPr="00F36B6B">
        <w:rPr>
          <w:rFonts w:ascii="Arial" w:hAnsi="Arial" w:cs="Arial"/>
          <w:sz w:val="18"/>
          <w:szCs w:val="18"/>
        </w:rPr>
        <w:t>164</w:t>
      </w:r>
    </w:p>
    <w:p w14:paraId="351BD7A3" w14:textId="26856932"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lastRenderedPageBreak/>
        <w:t>15.</w:t>
      </w:r>
      <w:r w:rsidRPr="00F36B6B">
        <w:rPr>
          <w:rFonts w:ascii="Arial" w:hAnsi="Arial" w:cs="Arial"/>
          <w:sz w:val="18"/>
          <w:szCs w:val="18"/>
        </w:rPr>
        <w:tab/>
        <w:t>POPIS PRILOGA PLANA ZAŠTITE OD POŽARA</w:t>
      </w:r>
      <w:r w:rsidR="005252F3">
        <w:rPr>
          <w:rFonts w:ascii="Arial" w:hAnsi="Arial" w:cs="Arial"/>
          <w:sz w:val="18"/>
          <w:szCs w:val="18"/>
        </w:rPr>
        <w:t>.....................................................................................</w:t>
      </w:r>
      <w:r w:rsidRPr="00F36B6B">
        <w:rPr>
          <w:rFonts w:ascii="Arial" w:hAnsi="Arial" w:cs="Arial"/>
          <w:sz w:val="18"/>
          <w:szCs w:val="18"/>
        </w:rPr>
        <w:t>166</w:t>
      </w:r>
    </w:p>
    <w:p w14:paraId="082C4C7A" w14:textId="58962EE4"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16.</w:t>
      </w:r>
      <w:r w:rsidRPr="00F36B6B">
        <w:rPr>
          <w:rFonts w:ascii="Arial" w:hAnsi="Arial" w:cs="Arial"/>
          <w:sz w:val="18"/>
          <w:szCs w:val="18"/>
        </w:rPr>
        <w:tab/>
        <w:t>PRILOZI IZ TOČKE 14. PLANA ZAŠTITE OD POŽARA</w:t>
      </w:r>
      <w:r w:rsidR="005252F3">
        <w:rPr>
          <w:rFonts w:ascii="Arial" w:hAnsi="Arial" w:cs="Arial"/>
          <w:sz w:val="18"/>
          <w:szCs w:val="18"/>
        </w:rPr>
        <w:t>...............................................................................</w:t>
      </w:r>
      <w:r w:rsidRPr="00F36B6B">
        <w:rPr>
          <w:rFonts w:ascii="Arial" w:hAnsi="Arial" w:cs="Arial"/>
          <w:sz w:val="18"/>
          <w:szCs w:val="18"/>
        </w:rPr>
        <w:t>166</w:t>
      </w:r>
    </w:p>
    <w:p w14:paraId="267EAA01" w14:textId="5A59223B" w:rsidR="00F36B6B" w:rsidRP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16.1</w:t>
      </w:r>
      <w:r w:rsidRPr="00F36B6B">
        <w:rPr>
          <w:rFonts w:ascii="Arial" w:hAnsi="Arial" w:cs="Arial"/>
          <w:sz w:val="18"/>
          <w:szCs w:val="18"/>
        </w:rPr>
        <w:tab/>
        <w:t>POŽARNI SEKTOR ZAPAD</w:t>
      </w:r>
      <w:r w:rsidR="005252F3">
        <w:rPr>
          <w:rFonts w:ascii="Arial" w:hAnsi="Arial" w:cs="Arial"/>
          <w:sz w:val="18"/>
          <w:szCs w:val="18"/>
        </w:rPr>
        <w:t>...................................................................................................................</w:t>
      </w:r>
      <w:r w:rsidRPr="00F36B6B">
        <w:rPr>
          <w:rFonts w:ascii="Arial" w:hAnsi="Arial" w:cs="Arial"/>
          <w:sz w:val="18"/>
          <w:szCs w:val="18"/>
        </w:rPr>
        <w:t>166</w:t>
      </w:r>
    </w:p>
    <w:p w14:paraId="644CBF5A" w14:textId="4B50C866" w:rsidR="00F36B6B" w:rsidRDefault="00F36B6B" w:rsidP="00F36B6B">
      <w:pPr>
        <w:pStyle w:val="MSGENFONTSTYLENAMETEMPLATEROLEMSGENFONTSTYLENAMEBYROLETEXT20"/>
        <w:tabs>
          <w:tab w:val="left" w:pos="350"/>
        </w:tabs>
        <w:spacing w:after="260" w:line="298" w:lineRule="auto"/>
        <w:rPr>
          <w:rFonts w:ascii="Arial" w:hAnsi="Arial" w:cs="Arial"/>
          <w:sz w:val="18"/>
          <w:szCs w:val="18"/>
        </w:rPr>
      </w:pPr>
      <w:r w:rsidRPr="00F36B6B">
        <w:rPr>
          <w:rFonts w:ascii="Arial" w:hAnsi="Arial" w:cs="Arial"/>
          <w:sz w:val="18"/>
          <w:szCs w:val="18"/>
        </w:rPr>
        <w:t>16.2</w:t>
      </w:r>
      <w:r w:rsidRPr="00F36B6B">
        <w:rPr>
          <w:rFonts w:ascii="Arial" w:hAnsi="Arial" w:cs="Arial"/>
          <w:sz w:val="18"/>
          <w:szCs w:val="18"/>
        </w:rPr>
        <w:tab/>
        <w:t>POŽARNI SEKTOR ISTOK</w:t>
      </w:r>
      <w:r w:rsidR="00DD152B">
        <w:rPr>
          <w:rFonts w:ascii="Arial" w:hAnsi="Arial" w:cs="Arial"/>
          <w:sz w:val="18"/>
          <w:szCs w:val="18"/>
        </w:rPr>
        <w:t>....................................................................................................................</w:t>
      </w:r>
      <w:r w:rsidRPr="00F36B6B">
        <w:rPr>
          <w:rFonts w:ascii="Arial" w:hAnsi="Arial" w:cs="Arial"/>
          <w:sz w:val="18"/>
          <w:szCs w:val="18"/>
        </w:rPr>
        <w:t>169</w:t>
      </w:r>
    </w:p>
    <w:p w14:paraId="21712EE1"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220582DE"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5F2A2CC0"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59CD2F7A"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25A25BE4"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447B58CB"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2D835F0"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0455BE51"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1A9F8F70"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396A772C"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4B806BCE"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661B488"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370BF3F9"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42C42B68"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0292319C"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531E4BDC"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5D3937CB"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2D67BAA"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4A80A70"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8D839FD"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02B654C9"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3D37211F"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DC60DC7"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BB7A9B6" w14:textId="77777777"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0C0E95E"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30A92049"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6C199D9C"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4651EEA9"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68B75A70"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1C156EA2"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663A71D9"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7312C70B"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4BE20134"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32C836BB"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042DBB18"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7D376434" w14:textId="79BC92D8" w:rsidR="00397F94" w:rsidRPr="0009611A" w:rsidRDefault="00397F94" w:rsidP="00397F94">
      <w:pPr>
        <w:pStyle w:val="Heading1"/>
        <w:numPr>
          <w:ilvl w:val="0"/>
          <w:numId w:val="42"/>
        </w:numPr>
        <w:tabs>
          <w:tab w:val="num" w:pos="360"/>
          <w:tab w:val="left" w:pos="3898"/>
          <w:tab w:val="left" w:pos="3899"/>
        </w:tabs>
        <w:ind w:left="0" w:firstLine="0"/>
        <w:jc w:val="center"/>
        <w:rPr>
          <w:rFonts w:ascii="Arial" w:hAnsi="Arial" w:cs="Arial"/>
          <w:b/>
          <w:bCs/>
          <w:color w:val="auto"/>
          <w:sz w:val="36"/>
          <w:szCs w:val="36"/>
        </w:rPr>
      </w:pPr>
      <w:r>
        <w:rPr>
          <w:rFonts w:ascii="Arial" w:hAnsi="Arial" w:cs="Arial"/>
          <w:sz w:val="18"/>
          <w:szCs w:val="18"/>
        </w:rPr>
        <w:t>,</w:t>
      </w:r>
      <w:bookmarkStart w:id="45" w:name="_Toc159232372"/>
      <w:bookmarkStart w:id="46" w:name="_Toc171321495"/>
      <w:bookmarkStart w:id="47" w:name="_Toc171593840"/>
      <w:r w:rsidRPr="00397F94">
        <w:rPr>
          <w:rFonts w:ascii="Arial" w:hAnsi="Arial" w:cs="Arial"/>
          <w:b/>
          <w:bCs/>
          <w:color w:val="auto"/>
          <w:sz w:val="36"/>
          <w:szCs w:val="36"/>
        </w:rPr>
        <w:t xml:space="preserve"> </w:t>
      </w:r>
      <w:r w:rsidRPr="0009611A">
        <w:rPr>
          <w:rFonts w:ascii="Arial" w:hAnsi="Arial" w:cs="Arial"/>
          <w:b/>
          <w:bCs/>
          <w:color w:val="auto"/>
          <w:sz w:val="36"/>
          <w:szCs w:val="36"/>
        </w:rPr>
        <w:t>TEKSTUALNI</w:t>
      </w:r>
      <w:r w:rsidRPr="0009611A">
        <w:rPr>
          <w:rFonts w:ascii="Arial" w:hAnsi="Arial" w:cs="Arial"/>
          <w:b/>
          <w:bCs/>
          <w:color w:val="auto"/>
          <w:spacing w:val="-2"/>
          <w:sz w:val="36"/>
          <w:szCs w:val="36"/>
        </w:rPr>
        <w:t xml:space="preserve"> </w:t>
      </w:r>
      <w:r w:rsidRPr="0009611A">
        <w:rPr>
          <w:rFonts w:ascii="Arial" w:hAnsi="Arial" w:cs="Arial"/>
          <w:b/>
          <w:bCs/>
          <w:color w:val="auto"/>
          <w:sz w:val="36"/>
          <w:szCs w:val="36"/>
        </w:rPr>
        <w:t>DIO</w:t>
      </w:r>
      <w:bookmarkEnd w:id="45"/>
      <w:bookmarkEnd w:id="46"/>
      <w:bookmarkEnd w:id="47"/>
    </w:p>
    <w:p w14:paraId="3439E492" w14:textId="510C1DAB" w:rsidR="00DD152B" w:rsidRDefault="00DD152B" w:rsidP="00F36B6B">
      <w:pPr>
        <w:pStyle w:val="MSGENFONTSTYLENAMETEMPLATEROLEMSGENFONTSTYLENAMEBYROLETEXT20"/>
        <w:tabs>
          <w:tab w:val="left" w:pos="350"/>
        </w:tabs>
        <w:spacing w:after="260" w:line="298" w:lineRule="auto"/>
        <w:rPr>
          <w:rFonts w:ascii="Arial" w:hAnsi="Arial" w:cs="Arial"/>
          <w:sz w:val="18"/>
          <w:szCs w:val="18"/>
        </w:rPr>
      </w:pPr>
    </w:p>
    <w:p w14:paraId="6DB44283"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40170FFC"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0645B6CF"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24BD64AB"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7441D834"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108F4810"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2E8F9E71"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598F8D32"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79AB1E5D"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31386532"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1517CE0D" w14:textId="77777777" w:rsidR="00397F94" w:rsidRDefault="00397F94" w:rsidP="00F36B6B">
      <w:pPr>
        <w:pStyle w:val="MSGENFONTSTYLENAMETEMPLATEROLEMSGENFONTSTYLENAMEBYROLETEXT20"/>
        <w:tabs>
          <w:tab w:val="left" w:pos="350"/>
        </w:tabs>
        <w:spacing w:after="260" w:line="298" w:lineRule="auto"/>
        <w:rPr>
          <w:rFonts w:ascii="Arial" w:hAnsi="Arial" w:cs="Arial"/>
          <w:sz w:val="18"/>
          <w:szCs w:val="18"/>
        </w:rPr>
      </w:pPr>
    </w:p>
    <w:p w14:paraId="7D5E1D86"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z w:val="18"/>
          <w:szCs w:val="18"/>
        </w:rPr>
      </w:pPr>
      <w:bookmarkStart w:id="48" w:name="_Toc159232373"/>
      <w:bookmarkStart w:id="49" w:name="_Toc171321496"/>
      <w:bookmarkStart w:id="50" w:name="_Toc171593841"/>
      <w:r w:rsidRPr="0009611A">
        <w:rPr>
          <w:rFonts w:ascii="Arial" w:hAnsi="Arial" w:cs="Arial"/>
          <w:b/>
          <w:bCs/>
          <w:color w:val="auto"/>
          <w:sz w:val="18"/>
          <w:szCs w:val="18"/>
        </w:rPr>
        <w:t>SUSTAV UKLJUČIVANJA PROFESIONALNIH I D</w:t>
      </w:r>
      <w:r w:rsidRPr="0009611A">
        <w:rPr>
          <w:rFonts w:ascii="Arial" w:hAnsi="Arial" w:cs="Arial"/>
          <w:b/>
          <w:bCs/>
          <w:color w:val="auto"/>
          <w:spacing w:val="-1"/>
          <w:sz w:val="18"/>
          <w:szCs w:val="18"/>
        </w:rPr>
        <w:t xml:space="preserve">OBROVOLJNIH </w:t>
      </w:r>
      <w:r w:rsidRPr="0009611A">
        <w:rPr>
          <w:rFonts w:ascii="Arial" w:hAnsi="Arial" w:cs="Arial"/>
          <w:b/>
          <w:bCs/>
          <w:color w:val="auto"/>
          <w:sz w:val="18"/>
          <w:szCs w:val="18"/>
        </w:rPr>
        <w:t>VATROGASNIH POSTROJBI U AKCIJU GAŠENJA</w:t>
      </w:r>
      <w:r w:rsidRPr="0009611A">
        <w:rPr>
          <w:rFonts w:ascii="Arial" w:hAnsi="Arial" w:cs="Arial"/>
          <w:b/>
          <w:bCs/>
          <w:color w:val="auto"/>
          <w:spacing w:val="-8"/>
          <w:sz w:val="18"/>
          <w:szCs w:val="18"/>
        </w:rPr>
        <w:t xml:space="preserve"> </w:t>
      </w:r>
      <w:r w:rsidRPr="0009611A">
        <w:rPr>
          <w:rFonts w:ascii="Arial" w:hAnsi="Arial" w:cs="Arial"/>
          <w:b/>
          <w:bCs/>
          <w:color w:val="auto"/>
          <w:sz w:val="18"/>
          <w:szCs w:val="18"/>
        </w:rPr>
        <w:t>POŽARA</w:t>
      </w:r>
      <w:bookmarkEnd w:id="48"/>
      <w:bookmarkEnd w:id="49"/>
      <w:bookmarkEnd w:id="50"/>
    </w:p>
    <w:p w14:paraId="1E9F890E" w14:textId="77777777" w:rsidR="00DB4C72" w:rsidRPr="0009611A" w:rsidRDefault="00DB4C72" w:rsidP="00DB4C72">
      <w:pPr>
        <w:pStyle w:val="BodyText"/>
        <w:spacing w:before="7"/>
        <w:rPr>
          <w:rFonts w:ascii="Arial" w:hAnsi="Arial" w:cs="Arial"/>
          <w:b/>
          <w:sz w:val="18"/>
          <w:szCs w:val="18"/>
          <w:lang w:val="hr-HR"/>
        </w:rPr>
      </w:pPr>
    </w:p>
    <w:p w14:paraId="69599CCC" w14:textId="77777777" w:rsidR="00DB4C72" w:rsidRPr="0009611A" w:rsidRDefault="00DB4C72" w:rsidP="00DB4C72">
      <w:pPr>
        <w:pStyle w:val="BodyText"/>
        <w:rPr>
          <w:rFonts w:ascii="Arial" w:hAnsi="Arial" w:cs="Arial"/>
          <w:sz w:val="18"/>
          <w:szCs w:val="18"/>
          <w:lang w:val="hr-HR"/>
        </w:rPr>
      </w:pPr>
      <w:r w:rsidRPr="0009611A">
        <w:rPr>
          <w:rFonts w:ascii="Arial" w:hAnsi="Arial" w:cs="Arial"/>
          <w:sz w:val="18"/>
          <w:szCs w:val="18"/>
          <w:lang w:val="hr-HR"/>
        </w:rPr>
        <w:t>Požar se dojavljuje na brojeve telefona:</w:t>
      </w:r>
    </w:p>
    <w:p w14:paraId="2DE13F96" w14:textId="77777777" w:rsidR="00DB4C72" w:rsidRPr="0009611A" w:rsidRDefault="00DB4C72" w:rsidP="00DB4C72">
      <w:pPr>
        <w:pStyle w:val="BodyText"/>
        <w:spacing w:before="3"/>
        <w:rPr>
          <w:rFonts w:ascii="Arial" w:hAnsi="Arial" w:cs="Arial"/>
          <w:sz w:val="18"/>
          <w:szCs w:val="18"/>
          <w:lang w:val="hr-HR"/>
        </w:rPr>
      </w:pPr>
      <w:r w:rsidRPr="0009611A">
        <w:rPr>
          <w:rFonts w:ascii="Arial" w:hAnsi="Arial" w:cs="Arial"/>
          <w:noProof/>
          <w:sz w:val="18"/>
          <w:szCs w:val="18"/>
          <w:lang w:val="hr-HR"/>
        </w:rPr>
        <mc:AlternateContent>
          <mc:Choice Requires="wpg">
            <w:drawing>
              <wp:anchor distT="0" distB="0" distL="0" distR="0" simplePos="0" relativeHeight="251680768" behindDoc="0" locked="0" layoutInCell="1" allowOverlap="1" wp14:anchorId="6F849FBD" wp14:editId="4DF0FA10">
                <wp:simplePos x="0" y="0"/>
                <wp:positionH relativeFrom="page">
                  <wp:posOffset>866775</wp:posOffset>
                </wp:positionH>
                <wp:positionV relativeFrom="paragraph">
                  <wp:posOffset>227330</wp:posOffset>
                </wp:positionV>
                <wp:extent cx="6315710" cy="713105"/>
                <wp:effectExtent l="0" t="0" r="27940" b="29845"/>
                <wp:wrapTopAndBottom/>
                <wp:docPr id="1546520289"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5710" cy="713105"/>
                          <a:chOff x="1358" y="356"/>
                          <a:chExt cx="9946" cy="1123"/>
                        </a:xfrm>
                      </wpg:grpSpPr>
                      <wps:wsp>
                        <wps:cNvPr id="531320792" name="Rectangle 28"/>
                        <wps:cNvSpPr>
                          <a:spLocks noChangeArrowheads="1"/>
                        </wps:cNvSpPr>
                        <wps:spPr bwMode="auto">
                          <a:xfrm>
                            <a:off x="1416" y="416"/>
                            <a:ext cx="9833" cy="53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3650873" name="Line 27"/>
                        <wps:cNvCnPr>
                          <a:cxnSpLocks noChangeShapeType="1"/>
                        </wps:cNvCnPr>
                        <wps:spPr bwMode="auto">
                          <a:xfrm>
                            <a:off x="1358" y="371"/>
                            <a:ext cx="9946"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1282316922" name="Rectangle 26"/>
                        <wps:cNvSpPr>
                          <a:spLocks noChangeArrowheads="1"/>
                        </wps:cNvSpPr>
                        <wps:spPr bwMode="auto">
                          <a:xfrm>
                            <a:off x="1416" y="951"/>
                            <a:ext cx="983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163534" name="Line 25"/>
                        <wps:cNvCnPr>
                          <a:cxnSpLocks noChangeShapeType="1"/>
                        </wps:cNvCnPr>
                        <wps:spPr bwMode="auto">
                          <a:xfrm>
                            <a:off x="1402" y="407"/>
                            <a:ext cx="98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083247505" name="Line 24"/>
                        <wps:cNvCnPr>
                          <a:cxnSpLocks noChangeShapeType="1"/>
                        </wps:cNvCnPr>
                        <wps:spPr bwMode="auto">
                          <a:xfrm>
                            <a:off x="1402" y="1436"/>
                            <a:ext cx="9873"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1480006285" name="Line 23"/>
                        <wps:cNvCnPr>
                          <a:cxnSpLocks noChangeShapeType="1"/>
                        </wps:cNvCnPr>
                        <wps:spPr bwMode="auto">
                          <a:xfrm>
                            <a:off x="1358" y="1472"/>
                            <a:ext cx="994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57624008" name="Line 22"/>
                        <wps:cNvCnPr>
                          <a:cxnSpLocks noChangeShapeType="1"/>
                        </wps:cNvCnPr>
                        <wps:spPr bwMode="auto">
                          <a:xfrm>
                            <a:off x="1373" y="356"/>
                            <a:ext cx="0" cy="1123"/>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735966047" name="Line 21"/>
                        <wps:cNvCnPr>
                          <a:cxnSpLocks noChangeShapeType="1"/>
                        </wps:cNvCnPr>
                        <wps:spPr bwMode="auto">
                          <a:xfrm>
                            <a:off x="11261" y="414"/>
                            <a:ext cx="0" cy="1037"/>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089413614" name="Line 20"/>
                        <wps:cNvCnPr>
                          <a:cxnSpLocks noChangeShapeType="1"/>
                        </wps:cNvCnPr>
                        <wps:spPr bwMode="auto">
                          <a:xfrm>
                            <a:off x="1409" y="399"/>
                            <a:ext cx="0" cy="1052"/>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44528874" name="Line 19"/>
                        <wps:cNvCnPr>
                          <a:cxnSpLocks noChangeShapeType="1"/>
                        </wps:cNvCnPr>
                        <wps:spPr bwMode="auto">
                          <a:xfrm>
                            <a:off x="11297" y="385"/>
                            <a:ext cx="0" cy="1094"/>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693537345" name="Text Box 18"/>
                        <wps:cNvSpPr txBox="1">
                          <a:spLocks noChangeArrowheads="1"/>
                        </wps:cNvSpPr>
                        <wps:spPr bwMode="auto">
                          <a:xfrm>
                            <a:off x="6120" y="1052"/>
                            <a:ext cx="518"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C1575" w14:textId="77777777" w:rsidR="00DB4C72" w:rsidRDefault="00DB4C72" w:rsidP="00DB4C72">
                              <w:pPr>
                                <w:spacing w:line="310" w:lineRule="exact"/>
                                <w:rPr>
                                  <w:b/>
                                  <w:sz w:val="28"/>
                                </w:rPr>
                              </w:pPr>
                              <w:r>
                                <w:rPr>
                                  <w:b/>
                                  <w:sz w:val="28"/>
                                </w:rPr>
                                <w:t>193</w:t>
                              </w:r>
                            </w:p>
                          </w:txbxContent>
                        </wps:txbx>
                        <wps:bodyPr rot="0" vert="horz" wrap="square" lIns="0" tIns="0" rIns="0" bIns="0" anchor="t" anchorCtr="0" upright="1">
                          <a:noAutofit/>
                        </wps:bodyPr>
                      </wps:wsp>
                      <wps:wsp>
                        <wps:cNvPr id="780914597" name="Text Box 17"/>
                        <wps:cNvSpPr txBox="1">
                          <a:spLocks noChangeArrowheads="1"/>
                        </wps:cNvSpPr>
                        <wps:spPr bwMode="auto">
                          <a:xfrm>
                            <a:off x="1401" y="399"/>
                            <a:ext cx="9860" cy="552"/>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9A796" w14:textId="77777777" w:rsidR="00DB4C72" w:rsidRPr="003811D5" w:rsidRDefault="00DB4C72" w:rsidP="00DB4C72">
                              <w:pPr>
                                <w:spacing w:before="144"/>
                                <w:ind w:left="1492"/>
                                <w:rPr>
                                  <w:rFonts w:ascii="Arial"/>
                                  <w:b/>
                                  <w:i/>
                                  <w:sz w:val="24"/>
                                  <w:lang w:val="pt-PT"/>
                                </w:rPr>
                              </w:pPr>
                              <w:r w:rsidRPr="003811D5">
                                <w:rPr>
                                  <w:rFonts w:ascii="Arial"/>
                                  <w:b/>
                                  <w:i/>
                                  <w:color w:val="FFFFFF"/>
                                  <w:sz w:val="24"/>
                                  <w:lang w:val="pt-PT"/>
                                </w:rPr>
                                <w:t xml:space="preserve">VATROGASNI </w:t>
                              </w:r>
                              <w:r>
                                <w:rPr>
                                  <w:rFonts w:ascii="Arial"/>
                                  <w:b/>
                                  <w:i/>
                                  <w:color w:val="FFFFFF"/>
                                  <w:sz w:val="24"/>
                                  <w:lang w:val="pt-PT"/>
                                </w:rPr>
                                <w:t xml:space="preserve"> </w:t>
                              </w:r>
                              <w:r w:rsidRPr="003811D5">
                                <w:rPr>
                                  <w:rFonts w:ascii="Arial"/>
                                  <w:b/>
                                  <w:i/>
                                  <w:color w:val="FFFFFF"/>
                                  <w:sz w:val="24"/>
                                  <w:lang w:val="pt-PT"/>
                                </w:rPr>
                                <w:t xml:space="preserve">OPERATIVNI </w:t>
                              </w:r>
                              <w:r>
                                <w:rPr>
                                  <w:rFonts w:ascii="Arial"/>
                                  <w:b/>
                                  <w:i/>
                                  <w:color w:val="FFFFFF"/>
                                  <w:sz w:val="24"/>
                                  <w:lang w:val="pt-PT"/>
                                </w:rPr>
                                <w:t xml:space="preserve"> </w:t>
                              </w:r>
                              <w:r w:rsidRPr="003811D5">
                                <w:rPr>
                                  <w:rFonts w:ascii="Arial"/>
                                  <w:b/>
                                  <w:i/>
                                  <w:color w:val="FFFFFF"/>
                                  <w:sz w:val="24"/>
                                  <w:lang w:val="pt-PT"/>
                                </w:rPr>
                                <w:t xml:space="preserve">CENTAR </w:t>
                              </w:r>
                              <w:r>
                                <w:rPr>
                                  <w:rFonts w:ascii="Arial"/>
                                  <w:b/>
                                  <w:i/>
                                  <w:color w:val="FFFFFF"/>
                                  <w:sz w:val="24"/>
                                  <w:lang w:val="pt-PT"/>
                                </w:rPr>
                                <w:t xml:space="preserve"> </w:t>
                              </w:r>
                              <w:r w:rsidRPr="003811D5">
                                <w:rPr>
                                  <w:rFonts w:ascii="Arial"/>
                                  <w:b/>
                                  <w:i/>
                                  <w:color w:val="FFFFFF"/>
                                  <w:sz w:val="24"/>
                                  <w:lang w:val="pt-PT"/>
                                </w:rPr>
                                <w:t>KARLOVAC (VOC)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849FBD" id="Group 16" o:spid="_x0000_s1037" style="position:absolute;margin-left:68.25pt;margin-top:17.9pt;width:497.3pt;height:56.15pt;z-index:251680768;mso-wrap-distance-left:0;mso-wrap-distance-right:0;mso-position-horizontal-relative:page" coordorigin="1358,356" coordsize="9946,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">
                <v:rect id="Rectangle 28" o:spid="_x0000_s1038" style="position:absolute;left:1416;top:416;width:983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" fillcolor="red" stroked="f"/>
                <v:line id="Line 27" o:spid="_x0000_s1039" style="position:absolute;visibility:visible;mso-wrap-style:square" from="1358,371" to="11304,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" strokeweight="1.44pt"/>
                <v:rect id="Rectangle 26" o:spid="_x0000_s1040" style="position:absolute;left:1416;top:951;width:983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" fillcolor="black" stroked="f"/>
                <v:line id="Line 25" o:spid="_x0000_s1041" style="position:absolute;visibility:visible;mso-wrap-style:square" from="1402,407" to="1127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" strokeweight=".72pt"/>
                <v:line id="Line 24" o:spid="_x0000_s1042" style="position:absolute;visibility:visible;mso-wrap-style:square" from="1402,1436" to="11275,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" strokeweight="1.44pt"/>
                <v:line id="Line 23" o:spid="_x0000_s1043" style="position:absolute;visibility:visible;mso-wrap-style:square" from="1358,1472" to="11304,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" strokeweight=".72pt"/>
                <v:line id="Line 22" o:spid="_x0000_s1044" style="position:absolute;visibility:visible;mso-wrap-style:square" from="1373,356" to="1373,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" strokeweight="1.44pt"/>
                <v:line id="Line 21" o:spid="_x0000_s1045" style="position:absolute;visibility:visible;mso-wrap-style:square" from="11261,414" to="1126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" strokeweight="1.44pt"/>
                <v:line id="Line 20" o:spid="_x0000_s1046" style="position:absolute;visibility:visible;mso-wrap-style:square" from="1409,399" to="1409,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" strokeweight=".72pt"/>
                <v:line id="Line 19" o:spid="_x0000_s1047" style="position:absolute;visibility:visible;mso-wrap-style:square" from="11297,385" to="11297,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" strokeweight=".72pt"/>
                <v:shape id="Text Box 18" o:spid="_x0000_s1048" type="#_x0000_t202" style="position:absolute;left:6120;top:1052;width:518;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" filled="f" stroked="f">
                  <v:textbox inset="0,0,0,0">
                    <w:txbxContent>
                      <w:p w14:paraId="14EC1575" w14:textId="77777777" w:rsidR="00DB4C72" w:rsidRDefault="00DB4C72" w:rsidP="00DB4C72">
                        <w:pPr>
                          <w:spacing w:line="310" w:lineRule="exact"/>
                          <w:rPr>
                            <w:b/>
                            <w:sz w:val="28"/>
                          </w:rPr>
                        </w:pPr>
                        <w:r>
                          <w:rPr>
                            <w:b/>
                            <w:sz w:val="28"/>
                          </w:rPr>
                          <w:t>193</w:t>
                        </w:r>
                      </w:p>
                    </w:txbxContent>
                  </v:textbox>
                </v:shape>
                <v:shape id="Text Box 17" o:spid="_x0000_s1049" type="#_x0000_t202" style="position:absolute;left:1401;top:399;width:9860;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" fillcolor="red" stroked="f">
                  <v:textbox inset="0,0,0,0">
                    <w:txbxContent>
                      <w:p w14:paraId="5779A796" w14:textId="77777777" w:rsidR="00DB4C72" w:rsidRPr="003811D5" w:rsidRDefault="00DB4C72" w:rsidP="00DB4C72">
                        <w:pPr>
                          <w:spacing w:before="144"/>
                          <w:ind w:left="1492"/>
                          <w:rPr>
                            <w:rFonts w:ascii="Arial"/>
                            <w:b/>
                            <w:i/>
                            <w:sz w:val="24"/>
                            <w:lang w:val="pt-PT"/>
                          </w:rPr>
                        </w:pPr>
                        <w:r w:rsidRPr="003811D5">
                          <w:rPr>
                            <w:rFonts w:ascii="Arial"/>
                            <w:b/>
                            <w:i/>
                            <w:color w:val="FFFFFF"/>
                            <w:sz w:val="24"/>
                            <w:lang w:val="pt-PT"/>
                          </w:rPr>
                          <w:t xml:space="preserve">VATROGASNI </w:t>
                        </w:r>
                        <w:r>
                          <w:rPr>
                            <w:rFonts w:ascii="Arial"/>
                            <w:b/>
                            <w:i/>
                            <w:color w:val="FFFFFF"/>
                            <w:sz w:val="24"/>
                            <w:lang w:val="pt-PT"/>
                          </w:rPr>
                          <w:t xml:space="preserve"> </w:t>
                        </w:r>
                        <w:r w:rsidRPr="003811D5">
                          <w:rPr>
                            <w:rFonts w:ascii="Arial"/>
                            <w:b/>
                            <w:i/>
                            <w:color w:val="FFFFFF"/>
                            <w:sz w:val="24"/>
                            <w:lang w:val="pt-PT"/>
                          </w:rPr>
                          <w:t xml:space="preserve">OPERATIVNI </w:t>
                        </w:r>
                        <w:r>
                          <w:rPr>
                            <w:rFonts w:ascii="Arial"/>
                            <w:b/>
                            <w:i/>
                            <w:color w:val="FFFFFF"/>
                            <w:sz w:val="24"/>
                            <w:lang w:val="pt-PT"/>
                          </w:rPr>
                          <w:t xml:space="preserve"> </w:t>
                        </w:r>
                        <w:r w:rsidRPr="003811D5">
                          <w:rPr>
                            <w:rFonts w:ascii="Arial"/>
                            <w:b/>
                            <w:i/>
                            <w:color w:val="FFFFFF"/>
                            <w:sz w:val="24"/>
                            <w:lang w:val="pt-PT"/>
                          </w:rPr>
                          <w:t xml:space="preserve">CENTAR </w:t>
                        </w:r>
                        <w:r>
                          <w:rPr>
                            <w:rFonts w:ascii="Arial"/>
                            <w:b/>
                            <w:i/>
                            <w:color w:val="FFFFFF"/>
                            <w:sz w:val="24"/>
                            <w:lang w:val="pt-PT"/>
                          </w:rPr>
                          <w:t xml:space="preserve"> </w:t>
                        </w:r>
                        <w:r w:rsidRPr="003811D5">
                          <w:rPr>
                            <w:rFonts w:ascii="Arial"/>
                            <w:b/>
                            <w:i/>
                            <w:color w:val="FFFFFF"/>
                            <w:sz w:val="24"/>
                            <w:lang w:val="pt-PT"/>
                          </w:rPr>
                          <w:t>KARLOVAC (VOC)</w:t>
                        </w:r>
                      </w:p>
                    </w:txbxContent>
                  </v:textbox>
                </v:shape>
                <w10:wrap type="topAndBottom" anchorx="page"/>
              </v:group>
            </w:pict>
          </mc:Fallback>
        </mc:AlternateContent>
      </w:r>
    </w:p>
    <w:p w14:paraId="35513289" w14:textId="77777777" w:rsidR="00DB4C72" w:rsidRPr="0009611A" w:rsidRDefault="00DB4C72" w:rsidP="00DB4C72">
      <w:pPr>
        <w:pStyle w:val="BodyText"/>
        <w:spacing w:before="5"/>
        <w:rPr>
          <w:rFonts w:ascii="Arial" w:hAnsi="Arial" w:cs="Arial"/>
          <w:sz w:val="18"/>
          <w:szCs w:val="18"/>
          <w:lang w:val="hr-HR"/>
        </w:rPr>
      </w:pPr>
    </w:p>
    <w:p w14:paraId="070C91D5" w14:textId="77777777" w:rsidR="00DB4C72" w:rsidRPr="0009611A" w:rsidRDefault="00DB4C72" w:rsidP="00DB4C72">
      <w:pPr>
        <w:pStyle w:val="BodyText"/>
        <w:spacing w:before="4"/>
        <w:rPr>
          <w:rFonts w:ascii="Arial" w:hAnsi="Arial" w:cs="Arial"/>
          <w:sz w:val="18"/>
          <w:szCs w:val="18"/>
          <w:lang w:val="hr-HR"/>
        </w:rPr>
      </w:pPr>
      <w:r w:rsidRPr="0009611A">
        <w:rPr>
          <w:rFonts w:ascii="Arial" w:hAnsi="Arial" w:cs="Arial"/>
          <w:noProof/>
          <w:sz w:val="18"/>
          <w:szCs w:val="18"/>
          <w:lang w:val="hr-HR"/>
        </w:rPr>
        <mc:AlternateContent>
          <mc:Choice Requires="wpg">
            <w:drawing>
              <wp:anchor distT="0" distB="0" distL="0" distR="0" simplePos="0" relativeHeight="251681792" behindDoc="0" locked="0" layoutInCell="1" allowOverlap="1" wp14:anchorId="30B620F0" wp14:editId="561A6AF5">
                <wp:simplePos x="0" y="0"/>
                <wp:positionH relativeFrom="page">
                  <wp:posOffset>866775</wp:posOffset>
                </wp:positionH>
                <wp:positionV relativeFrom="paragraph">
                  <wp:posOffset>170180</wp:posOffset>
                </wp:positionV>
                <wp:extent cx="6315710" cy="713740"/>
                <wp:effectExtent l="0" t="0" r="27940" b="29210"/>
                <wp:wrapTopAndBottom/>
                <wp:docPr id="128558189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5710" cy="713740"/>
                          <a:chOff x="1358" y="277"/>
                          <a:chExt cx="9946" cy="1124"/>
                        </a:xfrm>
                      </wpg:grpSpPr>
                      <wps:wsp>
                        <wps:cNvPr id="618164212" name="Rectangle 15"/>
                        <wps:cNvSpPr>
                          <a:spLocks noChangeArrowheads="1"/>
                        </wps:cNvSpPr>
                        <wps:spPr bwMode="auto">
                          <a:xfrm>
                            <a:off x="1416" y="335"/>
                            <a:ext cx="9833" cy="54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966397" name="Line 14"/>
                        <wps:cNvCnPr>
                          <a:cxnSpLocks noChangeShapeType="1"/>
                        </wps:cNvCnPr>
                        <wps:spPr bwMode="auto">
                          <a:xfrm>
                            <a:off x="1358" y="292"/>
                            <a:ext cx="9946"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698931749" name="Rectangle 13"/>
                        <wps:cNvSpPr>
                          <a:spLocks noChangeArrowheads="1"/>
                        </wps:cNvSpPr>
                        <wps:spPr bwMode="auto">
                          <a:xfrm>
                            <a:off x="1416" y="872"/>
                            <a:ext cx="983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4796941" name="Line 12"/>
                        <wps:cNvCnPr>
                          <a:cxnSpLocks noChangeShapeType="1"/>
                        </wps:cNvCnPr>
                        <wps:spPr bwMode="auto">
                          <a:xfrm>
                            <a:off x="1402" y="328"/>
                            <a:ext cx="987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921730975" name="Line 11"/>
                        <wps:cNvCnPr>
                          <a:cxnSpLocks noChangeShapeType="1"/>
                        </wps:cNvCnPr>
                        <wps:spPr bwMode="auto">
                          <a:xfrm>
                            <a:off x="1402" y="1357"/>
                            <a:ext cx="9873"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383052827" name="Line 10"/>
                        <wps:cNvCnPr>
                          <a:cxnSpLocks noChangeShapeType="1"/>
                        </wps:cNvCnPr>
                        <wps:spPr bwMode="auto">
                          <a:xfrm>
                            <a:off x="1358" y="1393"/>
                            <a:ext cx="994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821182887" name="Line 9"/>
                        <wps:cNvCnPr>
                          <a:cxnSpLocks noChangeShapeType="1"/>
                        </wps:cNvCnPr>
                        <wps:spPr bwMode="auto">
                          <a:xfrm>
                            <a:off x="1373" y="277"/>
                            <a:ext cx="0" cy="1124"/>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1956245661" name="Line 8"/>
                        <wps:cNvCnPr>
                          <a:cxnSpLocks noChangeShapeType="1"/>
                        </wps:cNvCnPr>
                        <wps:spPr bwMode="auto">
                          <a:xfrm>
                            <a:off x="11261" y="335"/>
                            <a:ext cx="0" cy="1037"/>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180497014" name="Line 7"/>
                        <wps:cNvCnPr>
                          <a:cxnSpLocks noChangeShapeType="1"/>
                        </wps:cNvCnPr>
                        <wps:spPr bwMode="auto">
                          <a:xfrm>
                            <a:off x="1409" y="321"/>
                            <a:ext cx="0" cy="1051"/>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91155264" name="Line 6"/>
                        <wps:cNvCnPr>
                          <a:cxnSpLocks noChangeShapeType="1"/>
                        </wps:cNvCnPr>
                        <wps:spPr bwMode="auto">
                          <a:xfrm>
                            <a:off x="11297" y="306"/>
                            <a:ext cx="0" cy="109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856604380" name="Text Box 5"/>
                        <wps:cNvSpPr txBox="1">
                          <a:spLocks noChangeArrowheads="1"/>
                        </wps:cNvSpPr>
                        <wps:spPr bwMode="auto">
                          <a:xfrm>
                            <a:off x="6120" y="991"/>
                            <a:ext cx="55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C52B7" w14:textId="77777777" w:rsidR="00DB4C72" w:rsidRDefault="00DB4C72" w:rsidP="00DB4C72">
                              <w:pPr>
                                <w:spacing w:line="310" w:lineRule="exact"/>
                                <w:rPr>
                                  <w:b/>
                                  <w:sz w:val="28"/>
                                </w:rPr>
                              </w:pPr>
                              <w:r>
                                <w:rPr>
                                  <w:b/>
                                  <w:sz w:val="28"/>
                                </w:rPr>
                                <w:t>112</w:t>
                              </w:r>
                            </w:p>
                          </w:txbxContent>
                        </wps:txbx>
                        <wps:bodyPr rot="0" vert="horz" wrap="square" lIns="0" tIns="0" rIns="0" bIns="0" anchor="t" anchorCtr="0" upright="1">
                          <a:noAutofit/>
                        </wps:bodyPr>
                      </wps:wsp>
                      <wps:wsp>
                        <wps:cNvPr id="341649" name="Text Box 4"/>
                        <wps:cNvSpPr txBox="1">
                          <a:spLocks noChangeArrowheads="1"/>
                        </wps:cNvSpPr>
                        <wps:spPr bwMode="auto">
                          <a:xfrm>
                            <a:off x="1401" y="320"/>
                            <a:ext cx="9860" cy="552"/>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5AE4F" w14:textId="77777777" w:rsidR="00DB4C72" w:rsidRPr="00B6339E" w:rsidRDefault="00DB4C72" w:rsidP="00DB4C72">
                              <w:pPr>
                                <w:spacing w:before="144"/>
                                <w:ind w:left="3055"/>
                                <w:rPr>
                                  <w:rFonts w:ascii="Arial"/>
                                  <w:b/>
                                  <w:bCs/>
                                  <w:i/>
                                  <w:iCs/>
                                  <w:sz w:val="24"/>
                                  <w:lang w:bidi="hr-HR"/>
                                </w:rPr>
                              </w:pPr>
                              <w:r w:rsidRPr="00B6339E">
                                <w:rPr>
                                  <w:rFonts w:ascii="Arial"/>
                                  <w:b/>
                                  <w:i/>
                                  <w:sz w:val="24"/>
                                  <w:lang w:bidi="hr-HR"/>
                                </w:rPr>
                                <w:t>Ž</w:t>
                              </w:r>
                              <w:r w:rsidRPr="00B6339E">
                                <w:rPr>
                                  <w:rFonts w:ascii="Arial"/>
                                  <w:b/>
                                  <w:i/>
                                  <w:sz w:val="24"/>
                                  <w:lang w:bidi="hr-HR"/>
                                </w:rPr>
                                <w:t>UPANIJSKI CENTAR 112 KARLOVAC</w:t>
                              </w:r>
                            </w:p>
                            <w:p w14:paraId="331CCDAA" w14:textId="77777777" w:rsidR="00DB4C72" w:rsidRDefault="00DB4C72" w:rsidP="00DB4C72">
                              <w:pPr>
                                <w:spacing w:before="144"/>
                                <w:ind w:left="3055"/>
                                <w:rPr>
                                  <w:rFonts w:ascii="Arial"/>
                                  <w:b/>
                                  <w:i/>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620F0" id="Group 3" o:spid="_x0000_s1050" style="position:absolute;margin-left:68.25pt;margin-top:13.4pt;width:497.3pt;height:56.2pt;z-index:251681792;mso-wrap-distance-left:0;mso-wrap-distance-right:0;mso-position-horizontal-relative:page" coordorigin="1358,277" coordsize="9946,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">
                <v:rect id="Rectangle 15" o:spid="_x0000_s1051" style="position:absolute;left:1416;top:335;width:983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" fillcolor="#b8cce4" stroked="f"/>
                <v:line id="Line 14" o:spid="_x0000_s1052" style="position:absolute;visibility:visible;mso-wrap-style:square" from="1358,292" to="1130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" strokeweight="1.44pt"/>
                <v:rect id="Rectangle 13" o:spid="_x0000_s1053" style="position:absolute;left:1416;top:872;width:983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" fillcolor="black" stroked="f"/>
                <v:line id="Line 12" o:spid="_x0000_s1054" style="position:absolute;visibility:visible;mso-wrap-style:square" from="1402,328" to="1127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" strokeweight=".72pt"/>
                <v:line id="Line 11" o:spid="_x0000_s1055" style="position:absolute;visibility:visible;mso-wrap-style:square" from="1402,1357" to="11275,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" strokeweight="1.44pt"/>
                <v:line id="Line 10" o:spid="_x0000_s1056" style="position:absolute;visibility:visible;mso-wrap-style:square" from="1358,1393" to="11304,1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" strokeweight=".72pt"/>
                <v:line id="Line 9" o:spid="_x0000_s1057" style="position:absolute;visibility:visible;mso-wrap-style:square" from="1373,277" to="1373,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" strokeweight="1.44pt"/>
                <v:line id="Line 8" o:spid="_x0000_s1058" style="position:absolute;visibility:visible;mso-wrap-style:square" from="11261,335" to="11261,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" strokeweight="1.44pt"/>
                <v:line id="Line 7" o:spid="_x0000_s1059" style="position:absolute;visibility:visible;mso-wrap-style:square" from="1409,321" to="1409,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" strokeweight=".72pt"/>
                <v:line id="Line 6" o:spid="_x0000_s1060" style="position:absolute;visibility:visible;mso-wrap-style:square" from="11297,306" to="11297,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" strokeweight=".72pt"/>
                <v:shape id="Text Box 5" o:spid="_x0000_s1061" type="#_x0000_t202" style="position:absolute;left:6120;top:991;width:555;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" filled="f" stroked="f">
                  <v:textbox inset="0,0,0,0">
                    <w:txbxContent>
                      <w:p w14:paraId="4D1C52B7" w14:textId="77777777" w:rsidR="00DB4C72" w:rsidRDefault="00DB4C72" w:rsidP="00DB4C72">
                        <w:pPr>
                          <w:spacing w:line="310" w:lineRule="exact"/>
                          <w:rPr>
                            <w:b/>
                            <w:sz w:val="28"/>
                          </w:rPr>
                        </w:pPr>
                        <w:r>
                          <w:rPr>
                            <w:b/>
                            <w:sz w:val="28"/>
                          </w:rPr>
                          <w:t>112</w:t>
                        </w:r>
                      </w:p>
                    </w:txbxContent>
                  </v:textbox>
                </v:shape>
                <v:shape id="Text Box 4" o:spid="_x0000_s1062" type="#_x0000_t202" style="position:absolute;left:1401;top:320;width:9860;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" fillcolor="#b8cce4" stroked="f">
                  <v:textbox inset="0,0,0,0">
                    <w:txbxContent>
                      <w:p w14:paraId="14A5AE4F" w14:textId="77777777" w:rsidR="00DB4C72" w:rsidRPr="00B6339E" w:rsidRDefault="00DB4C72" w:rsidP="00DB4C72">
                        <w:pPr>
                          <w:spacing w:before="144"/>
                          <w:ind w:left="3055"/>
                          <w:rPr>
                            <w:rFonts w:ascii="Arial"/>
                            <w:b/>
                            <w:bCs/>
                            <w:i/>
                            <w:iCs/>
                            <w:sz w:val="24"/>
                            <w:lang w:bidi="hr-HR"/>
                          </w:rPr>
                        </w:pPr>
                        <w:r w:rsidRPr="00B6339E">
                          <w:rPr>
                            <w:rFonts w:ascii="Arial"/>
                            <w:b/>
                            <w:i/>
                            <w:sz w:val="24"/>
                            <w:lang w:bidi="hr-HR"/>
                          </w:rPr>
                          <w:t>Ž</w:t>
                        </w:r>
                        <w:r w:rsidRPr="00B6339E">
                          <w:rPr>
                            <w:rFonts w:ascii="Arial"/>
                            <w:b/>
                            <w:i/>
                            <w:sz w:val="24"/>
                            <w:lang w:bidi="hr-HR"/>
                          </w:rPr>
                          <w:t>UPANIJSKI CENTAR 112 KARLOVAC</w:t>
                        </w:r>
                      </w:p>
                      <w:p w14:paraId="331CCDAA" w14:textId="77777777" w:rsidR="00DB4C72" w:rsidRDefault="00DB4C72" w:rsidP="00DB4C72">
                        <w:pPr>
                          <w:spacing w:before="144"/>
                          <w:ind w:left="3055"/>
                          <w:rPr>
                            <w:rFonts w:ascii="Arial"/>
                            <w:b/>
                            <w:i/>
                            <w:sz w:val="24"/>
                          </w:rPr>
                        </w:pPr>
                      </w:p>
                    </w:txbxContent>
                  </v:textbox>
                </v:shape>
                <w10:wrap type="topAndBottom" anchorx="page"/>
              </v:group>
            </w:pict>
          </mc:Fallback>
        </mc:AlternateContent>
      </w:r>
    </w:p>
    <w:p w14:paraId="0843469D" w14:textId="77777777" w:rsidR="00DB4C72" w:rsidRPr="0009611A" w:rsidRDefault="00DB4C72" w:rsidP="00DB4C72">
      <w:pPr>
        <w:pStyle w:val="BodyText"/>
        <w:spacing w:before="3"/>
        <w:rPr>
          <w:rFonts w:ascii="Arial" w:hAnsi="Arial" w:cs="Arial"/>
          <w:sz w:val="18"/>
          <w:szCs w:val="18"/>
          <w:lang w:val="hr-HR"/>
        </w:rPr>
      </w:pPr>
    </w:p>
    <w:p w14:paraId="17F8AB49" w14:textId="77777777" w:rsidR="00DB4C72" w:rsidRPr="0009611A" w:rsidRDefault="00DB4C72" w:rsidP="00DB4C72">
      <w:pPr>
        <w:pStyle w:val="BodyText"/>
        <w:spacing w:before="2" w:line="295" w:lineRule="auto"/>
        <w:jc w:val="both"/>
        <w:rPr>
          <w:rFonts w:ascii="Arial" w:hAnsi="Arial" w:cs="Arial"/>
          <w:sz w:val="18"/>
          <w:szCs w:val="18"/>
          <w:lang w:val="hr-HR"/>
        </w:rPr>
      </w:pPr>
      <w:r w:rsidRPr="0009611A">
        <w:rPr>
          <w:rFonts w:ascii="Arial" w:hAnsi="Arial" w:cs="Arial"/>
          <w:sz w:val="18"/>
          <w:szCs w:val="18"/>
          <w:lang w:val="hr-HR"/>
        </w:rPr>
        <w:t xml:space="preserve">Vatrogasni operativni centar Karlovac (VOC) zaprima dojave o požarima, uzbunjuje i aktivira dežurne vatrogasce prema utvrđenom Planu aktivacije te koordinira i prati tijek intervencije. U VOC-u se vode sve službene evidencije vezane uz vatrogasne intervencije, a razgovori na telefon i radio – stanicu se snimaju, te VOC izvještava nadležne institucije i javnost o karakterističnim događajima. VOC Karlovac obavlja i funkciju ŽVOC-a do njegovog ustrojavanja i preuzimanja svih dojava i ostalih poslova na razini županije. </w:t>
      </w:r>
    </w:p>
    <w:p w14:paraId="39CFD67A" w14:textId="77777777" w:rsidR="00DB4C72" w:rsidRPr="0009611A" w:rsidRDefault="00DB4C72" w:rsidP="00DB4C72">
      <w:pPr>
        <w:pStyle w:val="BodyText"/>
        <w:spacing w:before="9"/>
        <w:rPr>
          <w:rFonts w:ascii="Arial" w:hAnsi="Arial" w:cs="Arial"/>
          <w:sz w:val="18"/>
          <w:szCs w:val="18"/>
          <w:lang w:val="hr-HR"/>
        </w:rPr>
      </w:pPr>
    </w:p>
    <w:p w14:paraId="7563E0AE"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Antenski sustav kojim se koristi JVP grada Karlovca za stacionarne (fixne) radiostanice su kolinearna antena SdBITOC 158/174,05 MHz za semi duplex kanal i Sigma antena CATC 170 za simplex</w:t>
      </w:r>
      <w:r w:rsidRPr="0009611A">
        <w:rPr>
          <w:rFonts w:ascii="Arial" w:hAnsi="Arial" w:cs="Arial"/>
          <w:spacing w:val="-1"/>
          <w:sz w:val="18"/>
          <w:szCs w:val="18"/>
          <w:lang w:val="hr-HR"/>
        </w:rPr>
        <w:t xml:space="preserve"> </w:t>
      </w:r>
      <w:r w:rsidRPr="0009611A">
        <w:rPr>
          <w:rFonts w:ascii="Arial" w:hAnsi="Arial" w:cs="Arial"/>
          <w:sz w:val="18"/>
          <w:szCs w:val="18"/>
          <w:lang w:val="hr-HR"/>
        </w:rPr>
        <w:t>kanal.</w:t>
      </w:r>
    </w:p>
    <w:p w14:paraId="13AF75AA" w14:textId="77777777" w:rsidR="00DB4C72" w:rsidRPr="0009611A" w:rsidRDefault="00DB4C72" w:rsidP="00DB4C72">
      <w:pPr>
        <w:pStyle w:val="BodyText"/>
        <w:spacing w:line="295" w:lineRule="auto"/>
        <w:jc w:val="both"/>
        <w:rPr>
          <w:rFonts w:ascii="Arial" w:hAnsi="Arial" w:cs="Arial"/>
          <w:sz w:val="18"/>
          <w:szCs w:val="18"/>
          <w:lang w:val="hr-HR"/>
        </w:rPr>
      </w:pPr>
    </w:p>
    <w:p w14:paraId="4D41B760" w14:textId="77777777" w:rsidR="00DB4C72" w:rsidRPr="0009611A" w:rsidRDefault="00DB4C72" w:rsidP="00DB4C72">
      <w:pPr>
        <w:pStyle w:val="BodyText"/>
        <w:spacing w:before="2" w:line="295" w:lineRule="auto"/>
        <w:jc w:val="both"/>
        <w:rPr>
          <w:rFonts w:ascii="Arial" w:hAnsi="Arial" w:cs="Arial"/>
          <w:sz w:val="18"/>
          <w:szCs w:val="18"/>
          <w:lang w:val="hr-HR"/>
        </w:rPr>
      </w:pPr>
      <w:r w:rsidRPr="0009611A">
        <w:rPr>
          <w:rFonts w:ascii="Arial" w:hAnsi="Arial" w:cs="Arial"/>
          <w:sz w:val="18"/>
          <w:szCs w:val="18"/>
          <w:lang w:val="hr-HR"/>
        </w:rPr>
        <w:t>Za područje odgovornosti Grada Karlovca komunikacije putem radio stanica na taktičkoj  razini koristi se semidupleks radio veza na 5. repetitorskom vatrogasnom kanalu preko digitalno analognog repetitora V5 Japetić, a na operativnoj razini koristi se simpleks radio veza na 7. vatrogasnom kanalu. Prilikom većih vatrogasnih intervencija moguće je planirati korištenje i ostalih simpleks vatrogasnih kanala te uvođenje i mobilnih repetitora kojim se poboljšava pokrivenost područja odgovornosti.</w:t>
      </w:r>
    </w:p>
    <w:p w14:paraId="6D24B5B0" w14:textId="77777777" w:rsidR="00DB4C72" w:rsidRPr="0009611A" w:rsidRDefault="00DB4C72" w:rsidP="00DB4C72">
      <w:pPr>
        <w:pStyle w:val="BodyText"/>
        <w:spacing w:before="2" w:line="295" w:lineRule="auto"/>
        <w:jc w:val="both"/>
        <w:rPr>
          <w:rFonts w:ascii="Arial" w:hAnsi="Arial" w:cs="Arial"/>
          <w:sz w:val="18"/>
          <w:szCs w:val="18"/>
          <w:lang w:val="hr-HR"/>
        </w:rPr>
      </w:pPr>
    </w:p>
    <w:p w14:paraId="345B1CA5" w14:textId="77777777" w:rsidR="00DB4C72" w:rsidRPr="0009611A" w:rsidRDefault="00DB4C72" w:rsidP="00DB4C72">
      <w:pPr>
        <w:pStyle w:val="BodyText"/>
        <w:spacing w:before="3" w:line="295" w:lineRule="auto"/>
        <w:jc w:val="both"/>
        <w:rPr>
          <w:rFonts w:ascii="Arial" w:hAnsi="Arial" w:cs="Arial"/>
          <w:sz w:val="18"/>
          <w:szCs w:val="18"/>
          <w:lang w:val="hr-HR"/>
        </w:rPr>
      </w:pPr>
      <w:r w:rsidRPr="0009611A">
        <w:rPr>
          <w:rFonts w:ascii="Arial" w:hAnsi="Arial" w:cs="Arial"/>
          <w:sz w:val="18"/>
          <w:szCs w:val="18"/>
          <w:lang w:val="hr-HR"/>
        </w:rPr>
        <w:t>Za poboljšanje sustava vatrogasne radio veze potrebno je uvoditi digitalno analogne uređaje koji u sebi imaju ugrađen GPS uređaj kompatibilan sa sustavom pračenja u VOC-u.</w:t>
      </w:r>
    </w:p>
    <w:p w14:paraId="2666BB96" w14:textId="77777777" w:rsidR="00DB4C72" w:rsidRPr="0009611A" w:rsidRDefault="00DB4C72" w:rsidP="00DB4C72">
      <w:pPr>
        <w:pStyle w:val="BodyText"/>
        <w:spacing w:before="3" w:line="295" w:lineRule="auto"/>
        <w:jc w:val="both"/>
        <w:rPr>
          <w:rFonts w:ascii="Arial" w:hAnsi="Arial" w:cs="Arial"/>
          <w:sz w:val="18"/>
          <w:szCs w:val="18"/>
          <w:lang w:val="hr-HR"/>
        </w:rPr>
      </w:pPr>
      <w:r w:rsidRPr="0009611A">
        <w:rPr>
          <w:rFonts w:ascii="Arial" w:hAnsi="Arial" w:cs="Arial"/>
          <w:sz w:val="18"/>
          <w:szCs w:val="18"/>
          <w:lang w:val="hr-HR"/>
        </w:rPr>
        <w:t>Za poboljšanje sustava vatrogasne radio veze uvode se digitalno analogni uređaji koji u sebi imaju ugrađen GPS uređaj kompatibilan sa sustavom praćenja u VOC-u.</w:t>
      </w:r>
    </w:p>
    <w:p w14:paraId="4E373492" w14:textId="77777777" w:rsidR="00DB4C72" w:rsidRPr="0009611A" w:rsidRDefault="00DB4C72" w:rsidP="00DB4C72">
      <w:pPr>
        <w:pStyle w:val="BodyText"/>
        <w:spacing w:line="295" w:lineRule="auto"/>
        <w:jc w:val="both"/>
        <w:rPr>
          <w:rFonts w:ascii="Arial" w:hAnsi="Arial" w:cs="Arial"/>
          <w:sz w:val="18"/>
          <w:szCs w:val="18"/>
          <w:lang w:val="hr-HR"/>
        </w:rPr>
      </w:pPr>
    </w:p>
    <w:p w14:paraId="36E89F07"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slučaju uporabe telefona 112 dojavu zaprima Državna uprava za zaštitu i spašavanje - Centar 112 Karlovac koja, ako se radi o požaru, poziv preusmjerava Vatrogasnom operativnom centru Karlovac.</w:t>
      </w:r>
    </w:p>
    <w:p w14:paraId="1529AF28" w14:textId="77777777" w:rsidR="00DB4C72" w:rsidRPr="0009611A" w:rsidRDefault="00DB4C72" w:rsidP="00DB4C72">
      <w:pPr>
        <w:pStyle w:val="BodyText"/>
        <w:spacing w:line="295" w:lineRule="auto"/>
        <w:jc w:val="both"/>
        <w:rPr>
          <w:rFonts w:ascii="Arial" w:hAnsi="Arial" w:cs="Arial"/>
          <w:sz w:val="18"/>
          <w:szCs w:val="18"/>
          <w:lang w:val="hr-HR"/>
        </w:rPr>
      </w:pPr>
    </w:p>
    <w:p w14:paraId="7B313C50"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Na osnovu postojećeg stanja, a temeljem Procjene ugroženosti od požara i tehnološke eksplozije, ovim se Planom određuje područje odgovornosti vatrogasnih postrojbi u Gradu Karlovcu. Do tehničkog i kadrovskog osposobljavanja postrojbi DVD-a, dodjeljuje se kao područje odgovornosti JVP Grada Karlovca cijelo područje Grada Karlovca.</w:t>
      </w:r>
    </w:p>
    <w:p w14:paraId="2AE3BE67"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7E0C3A46"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U grafičkom prilogu nalazi se karta područja odgovornosti JVP Grada Karlovca.</w:t>
      </w:r>
    </w:p>
    <w:p w14:paraId="36248CDC"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 xml:space="preserve">Plan aktiviranja operativnog stožera JVP Grada Karlovca: </w:t>
      </w:r>
    </w:p>
    <w:p w14:paraId="333CB076"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3A4A5EDB"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5225D60B"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10913FB6"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2F45E92F"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280F6F2A"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732875D9"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tbl>
      <w:tblPr>
        <w:tblW w:w="9390" w:type="dxa"/>
        <w:jc w:val="center"/>
        <w:tblLook w:val="04A0" w:firstRow="1" w:lastRow="0" w:firstColumn="1" w:lastColumn="0" w:noHBand="0" w:noVBand="1"/>
      </w:tblPr>
      <w:tblGrid>
        <w:gridCol w:w="1806"/>
        <w:gridCol w:w="726"/>
        <w:gridCol w:w="1781"/>
        <w:gridCol w:w="1949"/>
        <w:gridCol w:w="1268"/>
        <w:gridCol w:w="1860"/>
      </w:tblGrid>
      <w:tr w:rsidR="00DB4C72" w:rsidRPr="0009611A" w14:paraId="4CABE4C8" w14:textId="77777777" w:rsidTr="001F47F7">
        <w:trPr>
          <w:trHeight w:val="310"/>
          <w:jc w:val="center"/>
        </w:trPr>
        <w:tc>
          <w:tcPr>
            <w:tcW w:w="9390" w:type="dxa"/>
            <w:gridSpan w:val="6"/>
            <w:tcBorders>
              <w:top w:val="single" w:sz="4" w:space="0" w:color="auto"/>
              <w:left w:val="single" w:sz="4" w:space="0" w:color="auto"/>
              <w:bottom w:val="single" w:sz="4" w:space="0" w:color="auto"/>
              <w:right w:val="single" w:sz="4" w:space="0" w:color="auto"/>
            </w:tcBorders>
            <w:shd w:val="clear" w:color="000000" w:fill="B8CCE4"/>
            <w:vAlign w:val="center"/>
            <w:hideMark/>
          </w:tcPr>
          <w:p w14:paraId="723DECA2"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PODRUČJE ODGOVORNOSTI - GRAD KARLOVAC</w:t>
            </w:r>
          </w:p>
        </w:tc>
      </w:tr>
      <w:tr w:rsidR="00DB4C72" w:rsidRPr="0009611A" w14:paraId="11974984" w14:textId="77777777" w:rsidTr="001F47F7">
        <w:trPr>
          <w:trHeight w:val="518"/>
          <w:jc w:val="center"/>
        </w:trPr>
        <w:tc>
          <w:tcPr>
            <w:tcW w:w="1840" w:type="dxa"/>
            <w:tcBorders>
              <w:top w:val="nil"/>
              <w:left w:val="single" w:sz="4" w:space="0" w:color="auto"/>
              <w:bottom w:val="single" w:sz="4" w:space="0" w:color="auto"/>
              <w:right w:val="single" w:sz="4" w:space="0" w:color="auto"/>
            </w:tcBorders>
            <w:shd w:val="clear" w:color="000000" w:fill="E6E6E6"/>
            <w:vAlign w:val="center"/>
            <w:hideMark/>
          </w:tcPr>
          <w:p w14:paraId="7974B61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OPERATIVNA NADLEŽNOST</w:t>
            </w:r>
          </w:p>
        </w:tc>
        <w:tc>
          <w:tcPr>
            <w:tcW w:w="726" w:type="dxa"/>
            <w:tcBorders>
              <w:top w:val="nil"/>
              <w:left w:val="nil"/>
              <w:bottom w:val="single" w:sz="4" w:space="0" w:color="auto"/>
              <w:right w:val="single" w:sz="4" w:space="0" w:color="auto"/>
            </w:tcBorders>
            <w:shd w:val="clear" w:color="000000" w:fill="E6E6E6"/>
            <w:vAlign w:val="center"/>
            <w:hideMark/>
          </w:tcPr>
          <w:p w14:paraId="0D7A0CE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ZONA</w:t>
            </w:r>
          </w:p>
        </w:tc>
        <w:tc>
          <w:tcPr>
            <w:tcW w:w="1824" w:type="dxa"/>
            <w:tcBorders>
              <w:top w:val="nil"/>
              <w:left w:val="nil"/>
              <w:bottom w:val="single" w:sz="4" w:space="0" w:color="auto"/>
              <w:right w:val="single" w:sz="4" w:space="0" w:color="auto"/>
            </w:tcBorders>
            <w:shd w:val="clear" w:color="000000" w:fill="E6E6E6"/>
            <w:vAlign w:val="center"/>
            <w:hideMark/>
          </w:tcPr>
          <w:p w14:paraId="1E4E1300"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IME I PREZIME</w:t>
            </w:r>
          </w:p>
        </w:tc>
        <w:tc>
          <w:tcPr>
            <w:tcW w:w="1984" w:type="dxa"/>
            <w:tcBorders>
              <w:top w:val="nil"/>
              <w:left w:val="nil"/>
              <w:bottom w:val="single" w:sz="4" w:space="0" w:color="auto"/>
              <w:right w:val="single" w:sz="4" w:space="0" w:color="auto"/>
            </w:tcBorders>
            <w:shd w:val="clear" w:color="000000" w:fill="E6E6E6"/>
            <w:vAlign w:val="center"/>
            <w:hideMark/>
          </w:tcPr>
          <w:p w14:paraId="343B9E00"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DUŽNOST</w:t>
            </w:r>
          </w:p>
        </w:tc>
        <w:tc>
          <w:tcPr>
            <w:tcW w:w="1153" w:type="dxa"/>
            <w:tcBorders>
              <w:top w:val="nil"/>
              <w:left w:val="nil"/>
              <w:bottom w:val="single" w:sz="4" w:space="0" w:color="auto"/>
              <w:right w:val="single" w:sz="4" w:space="0" w:color="auto"/>
            </w:tcBorders>
            <w:shd w:val="clear" w:color="000000" w:fill="E6E6E6"/>
            <w:vAlign w:val="center"/>
            <w:hideMark/>
          </w:tcPr>
          <w:p w14:paraId="6E2925E9"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VPN TELEFON</w:t>
            </w:r>
          </w:p>
        </w:tc>
        <w:tc>
          <w:tcPr>
            <w:tcW w:w="1863" w:type="dxa"/>
            <w:tcBorders>
              <w:top w:val="nil"/>
              <w:left w:val="nil"/>
              <w:bottom w:val="single" w:sz="4" w:space="0" w:color="auto"/>
              <w:right w:val="single" w:sz="4" w:space="0" w:color="auto"/>
            </w:tcBorders>
            <w:shd w:val="clear" w:color="000000" w:fill="E6E6E6"/>
            <w:vAlign w:val="center"/>
            <w:hideMark/>
          </w:tcPr>
          <w:p w14:paraId="3BA05986"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BROJ  PROFESIONALNIH VATROGASACA</w:t>
            </w:r>
          </w:p>
        </w:tc>
      </w:tr>
      <w:tr w:rsidR="00DB4C72" w:rsidRPr="0009611A" w14:paraId="0435A3B0" w14:textId="77777777" w:rsidTr="001F47F7">
        <w:trPr>
          <w:trHeight w:val="318"/>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73EC0CA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JVP GRADA KARLOVCA</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41ADD88E"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KA</w:t>
            </w:r>
          </w:p>
        </w:tc>
        <w:tc>
          <w:tcPr>
            <w:tcW w:w="1824" w:type="dxa"/>
            <w:tcBorders>
              <w:top w:val="nil"/>
              <w:left w:val="nil"/>
              <w:bottom w:val="single" w:sz="4" w:space="0" w:color="auto"/>
              <w:right w:val="single" w:sz="4" w:space="0" w:color="auto"/>
            </w:tcBorders>
            <w:shd w:val="clear" w:color="auto" w:fill="auto"/>
            <w:vAlign w:val="center"/>
            <w:hideMark/>
          </w:tcPr>
          <w:p w14:paraId="4559857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MIROSLAV RADE</w:t>
            </w:r>
          </w:p>
        </w:tc>
        <w:tc>
          <w:tcPr>
            <w:tcW w:w="1984" w:type="dxa"/>
            <w:tcBorders>
              <w:top w:val="nil"/>
              <w:left w:val="nil"/>
              <w:bottom w:val="single" w:sz="4" w:space="0" w:color="auto"/>
              <w:right w:val="single" w:sz="4" w:space="0" w:color="auto"/>
            </w:tcBorders>
            <w:shd w:val="clear" w:color="auto" w:fill="auto"/>
            <w:vAlign w:val="center"/>
            <w:hideMark/>
          </w:tcPr>
          <w:p w14:paraId="16631EA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w:t>
            </w:r>
          </w:p>
        </w:tc>
        <w:tc>
          <w:tcPr>
            <w:tcW w:w="1153" w:type="dxa"/>
            <w:tcBorders>
              <w:top w:val="nil"/>
              <w:left w:val="nil"/>
              <w:bottom w:val="single" w:sz="4" w:space="0" w:color="auto"/>
              <w:right w:val="single" w:sz="4" w:space="0" w:color="auto"/>
            </w:tcBorders>
            <w:shd w:val="clear" w:color="auto" w:fill="auto"/>
            <w:vAlign w:val="center"/>
            <w:hideMark/>
          </w:tcPr>
          <w:p w14:paraId="739C7589"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091/4793012</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54560CCB"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51</w:t>
            </w:r>
          </w:p>
        </w:tc>
      </w:tr>
      <w:tr w:rsidR="00DB4C72" w:rsidRPr="0009611A" w14:paraId="45F06260" w14:textId="77777777" w:rsidTr="001F47F7">
        <w:trPr>
          <w:trHeight w:val="262"/>
          <w:jc w:val="center"/>
        </w:trPr>
        <w:tc>
          <w:tcPr>
            <w:tcW w:w="1840" w:type="dxa"/>
            <w:vMerge/>
            <w:tcBorders>
              <w:top w:val="nil"/>
              <w:left w:val="single" w:sz="4" w:space="0" w:color="auto"/>
              <w:bottom w:val="single" w:sz="4" w:space="0" w:color="auto"/>
              <w:right w:val="single" w:sz="4" w:space="0" w:color="auto"/>
            </w:tcBorders>
            <w:vAlign w:val="center"/>
            <w:hideMark/>
          </w:tcPr>
          <w:p w14:paraId="18D5458C"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48D9BE96"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6471593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ROBERT HRANILOVIĆ</w:t>
            </w:r>
          </w:p>
        </w:tc>
        <w:tc>
          <w:tcPr>
            <w:tcW w:w="1984" w:type="dxa"/>
            <w:tcBorders>
              <w:top w:val="nil"/>
              <w:left w:val="nil"/>
              <w:bottom w:val="single" w:sz="4" w:space="0" w:color="auto"/>
              <w:right w:val="single" w:sz="4" w:space="0" w:color="auto"/>
            </w:tcBorders>
            <w:shd w:val="clear" w:color="auto" w:fill="auto"/>
            <w:vAlign w:val="center"/>
            <w:hideMark/>
          </w:tcPr>
          <w:p w14:paraId="6B78227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153" w:type="dxa"/>
            <w:tcBorders>
              <w:top w:val="nil"/>
              <w:left w:val="nil"/>
              <w:bottom w:val="single" w:sz="4" w:space="0" w:color="auto"/>
              <w:right w:val="single" w:sz="4" w:space="0" w:color="auto"/>
            </w:tcBorders>
            <w:shd w:val="clear" w:color="auto" w:fill="auto"/>
            <w:vAlign w:val="center"/>
            <w:hideMark/>
          </w:tcPr>
          <w:p w14:paraId="7AD00640"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091/5179775</w:t>
            </w:r>
          </w:p>
        </w:tc>
        <w:tc>
          <w:tcPr>
            <w:tcW w:w="1863" w:type="dxa"/>
            <w:vMerge/>
            <w:tcBorders>
              <w:top w:val="nil"/>
              <w:left w:val="single" w:sz="4" w:space="0" w:color="auto"/>
              <w:bottom w:val="single" w:sz="4" w:space="0" w:color="auto"/>
              <w:right w:val="single" w:sz="4" w:space="0" w:color="auto"/>
            </w:tcBorders>
            <w:vAlign w:val="center"/>
            <w:hideMark/>
          </w:tcPr>
          <w:p w14:paraId="198CB45F"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0FD3D566" w14:textId="77777777" w:rsidTr="001F47F7">
        <w:trPr>
          <w:trHeight w:val="290"/>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31FAC9C1"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 SMJENA JVP</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7D1AB286"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w:t>
            </w:r>
          </w:p>
        </w:tc>
        <w:tc>
          <w:tcPr>
            <w:tcW w:w="1824" w:type="dxa"/>
            <w:tcBorders>
              <w:top w:val="nil"/>
              <w:left w:val="nil"/>
              <w:bottom w:val="single" w:sz="4" w:space="0" w:color="auto"/>
              <w:right w:val="single" w:sz="4" w:space="0" w:color="auto"/>
            </w:tcBorders>
            <w:shd w:val="clear" w:color="auto" w:fill="auto"/>
            <w:vAlign w:val="center"/>
            <w:hideMark/>
          </w:tcPr>
          <w:p w14:paraId="043FAE7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ROLAND PULJAK</w:t>
            </w:r>
          </w:p>
        </w:tc>
        <w:tc>
          <w:tcPr>
            <w:tcW w:w="1984" w:type="dxa"/>
            <w:tcBorders>
              <w:top w:val="nil"/>
              <w:left w:val="nil"/>
              <w:bottom w:val="single" w:sz="4" w:space="0" w:color="auto"/>
              <w:right w:val="single" w:sz="4" w:space="0" w:color="auto"/>
            </w:tcBorders>
            <w:shd w:val="clear" w:color="auto" w:fill="auto"/>
            <w:vAlign w:val="center"/>
            <w:hideMark/>
          </w:tcPr>
          <w:p w14:paraId="1A15321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 SMJENE</w:t>
            </w:r>
          </w:p>
        </w:tc>
        <w:tc>
          <w:tcPr>
            <w:tcW w:w="1153" w:type="dxa"/>
            <w:tcBorders>
              <w:top w:val="nil"/>
              <w:left w:val="nil"/>
              <w:bottom w:val="single" w:sz="4" w:space="0" w:color="auto"/>
              <w:right w:val="single" w:sz="4" w:space="0" w:color="auto"/>
            </w:tcBorders>
            <w:shd w:val="clear" w:color="auto" w:fill="auto"/>
            <w:vAlign w:val="center"/>
            <w:hideMark/>
          </w:tcPr>
          <w:p w14:paraId="3A2FB04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 xml:space="preserve">091/4793022 </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5289E99C"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12</w:t>
            </w:r>
          </w:p>
        </w:tc>
      </w:tr>
      <w:tr w:rsidR="00DB4C72" w:rsidRPr="0009611A" w14:paraId="2F86BF89" w14:textId="77777777" w:rsidTr="001F47F7">
        <w:trPr>
          <w:trHeight w:val="290"/>
          <w:jc w:val="center"/>
        </w:trPr>
        <w:tc>
          <w:tcPr>
            <w:tcW w:w="1840" w:type="dxa"/>
            <w:vMerge/>
            <w:tcBorders>
              <w:top w:val="nil"/>
              <w:left w:val="single" w:sz="4" w:space="0" w:color="auto"/>
              <w:bottom w:val="single" w:sz="4" w:space="0" w:color="auto"/>
              <w:right w:val="single" w:sz="4" w:space="0" w:color="auto"/>
            </w:tcBorders>
            <w:vAlign w:val="center"/>
            <w:hideMark/>
          </w:tcPr>
          <w:p w14:paraId="4CAE67B8"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59CDEA7D"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4BA9A5C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DANIJEL BEGOVIĆ</w:t>
            </w:r>
          </w:p>
        </w:tc>
        <w:tc>
          <w:tcPr>
            <w:tcW w:w="1984" w:type="dxa"/>
            <w:tcBorders>
              <w:top w:val="nil"/>
              <w:left w:val="nil"/>
              <w:bottom w:val="single" w:sz="4" w:space="0" w:color="auto"/>
              <w:right w:val="single" w:sz="4" w:space="0" w:color="auto"/>
            </w:tcBorders>
            <w:shd w:val="clear" w:color="auto" w:fill="auto"/>
            <w:vAlign w:val="center"/>
            <w:hideMark/>
          </w:tcPr>
          <w:p w14:paraId="4649EAD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153" w:type="dxa"/>
            <w:tcBorders>
              <w:top w:val="nil"/>
              <w:left w:val="nil"/>
              <w:bottom w:val="single" w:sz="4" w:space="0" w:color="auto"/>
              <w:right w:val="single" w:sz="4" w:space="0" w:color="auto"/>
            </w:tcBorders>
            <w:shd w:val="clear" w:color="auto" w:fill="auto"/>
            <w:vAlign w:val="center"/>
            <w:hideMark/>
          </w:tcPr>
          <w:p w14:paraId="1CC2CCE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091/4793017</w:t>
            </w:r>
          </w:p>
        </w:tc>
        <w:tc>
          <w:tcPr>
            <w:tcW w:w="1863" w:type="dxa"/>
            <w:vMerge/>
            <w:tcBorders>
              <w:top w:val="nil"/>
              <w:left w:val="single" w:sz="4" w:space="0" w:color="auto"/>
              <w:bottom w:val="single" w:sz="4" w:space="0" w:color="auto"/>
              <w:right w:val="single" w:sz="4" w:space="0" w:color="auto"/>
            </w:tcBorders>
            <w:vAlign w:val="center"/>
            <w:hideMark/>
          </w:tcPr>
          <w:p w14:paraId="783BF72F"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71404F4D" w14:textId="77777777" w:rsidTr="001F47F7">
        <w:trPr>
          <w:trHeight w:val="300"/>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5F6EAF2D"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2. SMJENA JVP</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34434B55"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II</w:t>
            </w:r>
          </w:p>
        </w:tc>
        <w:tc>
          <w:tcPr>
            <w:tcW w:w="1824" w:type="dxa"/>
            <w:tcBorders>
              <w:top w:val="nil"/>
              <w:left w:val="nil"/>
              <w:bottom w:val="single" w:sz="4" w:space="0" w:color="auto"/>
              <w:right w:val="single" w:sz="4" w:space="0" w:color="auto"/>
            </w:tcBorders>
            <w:shd w:val="clear" w:color="auto" w:fill="auto"/>
            <w:vAlign w:val="center"/>
            <w:hideMark/>
          </w:tcPr>
          <w:p w14:paraId="14ADCAA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IVICA ČUJKO</w:t>
            </w:r>
          </w:p>
        </w:tc>
        <w:tc>
          <w:tcPr>
            <w:tcW w:w="1984" w:type="dxa"/>
            <w:tcBorders>
              <w:top w:val="nil"/>
              <w:left w:val="nil"/>
              <w:bottom w:val="single" w:sz="4" w:space="0" w:color="auto"/>
              <w:right w:val="single" w:sz="4" w:space="0" w:color="auto"/>
            </w:tcBorders>
            <w:shd w:val="clear" w:color="auto" w:fill="auto"/>
            <w:vAlign w:val="center"/>
            <w:hideMark/>
          </w:tcPr>
          <w:p w14:paraId="6A4358A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 SMJENE</w:t>
            </w:r>
          </w:p>
        </w:tc>
        <w:tc>
          <w:tcPr>
            <w:tcW w:w="1153" w:type="dxa"/>
            <w:tcBorders>
              <w:top w:val="nil"/>
              <w:left w:val="nil"/>
              <w:bottom w:val="single" w:sz="4" w:space="0" w:color="auto"/>
              <w:right w:val="single" w:sz="4" w:space="0" w:color="auto"/>
            </w:tcBorders>
            <w:shd w:val="clear" w:color="auto" w:fill="auto"/>
            <w:vAlign w:val="center"/>
            <w:hideMark/>
          </w:tcPr>
          <w:p w14:paraId="34ACFA87"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091/4793013</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6B13CA2F"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12</w:t>
            </w:r>
          </w:p>
        </w:tc>
      </w:tr>
      <w:tr w:rsidR="00DB4C72" w:rsidRPr="0009611A" w14:paraId="0A077F75" w14:textId="77777777" w:rsidTr="001F47F7">
        <w:trPr>
          <w:trHeight w:val="290"/>
          <w:jc w:val="center"/>
        </w:trPr>
        <w:tc>
          <w:tcPr>
            <w:tcW w:w="1840" w:type="dxa"/>
            <w:vMerge/>
            <w:tcBorders>
              <w:top w:val="nil"/>
              <w:left w:val="single" w:sz="4" w:space="0" w:color="auto"/>
              <w:bottom w:val="single" w:sz="4" w:space="0" w:color="auto"/>
              <w:right w:val="single" w:sz="4" w:space="0" w:color="auto"/>
            </w:tcBorders>
            <w:vAlign w:val="center"/>
            <w:hideMark/>
          </w:tcPr>
          <w:p w14:paraId="4B2F4245"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6F0E304C"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0E5FCEA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DRAŽEN ŽIŽEK</w:t>
            </w:r>
          </w:p>
        </w:tc>
        <w:tc>
          <w:tcPr>
            <w:tcW w:w="1984" w:type="dxa"/>
            <w:tcBorders>
              <w:top w:val="nil"/>
              <w:left w:val="nil"/>
              <w:bottom w:val="single" w:sz="4" w:space="0" w:color="auto"/>
              <w:right w:val="single" w:sz="4" w:space="0" w:color="auto"/>
            </w:tcBorders>
            <w:shd w:val="clear" w:color="auto" w:fill="auto"/>
            <w:vAlign w:val="center"/>
            <w:hideMark/>
          </w:tcPr>
          <w:p w14:paraId="0C874D5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153" w:type="dxa"/>
            <w:tcBorders>
              <w:top w:val="nil"/>
              <w:left w:val="nil"/>
              <w:bottom w:val="single" w:sz="4" w:space="0" w:color="auto"/>
              <w:right w:val="single" w:sz="4" w:space="0" w:color="auto"/>
            </w:tcBorders>
            <w:shd w:val="clear" w:color="auto" w:fill="auto"/>
            <w:vAlign w:val="center"/>
            <w:hideMark/>
          </w:tcPr>
          <w:p w14:paraId="3DADA079"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091/4793016</w:t>
            </w:r>
          </w:p>
        </w:tc>
        <w:tc>
          <w:tcPr>
            <w:tcW w:w="1863" w:type="dxa"/>
            <w:vMerge/>
            <w:tcBorders>
              <w:top w:val="nil"/>
              <w:left w:val="single" w:sz="4" w:space="0" w:color="auto"/>
              <w:bottom w:val="single" w:sz="4" w:space="0" w:color="auto"/>
              <w:right w:val="single" w:sz="4" w:space="0" w:color="auto"/>
            </w:tcBorders>
            <w:vAlign w:val="center"/>
            <w:hideMark/>
          </w:tcPr>
          <w:p w14:paraId="48F21474"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201E6789" w14:textId="77777777" w:rsidTr="001F47F7">
        <w:trPr>
          <w:trHeight w:val="290"/>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5CB172C2"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3. SMJENA JVP</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1E8C72B7"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III</w:t>
            </w:r>
          </w:p>
        </w:tc>
        <w:tc>
          <w:tcPr>
            <w:tcW w:w="1824" w:type="dxa"/>
            <w:tcBorders>
              <w:top w:val="nil"/>
              <w:left w:val="nil"/>
              <w:bottom w:val="single" w:sz="4" w:space="0" w:color="auto"/>
              <w:right w:val="single" w:sz="4" w:space="0" w:color="auto"/>
            </w:tcBorders>
            <w:shd w:val="clear" w:color="auto" w:fill="auto"/>
            <w:vAlign w:val="center"/>
            <w:hideMark/>
          </w:tcPr>
          <w:p w14:paraId="0D19A21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DENIS BUTURAJAC</w:t>
            </w:r>
          </w:p>
        </w:tc>
        <w:tc>
          <w:tcPr>
            <w:tcW w:w="1984" w:type="dxa"/>
            <w:tcBorders>
              <w:top w:val="nil"/>
              <w:left w:val="nil"/>
              <w:bottom w:val="single" w:sz="4" w:space="0" w:color="auto"/>
              <w:right w:val="single" w:sz="4" w:space="0" w:color="auto"/>
            </w:tcBorders>
            <w:shd w:val="clear" w:color="auto" w:fill="auto"/>
            <w:vAlign w:val="center"/>
            <w:hideMark/>
          </w:tcPr>
          <w:p w14:paraId="2B6BE40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 SMJENE</w:t>
            </w:r>
          </w:p>
        </w:tc>
        <w:tc>
          <w:tcPr>
            <w:tcW w:w="1153" w:type="dxa"/>
            <w:tcBorders>
              <w:top w:val="nil"/>
              <w:left w:val="nil"/>
              <w:bottom w:val="single" w:sz="4" w:space="0" w:color="auto"/>
              <w:right w:val="single" w:sz="4" w:space="0" w:color="auto"/>
            </w:tcBorders>
            <w:shd w:val="clear" w:color="auto" w:fill="auto"/>
            <w:vAlign w:val="center"/>
            <w:hideMark/>
          </w:tcPr>
          <w:p w14:paraId="6517F007"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091/4793011</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626036AD"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12</w:t>
            </w:r>
          </w:p>
        </w:tc>
      </w:tr>
      <w:tr w:rsidR="00DB4C72" w:rsidRPr="0009611A" w14:paraId="7EB65516" w14:textId="77777777" w:rsidTr="001F47F7">
        <w:trPr>
          <w:trHeight w:val="290"/>
          <w:jc w:val="center"/>
        </w:trPr>
        <w:tc>
          <w:tcPr>
            <w:tcW w:w="1840" w:type="dxa"/>
            <w:vMerge/>
            <w:tcBorders>
              <w:top w:val="nil"/>
              <w:left w:val="single" w:sz="4" w:space="0" w:color="auto"/>
              <w:bottom w:val="single" w:sz="4" w:space="0" w:color="auto"/>
              <w:right w:val="single" w:sz="4" w:space="0" w:color="auto"/>
            </w:tcBorders>
            <w:vAlign w:val="center"/>
            <w:hideMark/>
          </w:tcPr>
          <w:p w14:paraId="4976C0B2"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6BCB42E7"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6FD29AB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JASMIN DEMIROVIĆ</w:t>
            </w:r>
          </w:p>
        </w:tc>
        <w:tc>
          <w:tcPr>
            <w:tcW w:w="1984" w:type="dxa"/>
            <w:tcBorders>
              <w:top w:val="nil"/>
              <w:left w:val="nil"/>
              <w:bottom w:val="single" w:sz="4" w:space="0" w:color="auto"/>
              <w:right w:val="single" w:sz="4" w:space="0" w:color="auto"/>
            </w:tcBorders>
            <w:shd w:val="clear" w:color="auto" w:fill="auto"/>
            <w:vAlign w:val="center"/>
            <w:hideMark/>
          </w:tcPr>
          <w:p w14:paraId="7D874A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153" w:type="dxa"/>
            <w:tcBorders>
              <w:top w:val="nil"/>
              <w:left w:val="nil"/>
              <w:bottom w:val="single" w:sz="4" w:space="0" w:color="auto"/>
              <w:right w:val="single" w:sz="4" w:space="0" w:color="auto"/>
            </w:tcBorders>
            <w:shd w:val="clear" w:color="auto" w:fill="auto"/>
            <w:vAlign w:val="center"/>
            <w:hideMark/>
          </w:tcPr>
          <w:p w14:paraId="4A441A3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091/4793014</w:t>
            </w:r>
          </w:p>
        </w:tc>
        <w:tc>
          <w:tcPr>
            <w:tcW w:w="1863" w:type="dxa"/>
            <w:vMerge/>
            <w:tcBorders>
              <w:top w:val="nil"/>
              <w:left w:val="single" w:sz="4" w:space="0" w:color="auto"/>
              <w:bottom w:val="single" w:sz="4" w:space="0" w:color="auto"/>
              <w:right w:val="single" w:sz="4" w:space="0" w:color="auto"/>
            </w:tcBorders>
            <w:vAlign w:val="center"/>
            <w:hideMark/>
          </w:tcPr>
          <w:p w14:paraId="31AE1708"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4591B221" w14:textId="77777777" w:rsidTr="001F47F7">
        <w:trPr>
          <w:trHeight w:val="290"/>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33EB1C43"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4. SMJENA JVP</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5DA80623"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IV</w:t>
            </w:r>
          </w:p>
        </w:tc>
        <w:tc>
          <w:tcPr>
            <w:tcW w:w="1824" w:type="dxa"/>
            <w:tcBorders>
              <w:top w:val="nil"/>
              <w:left w:val="nil"/>
              <w:bottom w:val="single" w:sz="4" w:space="0" w:color="auto"/>
              <w:right w:val="single" w:sz="4" w:space="0" w:color="auto"/>
            </w:tcBorders>
            <w:shd w:val="clear" w:color="auto" w:fill="auto"/>
            <w:vAlign w:val="center"/>
            <w:hideMark/>
          </w:tcPr>
          <w:p w14:paraId="120057B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MARIJO LUKETIĆ</w:t>
            </w:r>
          </w:p>
        </w:tc>
        <w:tc>
          <w:tcPr>
            <w:tcW w:w="1984" w:type="dxa"/>
            <w:tcBorders>
              <w:top w:val="nil"/>
              <w:left w:val="nil"/>
              <w:bottom w:val="single" w:sz="4" w:space="0" w:color="auto"/>
              <w:right w:val="single" w:sz="4" w:space="0" w:color="auto"/>
            </w:tcBorders>
            <w:shd w:val="clear" w:color="auto" w:fill="auto"/>
            <w:vAlign w:val="center"/>
            <w:hideMark/>
          </w:tcPr>
          <w:p w14:paraId="3231C9A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 SMJENE</w:t>
            </w:r>
          </w:p>
        </w:tc>
        <w:tc>
          <w:tcPr>
            <w:tcW w:w="1153" w:type="dxa"/>
            <w:tcBorders>
              <w:top w:val="nil"/>
              <w:left w:val="nil"/>
              <w:bottom w:val="single" w:sz="4" w:space="0" w:color="auto"/>
              <w:right w:val="single" w:sz="4" w:space="0" w:color="auto"/>
            </w:tcBorders>
            <w:shd w:val="clear" w:color="auto" w:fill="auto"/>
            <w:vAlign w:val="center"/>
            <w:hideMark/>
          </w:tcPr>
          <w:p w14:paraId="3B11815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091/4793015</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299B4ACF"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12</w:t>
            </w:r>
          </w:p>
        </w:tc>
      </w:tr>
      <w:tr w:rsidR="00DB4C72" w:rsidRPr="0009611A" w14:paraId="0989D301" w14:textId="77777777" w:rsidTr="001F47F7">
        <w:trPr>
          <w:trHeight w:val="290"/>
          <w:jc w:val="center"/>
        </w:trPr>
        <w:tc>
          <w:tcPr>
            <w:tcW w:w="1840" w:type="dxa"/>
            <w:vMerge/>
            <w:tcBorders>
              <w:top w:val="nil"/>
              <w:left w:val="single" w:sz="4" w:space="0" w:color="auto"/>
              <w:bottom w:val="single" w:sz="4" w:space="0" w:color="auto"/>
              <w:right w:val="single" w:sz="4" w:space="0" w:color="auto"/>
            </w:tcBorders>
            <w:vAlign w:val="center"/>
            <w:hideMark/>
          </w:tcPr>
          <w:p w14:paraId="016B680B"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10832F7D"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13C1787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bidi="hr-HR"/>
              </w:rPr>
              <w:t>IVAN BROZOVIĆ</w:t>
            </w:r>
          </w:p>
        </w:tc>
        <w:tc>
          <w:tcPr>
            <w:tcW w:w="1984" w:type="dxa"/>
            <w:tcBorders>
              <w:top w:val="nil"/>
              <w:left w:val="nil"/>
              <w:bottom w:val="single" w:sz="4" w:space="0" w:color="auto"/>
              <w:right w:val="single" w:sz="4" w:space="0" w:color="auto"/>
            </w:tcBorders>
            <w:shd w:val="clear" w:color="auto" w:fill="auto"/>
            <w:vAlign w:val="center"/>
            <w:hideMark/>
          </w:tcPr>
          <w:p w14:paraId="00368EF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153" w:type="dxa"/>
            <w:tcBorders>
              <w:top w:val="nil"/>
              <w:left w:val="nil"/>
              <w:bottom w:val="single" w:sz="4" w:space="0" w:color="auto"/>
              <w:right w:val="single" w:sz="4" w:space="0" w:color="auto"/>
            </w:tcBorders>
            <w:shd w:val="clear" w:color="auto" w:fill="auto"/>
            <w:vAlign w:val="center"/>
            <w:hideMark/>
          </w:tcPr>
          <w:p w14:paraId="48163D07"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091/4793046</w:t>
            </w:r>
          </w:p>
        </w:tc>
        <w:tc>
          <w:tcPr>
            <w:tcW w:w="1863" w:type="dxa"/>
            <w:vMerge/>
            <w:tcBorders>
              <w:top w:val="nil"/>
              <w:left w:val="single" w:sz="4" w:space="0" w:color="auto"/>
              <w:bottom w:val="single" w:sz="4" w:space="0" w:color="auto"/>
              <w:right w:val="single" w:sz="4" w:space="0" w:color="auto"/>
            </w:tcBorders>
            <w:vAlign w:val="center"/>
            <w:hideMark/>
          </w:tcPr>
          <w:p w14:paraId="183021B5"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13475546" w14:textId="77777777" w:rsidTr="001F47F7">
        <w:trPr>
          <w:trHeight w:val="480"/>
          <w:jc w:val="center"/>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07709453"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LOGISTIKA</w:t>
            </w:r>
          </w:p>
        </w:tc>
        <w:tc>
          <w:tcPr>
            <w:tcW w:w="726" w:type="dxa"/>
            <w:vMerge w:val="restart"/>
            <w:tcBorders>
              <w:top w:val="nil"/>
              <w:left w:val="single" w:sz="4" w:space="0" w:color="auto"/>
              <w:bottom w:val="single" w:sz="4" w:space="0" w:color="auto"/>
              <w:right w:val="single" w:sz="4" w:space="0" w:color="auto"/>
            </w:tcBorders>
            <w:shd w:val="clear" w:color="auto" w:fill="auto"/>
            <w:vAlign w:val="center"/>
            <w:hideMark/>
          </w:tcPr>
          <w:p w14:paraId="04F6E828"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KA</w:t>
            </w:r>
          </w:p>
        </w:tc>
        <w:tc>
          <w:tcPr>
            <w:tcW w:w="1824" w:type="dxa"/>
            <w:tcBorders>
              <w:top w:val="nil"/>
              <w:left w:val="nil"/>
              <w:bottom w:val="single" w:sz="4" w:space="0" w:color="auto"/>
              <w:right w:val="single" w:sz="4" w:space="0" w:color="auto"/>
            </w:tcBorders>
            <w:shd w:val="clear" w:color="auto" w:fill="auto"/>
            <w:vAlign w:val="center"/>
            <w:hideMark/>
          </w:tcPr>
          <w:p w14:paraId="0F34FC4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DARINKO KOS</w:t>
            </w:r>
          </w:p>
        </w:tc>
        <w:tc>
          <w:tcPr>
            <w:tcW w:w="1984" w:type="dxa"/>
            <w:tcBorders>
              <w:top w:val="nil"/>
              <w:left w:val="nil"/>
              <w:bottom w:val="single" w:sz="4" w:space="0" w:color="auto"/>
              <w:right w:val="single" w:sz="4" w:space="0" w:color="auto"/>
            </w:tcBorders>
            <w:shd w:val="clear" w:color="auto" w:fill="auto"/>
            <w:vAlign w:val="center"/>
            <w:hideMark/>
          </w:tcPr>
          <w:p w14:paraId="7EBE2C8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POMOĆNIK ZAPOVJEDNIKA ZA OPREMU I TEHNIKU</w:t>
            </w:r>
          </w:p>
        </w:tc>
        <w:tc>
          <w:tcPr>
            <w:tcW w:w="1153" w:type="dxa"/>
            <w:tcBorders>
              <w:top w:val="nil"/>
              <w:left w:val="nil"/>
              <w:bottom w:val="single" w:sz="4" w:space="0" w:color="auto"/>
              <w:right w:val="single" w:sz="4" w:space="0" w:color="auto"/>
            </w:tcBorders>
            <w:shd w:val="clear" w:color="auto" w:fill="auto"/>
            <w:vAlign w:val="center"/>
            <w:hideMark/>
          </w:tcPr>
          <w:p w14:paraId="60BEBB2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091/4793018</w:t>
            </w:r>
          </w:p>
        </w:tc>
        <w:tc>
          <w:tcPr>
            <w:tcW w:w="1863" w:type="dxa"/>
            <w:vMerge w:val="restart"/>
            <w:tcBorders>
              <w:top w:val="nil"/>
              <w:left w:val="single" w:sz="4" w:space="0" w:color="auto"/>
              <w:bottom w:val="single" w:sz="4" w:space="0" w:color="auto"/>
              <w:right w:val="single" w:sz="4" w:space="0" w:color="auto"/>
            </w:tcBorders>
            <w:shd w:val="clear" w:color="auto" w:fill="auto"/>
            <w:vAlign w:val="center"/>
            <w:hideMark/>
          </w:tcPr>
          <w:p w14:paraId="101F13C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CCBC8E6" w14:textId="77777777" w:rsidTr="001F47F7">
        <w:trPr>
          <w:trHeight w:val="290"/>
          <w:jc w:val="center"/>
        </w:trPr>
        <w:tc>
          <w:tcPr>
            <w:tcW w:w="1840" w:type="dxa"/>
            <w:vMerge/>
            <w:tcBorders>
              <w:top w:val="nil"/>
              <w:left w:val="single" w:sz="4" w:space="0" w:color="auto"/>
              <w:bottom w:val="single" w:sz="4" w:space="0" w:color="auto"/>
              <w:right w:val="single" w:sz="4" w:space="0" w:color="auto"/>
            </w:tcBorders>
            <w:vAlign w:val="center"/>
            <w:hideMark/>
          </w:tcPr>
          <w:p w14:paraId="329F21F1"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726" w:type="dxa"/>
            <w:vMerge/>
            <w:tcBorders>
              <w:top w:val="nil"/>
              <w:left w:val="single" w:sz="4" w:space="0" w:color="auto"/>
              <w:bottom w:val="single" w:sz="4" w:space="0" w:color="auto"/>
              <w:right w:val="single" w:sz="4" w:space="0" w:color="auto"/>
            </w:tcBorders>
            <w:vAlign w:val="center"/>
            <w:hideMark/>
          </w:tcPr>
          <w:p w14:paraId="1DE5E748"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24" w:type="dxa"/>
            <w:tcBorders>
              <w:top w:val="nil"/>
              <w:left w:val="nil"/>
              <w:bottom w:val="single" w:sz="4" w:space="0" w:color="auto"/>
              <w:right w:val="single" w:sz="4" w:space="0" w:color="auto"/>
            </w:tcBorders>
            <w:shd w:val="clear" w:color="auto" w:fill="auto"/>
            <w:vAlign w:val="center"/>
            <w:hideMark/>
          </w:tcPr>
          <w:p w14:paraId="17E668A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NIKOLINA KISELJAK</w:t>
            </w:r>
          </w:p>
        </w:tc>
        <w:tc>
          <w:tcPr>
            <w:tcW w:w="1984" w:type="dxa"/>
            <w:tcBorders>
              <w:top w:val="nil"/>
              <w:left w:val="nil"/>
              <w:bottom w:val="single" w:sz="4" w:space="0" w:color="auto"/>
              <w:right w:val="single" w:sz="4" w:space="0" w:color="auto"/>
            </w:tcBorders>
            <w:shd w:val="clear" w:color="auto" w:fill="auto"/>
            <w:vAlign w:val="center"/>
            <w:hideMark/>
          </w:tcPr>
          <w:p w14:paraId="7D48E08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REFERENT ZA TEHNIKU, OPREMU I SKLOADIŠTE</w:t>
            </w:r>
          </w:p>
        </w:tc>
        <w:tc>
          <w:tcPr>
            <w:tcW w:w="1153" w:type="dxa"/>
            <w:tcBorders>
              <w:top w:val="nil"/>
              <w:left w:val="nil"/>
              <w:bottom w:val="single" w:sz="4" w:space="0" w:color="auto"/>
              <w:right w:val="single" w:sz="4" w:space="0" w:color="auto"/>
            </w:tcBorders>
            <w:shd w:val="clear" w:color="auto" w:fill="auto"/>
            <w:vAlign w:val="center"/>
            <w:hideMark/>
          </w:tcPr>
          <w:p w14:paraId="6FDA4E11"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091/4793037</w:t>
            </w:r>
          </w:p>
        </w:tc>
        <w:tc>
          <w:tcPr>
            <w:tcW w:w="1863" w:type="dxa"/>
            <w:vMerge/>
            <w:tcBorders>
              <w:top w:val="nil"/>
              <w:left w:val="single" w:sz="4" w:space="0" w:color="auto"/>
              <w:bottom w:val="single" w:sz="4" w:space="0" w:color="auto"/>
              <w:right w:val="single" w:sz="4" w:space="0" w:color="auto"/>
            </w:tcBorders>
            <w:vAlign w:val="center"/>
            <w:hideMark/>
          </w:tcPr>
          <w:p w14:paraId="24F1D6D7" w14:textId="77777777" w:rsidR="00DB4C72" w:rsidRPr="0009611A" w:rsidRDefault="00DB4C72" w:rsidP="001F47F7">
            <w:pPr>
              <w:spacing w:after="0" w:line="240" w:lineRule="auto"/>
              <w:rPr>
                <w:rFonts w:ascii="Arial" w:hAnsi="Arial" w:cs="Arial"/>
                <w:color w:val="000000"/>
                <w:sz w:val="18"/>
                <w:szCs w:val="18"/>
                <w:lang w:eastAsia="hr-HR"/>
              </w:rPr>
            </w:pPr>
          </w:p>
        </w:tc>
      </w:tr>
    </w:tbl>
    <w:p w14:paraId="60E714BE" w14:textId="77777777" w:rsidR="00DB4C72" w:rsidRPr="0009611A" w:rsidRDefault="00DB4C72" w:rsidP="00DB4C72">
      <w:pPr>
        <w:pStyle w:val="BodyText"/>
        <w:ind w:hanging="1"/>
        <w:jc w:val="both"/>
        <w:rPr>
          <w:rFonts w:ascii="Arial" w:hAnsi="Arial" w:cs="Arial"/>
          <w:sz w:val="18"/>
          <w:szCs w:val="18"/>
          <w:lang w:val="hr-HR"/>
        </w:rPr>
      </w:pPr>
    </w:p>
    <w:p w14:paraId="1C139A29" w14:textId="77777777" w:rsidR="00DB4C72" w:rsidRPr="0009611A" w:rsidRDefault="00DB4C72" w:rsidP="00DB4C72">
      <w:pPr>
        <w:pStyle w:val="BodyText"/>
        <w:ind w:hanging="1"/>
        <w:jc w:val="both"/>
        <w:rPr>
          <w:rFonts w:ascii="Arial" w:hAnsi="Arial" w:cs="Arial"/>
          <w:sz w:val="18"/>
          <w:szCs w:val="18"/>
          <w:lang w:val="hr-HR"/>
        </w:rPr>
      </w:pPr>
      <w:r w:rsidRPr="0009611A">
        <w:rPr>
          <w:rFonts w:ascii="Arial" w:hAnsi="Arial" w:cs="Arial"/>
          <w:sz w:val="18"/>
          <w:szCs w:val="18"/>
          <w:lang w:val="hr-HR"/>
        </w:rPr>
        <w:t>Popis vatrogasnih vozila u JVP Karlovac i VZG Karlovca:</w:t>
      </w:r>
    </w:p>
    <w:p w14:paraId="370DE844" w14:textId="77777777" w:rsidR="00DB4C72" w:rsidRPr="0009611A" w:rsidRDefault="00DB4C72" w:rsidP="00DB4C72">
      <w:pPr>
        <w:pStyle w:val="BodyText"/>
        <w:ind w:hanging="1"/>
        <w:jc w:val="both"/>
        <w:rPr>
          <w:rFonts w:ascii="Arial" w:hAnsi="Arial" w:cs="Arial"/>
          <w:i/>
          <w:iCs/>
          <w:sz w:val="18"/>
          <w:szCs w:val="18"/>
          <w:lang w:val="hr-HR"/>
        </w:rPr>
      </w:pPr>
    </w:p>
    <w:tbl>
      <w:tblPr>
        <w:tblW w:w="10201" w:type="dxa"/>
        <w:tblLook w:val="04A0" w:firstRow="1" w:lastRow="0" w:firstColumn="1" w:lastColumn="0" w:noHBand="0" w:noVBand="1"/>
      </w:tblPr>
      <w:tblGrid>
        <w:gridCol w:w="1555"/>
        <w:gridCol w:w="1984"/>
        <w:gridCol w:w="1276"/>
        <w:gridCol w:w="1276"/>
        <w:gridCol w:w="992"/>
        <w:gridCol w:w="992"/>
        <w:gridCol w:w="1134"/>
        <w:gridCol w:w="992"/>
      </w:tblGrid>
      <w:tr w:rsidR="00DB4C72" w:rsidRPr="0009611A" w14:paraId="7A97EB8C" w14:textId="77777777" w:rsidTr="001F47F7">
        <w:trPr>
          <w:trHeight w:val="358"/>
        </w:trPr>
        <w:tc>
          <w:tcPr>
            <w:tcW w:w="155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B945C96"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bookmarkStart w:id="51" w:name="RANGE!A3"/>
            <w:r w:rsidRPr="0009611A">
              <w:rPr>
                <w:rFonts w:ascii="Arial" w:hAnsi="Arial" w:cs="Arial"/>
                <w:b/>
                <w:bCs/>
                <w:i/>
                <w:iCs/>
                <w:color w:val="000000"/>
                <w:sz w:val="18"/>
                <w:szCs w:val="18"/>
                <w:lang w:eastAsia="hr-HR"/>
              </w:rPr>
              <w:t>Namjena vozila</w:t>
            </w:r>
            <w:bookmarkEnd w:id="51"/>
          </w:p>
        </w:tc>
        <w:tc>
          <w:tcPr>
            <w:tcW w:w="198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5B09ED6"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Marka i tip vozila</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3CA685D"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Registarska oznaka</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7126B8F"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Godina</w:t>
            </w:r>
            <w:r w:rsidRPr="0009611A">
              <w:rPr>
                <w:rFonts w:ascii="Arial" w:hAnsi="Arial" w:cs="Arial"/>
                <w:b/>
                <w:bCs/>
                <w:i/>
                <w:iCs/>
                <w:color w:val="000000"/>
                <w:sz w:val="18"/>
                <w:szCs w:val="18"/>
                <w:lang w:eastAsia="hr-HR"/>
              </w:rPr>
              <w:br/>
              <w:t>proizvodnje</w:t>
            </w:r>
          </w:p>
        </w:tc>
        <w:tc>
          <w:tcPr>
            <w:tcW w:w="992" w:type="dxa"/>
            <w:tcBorders>
              <w:top w:val="single" w:sz="4" w:space="0" w:color="auto"/>
              <w:left w:val="nil"/>
              <w:right w:val="single" w:sz="4" w:space="0" w:color="auto"/>
            </w:tcBorders>
            <w:shd w:val="clear" w:color="000000" w:fill="F2F2F2"/>
            <w:vAlign w:val="center"/>
          </w:tcPr>
          <w:p w14:paraId="78B53A7E"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VODA (l)</w:t>
            </w:r>
          </w:p>
        </w:tc>
        <w:tc>
          <w:tcPr>
            <w:tcW w:w="992" w:type="dxa"/>
            <w:tcBorders>
              <w:top w:val="single" w:sz="4" w:space="0" w:color="auto"/>
              <w:left w:val="nil"/>
              <w:right w:val="single" w:sz="4" w:space="0" w:color="auto"/>
            </w:tcBorders>
            <w:shd w:val="clear" w:color="000000" w:fill="F2F2F2"/>
            <w:vAlign w:val="center"/>
          </w:tcPr>
          <w:p w14:paraId="5B91E30A"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PJENA (l)</w:t>
            </w:r>
          </w:p>
        </w:tc>
        <w:tc>
          <w:tcPr>
            <w:tcW w:w="1134" w:type="dxa"/>
            <w:tcBorders>
              <w:top w:val="single" w:sz="4" w:space="0" w:color="auto"/>
              <w:left w:val="nil"/>
              <w:right w:val="single" w:sz="4" w:space="0" w:color="auto"/>
            </w:tcBorders>
            <w:shd w:val="clear" w:color="000000" w:fill="F2F2F2"/>
            <w:vAlign w:val="center"/>
          </w:tcPr>
          <w:p w14:paraId="06BFECCC"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PRAH (kg)</w:t>
            </w:r>
          </w:p>
        </w:tc>
        <w:tc>
          <w:tcPr>
            <w:tcW w:w="992" w:type="dxa"/>
            <w:tcBorders>
              <w:top w:val="single" w:sz="4" w:space="0" w:color="auto"/>
              <w:left w:val="nil"/>
              <w:right w:val="single" w:sz="4" w:space="0" w:color="auto"/>
            </w:tcBorders>
            <w:shd w:val="clear" w:color="000000" w:fill="F2F2F2"/>
            <w:vAlign w:val="center"/>
          </w:tcPr>
          <w:p w14:paraId="0BEC12BF"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CO</w:t>
            </w:r>
            <w:r w:rsidRPr="0009611A">
              <w:rPr>
                <w:rFonts w:ascii="Arial" w:hAnsi="Arial" w:cs="Arial"/>
                <w:b/>
                <w:bCs/>
                <w:i/>
                <w:iCs/>
                <w:color w:val="000000"/>
                <w:sz w:val="18"/>
                <w:szCs w:val="18"/>
                <w:vertAlign w:val="subscript"/>
                <w:lang w:eastAsia="hr-HR"/>
              </w:rPr>
              <w:t>2</w:t>
            </w:r>
            <w:r w:rsidRPr="0009611A">
              <w:rPr>
                <w:rFonts w:ascii="Arial" w:hAnsi="Arial" w:cs="Arial"/>
                <w:b/>
                <w:bCs/>
                <w:i/>
                <w:iCs/>
                <w:color w:val="000000"/>
                <w:sz w:val="18"/>
                <w:szCs w:val="18"/>
                <w:lang w:eastAsia="hr-HR"/>
              </w:rPr>
              <w:t xml:space="preserve"> (kg)</w:t>
            </w:r>
          </w:p>
        </w:tc>
      </w:tr>
      <w:tr w:rsidR="00DB4C72" w:rsidRPr="0009611A" w14:paraId="3CEC321D" w14:textId="77777777" w:rsidTr="001F47F7">
        <w:trPr>
          <w:trHeight w:val="310"/>
        </w:trPr>
        <w:tc>
          <w:tcPr>
            <w:tcW w:w="10201"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14:paraId="3134429C"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JVP KARLOVAC</w:t>
            </w:r>
          </w:p>
        </w:tc>
      </w:tr>
      <w:tr w:rsidR="00DB4C72" w:rsidRPr="0009611A" w14:paraId="72EB77B5" w14:textId="77777777" w:rsidTr="001F47F7">
        <w:trPr>
          <w:trHeight w:val="29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4C4B5B6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w:t>
            </w:r>
          </w:p>
        </w:tc>
        <w:tc>
          <w:tcPr>
            <w:tcW w:w="1984" w:type="dxa"/>
            <w:tcBorders>
              <w:top w:val="nil"/>
              <w:left w:val="nil"/>
              <w:bottom w:val="single" w:sz="4" w:space="0" w:color="auto"/>
              <w:right w:val="single" w:sz="4" w:space="0" w:color="auto"/>
            </w:tcBorders>
            <w:shd w:val="clear" w:color="auto" w:fill="auto"/>
            <w:vAlign w:val="center"/>
            <w:hideMark/>
          </w:tcPr>
          <w:p w14:paraId="01FE423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Renault Kadjar</w:t>
            </w:r>
          </w:p>
        </w:tc>
        <w:tc>
          <w:tcPr>
            <w:tcW w:w="1276" w:type="dxa"/>
            <w:tcBorders>
              <w:top w:val="nil"/>
              <w:left w:val="nil"/>
              <w:bottom w:val="single" w:sz="4" w:space="0" w:color="auto"/>
              <w:right w:val="single" w:sz="4" w:space="0" w:color="auto"/>
            </w:tcBorders>
            <w:shd w:val="clear" w:color="auto" w:fill="auto"/>
            <w:vAlign w:val="center"/>
            <w:hideMark/>
          </w:tcPr>
          <w:p w14:paraId="123F93A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940 HI</w:t>
            </w:r>
          </w:p>
        </w:tc>
        <w:tc>
          <w:tcPr>
            <w:tcW w:w="1276" w:type="dxa"/>
            <w:tcBorders>
              <w:top w:val="nil"/>
              <w:left w:val="nil"/>
              <w:bottom w:val="single" w:sz="4" w:space="0" w:color="auto"/>
              <w:right w:val="single" w:sz="4" w:space="0" w:color="auto"/>
            </w:tcBorders>
            <w:shd w:val="clear" w:color="auto" w:fill="auto"/>
            <w:vAlign w:val="center"/>
            <w:hideMark/>
          </w:tcPr>
          <w:p w14:paraId="2C10F6D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2016.</w:t>
            </w:r>
          </w:p>
        </w:tc>
        <w:tc>
          <w:tcPr>
            <w:tcW w:w="992" w:type="dxa"/>
            <w:tcBorders>
              <w:top w:val="nil"/>
              <w:left w:val="nil"/>
              <w:bottom w:val="single" w:sz="4" w:space="0" w:color="auto"/>
              <w:right w:val="single" w:sz="4" w:space="0" w:color="auto"/>
            </w:tcBorders>
            <w:shd w:val="clear" w:color="auto" w:fill="auto"/>
            <w:vAlign w:val="center"/>
            <w:hideMark/>
          </w:tcPr>
          <w:p w14:paraId="21DA804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56780C6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5680480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1258C78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713E14F2" w14:textId="77777777" w:rsidTr="001F47F7">
        <w:trPr>
          <w:trHeight w:val="271"/>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4E5C49A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w:t>
            </w:r>
          </w:p>
        </w:tc>
        <w:tc>
          <w:tcPr>
            <w:tcW w:w="1984" w:type="dxa"/>
            <w:tcBorders>
              <w:top w:val="nil"/>
              <w:left w:val="nil"/>
              <w:bottom w:val="single" w:sz="4" w:space="0" w:color="auto"/>
              <w:right w:val="single" w:sz="4" w:space="0" w:color="auto"/>
            </w:tcBorders>
            <w:shd w:val="clear" w:color="auto" w:fill="auto"/>
            <w:vAlign w:val="center"/>
            <w:hideMark/>
          </w:tcPr>
          <w:p w14:paraId="4582388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Renault Trafic</w:t>
            </w:r>
          </w:p>
        </w:tc>
        <w:tc>
          <w:tcPr>
            <w:tcW w:w="1276" w:type="dxa"/>
            <w:tcBorders>
              <w:top w:val="nil"/>
              <w:left w:val="nil"/>
              <w:bottom w:val="single" w:sz="4" w:space="0" w:color="auto"/>
              <w:right w:val="single" w:sz="4" w:space="0" w:color="auto"/>
            </w:tcBorders>
            <w:shd w:val="clear" w:color="auto" w:fill="auto"/>
            <w:vAlign w:val="center"/>
            <w:hideMark/>
          </w:tcPr>
          <w:p w14:paraId="2FC04B7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957 CS</w:t>
            </w:r>
          </w:p>
        </w:tc>
        <w:tc>
          <w:tcPr>
            <w:tcW w:w="1276" w:type="dxa"/>
            <w:tcBorders>
              <w:top w:val="nil"/>
              <w:left w:val="nil"/>
              <w:bottom w:val="single" w:sz="4" w:space="0" w:color="auto"/>
              <w:right w:val="single" w:sz="4" w:space="0" w:color="auto"/>
            </w:tcBorders>
            <w:shd w:val="clear" w:color="auto" w:fill="auto"/>
            <w:vAlign w:val="center"/>
            <w:hideMark/>
          </w:tcPr>
          <w:p w14:paraId="7F1D0B8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2003.</w:t>
            </w:r>
          </w:p>
        </w:tc>
        <w:tc>
          <w:tcPr>
            <w:tcW w:w="992" w:type="dxa"/>
            <w:tcBorders>
              <w:top w:val="nil"/>
              <w:left w:val="nil"/>
              <w:bottom w:val="single" w:sz="4" w:space="0" w:color="auto"/>
              <w:right w:val="single" w:sz="4" w:space="0" w:color="auto"/>
            </w:tcBorders>
            <w:shd w:val="clear" w:color="auto" w:fill="auto"/>
            <w:vAlign w:val="center"/>
            <w:hideMark/>
          </w:tcPr>
          <w:p w14:paraId="1850CD7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6EE7B66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4A4E967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43F0356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2C622ADF" w14:textId="77777777" w:rsidTr="001F47F7">
        <w:trPr>
          <w:trHeight w:val="27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75B6884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1984" w:type="dxa"/>
            <w:tcBorders>
              <w:top w:val="nil"/>
              <w:left w:val="nil"/>
              <w:bottom w:val="single" w:sz="4" w:space="0" w:color="auto"/>
              <w:right w:val="single" w:sz="4" w:space="0" w:color="auto"/>
            </w:tcBorders>
            <w:shd w:val="clear" w:color="auto" w:fill="auto"/>
            <w:vAlign w:val="center"/>
            <w:hideMark/>
          </w:tcPr>
          <w:p w14:paraId="7696786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Renault Master</w:t>
            </w:r>
          </w:p>
        </w:tc>
        <w:tc>
          <w:tcPr>
            <w:tcW w:w="1276" w:type="dxa"/>
            <w:tcBorders>
              <w:top w:val="nil"/>
              <w:left w:val="nil"/>
              <w:bottom w:val="single" w:sz="4" w:space="0" w:color="auto"/>
              <w:right w:val="single" w:sz="4" w:space="0" w:color="auto"/>
            </w:tcBorders>
            <w:shd w:val="clear" w:color="auto" w:fill="auto"/>
            <w:vAlign w:val="center"/>
            <w:hideMark/>
          </w:tcPr>
          <w:p w14:paraId="0595462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935 HI</w:t>
            </w:r>
          </w:p>
        </w:tc>
        <w:tc>
          <w:tcPr>
            <w:tcW w:w="1276" w:type="dxa"/>
            <w:tcBorders>
              <w:top w:val="nil"/>
              <w:left w:val="nil"/>
              <w:bottom w:val="single" w:sz="4" w:space="0" w:color="auto"/>
              <w:right w:val="single" w:sz="4" w:space="0" w:color="auto"/>
            </w:tcBorders>
            <w:shd w:val="clear" w:color="auto" w:fill="auto"/>
            <w:vAlign w:val="center"/>
            <w:hideMark/>
          </w:tcPr>
          <w:p w14:paraId="4AB13E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2016.</w:t>
            </w:r>
          </w:p>
        </w:tc>
        <w:tc>
          <w:tcPr>
            <w:tcW w:w="992" w:type="dxa"/>
            <w:tcBorders>
              <w:top w:val="nil"/>
              <w:left w:val="nil"/>
              <w:bottom w:val="single" w:sz="4" w:space="0" w:color="auto"/>
              <w:right w:val="single" w:sz="4" w:space="0" w:color="auto"/>
            </w:tcBorders>
            <w:shd w:val="clear" w:color="auto" w:fill="auto"/>
            <w:vAlign w:val="center"/>
            <w:hideMark/>
          </w:tcPr>
          <w:p w14:paraId="0CB4C9E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EB2180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61519DF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1325CE2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0078D22D" w14:textId="77777777" w:rsidTr="001F47F7">
        <w:trPr>
          <w:trHeigh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4D13872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1984" w:type="dxa"/>
            <w:tcBorders>
              <w:top w:val="nil"/>
              <w:left w:val="nil"/>
              <w:bottom w:val="single" w:sz="4" w:space="0" w:color="auto"/>
              <w:right w:val="single" w:sz="4" w:space="0" w:color="auto"/>
            </w:tcBorders>
            <w:shd w:val="clear" w:color="auto" w:fill="auto"/>
            <w:vAlign w:val="center"/>
            <w:hideMark/>
          </w:tcPr>
          <w:p w14:paraId="0134AA5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76" w:type="dxa"/>
            <w:tcBorders>
              <w:top w:val="nil"/>
              <w:left w:val="nil"/>
              <w:bottom w:val="single" w:sz="4" w:space="0" w:color="auto"/>
              <w:right w:val="single" w:sz="4" w:space="0" w:color="auto"/>
            </w:tcBorders>
            <w:shd w:val="clear" w:color="auto" w:fill="auto"/>
            <w:vAlign w:val="center"/>
            <w:hideMark/>
          </w:tcPr>
          <w:p w14:paraId="5C78079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189 AT</w:t>
            </w:r>
          </w:p>
        </w:tc>
        <w:tc>
          <w:tcPr>
            <w:tcW w:w="1276" w:type="dxa"/>
            <w:tcBorders>
              <w:top w:val="nil"/>
              <w:left w:val="nil"/>
              <w:bottom w:val="single" w:sz="4" w:space="0" w:color="auto"/>
              <w:right w:val="single" w:sz="4" w:space="0" w:color="auto"/>
            </w:tcBorders>
            <w:shd w:val="clear" w:color="auto" w:fill="auto"/>
            <w:vAlign w:val="center"/>
            <w:hideMark/>
          </w:tcPr>
          <w:p w14:paraId="03C86EA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992" w:type="dxa"/>
            <w:tcBorders>
              <w:top w:val="nil"/>
              <w:left w:val="nil"/>
              <w:bottom w:val="single" w:sz="4" w:space="0" w:color="auto"/>
              <w:right w:val="single" w:sz="4" w:space="0" w:color="auto"/>
            </w:tcBorders>
            <w:shd w:val="clear" w:color="auto" w:fill="auto"/>
            <w:vAlign w:val="center"/>
            <w:hideMark/>
          </w:tcPr>
          <w:p w14:paraId="3B4A859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320</w:t>
            </w:r>
          </w:p>
        </w:tc>
        <w:tc>
          <w:tcPr>
            <w:tcW w:w="992" w:type="dxa"/>
            <w:tcBorders>
              <w:top w:val="nil"/>
              <w:left w:val="nil"/>
              <w:bottom w:val="single" w:sz="4" w:space="0" w:color="auto"/>
              <w:right w:val="single" w:sz="4" w:space="0" w:color="auto"/>
            </w:tcBorders>
            <w:shd w:val="clear" w:color="auto" w:fill="auto"/>
            <w:vAlign w:val="center"/>
            <w:hideMark/>
          </w:tcPr>
          <w:p w14:paraId="34F4BCA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30</w:t>
            </w:r>
          </w:p>
        </w:tc>
        <w:tc>
          <w:tcPr>
            <w:tcW w:w="1134" w:type="dxa"/>
            <w:tcBorders>
              <w:top w:val="nil"/>
              <w:left w:val="nil"/>
              <w:bottom w:val="single" w:sz="4" w:space="0" w:color="auto"/>
              <w:right w:val="single" w:sz="4" w:space="0" w:color="auto"/>
            </w:tcBorders>
            <w:shd w:val="clear" w:color="auto" w:fill="auto"/>
            <w:vAlign w:val="center"/>
            <w:hideMark/>
          </w:tcPr>
          <w:p w14:paraId="2BF69D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F02260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36AE10E5" w14:textId="77777777" w:rsidTr="001F47F7">
        <w:trPr>
          <w:trHeight w:val="30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3623CBB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NV</w:t>
            </w:r>
          </w:p>
        </w:tc>
        <w:tc>
          <w:tcPr>
            <w:tcW w:w="1984" w:type="dxa"/>
            <w:tcBorders>
              <w:top w:val="nil"/>
              <w:left w:val="nil"/>
              <w:bottom w:val="single" w:sz="4" w:space="0" w:color="auto"/>
              <w:right w:val="single" w:sz="4" w:space="0" w:color="auto"/>
            </w:tcBorders>
            <w:shd w:val="clear" w:color="auto" w:fill="auto"/>
            <w:vAlign w:val="center"/>
            <w:hideMark/>
          </w:tcPr>
          <w:p w14:paraId="164AC3E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4D4A88D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554 EO</w:t>
            </w:r>
          </w:p>
        </w:tc>
        <w:tc>
          <w:tcPr>
            <w:tcW w:w="1276" w:type="dxa"/>
            <w:tcBorders>
              <w:top w:val="nil"/>
              <w:left w:val="nil"/>
              <w:bottom w:val="single" w:sz="4" w:space="0" w:color="auto"/>
              <w:right w:val="single" w:sz="4" w:space="0" w:color="auto"/>
            </w:tcBorders>
            <w:shd w:val="clear" w:color="auto" w:fill="auto"/>
            <w:vAlign w:val="center"/>
            <w:hideMark/>
          </w:tcPr>
          <w:p w14:paraId="3F6FF5E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2005.</w:t>
            </w:r>
          </w:p>
        </w:tc>
        <w:tc>
          <w:tcPr>
            <w:tcW w:w="992" w:type="dxa"/>
            <w:tcBorders>
              <w:top w:val="nil"/>
              <w:left w:val="nil"/>
              <w:bottom w:val="single" w:sz="4" w:space="0" w:color="auto"/>
              <w:right w:val="single" w:sz="4" w:space="0" w:color="auto"/>
            </w:tcBorders>
            <w:shd w:val="clear" w:color="auto" w:fill="auto"/>
            <w:vAlign w:val="center"/>
            <w:hideMark/>
          </w:tcPr>
          <w:p w14:paraId="453A2E7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2500</w:t>
            </w:r>
          </w:p>
        </w:tc>
        <w:tc>
          <w:tcPr>
            <w:tcW w:w="992" w:type="dxa"/>
            <w:tcBorders>
              <w:top w:val="nil"/>
              <w:left w:val="nil"/>
              <w:bottom w:val="single" w:sz="4" w:space="0" w:color="auto"/>
              <w:right w:val="single" w:sz="4" w:space="0" w:color="auto"/>
            </w:tcBorders>
            <w:shd w:val="clear" w:color="auto" w:fill="auto"/>
            <w:vAlign w:val="center"/>
            <w:hideMark/>
          </w:tcPr>
          <w:p w14:paraId="6415228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400</w:t>
            </w:r>
          </w:p>
        </w:tc>
        <w:tc>
          <w:tcPr>
            <w:tcW w:w="1134" w:type="dxa"/>
            <w:tcBorders>
              <w:top w:val="nil"/>
              <w:left w:val="nil"/>
              <w:bottom w:val="single" w:sz="4" w:space="0" w:color="auto"/>
              <w:right w:val="single" w:sz="4" w:space="0" w:color="auto"/>
            </w:tcBorders>
            <w:shd w:val="clear" w:color="auto" w:fill="auto"/>
            <w:vAlign w:val="center"/>
            <w:hideMark/>
          </w:tcPr>
          <w:p w14:paraId="19DAA80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46DE31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38DD9D17" w14:textId="77777777" w:rsidTr="001F47F7">
        <w:trPr>
          <w:trHeight w:hRule="exact" w:val="237"/>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4ECB00B9" w14:textId="77777777" w:rsidR="00DB4C72" w:rsidRPr="0009611A" w:rsidRDefault="00DB4C72" w:rsidP="001F47F7">
            <w:pPr>
              <w:spacing w:after="0" w:line="240" w:lineRule="auto"/>
              <w:jc w:val="center"/>
              <w:rPr>
                <w:rFonts w:ascii="Arial" w:hAnsi="Arial" w:cs="Arial"/>
                <w:color w:val="000000"/>
                <w:sz w:val="18"/>
                <w:szCs w:val="18"/>
                <w:lang w:eastAsia="hr-HR"/>
              </w:rPr>
            </w:pPr>
            <w:bookmarkStart w:id="52" w:name="_Hlk150233308"/>
            <w:r w:rsidRPr="0009611A">
              <w:rPr>
                <w:rFonts w:ascii="Arial" w:hAnsi="Arial" w:cs="Arial"/>
                <w:color w:val="000000"/>
                <w:sz w:val="18"/>
                <w:szCs w:val="18"/>
                <w:lang w:eastAsia="hr-HR"/>
              </w:rPr>
              <w:t>NV</w:t>
            </w:r>
          </w:p>
        </w:tc>
        <w:tc>
          <w:tcPr>
            <w:tcW w:w="1984" w:type="dxa"/>
            <w:tcBorders>
              <w:top w:val="nil"/>
              <w:left w:val="nil"/>
              <w:bottom w:val="single" w:sz="4" w:space="0" w:color="auto"/>
              <w:right w:val="single" w:sz="4" w:space="0" w:color="auto"/>
            </w:tcBorders>
            <w:shd w:val="clear" w:color="auto" w:fill="auto"/>
            <w:vAlign w:val="center"/>
            <w:hideMark/>
          </w:tcPr>
          <w:p w14:paraId="5CE7A9B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3E67FDD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593 GH</w:t>
            </w:r>
          </w:p>
        </w:tc>
        <w:tc>
          <w:tcPr>
            <w:tcW w:w="1276" w:type="dxa"/>
            <w:tcBorders>
              <w:top w:val="nil"/>
              <w:left w:val="nil"/>
              <w:bottom w:val="single" w:sz="4" w:space="0" w:color="auto"/>
              <w:right w:val="single" w:sz="4" w:space="0" w:color="auto"/>
            </w:tcBorders>
            <w:shd w:val="clear" w:color="auto" w:fill="auto"/>
            <w:vAlign w:val="center"/>
            <w:hideMark/>
          </w:tcPr>
          <w:p w14:paraId="3682322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2007.</w:t>
            </w:r>
          </w:p>
        </w:tc>
        <w:tc>
          <w:tcPr>
            <w:tcW w:w="992" w:type="dxa"/>
            <w:tcBorders>
              <w:top w:val="nil"/>
              <w:left w:val="nil"/>
              <w:bottom w:val="single" w:sz="4" w:space="0" w:color="auto"/>
              <w:right w:val="single" w:sz="4" w:space="0" w:color="auto"/>
            </w:tcBorders>
            <w:shd w:val="clear" w:color="auto" w:fill="auto"/>
            <w:vAlign w:val="center"/>
            <w:hideMark/>
          </w:tcPr>
          <w:p w14:paraId="3BCB684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2500</w:t>
            </w:r>
          </w:p>
        </w:tc>
        <w:tc>
          <w:tcPr>
            <w:tcW w:w="992" w:type="dxa"/>
            <w:tcBorders>
              <w:top w:val="nil"/>
              <w:left w:val="nil"/>
              <w:bottom w:val="single" w:sz="4" w:space="0" w:color="auto"/>
              <w:right w:val="single" w:sz="4" w:space="0" w:color="auto"/>
            </w:tcBorders>
            <w:shd w:val="clear" w:color="auto" w:fill="auto"/>
            <w:vAlign w:val="center"/>
            <w:hideMark/>
          </w:tcPr>
          <w:p w14:paraId="056C18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400</w:t>
            </w:r>
          </w:p>
        </w:tc>
        <w:tc>
          <w:tcPr>
            <w:tcW w:w="1134" w:type="dxa"/>
            <w:tcBorders>
              <w:top w:val="nil"/>
              <w:left w:val="nil"/>
              <w:bottom w:val="single" w:sz="4" w:space="0" w:color="auto"/>
              <w:right w:val="single" w:sz="4" w:space="0" w:color="auto"/>
            </w:tcBorders>
            <w:shd w:val="clear" w:color="auto" w:fill="auto"/>
            <w:vAlign w:val="center"/>
            <w:hideMark/>
          </w:tcPr>
          <w:p w14:paraId="1EED17C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8B5933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4D3D0B2C" w14:textId="77777777" w:rsidTr="001F47F7">
        <w:trPr>
          <w:trHeight w:hRule="exact" w:val="29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8E05BB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AL-K</w:t>
            </w:r>
          </w:p>
        </w:tc>
        <w:tc>
          <w:tcPr>
            <w:tcW w:w="1984" w:type="dxa"/>
            <w:tcBorders>
              <w:top w:val="nil"/>
              <w:left w:val="nil"/>
              <w:bottom w:val="single" w:sz="4" w:space="0" w:color="auto"/>
              <w:right w:val="single" w:sz="4" w:space="0" w:color="auto"/>
            </w:tcBorders>
            <w:shd w:val="clear" w:color="auto" w:fill="auto"/>
            <w:vAlign w:val="center"/>
            <w:hideMark/>
          </w:tcPr>
          <w:p w14:paraId="422B459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1119579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871 EE</w:t>
            </w:r>
          </w:p>
        </w:tc>
        <w:tc>
          <w:tcPr>
            <w:tcW w:w="1276" w:type="dxa"/>
            <w:tcBorders>
              <w:top w:val="nil"/>
              <w:left w:val="nil"/>
              <w:bottom w:val="single" w:sz="4" w:space="0" w:color="auto"/>
              <w:right w:val="single" w:sz="4" w:space="0" w:color="auto"/>
            </w:tcBorders>
            <w:shd w:val="clear" w:color="auto" w:fill="auto"/>
            <w:vAlign w:val="center"/>
            <w:hideMark/>
          </w:tcPr>
          <w:p w14:paraId="1443373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2005.</w:t>
            </w:r>
          </w:p>
        </w:tc>
        <w:tc>
          <w:tcPr>
            <w:tcW w:w="992" w:type="dxa"/>
            <w:tcBorders>
              <w:top w:val="nil"/>
              <w:left w:val="nil"/>
              <w:bottom w:val="single" w:sz="4" w:space="0" w:color="auto"/>
              <w:right w:val="single" w:sz="4" w:space="0" w:color="auto"/>
            </w:tcBorders>
            <w:shd w:val="clear" w:color="auto" w:fill="auto"/>
            <w:vAlign w:val="center"/>
            <w:hideMark/>
          </w:tcPr>
          <w:p w14:paraId="71AA2B9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858492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5DFB47A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BF83CB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1C1EB83F" w14:textId="77777777" w:rsidTr="001F47F7">
        <w:trPr>
          <w:trHeight w:hRule="exact" w:val="273"/>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39E26BA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HP</w:t>
            </w:r>
          </w:p>
        </w:tc>
        <w:tc>
          <w:tcPr>
            <w:tcW w:w="1984" w:type="dxa"/>
            <w:tcBorders>
              <w:top w:val="nil"/>
              <w:left w:val="nil"/>
              <w:bottom w:val="single" w:sz="4" w:space="0" w:color="auto"/>
              <w:right w:val="single" w:sz="4" w:space="0" w:color="auto"/>
            </w:tcBorders>
            <w:shd w:val="clear" w:color="auto" w:fill="auto"/>
            <w:vAlign w:val="center"/>
            <w:hideMark/>
          </w:tcPr>
          <w:p w14:paraId="3E48C9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095D5F1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905 EB</w:t>
            </w:r>
          </w:p>
        </w:tc>
        <w:tc>
          <w:tcPr>
            <w:tcW w:w="1276" w:type="dxa"/>
            <w:tcBorders>
              <w:top w:val="nil"/>
              <w:left w:val="nil"/>
              <w:bottom w:val="single" w:sz="4" w:space="0" w:color="auto"/>
              <w:right w:val="single" w:sz="4" w:space="0" w:color="auto"/>
            </w:tcBorders>
            <w:shd w:val="clear" w:color="auto" w:fill="auto"/>
            <w:vAlign w:val="center"/>
            <w:hideMark/>
          </w:tcPr>
          <w:p w14:paraId="5E15A9B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2006.</w:t>
            </w:r>
          </w:p>
        </w:tc>
        <w:tc>
          <w:tcPr>
            <w:tcW w:w="992" w:type="dxa"/>
            <w:tcBorders>
              <w:top w:val="nil"/>
              <w:left w:val="nil"/>
              <w:bottom w:val="single" w:sz="4" w:space="0" w:color="auto"/>
              <w:right w:val="single" w:sz="4" w:space="0" w:color="auto"/>
            </w:tcBorders>
            <w:shd w:val="clear" w:color="auto" w:fill="auto"/>
            <w:vAlign w:val="center"/>
            <w:hideMark/>
          </w:tcPr>
          <w:p w14:paraId="001D438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DB353C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63A2B23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39AFE6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28CF2B8D" w14:textId="77777777" w:rsidTr="001F47F7">
        <w:trPr>
          <w:trHeight w:hRule="exact" w:val="29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618F020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GPV/P/S/ CO2</w:t>
            </w:r>
          </w:p>
        </w:tc>
        <w:tc>
          <w:tcPr>
            <w:tcW w:w="1984" w:type="dxa"/>
            <w:tcBorders>
              <w:top w:val="nil"/>
              <w:left w:val="nil"/>
              <w:bottom w:val="single" w:sz="4" w:space="0" w:color="auto"/>
              <w:right w:val="single" w:sz="4" w:space="0" w:color="auto"/>
            </w:tcBorders>
            <w:shd w:val="clear" w:color="auto" w:fill="auto"/>
            <w:vAlign w:val="center"/>
            <w:hideMark/>
          </w:tcPr>
          <w:p w14:paraId="464EC3A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56B3CA9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897 GC</w:t>
            </w:r>
          </w:p>
        </w:tc>
        <w:tc>
          <w:tcPr>
            <w:tcW w:w="1276" w:type="dxa"/>
            <w:tcBorders>
              <w:top w:val="nil"/>
              <w:left w:val="nil"/>
              <w:bottom w:val="single" w:sz="4" w:space="0" w:color="auto"/>
              <w:right w:val="single" w:sz="4" w:space="0" w:color="auto"/>
            </w:tcBorders>
            <w:shd w:val="clear" w:color="auto" w:fill="auto"/>
            <w:vAlign w:val="center"/>
            <w:hideMark/>
          </w:tcPr>
          <w:p w14:paraId="4A6FA0D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2008.</w:t>
            </w:r>
          </w:p>
        </w:tc>
        <w:tc>
          <w:tcPr>
            <w:tcW w:w="992" w:type="dxa"/>
            <w:tcBorders>
              <w:top w:val="nil"/>
              <w:left w:val="nil"/>
              <w:bottom w:val="single" w:sz="4" w:space="0" w:color="auto"/>
              <w:right w:val="single" w:sz="4" w:space="0" w:color="auto"/>
            </w:tcBorders>
            <w:shd w:val="clear" w:color="auto" w:fill="auto"/>
            <w:vAlign w:val="center"/>
            <w:hideMark/>
          </w:tcPr>
          <w:p w14:paraId="3779B1A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4000</w:t>
            </w:r>
          </w:p>
        </w:tc>
        <w:tc>
          <w:tcPr>
            <w:tcW w:w="992" w:type="dxa"/>
            <w:tcBorders>
              <w:top w:val="nil"/>
              <w:left w:val="nil"/>
              <w:bottom w:val="single" w:sz="4" w:space="0" w:color="auto"/>
              <w:right w:val="single" w:sz="4" w:space="0" w:color="auto"/>
            </w:tcBorders>
            <w:shd w:val="clear" w:color="auto" w:fill="auto"/>
            <w:vAlign w:val="center"/>
            <w:hideMark/>
          </w:tcPr>
          <w:p w14:paraId="52A1BFF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400</w:t>
            </w:r>
          </w:p>
        </w:tc>
        <w:tc>
          <w:tcPr>
            <w:tcW w:w="1134" w:type="dxa"/>
            <w:tcBorders>
              <w:top w:val="nil"/>
              <w:left w:val="nil"/>
              <w:bottom w:val="single" w:sz="4" w:space="0" w:color="auto"/>
              <w:right w:val="single" w:sz="4" w:space="0" w:color="auto"/>
            </w:tcBorders>
            <w:shd w:val="clear" w:color="auto" w:fill="auto"/>
            <w:vAlign w:val="center"/>
            <w:hideMark/>
          </w:tcPr>
          <w:p w14:paraId="224F491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500</w:t>
            </w:r>
          </w:p>
        </w:tc>
        <w:tc>
          <w:tcPr>
            <w:tcW w:w="992" w:type="dxa"/>
            <w:tcBorders>
              <w:top w:val="nil"/>
              <w:left w:val="nil"/>
              <w:bottom w:val="single" w:sz="4" w:space="0" w:color="auto"/>
              <w:right w:val="single" w:sz="4" w:space="0" w:color="auto"/>
            </w:tcBorders>
            <w:shd w:val="clear" w:color="auto" w:fill="auto"/>
            <w:vAlign w:val="center"/>
            <w:hideMark/>
          </w:tcPr>
          <w:p w14:paraId="56B2EA3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90</w:t>
            </w:r>
          </w:p>
        </w:tc>
      </w:tr>
      <w:tr w:rsidR="00DB4C72" w:rsidRPr="0009611A" w14:paraId="79FEE48E" w14:textId="77777777" w:rsidTr="001F47F7">
        <w:trPr>
          <w:trHeight w:hRule="exact" w:val="281"/>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EC67A3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TV-S</w:t>
            </w:r>
          </w:p>
        </w:tc>
        <w:tc>
          <w:tcPr>
            <w:tcW w:w="1984" w:type="dxa"/>
            <w:tcBorders>
              <w:top w:val="nil"/>
              <w:left w:val="nil"/>
              <w:bottom w:val="single" w:sz="4" w:space="0" w:color="auto"/>
              <w:right w:val="single" w:sz="4" w:space="0" w:color="auto"/>
            </w:tcBorders>
            <w:shd w:val="clear" w:color="auto" w:fill="auto"/>
            <w:vAlign w:val="center"/>
            <w:hideMark/>
          </w:tcPr>
          <w:p w14:paraId="0F4B807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5E8B87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ZG 7693 MO</w:t>
            </w:r>
          </w:p>
        </w:tc>
        <w:tc>
          <w:tcPr>
            <w:tcW w:w="1276" w:type="dxa"/>
            <w:tcBorders>
              <w:top w:val="nil"/>
              <w:left w:val="nil"/>
              <w:bottom w:val="single" w:sz="4" w:space="0" w:color="auto"/>
              <w:right w:val="single" w:sz="4" w:space="0" w:color="auto"/>
            </w:tcBorders>
            <w:shd w:val="clear" w:color="auto" w:fill="auto"/>
            <w:vAlign w:val="center"/>
            <w:hideMark/>
          </w:tcPr>
          <w:p w14:paraId="29E997B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2009.</w:t>
            </w:r>
          </w:p>
        </w:tc>
        <w:tc>
          <w:tcPr>
            <w:tcW w:w="992" w:type="dxa"/>
            <w:tcBorders>
              <w:top w:val="nil"/>
              <w:left w:val="nil"/>
              <w:bottom w:val="single" w:sz="4" w:space="0" w:color="auto"/>
              <w:right w:val="single" w:sz="4" w:space="0" w:color="auto"/>
            </w:tcBorders>
            <w:shd w:val="clear" w:color="auto" w:fill="auto"/>
            <w:vAlign w:val="center"/>
            <w:hideMark/>
          </w:tcPr>
          <w:p w14:paraId="016EF9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1977429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0F42122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4BFB7E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5D9E5CA2" w14:textId="77777777" w:rsidTr="001F47F7">
        <w:trPr>
          <w:trHeight w:hRule="exact" w:val="286"/>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429316B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AC</w:t>
            </w:r>
          </w:p>
        </w:tc>
        <w:tc>
          <w:tcPr>
            <w:tcW w:w="1984" w:type="dxa"/>
            <w:tcBorders>
              <w:top w:val="nil"/>
              <w:left w:val="nil"/>
              <w:bottom w:val="single" w:sz="4" w:space="0" w:color="auto"/>
              <w:right w:val="single" w:sz="4" w:space="0" w:color="auto"/>
            </w:tcBorders>
            <w:shd w:val="clear" w:color="auto" w:fill="auto"/>
            <w:vAlign w:val="center"/>
            <w:hideMark/>
          </w:tcPr>
          <w:p w14:paraId="1FDA6EE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hideMark/>
          </w:tcPr>
          <w:p w14:paraId="19DE3FC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279 FR</w:t>
            </w:r>
          </w:p>
        </w:tc>
        <w:tc>
          <w:tcPr>
            <w:tcW w:w="1276" w:type="dxa"/>
            <w:tcBorders>
              <w:top w:val="nil"/>
              <w:left w:val="nil"/>
              <w:bottom w:val="single" w:sz="4" w:space="0" w:color="auto"/>
              <w:right w:val="single" w:sz="4" w:space="0" w:color="auto"/>
            </w:tcBorders>
            <w:shd w:val="clear" w:color="auto" w:fill="auto"/>
            <w:vAlign w:val="center"/>
            <w:hideMark/>
          </w:tcPr>
          <w:p w14:paraId="7E41B2A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2007.</w:t>
            </w:r>
          </w:p>
        </w:tc>
        <w:tc>
          <w:tcPr>
            <w:tcW w:w="992" w:type="dxa"/>
            <w:tcBorders>
              <w:top w:val="nil"/>
              <w:left w:val="nil"/>
              <w:bottom w:val="single" w:sz="4" w:space="0" w:color="auto"/>
              <w:right w:val="single" w:sz="4" w:space="0" w:color="auto"/>
            </w:tcBorders>
            <w:shd w:val="clear" w:color="auto" w:fill="auto"/>
            <w:vAlign w:val="center"/>
            <w:hideMark/>
          </w:tcPr>
          <w:p w14:paraId="396F5FB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10000</w:t>
            </w:r>
          </w:p>
        </w:tc>
        <w:tc>
          <w:tcPr>
            <w:tcW w:w="992" w:type="dxa"/>
            <w:tcBorders>
              <w:top w:val="nil"/>
              <w:left w:val="nil"/>
              <w:bottom w:val="single" w:sz="4" w:space="0" w:color="auto"/>
              <w:right w:val="single" w:sz="4" w:space="0" w:color="auto"/>
            </w:tcBorders>
            <w:shd w:val="clear" w:color="auto" w:fill="auto"/>
            <w:vAlign w:val="center"/>
            <w:hideMark/>
          </w:tcPr>
          <w:p w14:paraId="00B818B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500</w:t>
            </w:r>
          </w:p>
        </w:tc>
        <w:tc>
          <w:tcPr>
            <w:tcW w:w="1134" w:type="dxa"/>
            <w:tcBorders>
              <w:top w:val="nil"/>
              <w:left w:val="nil"/>
              <w:bottom w:val="single" w:sz="4" w:space="0" w:color="auto"/>
              <w:right w:val="single" w:sz="4" w:space="0" w:color="auto"/>
            </w:tcBorders>
            <w:shd w:val="clear" w:color="auto" w:fill="auto"/>
            <w:vAlign w:val="center"/>
            <w:hideMark/>
          </w:tcPr>
          <w:p w14:paraId="319A176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F7F9C5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78DE6617"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1F54A7F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OVK</w:t>
            </w:r>
          </w:p>
        </w:tc>
        <w:tc>
          <w:tcPr>
            <w:tcW w:w="1984" w:type="dxa"/>
            <w:tcBorders>
              <w:top w:val="nil"/>
              <w:left w:val="nil"/>
              <w:bottom w:val="single" w:sz="4" w:space="0" w:color="auto"/>
              <w:right w:val="single" w:sz="4" w:space="0" w:color="auto"/>
            </w:tcBorders>
            <w:shd w:val="clear" w:color="auto" w:fill="auto"/>
            <w:vAlign w:val="center"/>
            <w:hideMark/>
          </w:tcPr>
          <w:p w14:paraId="0DBC84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MAN</w:t>
            </w:r>
          </w:p>
        </w:tc>
        <w:tc>
          <w:tcPr>
            <w:tcW w:w="1276" w:type="dxa"/>
            <w:tcBorders>
              <w:top w:val="nil"/>
              <w:left w:val="nil"/>
              <w:bottom w:val="single" w:sz="4" w:space="0" w:color="auto"/>
              <w:right w:val="single" w:sz="4" w:space="0" w:color="auto"/>
            </w:tcBorders>
            <w:shd w:val="clear" w:color="auto" w:fill="auto"/>
            <w:vAlign w:val="center"/>
            <w:hideMark/>
          </w:tcPr>
          <w:p w14:paraId="1443410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716 FO</w:t>
            </w:r>
          </w:p>
        </w:tc>
        <w:tc>
          <w:tcPr>
            <w:tcW w:w="1276" w:type="dxa"/>
            <w:tcBorders>
              <w:top w:val="nil"/>
              <w:left w:val="nil"/>
              <w:bottom w:val="single" w:sz="4" w:space="0" w:color="auto"/>
              <w:right w:val="single" w:sz="4" w:space="0" w:color="auto"/>
            </w:tcBorders>
            <w:shd w:val="clear" w:color="auto" w:fill="auto"/>
            <w:vAlign w:val="center"/>
            <w:hideMark/>
          </w:tcPr>
          <w:p w14:paraId="73234CD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2011.</w:t>
            </w:r>
          </w:p>
        </w:tc>
        <w:tc>
          <w:tcPr>
            <w:tcW w:w="992" w:type="dxa"/>
            <w:tcBorders>
              <w:top w:val="nil"/>
              <w:left w:val="nil"/>
              <w:bottom w:val="single" w:sz="4" w:space="0" w:color="auto"/>
              <w:right w:val="single" w:sz="4" w:space="0" w:color="auto"/>
            </w:tcBorders>
            <w:shd w:val="clear" w:color="auto" w:fill="auto"/>
            <w:vAlign w:val="center"/>
            <w:hideMark/>
          </w:tcPr>
          <w:p w14:paraId="2C489C8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7000</w:t>
            </w:r>
          </w:p>
        </w:tc>
        <w:tc>
          <w:tcPr>
            <w:tcW w:w="992" w:type="dxa"/>
            <w:tcBorders>
              <w:top w:val="nil"/>
              <w:left w:val="nil"/>
              <w:bottom w:val="single" w:sz="4" w:space="0" w:color="auto"/>
              <w:right w:val="single" w:sz="4" w:space="0" w:color="auto"/>
            </w:tcBorders>
            <w:shd w:val="clear" w:color="auto" w:fill="auto"/>
            <w:vAlign w:val="center"/>
            <w:hideMark/>
          </w:tcPr>
          <w:p w14:paraId="78A952E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12DDADA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5D5AA0F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4E439474"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06FF87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OV</w:t>
            </w:r>
          </w:p>
        </w:tc>
        <w:tc>
          <w:tcPr>
            <w:tcW w:w="1984" w:type="dxa"/>
            <w:tcBorders>
              <w:top w:val="nil"/>
              <w:left w:val="nil"/>
              <w:bottom w:val="single" w:sz="4" w:space="0" w:color="auto"/>
              <w:right w:val="single" w:sz="4" w:space="0" w:color="auto"/>
            </w:tcBorders>
            <w:shd w:val="clear" w:color="auto" w:fill="auto"/>
            <w:vAlign w:val="center"/>
            <w:hideMark/>
          </w:tcPr>
          <w:p w14:paraId="13F6740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Fiat Doblo</w:t>
            </w:r>
          </w:p>
        </w:tc>
        <w:tc>
          <w:tcPr>
            <w:tcW w:w="1276" w:type="dxa"/>
            <w:tcBorders>
              <w:top w:val="nil"/>
              <w:left w:val="nil"/>
              <w:bottom w:val="single" w:sz="4" w:space="0" w:color="auto"/>
              <w:right w:val="single" w:sz="4" w:space="0" w:color="auto"/>
            </w:tcBorders>
            <w:shd w:val="clear" w:color="auto" w:fill="auto"/>
            <w:vAlign w:val="center"/>
            <w:hideMark/>
          </w:tcPr>
          <w:p w14:paraId="70CF2A2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442 FV</w:t>
            </w:r>
          </w:p>
        </w:tc>
        <w:tc>
          <w:tcPr>
            <w:tcW w:w="1276" w:type="dxa"/>
            <w:tcBorders>
              <w:top w:val="nil"/>
              <w:left w:val="nil"/>
              <w:bottom w:val="single" w:sz="4" w:space="0" w:color="auto"/>
              <w:right w:val="single" w:sz="4" w:space="0" w:color="auto"/>
            </w:tcBorders>
            <w:shd w:val="clear" w:color="auto" w:fill="auto"/>
            <w:vAlign w:val="center"/>
            <w:hideMark/>
          </w:tcPr>
          <w:p w14:paraId="5692128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2012.</w:t>
            </w:r>
          </w:p>
        </w:tc>
        <w:tc>
          <w:tcPr>
            <w:tcW w:w="992" w:type="dxa"/>
            <w:tcBorders>
              <w:top w:val="nil"/>
              <w:left w:val="nil"/>
              <w:bottom w:val="single" w:sz="4" w:space="0" w:color="auto"/>
              <w:right w:val="single" w:sz="4" w:space="0" w:color="auto"/>
            </w:tcBorders>
            <w:shd w:val="clear" w:color="auto" w:fill="auto"/>
            <w:vAlign w:val="center"/>
            <w:hideMark/>
          </w:tcPr>
          <w:p w14:paraId="3CDDD3E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5183A3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2D7E00E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55F5B59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1FD8F07F"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11A30DF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PRČ</w:t>
            </w:r>
          </w:p>
        </w:tc>
        <w:tc>
          <w:tcPr>
            <w:tcW w:w="1984" w:type="dxa"/>
            <w:tcBorders>
              <w:top w:val="nil"/>
              <w:left w:val="nil"/>
              <w:bottom w:val="single" w:sz="4" w:space="0" w:color="auto"/>
              <w:right w:val="single" w:sz="4" w:space="0" w:color="auto"/>
            </w:tcBorders>
            <w:shd w:val="clear" w:color="auto" w:fill="auto"/>
            <w:vAlign w:val="center"/>
            <w:hideMark/>
          </w:tcPr>
          <w:p w14:paraId="375C99A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TORBARINA</w:t>
            </w:r>
          </w:p>
        </w:tc>
        <w:tc>
          <w:tcPr>
            <w:tcW w:w="1276" w:type="dxa"/>
            <w:tcBorders>
              <w:top w:val="nil"/>
              <w:left w:val="nil"/>
              <w:bottom w:val="single" w:sz="4" w:space="0" w:color="auto"/>
              <w:right w:val="single" w:sz="4" w:space="0" w:color="auto"/>
            </w:tcBorders>
            <w:shd w:val="clear" w:color="auto" w:fill="auto"/>
            <w:vAlign w:val="center"/>
            <w:hideMark/>
          </w:tcPr>
          <w:p w14:paraId="7680318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385 GE</w:t>
            </w:r>
          </w:p>
        </w:tc>
        <w:tc>
          <w:tcPr>
            <w:tcW w:w="1276" w:type="dxa"/>
            <w:tcBorders>
              <w:top w:val="nil"/>
              <w:left w:val="nil"/>
              <w:bottom w:val="single" w:sz="4" w:space="0" w:color="auto"/>
              <w:right w:val="single" w:sz="4" w:space="0" w:color="auto"/>
            </w:tcBorders>
            <w:shd w:val="clear" w:color="auto" w:fill="auto"/>
            <w:vAlign w:val="center"/>
            <w:hideMark/>
          </w:tcPr>
          <w:p w14:paraId="2EF7E96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992" w:type="dxa"/>
            <w:tcBorders>
              <w:top w:val="nil"/>
              <w:left w:val="nil"/>
              <w:bottom w:val="single" w:sz="4" w:space="0" w:color="auto"/>
              <w:right w:val="single" w:sz="4" w:space="0" w:color="auto"/>
            </w:tcBorders>
            <w:shd w:val="clear" w:color="auto" w:fill="auto"/>
            <w:vAlign w:val="center"/>
            <w:hideMark/>
          </w:tcPr>
          <w:p w14:paraId="77C299B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7F8F03B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2C8FBEA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19302A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130EA373"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608F045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PRČ</w:t>
            </w:r>
          </w:p>
        </w:tc>
        <w:tc>
          <w:tcPr>
            <w:tcW w:w="1984" w:type="dxa"/>
            <w:tcBorders>
              <w:top w:val="nil"/>
              <w:left w:val="nil"/>
              <w:bottom w:val="single" w:sz="4" w:space="0" w:color="auto"/>
              <w:right w:val="single" w:sz="4" w:space="0" w:color="auto"/>
            </w:tcBorders>
            <w:shd w:val="clear" w:color="auto" w:fill="auto"/>
            <w:vAlign w:val="center"/>
            <w:hideMark/>
          </w:tcPr>
          <w:p w14:paraId="69A64D0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SIOP</w:t>
            </w:r>
          </w:p>
        </w:tc>
        <w:tc>
          <w:tcPr>
            <w:tcW w:w="1276" w:type="dxa"/>
            <w:tcBorders>
              <w:top w:val="nil"/>
              <w:left w:val="nil"/>
              <w:bottom w:val="single" w:sz="4" w:space="0" w:color="auto"/>
              <w:right w:val="single" w:sz="4" w:space="0" w:color="auto"/>
            </w:tcBorders>
            <w:shd w:val="clear" w:color="auto" w:fill="auto"/>
            <w:vAlign w:val="center"/>
            <w:hideMark/>
          </w:tcPr>
          <w:p w14:paraId="2BE5F41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KA641 DO</w:t>
            </w:r>
          </w:p>
        </w:tc>
        <w:tc>
          <w:tcPr>
            <w:tcW w:w="1276" w:type="dxa"/>
            <w:tcBorders>
              <w:top w:val="nil"/>
              <w:left w:val="nil"/>
              <w:bottom w:val="single" w:sz="4" w:space="0" w:color="auto"/>
              <w:right w:val="single" w:sz="4" w:space="0" w:color="auto"/>
            </w:tcBorders>
            <w:shd w:val="clear" w:color="auto" w:fill="auto"/>
            <w:vAlign w:val="center"/>
            <w:hideMark/>
          </w:tcPr>
          <w:p w14:paraId="2FD0E09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2006.</w:t>
            </w:r>
          </w:p>
        </w:tc>
        <w:tc>
          <w:tcPr>
            <w:tcW w:w="992" w:type="dxa"/>
            <w:tcBorders>
              <w:top w:val="nil"/>
              <w:left w:val="nil"/>
              <w:bottom w:val="single" w:sz="4" w:space="0" w:color="auto"/>
              <w:right w:val="single" w:sz="4" w:space="0" w:color="auto"/>
            </w:tcBorders>
            <w:shd w:val="clear" w:color="auto" w:fill="auto"/>
            <w:vAlign w:val="center"/>
            <w:hideMark/>
          </w:tcPr>
          <w:p w14:paraId="7B4474A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0C3BA07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66884D8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1613DCE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64032680"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33A12D3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PRCJ</w:t>
            </w:r>
          </w:p>
        </w:tc>
        <w:tc>
          <w:tcPr>
            <w:tcW w:w="1984" w:type="dxa"/>
            <w:tcBorders>
              <w:top w:val="nil"/>
              <w:left w:val="nil"/>
              <w:bottom w:val="single" w:sz="4" w:space="0" w:color="auto"/>
              <w:right w:val="single" w:sz="4" w:space="0" w:color="auto"/>
            </w:tcBorders>
            <w:shd w:val="clear" w:color="auto" w:fill="auto"/>
            <w:vAlign w:val="center"/>
            <w:hideMark/>
          </w:tcPr>
          <w:p w14:paraId="4950B14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SIOPO</w:t>
            </w:r>
          </w:p>
        </w:tc>
        <w:tc>
          <w:tcPr>
            <w:tcW w:w="1276" w:type="dxa"/>
            <w:tcBorders>
              <w:top w:val="nil"/>
              <w:left w:val="nil"/>
              <w:bottom w:val="single" w:sz="4" w:space="0" w:color="auto"/>
              <w:right w:val="single" w:sz="4" w:space="0" w:color="auto"/>
            </w:tcBorders>
            <w:shd w:val="clear" w:color="auto" w:fill="auto"/>
            <w:vAlign w:val="center"/>
            <w:hideMark/>
          </w:tcPr>
          <w:p w14:paraId="37AD0AB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642 DO</w:t>
            </w:r>
          </w:p>
        </w:tc>
        <w:tc>
          <w:tcPr>
            <w:tcW w:w="1276" w:type="dxa"/>
            <w:tcBorders>
              <w:top w:val="nil"/>
              <w:left w:val="nil"/>
              <w:bottom w:val="single" w:sz="4" w:space="0" w:color="auto"/>
              <w:right w:val="single" w:sz="4" w:space="0" w:color="auto"/>
            </w:tcBorders>
            <w:shd w:val="clear" w:color="auto" w:fill="auto"/>
            <w:vAlign w:val="center"/>
            <w:hideMark/>
          </w:tcPr>
          <w:p w14:paraId="0481E5B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2006.</w:t>
            </w:r>
          </w:p>
        </w:tc>
        <w:tc>
          <w:tcPr>
            <w:tcW w:w="992" w:type="dxa"/>
            <w:tcBorders>
              <w:top w:val="nil"/>
              <w:left w:val="nil"/>
              <w:bottom w:val="single" w:sz="4" w:space="0" w:color="auto"/>
              <w:right w:val="single" w:sz="4" w:space="0" w:color="auto"/>
            </w:tcBorders>
            <w:shd w:val="clear" w:color="auto" w:fill="auto"/>
            <w:vAlign w:val="center"/>
            <w:hideMark/>
          </w:tcPr>
          <w:p w14:paraId="0656EE1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4FF8697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07F362F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1F28319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2F34AF0A"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tcPr>
          <w:p w14:paraId="67E8E2A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Š1</w:t>
            </w:r>
          </w:p>
        </w:tc>
        <w:tc>
          <w:tcPr>
            <w:tcW w:w="1984" w:type="dxa"/>
            <w:tcBorders>
              <w:top w:val="nil"/>
              <w:left w:val="nil"/>
              <w:bottom w:val="single" w:sz="4" w:space="0" w:color="auto"/>
              <w:right w:val="single" w:sz="4" w:space="0" w:color="auto"/>
            </w:tcBorders>
            <w:shd w:val="clear" w:color="auto" w:fill="auto"/>
            <w:vAlign w:val="center"/>
          </w:tcPr>
          <w:p w14:paraId="6C4B041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76" w:type="dxa"/>
            <w:tcBorders>
              <w:top w:val="nil"/>
              <w:left w:val="nil"/>
              <w:bottom w:val="single" w:sz="4" w:space="0" w:color="auto"/>
              <w:right w:val="single" w:sz="4" w:space="0" w:color="auto"/>
            </w:tcBorders>
            <w:shd w:val="clear" w:color="auto" w:fill="auto"/>
            <w:vAlign w:val="center"/>
          </w:tcPr>
          <w:p w14:paraId="14E7E84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ZG 8518 IA</w:t>
            </w:r>
          </w:p>
        </w:tc>
        <w:tc>
          <w:tcPr>
            <w:tcW w:w="1276" w:type="dxa"/>
            <w:tcBorders>
              <w:top w:val="nil"/>
              <w:left w:val="nil"/>
              <w:bottom w:val="single" w:sz="4" w:space="0" w:color="auto"/>
              <w:right w:val="single" w:sz="4" w:space="0" w:color="auto"/>
            </w:tcBorders>
            <w:shd w:val="clear" w:color="auto" w:fill="auto"/>
            <w:vAlign w:val="center"/>
          </w:tcPr>
          <w:p w14:paraId="1FC5C4A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2020.</w:t>
            </w:r>
          </w:p>
        </w:tc>
        <w:tc>
          <w:tcPr>
            <w:tcW w:w="992" w:type="dxa"/>
            <w:tcBorders>
              <w:top w:val="nil"/>
              <w:left w:val="nil"/>
              <w:bottom w:val="single" w:sz="4" w:space="0" w:color="auto"/>
              <w:right w:val="single" w:sz="4" w:space="0" w:color="auto"/>
            </w:tcBorders>
            <w:shd w:val="clear" w:color="auto" w:fill="auto"/>
            <w:vAlign w:val="center"/>
          </w:tcPr>
          <w:p w14:paraId="0115251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2250</w:t>
            </w:r>
          </w:p>
        </w:tc>
        <w:tc>
          <w:tcPr>
            <w:tcW w:w="992" w:type="dxa"/>
            <w:tcBorders>
              <w:top w:val="nil"/>
              <w:left w:val="nil"/>
              <w:bottom w:val="single" w:sz="4" w:space="0" w:color="auto"/>
              <w:right w:val="single" w:sz="4" w:space="0" w:color="auto"/>
            </w:tcBorders>
            <w:shd w:val="clear" w:color="auto" w:fill="auto"/>
            <w:vAlign w:val="center"/>
          </w:tcPr>
          <w:p w14:paraId="233D8E1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150</w:t>
            </w:r>
          </w:p>
        </w:tc>
        <w:tc>
          <w:tcPr>
            <w:tcW w:w="1134" w:type="dxa"/>
            <w:tcBorders>
              <w:top w:val="nil"/>
              <w:left w:val="nil"/>
              <w:bottom w:val="single" w:sz="4" w:space="0" w:color="auto"/>
              <w:right w:val="single" w:sz="4" w:space="0" w:color="auto"/>
            </w:tcBorders>
            <w:shd w:val="clear" w:color="auto" w:fill="auto"/>
            <w:vAlign w:val="center"/>
          </w:tcPr>
          <w:p w14:paraId="0B81104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tcPr>
          <w:p w14:paraId="715A45C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15780283" w14:textId="77777777" w:rsidTr="001F47F7">
        <w:trPr>
          <w:trHeight w:val="310"/>
        </w:trPr>
        <w:tc>
          <w:tcPr>
            <w:tcW w:w="10201"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14:paraId="132BE189"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sz w:val="18"/>
                <w:szCs w:val="18"/>
                <w:lang w:eastAsia="hr-HR"/>
              </w:rPr>
              <w:t>VZG KARLOVCA</w:t>
            </w:r>
          </w:p>
        </w:tc>
      </w:tr>
      <w:tr w:rsidR="00DB4C72" w:rsidRPr="0009611A" w14:paraId="76AD6091" w14:textId="77777777" w:rsidTr="001F47F7">
        <w:trPr>
          <w:trHeight w:hRule="exact" w:val="31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380528D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TVM</w:t>
            </w:r>
          </w:p>
        </w:tc>
        <w:tc>
          <w:tcPr>
            <w:tcW w:w="1984" w:type="dxa"/>
            <w:tcBorders>
              <w:top w:val="nil"/>
              <w:left w:val="nil"/>
              <w:bottom w:val="single" w:sz="4" w:space="0" w:color="auto"/>
              <w:right w:val="single" w:sz="4" w:space="0" w:color="auto"/>
            </w:tcBorders>
            <w:shd w:val="clear" w:color="auto" w:fill="auto"/>
            <w:vAlign w:val="center"/>
            <w:hideMark/>
          </w:tcPr>
          <w:p w14:paraId="38FCA45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Škoda Kamiq</w:t>
            </w:r>
          </w:p>
        </w:tc>
        <w:tc>
          <w:tcPr>
            <w:tcW w:w="1276" w:type="dxa"/>
            <w:tcBorders>
              <w:top w:val="nil"/>
              <w:left w:val="nil"/>
              <w:bottom w:val="single" w:sz="4" w:space="0" w:color="auto"/>
              <w:right w:val="single" w:sz="4" w:space="0" w:color="auto"/>
            </w:tcBorders>
            <w:shd w:val="clear" w:color="auto" w:fill="auto"/>
            <w:vAlign w:val="center"/>
            <w:hideMark/>
          </w:tcPr>
          <w:p w14:paraId="4F3A389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 193 VZ</w:t>
            </w:r>
          </w:p>
        </w:tc>
        <w:tc>
          <w:tcPr>
            <w:tcW w:w="1276" w:type="dxa"/>
            <w:tcBorders>
              <w:top w:val="nil"/>
              <w:left w:val="nil"/>
              <w:bottom w:val="single" w:sz="4" w:space="0" w:color="auto"/>
              <w:right w:val="single" w:sz="4" w:space="0" w:color="auto"/>
            </w:tcBorders>
            <w:shd w:val="clear" w:color="auto" w:fill="auto"/>
            <w:vAlign w:val="center"/>
            <w:hideMark/>
          </w:tcPr>
          <w:p w14:paraId="079A94B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2021.</w:t>
            </w:r>
          </w:p>
        </w:tc>
        <w:tc>
          <w:tcPr>
            <w:tcW w:w="992" w:type="dxa"/>
            <w:tcBorders>
              <w:top w:val="nil"/>
              <w:left w:val="nil"/>
              <w:bottom w:val="single" w:sz="4" w:space="0" w:color="auto"/>
              <w:right w:val="single" w:sz="4" w:space="0" w:color="auto"/>
            </w:tcBorders>
            <w:shd w:val="clear" w:color="auto" w:fill="auto"/>
            <w:vAlign w:val="center"/>
            <w:hideMark/>
          </w:tcPr>
          <w:p w14:paraId="5046D98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49134B8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tcBorders>
              <w:top w:val="nil"/>
              <w:left w:val="nil"/>
              <w:bottom w:val="single" w:sz="4" w:space="0" w:color="auto"/>
              <w:right w:val="single" w:sz="4" w:space="0" w:color="auto"/>
            </w:tcBorders>
            <w:shd w:val="clear" w:color="auto" w:fill="auto"/>
            <w:vAlign w:val="center"/>
            <w:hideMark/>
          </w:tcPr>
          <w:p w14:paraId="0446860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992" w:type="dxa"/>
            <w:tcBorders>
              <w:top w:val="nil"/>
              <w:left w:val="nil"/>
              <w:bottom w:val="single" w:sz="4" w:space="0" w:color="auto"/>
              <w:right w:val="single" w:sz="4" w:space="0" w:color="auto"/>
            </w:tcBorders>
            <w:shd w:val="clear" w:color="auto" w:fill="auto"/>
            <w:vAlign w:val="center"/>
            <w:hideMark/>
          </w:tcPr>
          <w:p w14:paraId="2091065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bookmarkEnd w:id="52"/>
          </w:p>
        </w:tc>
      </w:tr>
      <w:tr w:rsidR="00DB4C72" w:rsidRPr="0009611A" w14:paraId="30F638C4" w14:textId="77777777" w:rsidTr="001F47F7">
        <w:trPr>
          <w:trHeight w:val="2824"/>
        </w:trPr>
        <w:tc>
          <w:tcPr>
            <w:tcW w:w="10201" w:type="dxa"/>
            <w:gridSpan w:val="8"/>
            <w:tcBorders>
              <w:top w:val="nil"/>
              <w:left w:val="nil"/>
              <w:bottom w:val="nil"/>
              <w:right w:val="nil"/>
            </w:tcBorders>
            <w:shd w:val="clear" w:color="auto" w:fill="auto"/>
            <w:vAlign w:val="bottom"/>
            <w:hideMark/>
          </w:tcPr>
          <w:p w14:paraId="745E8B84" w14:textId="77777777" w:rsidR="00DB4C72" w:rsidRPr="0009611A" w:rsidRDefault="00DB4C72" w:rsidP="001F47F7">
            <w:pPr>
              <w:jc w:val="both"/>
              <w:rPr>
                <w:rFonts w:ascii="Arial" w:hAnsi="Arial" w:cs="Arial"/>
                <w:color w:val="000000"/>
                <w:sz w:val="16"/>
                <w:szCs w:val="16"/>
                <w:lang w:eastAsia="hr-HR" w:bidi="hr-HR"/>
              </w:rPr>
            </w:pPr>
            <w:r w:rsidRPr="0009611A">
              <w:rPr>
                <w:rFonts w:ascii="Arial" w:hAnsi="Arial" w:cs="Arial"/>
                <w:color w:val="000000"/>
                <w:sz w:val="16"/>
                <w:szCs w:val="16"/>
                <w:lang w:eastAsia="hr-HR" w:bidi="hr-HR"/>
              </w:rPr>
              <w:t>*) Tipizacija vozila prema (HRN EN 1846-1:2001):</w:t>
            </w:r>
          </w:p>
          <w:p w14:paraId="6A1B3612" w14:textId="77777777" w:rsidR="00DB4C72" w:rsidRPr="0009611A" w:rsidRDefault="00DB4C72" w:rsidP="001F47F7">
            <w:pPr>
              <w:jc w:val="both"/>
              <w:rPr>
                <w:rFonts w:ascii="Arial" w:hAnsi="Arial" w:cs="Arial"/>
                <w:color w:val="000000"/>
                <w:sz w:val="18"/>
                <w:szCs w:val="18"/>
                <w:lang w:eastAsia="hr-HR"/>
              </w:rPr>
            </w:pPr>
            <w:r w:rsidRPr="0009611A">
              <w:rPr>
                <w:rFonts w:ascii="Arial" w:hAnsi="Arial" w:cs="Arial"/>
                <w:color w:val="000000"/>
                <w:sz w:val="16"/>
                <w:szCs w:val="16"/>
                <w:lang w:eastAsia="hr-HR" w:bidi="hr-HR"/>
              </w:rPr>
              <w:t>GP - Vozilo za gašenje požara, GPT - Vozilo za gašenje požara i tehničke intervencije, GPV - Vozilo za gašenje požara sa spremnikom vode, GPVT - Vozilo za gašenje požara sa spremnikom vode i opremom za tehničke intervencije, GPV/VT - Vozilo za gašenje požara sa spremnikom vode (visokotlačna pumpa), NV - Navalno vozilo, AC - Autocisterna, Š - Šumsko vozilo, ŠM - Šumsko vozilo s mobilnom nadogradnjom, NVT - Navalno vatrogasno vozilo za gašenje požara i tehničke intervencije, GPP - Vatrogasno vozilo za gašenje požara pjenom u kemijskim industrijama, GPS - Vatrogasno vozilo za gašenje požara prahom, GPVPS - Vatrogasno vozilo za gašenje požara vodom, pjenom i prahom, GPS/CO2 - vozilo za gašenje požara prahom i ugljikovim dioksidom, GPV/P/S/CO2 - Vatrogasno vozilo za gašenje požara vodom, pjenom, prahom i ugljikovim dioksidom, AL - Autoljestva (bez košare), AL-K - Autoljestva s košarom, HP - Hidraulička zglobna platforma, TP - Teleskopska platforma (bez košare za spašavanje, TPK Teleskopska platforma (sa košarom za spašavanje), TVM - Tehničko vozilo malo, TVS - Tehničko vozilo srednje, TVT - Tehničko vozilo teško, TVD - Tehničko vozilo dizalica, TVG - Tehničko vozilo s opremom za gašenje požara (voda/pjena/prah/CO2), VOK - Vozila s opremom za rad stožera sa sustavom veza (komunikacijski sustav), ZOT - Vozila s opremom za zaštitu od opasnih tvari, Z - Zapovjedno vozilo, TR - Vozilo za prijevoz vatrogasaca, OV - opskrbno vozilo, SVV - Specijalno vozilo za intervencije na vodi i pod vodom, SVŽ, SVTU - Specijalna vozila za intervencije na prugama (željeznice) i u tunelima, PRCI - Prikolica cisterna, PRPMP - Prikolica sa prijenosnom motornom pumpom, PRL - Mehanička prikolična ljestva, PRVP - Prikolica za gašenje vodom i pjenom, PRP - Prikolica za gašenje pjenom, PR - Prikolica za davanje rasvjete, PROT - Prikolica za opasne tvari, PRS - Prikolica za gašenje požara prahom, PRCJ - Prikolica za prijevoz cijevi, PRČ - Prikolica sa čamcem, Š1 - šumsko vozilo</w:t>
            </w:r>
          </w:p>
        </w:tc>
      </w:tr>
    </w:tbl>
    <w:p w14:paraId="70EC8414"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3C93DB0B"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Popis uređaja vatrogasne radio veze u JVP Karlovac:</w:t>
      </w:r>
    </w:p>
    <w:p w14:paraId="0F46FE81"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tbl>
      <w:tblPr>
        <w:tblW w:w="7083" w:type="dxa"/>
        <w:jc w:val="center"/>
        <w:tblLook w:val="04A0" w:firstRow="1" w:lastRow="0" w:firstColumn="1" w:lastColumn="0" w:noHBand="0" w:noVBand="1"/>
      </w:tblPr>
      <w:tblGrid>
        <w:gridCol w:w="1940"/>
        <w:gridCol w:w="812"/>
        <w:gridCol w:w="2913"/>
        <w:gridCol w:w="1418"/>
      </w:tblGrid>
      <w:tr w:rsidR="00DB4C72" w:rsidRPr="0009611A" w14:paraId="7568DF84" w14:textId="77777777" w:rsidTr="001F47F7">
        <w:trPr>
          <w:trHeight w:val="387"/>
          <w:jc w:val="center"/>
        </w:trPr>
        <w:tc>
          <w:tcPr>
            <w:tcW w:w="19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9E559C"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812" w:type="dxa"/>
            <w:tcBorders>
              <w:top w:val="single" w:sz="4" w:space="0" w:color="auto"/>
              <w:left w:val="nil"/>
              <w:bottom w:val="single" w:sz="4" w:space="0" w:color="auto"/>
              <w:right w:val="single" w:sz="4" w:space="0" w:color="auto"/>
            </w:tcBorders>
            <w:shd w:val="clear" w:color="000000" w:fill="F2F2F2"/>
            <w:noWrap/>
            <w:vAlign w:val="center"/>
            <w:hideMark/>
          </w:tcPr>
          <w:p w14:paraId="224704BC"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Vrsta</w:t>
            </w:r>
          </w:p>
        </w:tc>
        <w:tc>
          <w:tcPr>
            <w:tcW w:w="2913" w:type="dxa"/>
            <w:tcBorders>
              <w:top w:val="single" w:sz="4" w:space="0" w:color="auto"/>
              <w:left w:val="nil"/>
              <w:bottom w:val="single" w:sz="4" w:space="0" w:color="auto"/>
              <w:right w:val="single" w:sz="4" w:space="0" w:color="auto"/>
            </w:tcBorders>
            <w:shd w:val="clear" w:color="000000" w:fill="F2F2F2"/>
            <w:noWrap/>
            <w:vAlign w:val="center"/>
            <w:hideMark/>
          </w:tcPr>
          <w:p w14:paraId="198D6994"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Tip uređaja</w:t>
            </w:r>
          </w:p>
        </w:tc>
        <w:tc>
          <w:tcPr>
            <w:tcW w:w="1418" w:type="dxa"/>
            <w:tcBorders>
              <w:top w:val="single" w:sz="4" w:space="0" w:color="auto"/>
              <w:left w:val="nil"/>
              <w:bottom w:val="single" w:sz="4" w:space="0" w:color="auto"/>
              <w:right w:val="single" w:sz="4" w:space="0" w:color="auto"/>
            </w:tcBorders>
            <w:shd w:val="clear" w:color="000000" w:fill="F2F2F2"/>
            <w:noWrap/>
            <w:vAlign w:val="center"/>
            <w:hideMark/>
          </w:tcPr>
          <w:p w14:paraId="61181EF7"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Komada</w:t>
            </w:r>
          </w:p>
        </w:tc>
      </w:tr>
      <w:tr w:rsidR="00DB4C72" w:rsidRPr="0009611A" w14:paraId="7E800778" w14:textId="77777777" w:rsidTr="001F47F7">
        <w:trPr>
          <w:trHeight w:val="315"/>
          <w:jc w:val="center"/>
        </w:trPr>
        <w:tc>
          <w:tcPr>
            <w:tcW w:w="1940" w:type="dxa"/>
            <w:vMerge w:val="restart"/>
            <w:tcBorders>
              <w:top w:val="nil"/>
              <w:left w:val="single" w:sz="4" w:space="0" w:color="auto"/>
              <w:bottom w:val="single" w:sz="4" w:space="0" w:color="auto"/>
              <w:right w:val="single" w:sz="4" w:space="0" w:color="auto"/>
            </w:tcBorders>
            <w:shd w:val="clear" w:color="FFFFFF" w:fill="FFFFFF"/>
            <w:noWrap/>
            <w:vAlign w:val="center"/>
            <w:hideMark/>
          </w:tcPr>
          <w:p w14:paraId="5353B97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JVP Karlovac</w:t>
            </w:r>
          </w:p>
        </w:tc>
        <w:tc>
          <w:tcPr>
            <w:tcW w:w="812" w:type="dxa"/>
            <w:tcBorders>
              <w:top w:val="nil"/>
              <w:left w:val="nil"/>
              <w:bottom w:val="single" w:sz="4" w:space="0" w:color="auto"/>
              <w:right w:val="single" w:sz="4" w:space="0" w:color="auto"/>
            </w:tcBorders>
            <w:shd w:val="clear" w:color="FFFFFF" w:fill="FFFFFF"/>
            <w:noWrap/>
            <w:vAlign w:val="bottom"/>
            <w:hideMark/>
          </w:tcPr>
          <w:p w14:paraId="4DFF2DC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FX</w:t>
            </w:r>
          </w:p>
        </w:tc>
        <w:tc>
          <w:tcPr>
            <w:tcW w:w="2913" w:type="dxa"/>
            <w:tcBorders>
              <w:top w:val="nil"/>
              <w:left w:val="nil"/>
              <w:bottom w:val="single" w:sz="4" w:space="0" w:color="auto"/>
              <w:right w:val="single" w:sz="4" w:space="0" w:color="auto"/>
            </w:tcBorders>
            <w:shd w:val="clear" w:color="FFFFFF" w:fill="FFFFFF"/>
            <w:noWrap/>
            <w:vAlign w:val="bottom"/>
            <w:hideMark/>
          </w:tcPr>
          <w:p w14:paraId="518CD8F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1418" w:type="dxa"/>
            <w:tcBorders>
              <w:top w:val="nil"/>
              <w:left w:val="nil"/>
              <w:bottom w:val="single" w:sz="4" w:space="0" w:color="auto"/>
              <w:right w:val="single" w:sz="4" w:space="0" w:color="auto"/>
            </w:tcBorders>
            <w:shd w:val="clear" w:color="auto" w:fill="auto"/>
            <w:noWrap/>
            <w:vAlign w:val="bottom"/>
            <w:hideMark/>
          </w:tcPr>
          <w:p w14:paraId="236BED6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2C68FD03"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10AB927D"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211F7DA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FX</w:t>
            </w:r>
          </w:p>
        </w:tc>
        <w:tc>
          <w:tcPr>
            <w:tcW w:w="2913" w:type="dxa"/>
            <w:tcBorders>
              <w:top w:val="nil"/>
              <w:left w:val="nil"/>
              <w:bottom w:val="single" w:sz="4" w:space="0" w:color="auto"/>
              <w:right w:val="single" w:sz="4" w:space="0" w:color="auto"/>
            </w:tcBorders>
            <w:shd w:val="clear" w:color="FFFFFF" w:fill="FFFFFF"/>
            <w:noWrap/>
            <w:vAlign w:val="bottom"/>
            <w:hideMark/>
          </w:tcPr>
          <w:p w14:paraId="502565D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DM4600</w:t>
            </w:r>
          </w:p>
        </w:tc>
        <w:tc>
          <w:tcPr>
            <w:tcW w:w="1418" w:type="dxa"/>
            <w:tcBorders>
              <w:top w:val="nil"/>
              <w:left w:val="nil"/>
              <w:bottom w:val="single" w:sz="4" w:space="0" w:color="auto"/>
              <w:right w:val="single" w:sz="4" w:space="0" w:color="auto"/>
            </w:tcBorders>
            <w:shd w:val="clear" w:color="auto" w:fill="auto"/>
            <w:noWrap/>
            <w:vAlign w:val="bottom"/>
            <w:hideMark/>
          </w:tcPr>
          <w:p w14:paraId="45C1871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BF9C63F"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52BF2CA3"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0B204D2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713D504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GP388</w:t>
            </w:r>
          </w:p>
        </w:tc>
        <w:tc>
          <w:tcPr>
            <w:tcW w:w="1418" w:type="dxa"/>
            <w:tcBorders>
              <w:top w:val="nil"/>
              <w:left w:val="nil"/>
              <w:bottom w:val="single" w:sz="4" w:space="0" w:color="auto"/>
              <w:right w:val="single" w:sz="4" w:space="0" w:color="auto"/>
            </w:tcBorders>
            <w:shd w:val="clear" w:color="auto" w:fill="auto"/>
            <w:noWrap/>
            <w:vAlign w:val="bottom"/>
            <w:hideMark/>
          </w:tcPr>
          <w:p w14:paraId="583E601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75C8F58"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683741F1"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2AE9997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5EB2093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GP380</w:t>
            </w:r>
          </w:p>
        </w:tc>
        <w:tc>
          <w:tcPr>
            <w:tcW w:w="1418" w:type="dxa"/>
            <w:tcBorders>
              <w:top w:val="nil"/>
              <w:left w:val="nil"/>
              <w:bottom w:val="single" w:sz="4" w:space="0" w:color="auto"/>
              <w:right w:val="single" w:sz="4" w:space="0" w:color="auto"/>
            </w:tcBorders>
            <w:shd w:val="clear" w:color="auto" w:fill="auto"/>
            <w:noWrap/>
            <w:vAlign w:val="bottom"/>
            <w:hideMark/>
          </w:tcPr>
          <w:p w14:paraId="6F1803F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r>
      <w:tr w:rsidR="00DB4C72" w:rsidRPr="0009611A" w14:paraId="2B968192"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04F3E56F"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1BB58B3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1EAAD08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1418" w:type="dxa"/>
            <w:tcBorders>
              <w:top w:val="nil"/>
              <w:left w:val="nil"/>
              <w:bottom w:val="single" w:sz="4" w:space="0" w:color="auto"/>
              <w:right w:val="single" w:sz="4" w:space="0" w:color="auto"/>
            </w:tcBorders>
            <w:shd w:val="clear" w:color="auto" w:fill="auto"/>
            <w:noWrap/>
            <w:vAlign w:val="bottom"/>
            <w:hideMark/>
          </w:tcPr>
          <w:p w14:paraId="1A0E246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r>
      <w:tr w:rsidR="00DB4C72" w:rsidRPr="0009611A" w14:paraId="529F796C"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47F579D5"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2F4FB84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205D0B6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DP3601</w:t>
            </w:r>
          </w:p>
        </w:tc>
        <w:tc>
          <w:tcPr>
            <w:tcW w:w="1418" w:type="dxa"/>
            <w:tcBorders>
              <w:top w:val="nil"/>
              <w:left w:val="nil"/>
              <w:bottom w:val="single" w:sz="4" w:space="0" w:color="auto"/>
              <w:right w:val="single" w:sz="4" w:space="0" w:color="auto"/>
            </w:tcBorders>
            <w:shd w:val="clear" w:color="auto" w:fill="auto"/>
            <w:noWrap/>
            <w:vAlign w:val="bottom"/>
            <w:hideMark/>
          </w:tcPr>
          <w:p w14:paraId="2C8A59B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056CB0E"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4B01FED3"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2699AF4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70E633B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1418" w:type="dxa"/>
            <w:tcBorders>
              <w:top w:val="nil"/>
              <w:left w:val="nil"/>
              <w:bottom w:val="single" w:sz="4" w:space="0" w:color="auto"/>
              <w:right w:val="single" w:sz="4" w:space="0" w:color="auto"/>
            </w:tcBorders>
            <w:shd w:val="clear" w:color="auto" w:fill="auto"/>
            <w:noWrap/>
            <w:vAlign w:val="bottom"/>
            <w:hideMark/>
          </w:tcPr>
          <w:p w14:paraId="4A5A2C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r>
      <w:tr w:rsidR="00DB4C72" w:rsidRPr="0009611A" w14:paraId="5D359987"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1CB87D67"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6CAF9D6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283751F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DP4601e</w:t>
            </w:r>
          </w:p>
        </w:tc>
        <w:tc>
          <w:tcPr>
            <w:tcW w:w="1418" w:type="dxa"/>
            <w:tcBorders>
              <w:top w:val="nil"/>
              <w:left w:val="nil"/>
              <w:bottom w:val="single" w:sz="4" w:space="0" w:color="auto"/>
              <w:right w:val="single" w:sz="4" w:space="0" w:color="auto"/>
            </w:tcBorders>
            <w:shd w:val="clear" w:color="auto" w:fill="auto"/>
            <w:noWrap/>
            <w:vAlign w:val="bottom"/>
            <w:hideMark/>
          </w:tcPr>
          <w:p w14:paraId="6D51264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E9237E4"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6C4FAB14"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476312B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13" w:type="dxa"/>
            <w:tcBorders>
              <w:top w:val="nil"/>
              <w:left w:val="nil"/>
              <w:bottom w:val="single" w:sz="4" w:space="0" w:color="auto"/>
              <w:right w:val="single" w:sz="4" w:space="0" w:color="auto"/>
            </w:tcBorders>
            <w:shd w:val="clear" w:color="FFFFFF" w:fill="FFFFFF"/>
            <w:noWrap/>
            <w:vAlign w:val="bottom"/>
            <w:hideMark/>
          </w:tcPr>
          <w:p w14:paraId="3ED167B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DM2600</w:t>
            </w:r>
          </w:p>
        </w:tc>
        <w:tc>
          <w:tcPr>
            <w:tcW w:w="1418" w:type="dxa"/>
            <w:tcBorders>
              <w:top w:val="nil"/>
              <w:left w:val="nil"/>
              <w:bottom w:val="single" w:sz="4" w:space="0" w:color="auto"/>
              <w:right w:val="single" w:sz="4" w:space="0" w:color="auto"/>
            </w:tcBorders>
            <w:shd w:val="clear" w:color="auto" w:fill="auto"/>
            <w:noWrap/>
            <w:vAlign w:val="bottom"/>
            <w:hideMark/>
          </w:tcPr>
          <w:p w14:paraId="0284E00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E78C7BB"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0A770225"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129A078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13" w:type="dxa"/>
            <w:tcBorders>
              <w:top w:val="nil"/>
              <w:left w:val="nil"/>
              <w:bottom w:val="single" w:sz="4" w:space="0" w:color="auto"/>
              <w:right w:val="single" w:sz="4" w:space="0" w:color="auto"/>
            </w:tcBorders>
            <w:shd w:val="clear" w:color="FFFFFF" w:fill="FFFFFF"/>
            <w:noWrap/>
            <w:vAlign w:val="bottom"/>
            <w:hideMark/>
          </w:tcPr>
          <w:p w14:paraId="3A1FA7D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1418" w:type="dxa"/>
            <w:tcBorders>
              <w:top w:val="nil"/>
              <w:left w:val="nil"/>
              <w:bottom w:val="single" w:sz="4" w:space="0" w:color="auto"/>
              <w:right w:val="single" w:sz="4" w:space="0" w:color="auto"/>
            </w:tcBorders>
            <w:shd w:val="clear" w:color="auto" w:fill="auto"/>
            <w:noWrap/>
            <w:vAlign w:val="bottom"/>
            <w:hideMark/>
          </w:tcPr>
          <w:p w14:paraId="6B76251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1EFD7A2A" w14:textId="77777777" w:rsidTr="001F47F7">
        <w:trPr>
          <w:trHeight w:val="315"/>
          <w:jc w:val="center"/>
        </w:trPr>
        <w:tc>
          <w:tcPr>
            <w:tcW w:w="1940" w:type="dxa"/>
            <w:vMerge/>
            <w:tcBorders>
              <w:top w:val="nil"/>
              <w:left w:val="single" w:sz="4" w:space="0" w:color="auto"/>
              <w:bottom w:val="single" w:sz="4" w:space="0" w:color="auto"/>
              <w:right w:val="single" w:sz="4" w:space="0" w:color="auto"/>
            </w:tcBorders>
            <w:vAlign w:val="center"/>
            <w:hideMark/>
          </w:tcPr>
          <w:p w14:paraId="6A932095"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2955D13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13" w:type="dxa"/>
            <w:tcBorders>
              <w:top w:val="nil"/>
              <w:left w:val="nil"/>
              <w:bottom w:val="single" w:sz="4" w:space="0" w:color="auto"/>
              <w:right w:val="single" w:sz="4" w:space="0" w:color="auto"/>
            </w:tcBorders>
            <w:shd w:val="clear" w:color="FFFFFF" w:fill="FFFFFF"/>
            <w:noWrap/>
            <w:vAlign w:val="bottom"/>
            <w:hideMark/>
          </w:tcPr>
          <w:p w14:paraId="5C470F3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DM2600</w:t>
            </w:r>
          </w:p>
        </w:tc>
        <w:tc>
          <w:tcPr>
            <w:tcW w:w="1418" w:type="dxa"/>
            <w:tcBorders>
              <w:top w:val="nil"/>
              <w:left w:val="nil"/>
              <w:bottom w:val="single" w:sz="4" w:space="0" w:color="auto"/>
              <w:right w:val="single" w:sz="4" w:space="0" w:color="auto"/>
            </w:tcBorders>
            <w:shd w:val="clear" w:color="auto" w:fill="auto"/>
            <w:noWrap/>
            <w:vAlign w:val="bottom"/>
            <w:hideMark/>
          </w:tcPr>
          <w:p w14:paraId="2D1F25E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r>
      <w:tr w:rsidR="00DB4C72" w:rsidRPr="0009611A" w14:paraId="7BE39096" w14:textId="77777777" w:rsidTr="001F47F7">
        <w:trPr>
          <w:trHeight w:val="240"/>
          <w:jc w:val="center"/>
        </w:trPr>
        <w:tc>
          <w:tcPr>
            <w:tcW w:w="1940" w:type="dxa"/>
            <w:vMerge/>
            <w:tcBorders>
              <w:top w:val="nil"/>
              <w:left w:val="single" w:sz="4" w:space="0" w:color="auto"/>
              <w:bottom w:val="single" w:sz="4" w:space="0" w:color="auto"/>
              <w:right w:val="single" w:sz="4" w:space="0" w:color="auto"/>
            </w:tcBorders>
            <w:vAlign w:val="center"/>
            <w:hideMark/>
          </w:tcPr>
          <w:p w14:paraId="7D446B08"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44CB009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3AE1EC2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DP4601e</w:t>
            </w:r>
          </w:p>
        </w:tc>
        <w:tc>
          <w:tcPr>
            <w:tcW w:w="1418" w:type="dxa"/>
            <w:tcBorders>
              <w:top w:val="nil"/>
              <w:left w:val="nil"/>
              <w:bottom w:val="single" w:sz="4" w:space="0" w:color="auto"/>
              <w:right w:val="single" w:sz="4" w:space="0" w:color="auto"/>
            </w:tcBorders>
            <w:shd w:val="clear" w:color="auto" w:fill="auto"/>
            <w:noWrap/>
            <w:vAlign w:val="bottom"/>
            <w:hideMark/>
          </w:tcPr>
          <w:p w14:paraId="082E865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r>
      <w:tr w:rsidR="00DB4C72" w:rsidRPr="0009611A" w14:paraId="4588C869" w14:textId="77777777" w:rsidTr="001F47F7">
        <w:trPr>
          <w:trHeight w:val="240"/>
          <w:jc w:val="center"/>
        </w:trPr>
        <w:tc>
          <w:tcPr>
            <w:tcW w:w="1940" w:type="dxa"/>
            <w:vMerge/>
            <w:tcBorders>
              <w:top w:val="nil"/>
              <w:left w:val="single" w:sz="4" w:space="0" w:color="auto"/>
              <w:bottom w:val="single" w:sz="4" w:space="0" w:color="auto"/>
              <w:right w:val="single" w:sz="4" w:space="0" w:color="auto"/>
            </w:tcBorders>
            <w:vAlign w:val="center"/>
            <w:hideMark/>
          </w:tcPr>
          <w:p w14:paraId="642ECF6A" w14:textId="77777777" w:rsidR="00DB4C72" w:rsidRPr="0009611A" w:rsidRDefault="00DB4C72" w:rsidP="001F47F7">
            <w:pPr>
              <w:rPr>
                <w:rFonts w:ascii="Arial" w:hAnsi="Arial" w:cs="Arial"/>
                <w:color w:val="000000"/>
                <w:sz w:val="18"/>
                <w:szCs w:val="18"/>
                <w:lang w:eastAsia="hr-HR"/>
              </w:rPr>
            </w:pPr>
          </w:p>
        </w:tc>
        <w:tc>
          <w:tcPr>
            <w:tcW w:w="812" w:type="dxa"/>
            <w:tcBorders>
              <w:top w:val="nil"/>
              <w:left w:val="nil"/>
              <w:bottom w:val="single" w:sz="4" w:space="0" w:color="auto"/>
              <w:right w:val="single" w:sz="4" w:space="0" w:color="auto"/>
            </w:tcBorders>
            <w:shd w:val="clear" w:color="FFFFFF" w:fill="FFFFFF"/>
            <w:noWrap/>
            <w:vAlign w:val="bottom"/>
            <w:hideMark/>
          </w:tcPr>
          <w:p w14:paraId="72D7F85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13" w:type="dxa"/>
            <w:tcBorders>
              <w:top w:val="nil"/>
              <w:left w:val="nil"/>
              <w:bottom w:val="single" w:sz="4" w:space="0" w:color="auto"/>
              <w:right w:val="single" w:sz="4" w:space="0" w:color="auto"/>
            </w:tcBorders>
            <w:shd w:val="clear" w:color="FFFFFF" w:fill="FFFFFF"/>
            <w:noWrap/>
            <w:vAlign w:val="bottom"/>
            <w:hideMark/>
          </w:tcPr>
          <w:p w14:paraId="625EEB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DP4801</w:t>
            </w:r>
          </w:p>
        </w:tc>
        <w:tc>
          <w:tcPr>
            <w:tcW w:w="1418" w:type="dxa"/>
            <w:tcBorders>
              <w:top w:val="nil"/>
              <w:left w:val="nil"/>
              <w:bottom w:val="single" w:sz="4" w:space="0" w:color="auto"/>
              <w:right w:val="single" w:sz="4" w:space="0" w:color="auto"/>
            </w:tcBorders>
            <w:shd w:val="clear" w:color="auto" w:fill="auto"/>
            <w:noWrap/>
            <w:vAlign w:val="bottom"/>
            <w:hideMark/>
          </w:tcPr>
          <w:p w14:paraId="6E7CD1C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bl>
    <w:p w14:paraId="2B7D4D92"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0115A353"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36274CFE" w14:textId="77777777" w:rsidR="00DB4C72" w:rsidRPr="0009611A" w:rsidRDefault="00DB4C72" w:rsidP="00DB4C72">
      <w:pPr>
        <w:pStyle w:val="BodyText"/>
        <w:spacing w:line="295" w:lineRule="auto"/>
        <w:jc w:val="both"/>
        <w:rPr>
          <w:rFonts w:ascii="Arial" w:hAnsi="Arial" w:cs="Arial"/>
          <w:b/>
          <w:bCs/>
          <w:sz w:val="18"/>
          <w:szCs w:val="18"/>
          <w:lang w:val="hr-HR"/>
        </w:rPr>
      </w:pPr>
      <w:r w:rsidRPr="0009611A">
        <w:rPr>
          <w:rFonts w:ascii="Arial" w:hAnsi="Arial" w:cs="Arial"/>
          <w:b/>
          <w:bCs/>
          <w:sz w:val="18"/>
          <w:szCs w:val="18"/>
          <w:lang w:val="hr-HR"/>
        </w:rPr>
        <w:t>Sustav Vatrogasne radio veze u JVP grada Karlovca</w:t>
      </w:r>
    </w:p>
    <w:p w14:paraId="1CC17BB3" w14:textId="77777777" w:rsidR="00DB4C72" w:rsidRPr="0009611A" w:rsidRDefault="00DB4C72" w:rsidP="00DB4C72">
      <w:pPr>
        <w:pStyle w:val="BodyText"/>
        <w:spacing w:before="3"/>
        <w:rPr>
          <w:rFonts w:ascii="Arial" w:hAnsi="Arial" w:cs="Arial"/>
          <w:b/>
          <w:sz w:val="18"/>
          <w:szCs w:val="18"/>
          <w:lang w:val="hr-HR"/>
        </w:rPr>
      </w:pPr>
    </w:p>
    <w:p w14:paraId="45B355A6"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 xml:space="preserve">Komunikacija vatrogasnih postrojbi na području JVP Grada Karlovca odvija se putem radio stanica prijenosnih, mobilnih i stacionarnih. Na taktičkoj razini koristi mrežu digitalnih povezanih repetitora (DMR) kojeg je projektirala i financirala Vatrogasna zajednica Karlovačke Županije iz projekta STREAM, od kojih su četiri repetitora koji pokrivaju područje Grada Karlovca. Prilikom većih vatrogasnih intervencija moguće je korištenje 10 simpleks digitalnih vatrogasnih kanala i 6 analognih. </w:t>
      </w:r>
    </w:p>
    <w:p w14:paraId="0BE9900F"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Na zapovjednoj razini koristi se MUP Net TETRA veza u grupi Karlovac na kanalima vKA01-VAT1 koja se prema potrebi može proširiti do 5 kanala u TMO modu i 5 kanala u DMO modu, te za potrebe centra 112 i civilne zaštite MUP na kanalu HR MUP Net Karlovac dKA01-CENT1 i dKA02-CENT2</w:t>
      </w:r>
    </w:p>
    <w:p w14:paraId="1A483F42"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Zapovjednik postrojbe, njegov zamjenik i pomoćnik te svi zapovjednici smjena i njihovi zamjenici imaju na osobnom zaduženju TETRA stanicu kao i dvije stanice koje koriste zapovjednici na samostalnim intervencijama (Voditelji grupe).</w:t>
      </w:r>
    </w:p>
    <w:p w14:paraId="60AF761B"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Komunikacija vatrogasnih postrojbi na razini VZG Karlovca odvija se na mreži digitalnih povezanih repetitora (DMR) i analognom semidupleks V5 kanalu kao i na analognim simplex kanalima (6 kanala).</w:t>
      </w:r>
    </w:p>
    <w:p w14:paraId="4652CD50" w14:textId="77777777" w:rsidR="00DB4C72" w:rsidRPr="0009611A" w:rsidRDefault="00DB4C72" w:rsidP="00DB4C72">
      <w:pPr>
        <w:pStyle w:val="BodyText"/>
        <w:spacing w:line="295" w:lineRule="auto"/>
        <w:jc w:val="both"/>
        <w:rPr>
          <w:rFonts w:ascii="Arial" w:hAnsi="Arial" w:cs="Arial"/>
          <w:sz w:val="18"/>
          <w:szCs w:val="18"/>
          <w:lang w:val="hr-HR"/>
        </w:rPr>
      </w:pPr>
    </w:p>
    <w:p w14:paraId="719B584A"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Za osiguranje funkcionalnih veza potrebno je osigurati dovoljan broj mobilnih i prijenosnih radio uređaja za sva vatrogasna vozila i vatrogasce koji podržavaju digitalnu tehnologiju.</w:t>
      </w:r>
    </w:p>
    <w:p w14:paraId="6F97141A"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 xml:space="preserve">Pored toga potrebno je nabaviti odgovarajući broj mobitela sa telefonskim brojem ili radio uređaja za potrebe pravovremenog uzbunjivanja pripadnika dobrovoljnih vatrogasnih društava. </w:t>
      </w:r>
    </w:p>
    <w:p w14:paraId="11EB2827"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Za poboljšanje sustava vatrogasne radio veze potrebno je uvoditi digitalne uređaje zbog napuštanja analogne tehnologije u sustavu komunikacije.</w:t>
      </w:r>
    </w:p>
    <w:p w14:paraId="057019A4"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 xml:space="preserve">Za poboljšanje uzbunjivanja i evidentiranja odziva i prisutnosti vatrogasaca uvedena je aplikacija UVI putem koje se uzbunjuju vatrogasci i koja evidentira broj odazvan ih, neodazvanih i neodgovorenih poziva što olakšava planiranje vatrogasnih snaga za intervencije. U svrhu toga potrebno je za sve operativne vatrogasce pribaviti odgovarajući mobilni telefon sa karticom operatera kako bi takav sustav bio učinkovit.  </w:t>
      </w:r>
    </w:p>
    <w:p w14:paraId="38946845"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 xml:space="preserve">HGSS stanica Karlovac u sustavu veze koristi repetitor na Martinšćaku za Motorola uređaje koji se mogu koristiti i kao digitalni TETRA uređaji koji imaju pokrivenost na cijelom području RH u slučaju potrebe. </w:t>
      </w:r>
    </w:p>
    <w:p w14:paraId="3070E1AE" w14:textId="77777777" w:rsidR="00DB4C72" w:rsidRPr="0009611A" w:rsidRDefault="00DB4C72" w:rsidP="00DB4C72">
      <w:pPr>
        <w:pStyle w:val="BodyText"/>
        <w:spacing w:line="295" w:lineRule="auto"/>
        <w:jc w:val="both"/>
        <w:rPr>
          <w:rFonts w:ascii="Arial" w:hAnsi="Arial" w:cs="Arial"/>
          <w:sz w:val="18"/>
          <w:szCs w:val="18"/>
          <w:lang w:val="hr-HR"/>
        </w:rPr>
      </w:pPr>
    </w:p>
    <w:p w14:paraId="758E960B"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Za praćenje vozila Javna vatrogasna postrojba grada Karlovca i dio vozila VZG Karlovca ima ugrađene uređaje za praćenje sa navigacijom. Potreba je da sva vozila imaju ugrađene takve uređaje zbog mogućnosti upućivanja vozila na točne lokacije sa uputama za kretanje do lokacije poslane putem sustava iz VOC-a/ŽVOC-a. U slučaju uporabe telefona 112 dojavu zaprima Državna uprava za zaštitu i spašavanje - Centar 112 Karlovac koja, ako se radi o požaru, poziv preusmjerava Vatrogasnom operativnom centru Karlovac.</w:t>
      </w:r>
    </w:p>
    <w:p w14:paraId="7A1F08EC" w14:textId="77777777" w:rsidR="00DB4C72" w:rsidRPr="0009611A" w:rsidRDefault="00DB4C72" w:rsidP="00DB4C72">
      <w:pPr>
        <w:pStyle w:val="BodyText"/>
        <w:spacing w:line="295" w:lineRule="auto"/>
        <w:jc w:val="both"/>
        <w:rPr>
          <w:rFonts w:ascii="Arial" w:hAnsi="Arial" w:cs="Arial"/>
          <w:sz w:val="18"/>
          <w:szCs w:val="18"/>
          <w:lang w:val="hr-HR"/>
        </w:rPr>
      </w:pPr>
    </w:p>
    <w:p w14:paraId="13A6395A"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Na osnovu postojećeg stanja, a temeljem Procjene ugroženosti od požara i tehnološke eksplozije, ovim se Planom određuje područje odgovornosti vatrogasnih postrojbi u Gradu Karlovcu. Do tehničkog i kadrovskog osposobljavanja postrojbi DVD-a, dodjeljuje se kao područje odgovornosti JVP Grada Karlovca cijelo područje Grada Karlovca.</w:t>
      </w:r>
    </w:p>
    <w:p w14:paraId="6AF2EFA9"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04E1088E"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Popis osobne zaštitne opreme vatrogasaca:</w:t>
      </w:r>
    </w:p>
    <w:tbl>
      <w:tblPr>
        <w:tblW w:w="9724" w:type="dxa"/>
        <w:jc w:val="center"/>
        <w:tblLook w:val="04A0" w:firstRow="1" w:lastRow="0" w:firstColumn="1" w:lastColumn="0" w:noHBand="0" w:noVBand="1"/>
      </w:tblPr>
      <w:tblGrid>
        <w:gridCol w:w="1129"/>
        <w:gridCol w:w="1701"/>
        <w:gridCol w:w="1418"/>
        <w:gridCol w:w="1277"/>
        <w:gridCol w:w="1274"/>
        <w:gridCol w:w="851"/>
        <w:gridCol w:w="992"/>
        <w:gridCol w:w="1082"/>
      </w:tblGrid>
      <w:tr w:rsidR="00DB4C72" w:rsidRPr="0009611A" w14:paraId="70FBB196" w14:textId="77777777" w:rsidTr="001F47F7">
        <w:trPr>
          <w:trHeight w:val="310"/>
          <w:jc w:val="center"/>
        </w:trPr>
        <w:tc>
          <w:tcPr>
            <w:tcW w:w="9724" w:type="dxa"/>
            <w:gridSpan w:val="8"/>
            <w:tcBorders>
              <w:top w:val="single" w:sz="4" w:space="0" w:color="auto"/>
              <w:left w:val="single" w:sz="4" w:space="0" w:color="auto"/>
              <w:bottom w:val="single" w:sz="4" w:space="0" w:color="auto"/>
              <w:right w:val="single" w:sz="4" w:space="0" w:color="auto"/>
            </w:tcBorders>
            <w:shd w:val="clear" w:color="000000" w:fill="D9D9D9"/>
            <w:vAlign w:val="center"/>
            <w:hideMark/>
          </w:tcPr>
          <w:p w14:paraId="4811E143"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JVP Grada Karlovca - vrsta osobne opreme</w:t>
            </w:r>
          </w:p>
        </w:tc>
      </w:tr>
      <w:tr w:rsidR="00DB4C72" w:rsidRPr="0009611A" w14:paraId="3355EEAA" w14:textId="77777777" w:rsidTr="001F47F7">
        <w:trPr>
          <w:trHeight w:val="900"/>
          <w:jc w:val="center"/>
        </w:trPr>
        <w:tc>
          <w:tcPr>
            <w:tcW w:w="1129"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02D8B711"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z w:val="18"/>
                <w:szCs w:val="18"/>
                <w:lang w:eastAsia="hr-HR"/>
              </w:rPr>
              <w:t>zaštitna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odjeća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za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vatrogasca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EN</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469</w:t>
            </w:r>
          </w:p>
        </w:tc>
        <w:tc>
          <w:tcPr>
            <w:tcW w:w="1701"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4EF3A61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z w:val="18"/>
                <w:szCs w:val="18"/>
                <w:lang w:eastAsia="hr-HR"/>
              </w:rPr>
              <w:t>odijelo</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za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gašenje</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otvorenog</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prostora</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EN</w:t>
            </w:r>
            <w:r w:rsidRPr="0009611A">
              <w:rPr>
                <w:rFonts w:ascii="Arial" w:hAnsi="Arial" w:cs="Arial"/>
                <w:color w:val="000000"/>
                <w:sz w:val="18"/>
                <w:szCs w:val="18"/>
                <w:lang w:eastAsia="hr-HR"/>
              </w:rPr>
              <w:t xml:space="preserve"> </w:t>
            </w:r>
            <w:r w:rsidRPr="0009611A">
              <w:rPr>
                <w:rFonts w:ascii="Arial" w:hAnsi="Arial" w:cs="Arial"/>
                <w:b/>
                <w:bCs/>
                <w:i/>
                <w:iCs/>
                <w:color w:val="000000"/>
                <w:sz w:val="18"/>
                <w:szCs w:val="18"/>
                <w:lang w:eastAsia="hr-HR"/>
              </w:rPr>
              <w:t>15614</w:t>
            </w:r>
          </w:p>
        </w:tc>
        <w:tc>
          <w:tcPr>
            <w:tcW w:w="2695" w:type="dxa"/>
            <w:gridSpan w:val="2"/>
            <w:tcBorders>
              <w:top w:val="single" w:sz="4" w:space="0" w:color="auto"/>
              <w:left w:val="nil"/>
              <w:bottom w:val="single" w:sz="4" w:space="0" w:color="auto"/>
              <w:right w:val="single" w:sz="4" w:space="0" w:color="auto"/>
            </w:tcBorders>
            <w:shd w:val="clear" w:color="000000" w:fill="D9D9D9"/>
            <w:vAlign w:val="center"/>
            <w:hideMark/>
          </w:tcPr>
          <w:p w14:paraId="7438CDC6"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z w:val="18"/>
                <w:szCs w:val="18"/>
                <w:lang w:eastAsia="hr-HR"/>
              </w:rPr>
              <w:t>čizme HRN EN 15090:2007</w:t>
            </w:r>
          </w:p>
        </w:tc>
        <w:tc>
          <w:tcPr>
            <w:tcW w:w="1274"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423B25F5"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pacing w:val="-1"/>
                <w:sz w:val="18"/>
                <w:szCs w:val="18"/>
                <w:lang w:eastAsia="hr-HR"/>
              </w:rPr>
              <w:t>vatrogasne</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rukavice</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HRN</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EN</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659:2008</w:t>
            </w:r>
          </w:p>
        </w:tc>
        <w:tc>
          <w:tcPr>
            <w:tcW w:w="851"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722BF9B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pacing w:val="-1"/>
                <w:sz w:val="18"/>
                <w:szCs w:val="18"/>
                <w:lang w:eastAsia="hr-HR"/>
              </w:rPr>
              <w:t>vatrogasna</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kaciga</w:t>
            </w:r>
          </w:p>
        </w:tc>
        <w:tc>
          <w:tcPr>
            <w:tcW w:w="992"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1C191B1C"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pacing w:val="-1"/>
                <w:sz w:val="18"/>
                <w:szCs w:val="18"/>
                <w:lang w:eastAsia="hr-HR"/>
              </w:rPr>
              <w:t>vatrogasna</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zaštitna</w:t>
            </w:r>
            <w:r w:rsidRPr="0009611A">
              <w:rPr>
                <w:rFonts w:ascii="Arial" w:hAnsi="Arial" w:cs="Arial"/>
                <w:color w:val="000000"/>
                <w:spacing w:val="-1"/>
                <w:sz w:val="18"/>
                <w:szCs w:val="18"/>
                <w:lang w:eastAsia="hr-HR"/>
              </w:rPr>
              <w:t xml:space="preserve"> </w:t>
            </w:r>
            <w:r w:rsidRPr="0009611A">
              <w:rPr>
                <w:rFonts w:ascii="Arial" w:hAnsi="Arial" w:cs="Arial"/>
                <w:b/>
                <w:bCs/>
                <w:i/>
                <w:iCs/>
                <w:color w:val="000000"/>
                <w:spacing w:val="-1"/>
                <w:sz w:val="18"/>
                <w:szCs w:val="18"/>
                <w:lang w:eastAsia="hr-HR"/>
              </w:rPr>
              <w:t>potkapa</w:t>
            </w:r>
          </w:p>
        </w:tc>
        <w:tc>
          <w:tcPr>
            <w:tcW w:w="1082" w:type="dxa"/>
            <w:vMerge w:val="restart"/>
            <w:tcBorders>
              <w:top w:val="nil"/>
              <w:left w:val="single" w:sz="4" w:space="0" w:color="auto"/>
              <w:bottom w:val="single" w:sz="4" w:space="0" w:color="000000"/>
              <w:right w:val="single" w:sz="4" w:space="0" w:color="auto"/>
            </w:tcBorders>
            <w:shd w:val="clear" w:color="000000" w:fill="D9D9D9"/>
            <w:textDirection w:val="btLr"/>
            <w:vAlign w:val="center"/>
            <w:hideMark/>
          </w:tcPr>
          <w:p w14:paraId="0A31CB6E"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sz w:val="18"/>
                <w:szCs w:val="18"/>
                <w:lang w:eastAsia="hr-HR"/>
              </w:rPr>
              <w:t>zaštitni pojas za vatrogasca</w:t>
            </w:r>
          </w:p>
        </w:tc>
      </w:tr>
      <w:tr w:rsidR="00DB4C72" w:rsidRPr="0009611A" w14:paraId="05ABE312" w14:textId="77777777" w:rsidTr="001F47F7">
        <w:trPr>
          <w:trHeight w:val="580"/>
          <w:jc w:val="center"/>
        </w:trPr>
        <w:tc>
          <w:tcPr>
            <w:tcW w:w="1129" w:type="dxa"/>
            <w:vMerge/>
            <w:tcBorders>
              <w:top w:val="nil"/>
              <w:left w:val="single" w:sz="4" w:space="0" w:color="auto"/>
              <w:bottom w:val="single" w:sz="4" w:space="0" w:color="000000"/>
              <w:right w:val="single" w:sz="4" w:space="0" w:color="auto"/>
            </w:tcBorders>
            <w:vAlign w:val="center"/>
            <w:hideMark/>
          </w:tcPr>
          <w:p w14:paraId="02B1AFFA" w14:textId="77777777" w:rsidR="00DB4C72" w:rsidRPr="0009611A" w:rsidRDefault="00DB4C72" w:rsidP="001F47F7">
            <w:pPr>
              <w:rPr>
                <w:rFonts w:ascii="Arial" w:hAnsi="Arial" w:cs="Arial"/>
                <w:b/>
                <w:bCs/>
                <w:i/>
                <w:iCs/>
                <w:color w:val="000000"/>
                <w:sz w:val="18"/>
                <w:szCs w:val="18"/>
                <w:lang w:eastAsia="hr-HR"/>
              </w:rPr>
            </w:pPr>
          </w:p>
        </w:tc>
        <w:tc>
          <w:tcPr>
            <w:tcW w:w="1701" w:type="dxa"/>
            <w:vMerge/>
            <w:tcBorders>
              <w:top w:val="nil"/>
              <w:left w:val="single" w:sz="4" w:space="0" w:color="auto"/>
              <w:bottom w:val="single" w:sz="4" w:space="0" w:color="000000"/>
              <w:right w:val="single" w:sz="4" w:space="0" w:color="auto"/>
            </w:tcBorders>
            <w:vAlign w:val="center"/>
            <w:hideMark/>
          </w:tcPr>
          <w:p w14:paraId="75B8B07B" w14:textId="77777777" w:rsidR="00DB4C72" w:rsidRPr="0009611A" w:rsidRDefault="00DB4C72" w:rsidP="001F47F7">
            <w:pPr>
              <w:rPr>
                <w:rFonts w:ascii="Arial" w:hAnsi="Arial" w:cs="Arial"/>
                <w:b/>
                <w:bCs/>
                <w:i/>
                <w:iCs/>
                <w:color w:val="000000"/>
                <w:sz w:val="18"/>
                <w:szCs w:val="18"/>
                <w:lang w:eastAsia="hr-HR"/>
              </w:rPr>
            </w:pPr>
          </w:p>
        </w:tc>
        <w:tc>
          <w:tcPr>
            <w:tcW w:w="1418" w:type="dxa"/>
            <w:tcBorders>
              <w:top w:val="nil"/>
              <w:left w:val="nil"/>
              <w:bottom w:val="single" w:sz="4" w:space="0" w:color="auto"/>
              <w:right w:val="single" w:sz="4" w:space="0" w:color="auto"/>
            </w:tcBorders>
            <w:shd w:val="clear" w:color="auto" w:fill="auto"/>
            <w:vAlign w:val="center"/>
            <w:hideMark/>
          </w:tcPr>
          <w:p w14:paraId="4957546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za navlačenje</w:t>
            </w:r>
          </w:p>
        </w:tc>
        <w:tc>
          <w:tcPr>
            <w:tcW w:w="1277" w:type="dxa"/>
            <w:tcBorders>
              <w:top w:val="nil"/>
              <w:left w:val="nil"/>
              <w:bottom w:val="single" w:sz="4" w:space="0" w:color="auto"/>
              <w:right w:val="single" w:sz="4" w:space="0" w:color="auto"/>
            </w:tcBorders>
            <w:shd w:val="clear" w:color="auto" w:fill="auto"/>
            <w:vAlign w:val="center"/>
            <w:hideMark/>
          </w:tcPr>
          <w:p w14:paraId="364DA53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s vezicama</w:t>
            </w:r>
          </w:p>
        </w:tc>
        <w:tc>
          <w:tcPr>
            <w:tcW w:w="1274" w:type="dxa"/>
            <w:vMerge/>
            <w:tcBorders>
              <w:top w:val="nil"/>
              <w:left w:val="single" w:sz="4" w:space="0" w:color="auto"/>
              <w:bottom w:val="single" w:sz="4" w:space="0" w:color="000000"/>
              <w:right w:val="single" w:sz="4" w:space="0" w:color="auto"/>
            </w:tcBorders>
            <w:vAlign w:val="center"/>
            <w:hideMark/>
          </w:tcPr>
          <w:p w14:paraId="5BC933B5" w14:textId="77777777" w:rsidR="00DB4C72" w:rsidRPr="0009611A" w:rsidRDefault="00DB4C72" w:rsidP="001F47F7">
            <w:pPr>
              <w:rPr>
                <w:rFonts w:ascii="Arial" w:hAnsi="Arial" w:cs="Arial"/>
                <w:b/>
                <w:bCs/>
                <w:i/>
                <w:iCs/>
                <w:color w:val="000000"/>
                <w:sz w:val="18"/>
                <w:szCs w:val="18"/>
                <w:lang w:eastAsia="hr-HR"/>
              </w:rPr>
            </w:pPr>
          </w:p>
        </w:tc>
        <w:tc>
          <w:tcPr>
            <w:tcW w:w="851" w:type="dxa"/>
            <w:vMerge/>
            <w:tcBorders>
              <w:top w:val="nil"/>
              <w:left w:val="single" w:sz="4" w:space="0" w:color="auto"/>
              <w:bottom w:val="single" w:sz="4" w:space="0" w:color="000000"/>
              <w:right w:val="single" w:sz="4" w:space="0" w:color="auto"/>
            </w:tcBorders>
            <w:vAlign w:val="center"/>
            <w:hideMark/>
          </w:tcPr>
          <w:p w14:paraId="50D18E14" w14:textId="77777777" w:rsidR="00DB4C72" w:rsidRPr="0009611A" w:rsidRDefault="00DB4C72" w:rsidP="001F47F7">
            <w:pPr>
              <w:rPr>
                <w:rFonts w:ascii="Arial" w:hAnsi="Arial" w:cs="Arial"/>
                <w:b/>
                <w:bCs/>
                <w:i/>
                <w:iCs/>
                <w:color w:val="000000"/>
                <w:sz w:val="18"/>
                <w:szCs w:val="18"/>
                <w:lang w:eastAsia="hr-HR"/>
              </w:rPr>
            </w:pPr>
          </w:p>
        </w:tc>
        <w:tc>
          <w:tcPr>
            <w:tcW w:w="992" w:type="dxa"/>
            <w:vMerge/>
            <w:tcBorders>
              <w:top w:val="nil"/>
              <w:left w:val="single" w:sz="4" w:space="0" w:color="auto"/>
              <w:bottom w:val="single" w:sz="4" w:space="0" w:color="000000"/>
              <w:right w:val="single" w:sz="4" w:space="0" w:color="auto"/>
            </w:tcBorders>
            <w:vAlign w:val="center"/>
            <w:hideMark/>
          </w:tcPr>
          <w:p w14:paraId="1244819D" w14:textId="77777777" w:rsidR="00DB4C72" w:rsidRPr="0009611A" w:rsidRDefault="00DB4C72" w:rsidP="001F47F7">
            <w:pPr>
              <w:rPr>
                <w:rFonts w:ascii="Arial" w:hAnsi="Arial" w:cs="Arial"/>
                <w:b/>
                <w:bCs/>
                <w:i/>
                <w:iCs/>
                <w:color w:val="000000"/>
                <w:sz w:val="18"/>
                <w:szCs w:val="18"/>
                <w:lang w:eastAsia="hr-HR"/>
              </w:rPr>
            </w:pPr>
          </w:p>
        </w:tc>
        <w:tc>
          <w:tcPr>
            <w:tcW w:w="1082" w:type="dxa"/>
            <w:vMerge/>
            <w:tcBorders>
              <w:top w:val="nil"/>
              <w:left w:val="single" w:sz="4" w:space="0" w:color="auto"/>
              <w:bottom w:val="single" w:sz="4" w:space="0" w:color="000000"/>
              <w:right w:val="single" w:sz="4" w:space="0" w:color="auto"/>
            </w:tcBorders>
            <w:vAlign w:val="center"/>
            <w:hideMark/>
          </w:tcPr>
          <w:p w14:paraId="692D3089" w14:textId="77777777" w:rsidR="00DB4C72" w:rsidRPr="0009611A" w:rsidRDefault="00DB4C72" w:rsidP="001F47F7">
            <w:pPr>
              <w:rPr>
                <w:rFonts w:ascii="Arial" w:hAnsi="Arial" w:cs="Arial"/>
                <w:b/>
                <w:bCs/>
                <w:i/>
                <w:iCs/>
                <w:color w:val="000000"/>
                <w:sz w:val="18"/>
                <w:szCs w:val="18"/>
                <w:lang w:eastAsia="hr-HR"/>
              </w:rPr>
            </w:pPr>
          </w:p>
        </w:tc>
      </w:tr>
      <w:tr w:rsidR="00DB4C72" w:rsidRPr="0009611A" w14:paraId="55A56B57" w14:textId="77777777" w:rsidTr="001F47F7">
        <w:trPr>
          <w:trHeight w:val="59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E32E13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1701" w:type="dxa"/>
            <w:tcBorders>
              <w:top w:val="nil"/>
              <w:left w:val="nil"/>
              <w:bottom w:val="single" w:sz="4" w:space="0" w:color="auto"/>
              <w:right w:val="single" w:sz="4" w:space="0" w:color="auto"/>
            </w:tcBorders>
            <w:shd w:val="clear" w:color="auto" w:fill="auto"/>
            <w:vAlign w:val="center"/>
            <w:hideMark/>
          </w:tcPr>
          <w:p w14:paraId="70F6ACE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1418" w:type="dxa"/>
            <w:tcBorders>
              <w:top w:val="nil"/>
              <w:left w:val="nil"/>
              <w:bottom w:val="single" w:sz="4" w:space="0" w:color="auto"/>
              <w:right w:val="single" w:sz="4" w:space="0" w:color="auto"/>
            </w:tcBorders>
            <w:shd w:val="clear" w:color="auto" w:fill="auto"/>
            <w:vAlign w:val="center"/>
            <w:hideMark/>
          </w:tcPr>
          <w:p w14:paraId="425332E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1277" w:type="dxa"/>
            <w:tcBorders>
              <w:top w:val="nil"/>
              <w:left w:val="nil"/>
              <w:bottom w:val="single" w:sz="4" w:space="0" w:color="auto"/>
              <w:right w:val="single" w:sz="4" w:space="0" w:color="auto"/>
            </w:tcBorders>
            <w:shd w:val="clear" w:color="auto" w:fill="auto"/>
            <w:vAlign w:val="center"/>
            <w:hideMark/>
          </w:tcPr>
          <w:p w14:paraId="0CD4381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1274" w:type="dxa"/>
            <w:tcBorders>
              <w:top w:val="nil"/>
              <w:left w:val="nil"/>
              <w:bottom w:val="single" w:sz="4" w:space="0" w:color="auto"/>
              <w:right w:val="single" w:sz="4" w:space="0" w:color="auto"/>
            </w:tcBorders>
            <w:shd w:val="clear" w:color="auto" w:fill="auto"/>
            <w:vAlign w:val="center"/>
            <w:hideMark/>
          </w:tcPr>
          <w:p w14:paraId="4479577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851" w:type="dxa"/>
            <w:tcBorders>
              <w:top w:val="nil"/>
              <w:left w:val="nil"/>
              <w:bottom w:val="single" w:sz="4" w:space="0" w:color="auto"/>
              <w:right w:val="single" w:sz="4" w:space="0" w:color="auto"/>
            </w:tcBorders>
            <w:shd w:val="clear" w:color="auto" w:fill="auto"/>
            <w:vAlign w:val="center"/>
            <w:hideMark/>
          </w:tcPr>
          <w:p w14:paraId="7E1E8E5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102</w:t>
            </w:r>
          </w:p>
        </w:tc>
        <w:tc>
          <w:tcPr>
            <w:tcW w:w="992" w:type="dxa"/>
            <w:tcBorders>
              <w:top w:val="nil"/>
              <w:left w:val="nil"/>
              <w:bottom w:val="single" w:sz="4" w:space="0" w:color="auto"/>
              <w:right w:val="single" w:sz="4" w:space="0" w:color="auto"/>
            </w:tcBorders>
            <w:shd w:val="clear" w:color="auto" w:fill="auto"/>
            <w:vAlign w:val="center"/>
            <w:hideMark/>
          </w:tcPr>
          <w:p w14:paraId="754836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51</w:t>
            </w:r>
          </w:p>
        </w:tc>
        <w:tc>
          <w:tcPr>
            <w:tcW w:w="1082" w:type="dxa"/>
            <w:tcBorders>
              <w:top w:val="nil"/>
              <w:left w:val="nil"/>
              <w:bottom w:val="single" w:sz="4" w:space="0" w:color="auto"/>
              <w:right w:val="single" w:sz="4" w:space="0" w:color="auto"/>
            </w:tcBorders>
            <w:shd w:val="clear" w:color="auto" w:fill="auto"/>
            <w:vAlign w:val="center"/>
            <w:hideMark/>
          </w:tcPr>
          <w:p w14:paraId="6E5F35F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r>
    </w:tbl>
    <w:p w14:paraId="4613CE22"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p w14:paraId="00D7CCEA" w14:textId="77777777" w:rsidR="00DB4C72" w:rsidRPr="0009611A" w:rsidRDefault="00DB4C72" w:rsidP="00DB4C72">
      <w:pPr>
        <w:pStyle w:val="BodyText"/>
        <w:spacing w:before="1" w:line="295" w:lineRule="auto"/>
        <w:ind w:hanging="1"/>
        <w:jc w:val="both"/>
        <w:rPr>
          <w:rFonts w:ascii="Arial" w:hAnsi="Arial" w:cs="Arial"/>
          <w:sz w:val="18"/>
          <w:szCs w:val="18"/>
          <w:lang w:val="hr-HR"/>
        </w:rPr>
      </w:pPr>
      <w:r w:rsidRPr="0009611A">
        <w:rPr>
          <w:rFonts w:ascii="Arial" w:hAnsi="Arial" w:cs="Arial"/>
          <w:sz w:val="18"/>
          <w:szCs w:val="18"/>
          <w:lang w:val="hr-HR"/>
        </w:rPr>
        <w:t>Ovim Planom zaštite od požara Grada Karlovca utvrđena su 2 požarna sektora (PS). Granice požarnih sektora naznačene su u grafičkom prilogu Plana zaštite od požara.</w:t>
      </w:r>
    </w:p>
    <w:p w14:paraId="71DCE953" w14:textId="77777777" w:rsidR="00DB4C72" w:rsidRPr="0009611A" w:rsidRDefault="00DB4C72" w:rsidP="00DB4C72">
      <w:pPr>
        <w:pStyle w:val="BodyText"/>
        <w:spacing w:before="1" w:line="295" w:lineRule="auto"/>
        <w:ind w:hanging="1"/>
        <w:jc w:val="both"/>
        <w:rPr>
          <w:rFonts w:ascii="Arial" w:hAnsi="Arial" w:cs="Arial"/>
          <w:sz w:val="18"/>
          <w:szCs w:val="18"/>
          <w:lang w:val="hr-HR"/>
        </w:rPr>
      </w:pPr>
    </w:p>
    <w:tbl>
      <w:tblPr>
        <w:tblW w:w="9776" w:type="dxa"/>
        <w:tblLook w:val="04A0" w:firstRow="1" w:lastRow="0" w:firstColumn="1" w:lastColumn="0" w:noHBand="0" w:noVBand="1"/>
      </w:tblPr>
      <w:tblGrid>
        <w:gridCol w:w="3040"/>
        <w:gridCol w:w="6736"/>
      </w:tblGrid>
      <w:tr w:rsidR="00DB4C72" w:rsidRPr="0009611A" w14:paraId="7BFA2207" w14:textId="77777777" w:rsidTr="001F47F7">
        <w:trPr>
          <w:trHeight w:val="600"/>
        </w:trPr>
        <w:tc>
          <w:tcPr>
            <w:tcW w:w="304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2EFF776"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Broj i naziv požarnog sektora</w:t>
            </w:r>
          </w:p>
        </w:tc>
        <w:tc>
          <w:tcPr>
            <w:tcW w:w="6736" w:type="dxa"/>
            <w:tcBorders>
              <w:top w:val="single" w:sz="4" w:space="0" w:color="auto"/>
              <w:left w:val="nil"/>
              <w:bottom w:val="single" w:sz="4" w:space="0" w:color="auto"/>
              <w:right w:val="single" w:sz="4" w:space="0" w:color="auto"/>
            </w:tcBorders>
            <w:shd w:val="clear" w:color="000000" w:fill="F2F2F2"/>
            <w:vAlign w:val="center"/>
            <w:hideMark/>
          </w:tcPr>
          <w:p w14:paraId="0AF534E0"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Područje</w:t>
            </w:r>
          </w:p>
        </w:tc>
      </w:tr>
      <w:tr w:rsidR="00DB4C72" w:rsidRPr="0009611A" w14:paraId="698AB546" w14:textId="77777777" w:rsidTr="001F47F7">
        <w:trPr>
          <w:trHeight w:val="600"/>
        </w:trPr>
        <w:tc>
          <w:tcPr>
            <w:tcW w:w="3040" w:type="dxa"/>
            <w:tcBorders>
              <w:top w:val="nil"/>
              <w:left w:val="single" w:sz="4" w:space="0" w:color="auto"/>
              <w:bottom w:val="single" w:sz="4" w:space="0" w:color="auto"/>
              <w:right w:val="single" w:sz="4" w:space="0" w:color="auto"/>
            </w:tcBorders>
            <w:shd w:val="clear" w:color="auto" w:fill="auto"/>
            <w:vAlign w:val="center"/>
          </w:tcPr>
          <w:p w14:paraId="45F870A3" w14:textId="77777777" w:rsidR="00DB4C72" w:rsidRPr="0009611A" w:rsidRDefault="00DB4C72" w:rsidP="001F47F7">
            <w:pPr>
              <w:rPr>
                <w:rFonts w:ascii="Arial" w:hAnsi="Arial" w:cs="Arial"/>
                <w:color w:val="000000"/>
                <w:sz w:val="18"/>
                <w:szCs w:val="18"/>
                <w:lang w:eastAsia="hr-HR"/>
              </w:rPr>
            </w:pPr>
            <w:r w:rsidRPr="0009611A">
              <w:rPr>
                <w:rFonts w:ascii="Arial" w:hAnsi="Arial" w:cs="Arial"/>
                <w:color w:val="000000"/>
                <w:sz w:val="18"/>
                <w:szCs w:val="18"/>
                <w:lang w:eastAsia="hr-HR"/>
              </w:rPr>
              <w:t>POŽARNI SEKTOR ZAPAD</w:t>
            </w:r>
          </w:p>
        </w:tc>
        <w:tc>
          <w:tcPr>
            <w:tcW w:w="6736" w:type="dxa"/>
            <w:tcBorders>
              <w:top w:val="nil"/>
              <w:left w:val="nil"/>
              <w:bottom w:val="single" w:sz="4" w:space="0" w:color="auto"/>
              <w:right w:val="single" w:sz="4" w:space="0" w:color="auto"/>
            </w:tcBorders>
            <w:shd w:val="clear" w:color="auto" w:fill="auto"/>
            <w:vAlign w:val="center"/>
          </w:tcPr>
          <w:p w14:paraId="6705EE0F" w14:textId="77777777" w:rsidR="00DB4C72" w:rsidRPr="0009611A" w:rsidRDefault="00DB4C72" w:rsidP="001F47F7">
            <w:pPr>
              <w:jc w:val="both"/>
              <w:rPr>
                <w:rFonts w:ascii="Arial" w:hAnsi="Arial" w:cs="Arial"/>
                <w:sz w:val="18"/>
                <w:szCs w:val="18"/>
                <w:lang w:eastAsia="hr-HR"/>
              </w:rPr>
            </w:pPr>
            <w:r w:rsidRPr="0009611A">
              <w:rPr>
                <w:rFonts w:ascii="Arial" w:hAnsi="Arial" w:cs="Arial"/>
                <w:sz w:val="18"/>
                <w:szCs w:val="18"/>
                <w:lang w:eastAsia="hr-HR"/>
              </w:rPr>
              <w:t>Naselje Karlovac, Tušilović, Ladvenjak, Brezova Glava, Cerovac Vukmanički, Okić, Mahično, Tuškani, Donje Pokupje, Priselci, Vukoder, Šebreki, Zagraj, Konjkovsko, Kalinovac, Donje Mekušje, Kobilić Pokupski, Husje, Orlovac, Vodostaj, Dubovac, Borlin, Mala Jelsa, Velika Jelsa, Zagrad, Kalvarija, Vučjak, Zadobarje, Stative Gornje, Brodarci, Gornje Mekušje, Kamensko, Lemić Brdo, Popović Brdo</w:t>
            </w:r>
          </w:p>
        </w:tc>
      </w:tr>
      <w:tr w:rsidR="00DB4C72" w:rsidRPr="0009611A" w14:paraId="3FF4AED9" w14:textId="77777777" w:rsidTr="001F47F7">
        <w:trPr>
          <w:trHeight w:val="600"/>
        </w:trPr>
        <w:tc>
          <w:tcPr>
            <w:tcW w:w="3040" w:type="dxa"/>
            <w:tcBorders>
              <w:top w:val="nil"/>
              <w:left w:val="single" w:sz="4" w:space="0" w:color="auto"/>
              <w:bottom w:val="single" w:sz="4" w:space="0" w:color="auto"/>
              <w:right w:val="single" w:sz="4" w:space="0" w:color="auto"/>
            </w:tcBorders>
            <w:shd w:val="clear" w:color="auto" w:fill="auto"/>
            <w:vAlign w:val="center"/>
          </w:tcPr>
          <w:p w14:paraId="095939FD" w14:textId="77777777" w:rsidR="00DB4C72" w:rsidRPr="0009611A" w:rsidRDefault="00DB4C72" w:rsidP="001F47F7">
            <w:pPr>
              <w:rPr>
                <w:rFonts w:ascii="Arial" w:hAnsi="Arial" w:cs="Arial"/>
                <w:color w:val="000000"/>
                <w:sz w:val="18"/>
                <w:szCs w:val="18"/>
                <w:lang w:eastAsia="hr-HR"/>
              </w:rPr>
            </w:pPr>
            <w:r w:rsidRPr="0009611A">
              <w:rPr>
                <w:rFonts w:ascii="Arial" w:hAnsi="Arial" w:cs="Arial"/>
                <w:color w:val="000000"/>
                <w:sz w:val="18"/>
                <w:szCs w:val="18"/>
                <w:lang w:eastAsia="hr-HR"/>
              </w:rPr>
              <w:t>POŽARNI SEKTOR ISTOK</w:t>
            </w:r>
          </w:p>
        </w:tc>
        <w:tc>
          <w:tcPr>
            <w:tcW w:w="6736" w:type="dxa"/>
            <w:tcBorders>
              <w:top w:val="nil"/>
              <w:left w:val="nil"/>
              <w:bottom w:val="single" w:sz="4" w:space="0" w:color="auto"/>
              <w:right w:val="single" w:sz="4" w:space="0" w:color="auto"/>
            </w:tcBorders>
            <w:shd w:val="clear" w:color="auto" w:fill="auto"/>
            <w:vAlign w:val="center"/>
          </w:tcPr>
          <w:p w14:paraId="3F12668B" w14:textId="77777777" w:rsidR="00DB4C72" w:rsidRPr="0009611A" w:rsidRDefault="00DB4C72" w:rsidP="001F47F7">
            <w:pPr>
              <w:jc w:val="both"/>
              <w:rPr>
                <w:rFonts w:ascii="Arial" w:hAnsi="Arial" w:cs="Arial"/>
                <w:sz w:val="18"/>
                <w:szCs w:val="18"/>
                <w:lang w:eastAsia="hr-HR"/>
              </w:rPr>
            </w:pPr>
            <w:r w:rsidRPr="0009611A">
              <w:rPr>
                <w:rFonts w:ascii="Arial" w:hAnsi="Arial" w:cs="Arial"/>
                <w:sz w:val="18"/>
                <w:szCs w:val="18"/>
                <w:lang w:eastAsia="hr-HR"/>
              </w:rPr>
              <w:t>Rečica, Zamršje, Karasi, Luka Pokupska, Šišljavić, Blatnica Pokupska, Koritinja, Ivančići Pokupski, Skakavac, Slunjski Moravci, Ivanković Selo, Utinja, Udbinja, Manjerovići, Gornji Sjeničak, Donji Sjeničak, Banski Moravci, Kablar, Banska Selnica, Ribari, Brođani, Brežani, Ivošević Selo, Klipino Brdo, Kljajić Brdo, Slunjska Selnica, Knez Gorica, Vukmanić, Donja Trebinja, Gornja Trebinja</w:t>
            </w:r>
          </w:p>
        </w:tc>
      </w:tr>
    </w:tbl>
    <w:p w14:paraId="28E49832" w14:textId="77777777" w:rsidR="00DB4C72" w:rsidRPr="0009611A" w:rsidRDefault="00DB4C72" w:rsidP="00DB4C72">
      <w:pPr>
        <w:pStyle w:val="BodyText"/>
        <w:spacing w:before="1" w:line="295" w:lineRule="auto"/>
        <w:ind w:hanging="1"/>
        <w:jc w:val="both"/>
        <w:rPr>
          <w:rFonts w:ascii="Arial" w:hAnsi="Arial" w:cs="Arial"/>
          <w:sz w:val="18"/>
          <w:szCs w:val="18"/>
          <w:lang w:val="hr-HR"/>
        </w:rPr>
        <w:sectPr w:rsidR="00DB4C72" w:rsidRPr="0009611A" w:rsidSect="00DB4C72">
          <w:pgSz w:w="12240" w:h="15840"/>
          <w:pgMar w:top="1134" w:right="1134" w:bottom="1134" w:left="1134" w:header="578" w:footer="0" w:gutter="0"/>
          <w:cols w:space="720"/>
        </w:sectPr>
      </w:pPr>
    </w:p>
    <w:p w14:paraId="64AF7613" w14:textId="77777777" w:rsidR="00DB4C72" w:rsidRPr="0009611A" w:rsidRDefault="00DB4C72" w:rsidP="00DB4C72">
      <w:pPr>
        <w:pStyle w:val="Heading2"/>
        <w:numPr>
          <w:ilvl w:val="1"/>
          <w:numId w:val="85"/>
        </w:numPr>
        <w:tabs>
          <w:tab w:val="left" w:pos="1197"/>
        </w:tabs>
        <w:spacing w:before="208" w:line="252" w:lineRule="auto"/>
        <w:ind w:left="1080" w:hanging="360"/>
        <w:jc w:val="both"/>
        <w:rPr>
          <w:rFonts w:ascii="Arial" w:hAnsi="Arial" w:cs="Arial"/>
          <w:b/>
          <w:bCs/>
          <w:color w:val="auto"/>
          <w:sz w:val="18"/>
          <w:szCs w:val="18"/>
        </w:rPr>
      </w:pPr>
      <w:bookmarkStart w:id="53" w:name="_Toc159232374"/>
      <w:bookmarkStart w:id="54" w:name="_Toc171321497"/>
      <w:bookmarkStart w:id="55" w:name="_Toc171593842"/>
      <w:r w:rsidRPr="0009611A">
        <w:rPr>
          <w:rFonts w:ascii="Arial" w:hAnsi="Arial" w:cs="Arial"/>
          <w:b/>
          <w:bCs/>
          <w:color w:val="auto"/>
          <w:sz w:val="18"/>
          <w:szCs w:val="18"/>
        </w:rPr>
        <w:t>Uključivanje profesionalnih i dobrovoljnih vatrogasnih postrojbi u intervenciju gašenja požara u slučaju kada nije dovoljan broj vatrogasaca JVP Grada</w:t>
      </w:r>
      <w:r w:rsidRPr="0009611A">
        <w:rPr>
          <w:rFonts w:ascii="Arial" w:hAnsi="Arial" w:cs="Arial"/>
          <w:b/>
          <w:bCs/>
          <w:color w:val="auto"/>
          <w:spacing w:val="-6"/>
          <w:sz w:val="18"/>
          <w:szCs w:val="18"/>
        </w:rPr>
        <w:t xml:space="preserve"> </w:t>
      </w:r>
      <w:r w:rsidRPr="0009611A">
        <w:rPr>
          <w:rFonts w:ascii="Arial" w:hAnsi="Arial" w:cs="Arial"/>
          <w:b/>
          <w:bCs/>
          <w:color w:val="auto"/>
          <w:sz w:val="18"/>
          <w:szCs w:val="18"/>
        </w:rPr>
        <w:t>Karlovca</w:t>
      </w:r>
      <w:bookmarkEnd w:id="53"/>
      <w:bookmarkEnd w:id="54"/>
      <w:bookmarkEnd w:id="55"/>
    </w:p>
    <w:p w14:paraId="3A51B4C8" w14:textId="77777777" w:rsidR="00DB4C72" w:rsidRPr="0009611A" w:rsidRDefault="00DB4C72" w:rsidP="00DB4C72">
      <w:pPr>
        <w:pStyle w:val="BodyText"/>
        <w:spacing w:before="4"/>
        <w:rPr>
          <w:rFonts w:ascii="Arial" w:hAnsi="Arial" w:cs="Arial"/>
          <w:b/>
          <w:sz w:val="18"/>
          <w:szCs w:val="18"/>
          <w:lang w:val="hr-HR"/>
        </w:rPr>
      </w:pPr>
    </w:p>
    <w:p w14:paraId="6B913C7D"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Sadašnje brojno stanje vatrogasaca JVP Grada Karlovca u službi spremnih za izlazak na intervenciju je 8 (od toga 3 vozača) do 11 vatrogasaca (od toga 4 vozača).</w:t>
      </w:r>
    </w:p>
    <w:p w14:paraId="3DCA6D77" w14:textId="77777777" w:rsidR="00DB4C72" w:rsidRPr="0009611A" w:rsidRDefault="00DB4C72" w:rsidP="00DB4C72">
      <w:pPr>
        <w:pStyle w:val="BodyText"/>
        <w:spacing w:line="295" w:lineRule="auto"/>
        <w:jc w:val="both"/>
        <w:rPr>
          <w:rFonts w:ascii="Arial" w:hAnsi="Arial" w:cs="Arial"/>
          <w:sz w:val="18"/>
          <w:szCs w:val="18"/>
          <w:lang w:val="hr-HR"/>
        </w:rPr>
      </w:pPr>
    </w:p>
    <w:p w14:paraId="19D630FF"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 xml:space="preserve">Vatrogasna služba mora osigurati dovoljan broj vatrogasaca za rješavanje dva istovremena događaja. Na poziv VOC-a, za obavljanje vatrogasne intervencije, izlaze vatrogasci JVP Grada Karlovca koji  se trenutno nalaze u službi. </w:t>
      </w:r>
    </w:p>
    <w:p w14:paraId="4922540B"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Nakon toga, VOC aktivira vatrogasce iz postrojbi DVD-a u Požarnom sektoru do onog broja vatrogasaca koji je potreban za</w:t>
      </w:r>
      <w:r w:rsidRPr="0009611A">
        <w:rPr>
          <w:rFonts w:ascii="Arial" w:hAnsi="Arial" w:cs="Arial"/>
          <w:spacing w:val="-1"/>
          <w:sz w:val="18"/>
          <w:szCs w:val="18"/>
          <w:lang w:val="hr-HR"/>
        </w:rPr>
        <w:t xml:space="preserve"> </w:t>
      </w:r>
      <w:r w:rsidRPr="0009611A">
        <w:rPr>
          <w:rFonts w:ascii="Arial" w:hAnsi="Arial" w:cs="Arial"/>
          <w:sz w:val="18"/>
          <w:szCs w:val="18"/>
          <w:lang w:val="hr-HR"/>
        </w:rPr>
        <w:t>intervenciju. Istovremeno VOC uzbunjuje i poziva u službu JVP Grada Karlovca vatrogasce iz smjene koja je napustila dežurstvo radi popune i eventualnog drugog događaja. Ukoliko je procjena da taj broj vatrogasaca nije dovoljan pozivaju se vatrogasci iz smjene koja slijedeća preuzima dežurstvo.  Također, VOC odmah aktivira i vatrogasce iz postrojbi DVD-a Požarnog sektora do onog broja koji je potreban za drugu intervenciju (događaj). Pozvani vatrogasci (profesionalni i dobrovoljni) za eventualni drugi događaj ostaju u postrojbi, dok se ne vrate vatrogasci s prvog događaja i ponovno budu spremni za izlazak na intervenciju.</w:t>
      </w:r>
    </w:p>
    <w:p w14:paraId="44FF06AF"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Planom aktivacije potrebno je predvidjeti dodatno potrebne vatrogasce, tehniku i sredstva za gašenje zavisno od zahtjeva intervencije na prvom i drugom događaju. U slučaju nedovoljnog broja vatrogasaca iz DVD-a (npr. odsutnost radi posla, vremenske i prirodne nepogode i dr.), Planom aktivacije predvidjeti mogućnost pozivanja dodatnih vatrogasaca iz VZG-a koji se nalaze bliže sjedištu JVP Grada Karlovca, za popunu vatrogasne postrojbe do broja vatrogasaca potrebnog za</w:t>
      </w:r>
      <w:r w:rsidRPr="0009611A">
        <w:rPr>
          <w:rFonts w:ascii="Arial" w:hAnsi="Arial" w:cs="Arial"/>
          <w:spacing w:val="-5"/>
          <w:sz w:val="18"/>
          <w:szCs w:val="18"/>
          <w:lang w:val="hr-HR"/>
        </w:rPr>
        <w:t xml:space="preserve"> </w:t>
      </w:r>
      <w:r w:rsidRPr="0009611A">
        <w:rPr>
          <w:rFonts w:ascii="Arial" w:hAnsi="Arial" w:cs="Arial"/>
          <w:sz w:val="18"/>
          <w:szCs w:val="18"/>
          <w:lang w:val="hr-HR"/>
        </w:rPr>
        <w:t xml:space="preserve">intervenciju. </w:t>
      </w:r>
    </w:p>
    <w:p w14:paraId="06B03581"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vezi s gore navedenim, potrebno je donijeti Planove provođenja teoretskog i praktičnog osposobljavanja vatrogasaca iz postrojbi VZG-a, Planove provođenja vježbi, Plan aktivacije vatrogasnih snaga. Temeljem postojećeg stanja vatrogasnih postrojbi na području grada Karlovca, određene su postrojbe DVD-a (sa 10 - 20 operativnih vatrogasaca) koje se moraju proglasiti središnjim postrojbama te tehnički i kadrovski opremiti sukladno</w:t>
      </w:r>
      <w:r w:rsidRPr="0009611A">
        <w:rPr>
          <w:rFonts w:ascii="Arial" w:hAnsi="Arial" w:cs="Arial"/>
          <w:spacing w:val="-6"/>
          <w:sz w:val="18"/>
          <w:szCs w:val="18"/>
          <w:lang w:val="hr-HR"/>
        </w:rPr>
        <w:t xml:space="preserve"> </w:t>
      </w:r>
      <w:r w:rsidRPr="0009611A">
        <w:rPr>
          <w:rFonts w:ascii="Arial" w:hAnsi="Arial" w:cs="Arial"/>
          <w:sz w:val="18"/>
          <w:szCs w:val="18"/>
          <w:lang w:val="hr-HR"/>
        </w:rPr>
        <w:t>propisima.</w:t>
      </w:r>
    </w:p>
    <w:p w14:paraId="310145BE" w14:textId="77777777" w:rsidR="00DB4C72" w:rsidRPr="0009611A" w:rsidRDefault="00DB4C72" w:rsidP="00DB4C72">
      <w:pPr>
        <w:pStyle w:val="BodyText"/>
        <w:spacing w:line="295" w:lineRule="auto"/>
        <w:jc w:val="both"/>
        <w:rPr>
          <w:rFonts w:ascii="Arial" w:hAnsi="Arial" w:cs="Arial"/>
          <w:sz w:val="18"/>
          <w:szCs w:val="18"/>
          <w:lang w:val="hr-HR"/>
        </w:rPr>
      </w:pPr>
    </w:p>
    <w:p w14:paraId="18DD667D" w14:textId="77777777" w:rsidR="00DB4C72" w:rsidRPr="0009611A" w:rsidRDefault="00DB4C72" w:rsidP="00DB4C72">
      <w:pPr>
        <w:pStyle w:val="BodyText"/>
        <w:spacing w:before="5" w:after="1"/>
        <w:rPr>
          <w:rFonts w:ascii="Arial" w:hAnsi="Arial" w:cs="Arial"/>
          <w:sz w:val="18"/>
          <w:szCs w:val="18"/>
          <w:lang w:val="hr-HR"/>
        </w:rPr>
      </w:pPr>
    </w:p>
    <w:tbl>
      <w:tblPr>
        <w:tblW w:w="0" w:type="auto"/>
        <w:jc w:val="center"/>
        <w:tblBorders>
          <w:top w:val="thickThinMediumGap" w:sz="6" w:space="0" w:color="000000"/>
          <w:left w:val="thickThinMediumGap" w:sz="6" w:space="0" w:color="000000"/>
          <w:bottom w:val="thickThinMediumGap" w:sz="6" w:space="0" w:color="000000"/>
          <w:right w:val="thickThinMediumGap" w:sz="6" w:space="0" w:color="000000"/>
          <w:insideH w:val="thickThinMediumGap" w:sz="6" w:space="0" w:color="000000"/>
          <w:insideV w:val="thickThinMediumGap" w:sz="6" w:space="0" w:color="000000"/>
        </w:tblBorders>
        <w:tblLayout w:type="fixed"/>
        <w:tblCellMar>
          <w:left w:w="0" w:type="dxa"/>
          <w:right w:w="0" w:type="dxa"/>
        </w:tblCellMar>
        <w:tblLook w:val="01E0" w:firstRow="1" w:lastRow="1" w:firstColumn="1" w:lastColumn="1" w:noHBand="0" w:noVBand="0"/>
      </w:tblPr>
      <w:tblGrid>
        <w:gridCol w:w="1068"/>
        <w:gridCol w:w="4214"/>
        <w:gridCol w:w="2964"/>
      </w:tblGrid>
      <w:tr w:rsidR="00DB4C72" w:rsidRPr="0009611A" w14:paraId="34E59891" w14:textId="77777777" w:rsidTr="001F47F7">
        <w:trPr>
          <w:trHeight w:val="328"/>
          <w:jc w:val="center"/>
        </w:trPr>
        <w:tc>
          <w:tcPr>
            <w:tcW w:w="8246" w:type="dxa"/>
            <w:gridSpan w:val="3"/>
            <w:tcBorders>
              <w:bottom w:val="single" w:sz="12" w:space="0" w:color="000000"/>
              <w:right w:val="thinThickMediumGap" w:sz="6" w:space="0" w:color="000000"/>
            </w:tcBorders>
            <w:shd w:val="clear" w:color="auto" w:fill="FF0000"/>
          </w:tcPr>
          <w:p w14:paraId="00B1826F"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color w:val="FFFFFF"/>
                <w:sz w:val="18"/>
                <w:szCs w:val="18"/>
                <w:lang w:val="hr-HR"/>
              </w:rPr>
              <w:t>SREDIŠNJE POSTROJBE DVD-a</w:t>
            </w:r>
          </w:p>
        </w:tc>
      </w:tr>
      <w:tr w:rsidR="00DB4C72" w:rsidRPr="0009611A" w14:paraId="6B73AC83" w14:textId="77777777" w:rsidTr="001F47F7">
        <w:trPr>
          <w:trHeight w:val="368"/>
          <w:jc w:val="center"/>
        </w:trPr>
        <w:tc>
          <w:tcPr>
            <w:tcW w:w="1068" w:type="dxa"/>
            <w:tcBorders>
              <w:top w:val="single" w:sz="12" w:space="0" w:color="000000"/>
              <w:bottom w:val="single" w:sz="12" w:space="0" w:color="000000"/>
              <w:right w:val="single" w:sz="4" w:space="0" w:color="000000"/>
            </w:tcBorders>
            <w:shd w:val="clear" w:color="auto" w:fill="E5E5E5"/>
          </w:tcPr>
          <w:p w14:paraId="671ACE03"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Red. br.</w:t>
            </w:r>
          </w:p>
        </w:tc>
        <w:tc>
          <w:tcPr>
            <w:tcW w:w="4214" w:type="dxa"/>
            <w:tcBorders>
              <w:top w:val="single" w:sz="12" w:space="0" w:color="000000"/>
              <w:left w:val="single" w:sz="4" w:space="0" w:color="000000"/>
              <w:bottom w:val="single" w:sz="12" w:space="0" w:color="000000"/>
              <w:right w:val="single" w:sz="4" w:space="0" w:color="000000"/>
            </w:tcBorders>
            <w:shd w:val="clear" w:color="auto" w:fill="E5E5E5"/>
          </w:tcPr>
          <w:p w14:paraId="0A5E3E8B"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Naziv vatrogasne postrojbe</w:t>
            </w:r>
          </w:p>
        </w:tc>
        <w:tc>
          <w:tcPr>
            <w:tcW w:w="2964" w:type="dxa"/>
            <w:tcBorders>
              <w:top w:val="single" w:sz="12" w:space="0" w:color="000000"/>
              <w:left w:val="single" w:sz="4" w:space="0" w:color="000000"/>
              <w:bottom w:val="single" w:sz="12" w:space="0" w:color="000000"/>
              <w:right w:val="thinThickMediumGap" w:sz="6" w:space="0" w:color="000000"/>
            </w:tcBorders>
            <w:shd w:val="clear" w:color="auto" w:fill="E5E5E5"/>
          </w:tcPr>
          <w:p w14:paraId="5C921670"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Požarni sektor (PS)</w:t>
            </w:r>
          </w:p>
        </w:tc>
      </w:tr>
      <w:tr w:rsidR="00DB4C72" w:rsidRPr="0009611A" w14:paraId="5CC41CBB" w14:textId="77777777" w:rsidTr="001F47F7">
        <w:trPr>
          <w:trHeight w:val="266"/>
          <w:jc w:val="center"/>
        </w:trPr>
        <w:tc>
          <w:tcPr>
            <w:tcW w:w="1068" w:type="dxa"/>
            <w:tcBorders>
              <w:top w:val="single" w:sz="12" w:space="0" w:color="000000"/>
              <w:bottom w:val="single" w:sz="4" w:space="0" w:color="000000"/>
              <w:right w:val="single" w:sz="4" w:space="0" w:color="000000"/>
            </w:tcBorders>
          </w:tcPr>
          <w:p w14:paraId="4FAE180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w:t>
            </w:r>
          </w:p>
        </w:tc>
        <w:tc>
          <w:tcPr>
            <w:tcW w:w="4214" w:type="dxa"/>
            <w:tcBorders>
              <w:top w:val="single" w:sz="12" w:space="0" w:color="000000"/>
              <w:left w:val="single" w:sz="4" w:space="0" w:color="000000"/>
              <w:bottom w:val="single" w:sz="4" w:space="0" w:color="000000"/>
              <w:right w:val="single" w:sz="4" w:space="0" w:color="000000"/>
            </w:tcBorders>
          </w:tcPr>
          <w:p w14:paraId="64DC7086"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MAHIČNO</w:t>
            </w:r>
          </w:p>
        </w:tc>
        <w:tc>
          <w:tcPr>
            <w:tcW w:w="2964" w:type="dxa"/>
            <w:vMerge w:val="restart"/>
            <w:tcBorders>
              <w:top w:val="single" w:sz="12" w:space="0" w:color="000000"/>
              <w:left w:val="single" w:sz="4" w:space="0" w:color="000000"/>
              <w:right w:val="thinThickMediumGap" w:sz="6" w:space="0" w:color="000000"/>
            </w:tcBorders>
            <w:vAlign w:val="center"/>
          </w:tcPr>
          <w:p w14:paraId="77D5B66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ZAPAD</w:t>
            </w:r>
          </w:p>
        </w:tc>
      </w:tr>
      <w:tr w:rsidR="00DB4C72" w:rsidRPr="0009611A" w14:paraId="6CA9117D" w14:textId="77777777" w:rsidTr="001F47F7">
        <w:trPr>
          <w:trHeight w:val="241"/>
          <w:jc w:val="center"/>
        </w:trPr>
        <w:tc>
          <w:tcPr>
            <w:tcW w:w="1068" w:type="dxa"/>
            <w:tcBorders>
              <w:top w:val="single" w:sz="4" w:space="0" w:color="000000"/>
              <w:bottom w:val="single" w:sz="4" w:space="0" w:color="000000"/>
              <w:right w:val="single" w:sz="4" w:space="0" w:color="000000"/>
            </w:tcBorders>
          </w:tcPr>
          <w:p w14:paraId="6A8F277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w:t>
            </w:r>
          </w:p>
        </w:tc>
        <w:tc>
          <w:tcPr>
            <w:tcW w:w="4214" w:type="dxa"/>
            <w:tcBorders>
              <w:top w:val="single" w:sz="4" w:space="0" w:color="000000"/>
              <w:left w:val="single" w:sz="4" w:space="0" w:color="000000"/>
              <w:bottom w:val="single" w:sz="4" w:space="0" w:color="000000"/>
              <w:right w:val="single" w:sz="4" w:space="0" w:color="000000"/>
            </w:tcBorders>
          </w:tcPr>
          <w:p w14:paraId="10EB0CC1"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DONJE MEKUŠJE</w:t>
            </w:r>
          </w:p>
        </w:tc>
        <w:tc>
          <w:tcPr>
            <w:tcW w:w="2964" w:type="dxa"/>
            <w:vMerge/>
            <w:tcBorders>
              <w:left w:val="single" w:sz="4" w:space="0" w:color="000000"/>
              <w:right w:val="thinThickMediumGap" w:sz="6" w:space="0" w:color="000000"/>
            </w:tcBorders>
          </w:tcPr>
          <w:p w14:paraId="245504E2"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403C9616" w14:textId="77777777" w:rsidTr="001F47F7">
        <w:trPr>
          <w:trHeight w:val="260"/>
          <w:jc w:val="center"/>
        </w:trPr>
        <w:tc>
          <w:tcPr>
            <w:tcW w:w="1068" w:type="dxa"/>
            <w:tcBorders>
              <w:top w:val="single" w:sz="4" w:space="0" w:color="000000"/>
              <w:bottom w:val="single" w:sz="4" w:space="0" w:color="000000"/>
              <w:right w:val="single" w:sz="4" w:space="0" w:color="000000"/>
            </w:tcBorders>
          </w:tcPr>
          <w:p w14:paraId="2D10DBE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w:t>
            </w:r>
          </w:p>
        </w:tc>
        <w:tc>
          <w:tcPr>
            <w:tcW w:w="4214" w:type="dxa"/>
            <w:tcBorders>
              <w:top w:val="single" w:sz="4" w:space="0" w:color="000000"/>
              <w:left w:val="single" w:sz="4" w:space="0" w:color="000000"/>
              <w:bottom w:val="single" w:sz="4" w:space="0" w:color="000000"/>
              <w:right w:val="single" w:sz="4" w:space="0" w:color="000000"/>
            </w:tcBorders>
          </w:tcPr>
          <w:p w14:paraId="7ACFF6C4"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VELIKA JELSA</w:t>
            </w:r>
          </w:p>
        </w:tc>
        <w:tc>
          <w:tcPr>
            <w:tcW w:w="2964" w:type="dxa"/>
            <w:vMerge/>
            <w:tcBorders>
              <w:left w:val="single" w:sz="4" w:space="0" w:color="000000"/>
              <w:right w:val="thinThickMediumGap" w:sz="6" w:space="0" w:color="000000"/>
            </w:tcBorders>
          </w:tcPr>
          <w:p w14:paraId="173AA79B"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5A4A8075" w14:textId="77777777" w:rsidTr="001F47F7">
        <w:trPr>
          <w:trHeight w:val="263"/>
          <w:jc w:val="center"/>
        </w:trPr>
        <w:tc>
          <w:tcPr>
            <w:tcW w:w="1068" w:type="dxa"/>
            <w:tcBorders>
              <w:top w:val="single" w:sz="4" w:space="0" w:color="000000"/>
              <w:bottom w:val="single" w:sz="4" w:space="0" w:color="000000"/>
              <w:right w:val="single" w:sz="4" w:space="0" w:color="000000"/>
            </w:tcBorders>
          </w:tcPr>
          <w:p w14:paraId="6F56AD5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w:t>
            </w:r>
          </w:p>
        </w:tc>
        <w:tc>
          <w:tcPr>
            <w:tcW w:w="4214" w:type="dxa"/>
            <w:tcBorders>
              <w:top w:val="single" w:sz="4" w:space="0" w:color="000000"/>
              <w:left w:val="single" w:sz="4" w:space="0" w:color="000000"/>
              <w:bottom w:val="single" w:sz="4" w:space="0" w:color="000000"/>
              <w:right w:val="single" w:sz="4" w:space="0" w:color="000000"/>
            </w:tcBorders>
          </w:tcPr>
          <w:p w14:paraId="6B4503A0"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HRNETIĆ-NOVAKI</w:t>
            </w:r>
          </w:p>
        </w:tc>
        <w:tc>
          <w:tcPr>
            <w:tcW w:w="2964" w:type="dxa"/>
            <w:vMerge/>
            <w:tcBorders>
              <w:left w:val="single" w:sz="4" w:space="0" w:color="000000"/>
              <w:bottom w:val="single" w:sz="4" w:space="0" w:color="000000"/>
              <w:right w:val="thinThickMediumGap" w:sz="6" w:space="0" w:color="000000"/>
            </w:tcBorders>
          </w:tcPr>
          <w:p w14:paraId="51A8F84D"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4BEB1C42" w14:textId="77777777" w:rsidTr="001F47F7">
        <w:trPr>
          <w:trHeight w:val="252"/>
          <w:jc w:val="center"/>
        </w:trPr>
        <w:tc>
          <w:tcPr>
            <w:tcW w:w="1068" w:type="dxa"/>
            <w:tcBorders>
              <w:top w:val="single" w:sz="4" w:space="0" w:color="000000"/>
              <w:bottom w:val="single" w:sz="4" w:space="0" w:color="000000"/>
              <w:right w:val="single" w:sz="4" w:space="0" w:color="000000"/>
            </w:tcBorders>
          </w:tcPr>
          <w:p w14:paraId="772EE43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w:t>
            </w:r>
          </w:p>
        </w:tc>
        <w:tc>
          <w:tcPr>
            <w:tcW w:w="4214" w:type="dxa"/>
            <w:tcBorders>
              <w:top w:val="single" w:sz="4" w:space="0" w:color="000000"/>
              <w:left w:val="single" w:sz="4" w:space="0" w:color="000000"/>
              <w:bottom w:val="single" w:sz="4" w:space="0" w:color="000000"/>
              <w:right w:val="single" w:sz="4" w:space="0" w:color="000000"/>
            </w:tcBorders>
          </w:tcPr>
          <w:p w14:paraId="5CF5F868"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REČICA MATICA</w:t>
            </w:r>
          </w:p>
        </w:tc>
        <w:tc>
          <w:tcPr>
            <w:tcW w:w="2964" w:type="dxa"/>
            <w:vMerge w:val="restart"/>
            <w:tcBorders>
              <w:top w:val="single" w:sz="4" w:space="0" w:color="000000"/>
              <w:left w:val="single" w:sz="4" w:space="0" w:color="000000"/>
              <w:right w:val="thinThickMediumGap" w:sz="6" w:space="0" w:color="000000"/>
            </w:tcBorders>
            <w:vAlign w:val="center"/>
          </w:tcPr>
          <w:p w14:paraId="6347934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ISTOK</w:t>
            </w:r>
          </w:p>
        </w:tc>
      </w:tr>
      <w:tr w:rsidR="00DB4C72" w:rsidRPr="0009611A" w14:paraId="79900C9B" w14:textId="77777777" w:rsidTr="001F47F7">
        <w:trPr>
          <w:trHeight w:val="271"/>
          <w:jc w:val="center"/>
        </w:trPr>
        <w:tc>
          <w:tcPr>
            <w:tcW w:w="1068" w:type="dxa"/>
            <w:tcBorders>
              <w:top w:val="single" w:sz="4" w:space="0" w:color="000000"/>
              <w:bottom w:val="single" w:sz="4" w:space="0" w:color="000000"/>
              <w:right w:val="single" w:sz="4" w:space="0" w:color="000000"/>
            </w:tcBorders>
          </w:tcPr>
          <w:p w14:paraId="15A7F2A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6.</w:t>
            </w:r>
          </w:p>
        </w:tc>
        <w:tc>
          <w:tcPr>
            <w:tcW w:w="4214" w:type="dxa"/>
            <w:tcBorders>
              <w:top w:val="single" w:sz="4" w:space="0" w:color="000000"/>
              <w:left w:val="single" w:sz="4" w:space="0" w:color="000000"/>
              <w:bottom w:val="single" w:sz="4" w:space="0" w:color="000000"/>
              <w:right w:val="single" w:sz="4" w:space="0" w:color="000000"/>
            </w:tcBorders>
          </w:tcPr>
          <w:p w14:paraId="6714F956"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DOLNJA REČICA</w:t>
            </w:r>
          </w:p>
        </w:tc>
        <w:tc>
          <w:tcPr>
            <w:tcW w:w="2964" w:type="dxa"/>
            <w:vMerge/>
            <w:tcBorders>
              <w:left w:val="single" w:sz="4" w:space="0" w:color="000000"/>
              <w:right w:val="thinThickMediumGap" w:sz="6" w:space="0" w:color="000000"/>
            </w:tcBorders>
          </w:tcPr>
          <w:p w14:paraId="2AAE3E12"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5ADDF95E" w14:textId="77777777" w:rsidTr="001F47F7">
        <w:trPr>
          <w:trHeight w:val="234"/>
          <w:jc w:val="center"/>
        </w:trPr>
        <w:tc>
          <w:tcPr>
            <w:tcW w:w="1068" w:type="dxa"/>
            <w:tcBorders>
              <w:top w:val="single" w:sz="4" w:space="0" w:color="000000"/>
              <w:bottom w:val="single" w:sz="4" w:space="0" w:color="000000"/>
              <w:right w:val="single" w:sz="4" w:space="0" w:color="000000"/>
            </w:tcBorders>
          </w:tcPr>
          <w:p w14:paraId="26408ED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7.</w:t>
            </w:r>
          </w:p>
        </w:tc>
        <w:tc>
          <w:tcPr>
            <w:tcW w:w="4214" w:type="dxa"/>
            <w:tcBorders>
              <w:top w:val="single" w:sz="4" w:space="0" w:color="000000"/>
              <w:left w:val="single" w:sz="4" w:space="0" w:color="000000"/>
              <w:bottom w:val="single" w:sz="4" w:space="0" w:color="000000"/>
              <w:right w:val="single" w:sz="4" w:space="0" w:color="000000"/>
            </w:tcBorders>
          </w:tcPr>
          <w:p w14:paraId="15B5BE88"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ŠIŠLJAVIĆ</w:t>
            </w:r>
          </w:p>
        </w:tc>
        <w:tc>
          <w:tcPr>
            <w:tcW w:w="2964" w:type="dxa"/>
            <w:vMerge/>
            <w:tcBorders>
              <w:left w:val="single" w:sz="4" w:space="0" w:color="000000"/>
              <w:bottom w:val="single" w:sz="4" w:space="0" w:color="000000"/>
              <w:right w:val="thinThickMediumGap" w:sz="6" w:space="0" w:color="000000"/>
            </w:tcBorders>
          </w:tcPr>
          <w:p w14:paraId="785B1FC0" w14:textId="77777777" w:rsidR="00DB4C72" w:rsidRPr="0009611A" w:rsidRDefault="00DB4C72" w:rsidP="001F47F7">
            <w:pPr>
              <w:pStyle w:val="TableParagraph"/>
              <w:jc w:val="center"/>
              <w:rPr>
                <w:rFonts w:ascii="Arial" w:hAnsi="Arial" w:cs="Arial"/>
                <w:sz w:val="18"/>
                <w:szCs w:val="18"/>
                <w:lang w:val="hr-HR"/>
              </w:rPr>
            </w:pPr>
          </w:p>
        </w:tc>
      </w:tr>
    </w:tbl>
    <w:p w14:paraId="10B4654A" w14:textId="77777777" w:rsidR="00DB4C72" w:rsidRPr="0009611A" w:rsidRDefault="00DB4C72" w:rsidP="00DB4C72">
      <w:pPr>
        <w:pStyle w:val="BodyText"/>
        <w:rPr>
          <w:rFonts w:ascii="Arial" w:hAnsi="Arial" w:cs="Arial"/>
          <w:sz w:val="18"/>
          <w:szCs w:val="18"/>
          <w:lang w:val="hr-HR"/>
        </w:rPr>
      </w:pPr>
    </w:p>
    <w:p w14:paraId="739E8F10" w14:textId="77777777" w:rsidR="00DB4C72" w:rsidRPr="0009611A" w:rsidRDefault="00DB4C72" w:rsidP="00DB4C72">
      <w:pPr>
        <w:pStyle w:val="BodyText"/>
        <w:rPr>
          <w:rFonts w:ascii="Arial" w:hAnsi="Arial" w:cs="Arial"/>
          <w:sz w:val="18"/>
          <w:szCs w:val="18"/>
          <w:lang w:val="hr-HR"/>
        </w:rPr>
      </w:pPr>
    </w:p>
    <w:p w14:paraId="24E34815" w14:textId="77777777" w:rsidR="00DB4C72" w:rsidRPr="0009611A" w:rsidRDefault="00DB4C72" w:rsidP="00DB4C72">
      <w:pPr>
        <w:pStyle w:val="BodyText"/>
        <w:jc w:val="both"/>
        <w:rPr>
          <w:rFonts w:ascii="Arial" w:hAnsi="Arial" w:cs="Arial"/>
          <w:sz w:val="18"/>
          <w:szCs w:val="18"/>
          <w:lang w:val="hr-HR"/>
        </w:rPr>
      </w:pPr>
      <w:r w:rsidRPr="0009611A">
        <w:rPr>
          <w:rFonts w:ascii="Arial" w:hAnsi="Arial" w:cs="Arial"/>
          <w:sz w:val="18"/>
          <w:szCs w:val="18"/>
          <w:lang w:val="hr-HR"/>
        </w:rPr>
        <w:t>Isto tako, ostale postrojbe DVD-a su dodane postrojbama budućih središnjih DVD-a kao izdvojeno vatrogasno odjeljenje (do 10 operativnih vatrogasaca)</w:t>
      </w:r>
    </w:p>
    <w:p w14:paraId="3E511D6E" w14:textId="77777777" w:rsidR="00DB4C72" w:rsidRPr="0009611A" w:rsidRDefault="00DB4C72" w:rsidP="00DB4C72">
      <w:pPr>
        <w:pStyle w:val="BodyText"/>
        <w:rPr>
          <w:rFonts w:ascii="Arial" w:hAnsi="Arial" w:cs="Arial"/>
          <w:sz w:val="18"/>
          <w:szCs w:val="18"/>
          <w:lang w:val="hr-HR"/>
        </w:rPr>
      </w:pPr>
    </w:p>
    <w:tbl>
      <w:tblPr>
        <w:tblW w:w="0" w:type="auto"/>
        <w:jc w:val="center"/>
        <w:tblBorders>
          <w:top w:val="thickThinMediumGap" w:sz="6" w:space="0" w:color="000000"/>
          <w:left w:val="thickThinMediumGap" w:sz="6" w:space="0" w:color="000000"/>
          <w:bottom w:val="thickThinMediumGap" w:sz="6" w:space="0" w:color="000000"/>
          <w:right w:val="thickThinMediumGap" w:sz="6" w:space="0" w:color="000000"/>
          <w:insideH w:val="thickThinMediumGap" w:sz="6" w:space="0" w:color="000000"/>
          <w:insideV w:val="thickThinMediumGap" w:sz="6" w:space="0" w:color="000000"/>
        </w:tblBorders>
        <w:tblLayout w:type="fixed"/>
        <w:tblCellMar>
          <w:left w:w="0" w:type="dxa"/>
          <w:right w:w="0" w:type="dxa"/>
        </w:tblCellMar>
        <w:tblLook w:val="01E0" w:firstRow="1" w:lastRow="1" w:firstColumn="1" w:lastColumn="1" w:noHBand="0" w:noVBand="0"/>
      </w:tblPr>
      <w:tblGrid>
        <w:gridCol w:w="1068"/>
        <w:gridCol w:w="4214"/>
        <w:gridCol w:w="2964"/>
      </w:tblGrid>
      <w:tr w:rsidR="00DB4C72" w:rsidRPr="0009611A" w14:paraId="3F5CB4BE" w14:textId="77777777" w:rsidTr="001F47F7">
        <w:trPr>
          <w:trHeight w:val="293"/>
          <w:jc w:val="center"/>
        </w:trPr>
        <w:tc>
          <w:tcPr>
            <w:tcW w:w="8246" w:type="dxa"/>
            <w:gridSpan w:val="3"/>
            <w:tcBorders>
              <w:bottom w:val="single" w:sz="12" w:space="0" w:color="000000"/>
              <w:right w:val="thinThickMediumGap" w:sz="6" w:space="0" w:color="000000"/>
            </w:tcBorders>
            <w:shd w:val="clear" w:color="auto" w:fill="00CC65"/>
          </w:tcPr>
          <w:p w14:paraId="48E2C998"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OSTALE POSTROJBE DVD-a</w:t>
            </w:r>
          </w:p>
        </w:tc>
      </w:tr>
      <w:tr w:rsidR="00DB4C72" w:rsidRPr="0009611A" w14:paraId="664CCE44" w14:textId="77777777" w:rsidTr="001F47F7">
        <w:trPr>
          <w:trHeight w:val="368"/>
          <w:jc w:val="center"/>
        </w:trPr>
        <w:tc>
          <w:tcPr>
            <w:tcW w:w="1068" w:type="dxa"/>
            <w:tcBorders>
              <w:top w:val="single" w:sz="12" w:space="0" w:color="000000"/>
              <w:bottom w:val="single" w:sz="12" w:space="0" w:color="000000"/>
              <w:right w:val="single" w:sz="4" w:space="0" w:color="000000"/>
            </w:tcBorders>
            <w:shd w:val="clear" w:color="auto" w:fill="E5E5E5"/>
          </w:tcPr>
          <w:p w14:paraId="628EC5C5"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Red. br.</w:t>
            </w:r>
          </w:p>
        </w:tc>
        <w:tc>
          <w:tcPr>
            <w:tcW w:w="4214" w:type="dxa"/>
            <w:tcBorders>
              <w:top w:val="single" w:sz="12" w:space="0" w:color="000000"/>
              <w:left w:val="single" w:sz="4" w:space="0" w:color="000000"/>
              <w:bottom w:val="single" w:sz="12" w:space="0" w:color="000000"/>
              <w:right w:val="single" w:sz="4" w:space="0" w:color="000000"/>
            </w:tcBorders>
            <w:shd w:val="clear" w:color="auto" w:fill="E5E5E5"/>
          </w:tcPr>
          <w:p w14:paraId="1A461439"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Naziv vatrogasne postrojbe</w:t>
            </w:r>
          </w:p>
        </w:tc>
        <w:tc>
          <w:tcPr>
            <w:tcW w:w="2964" w:type="dxa"/>
            <w:tcBorders>
              <w:top w:val="single" w:sz="12" w:space="0" w:color="000000"/>
              <w:left w:val="single" w:sz="4" w:space="0" w:color="000000"/>
              <w:bottom w:val="single" w:sz="12" w:space="0" w:color="000000"/>
              <w:right w:val="thinThickMediumGap" w:sz="6" w:space="0" w:color="000000"/>
            </w:tcBorders>
            <w:shd w:val="clear" w:color="auto" w:fill="E5E5E5"/>
          </w:tcPr>
          <w:p w14:paraId="0D8299A4"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rPr>
              <w:t>Požarni sektor (PS)</w:t>
            </w:r>
          </w:p>
        </w:tc>
      </w:tr>
      <w:tr w:rsidR="00DB4C72" w:rsidRPr="0009611A" w14:paraId="26C2CC3C" w14:textId="77777777" w:rsidTr="001F47F7">
        <w:trPr>
          <w:trHeight w:val="216"/>
          <w:jc w:val="center"/>
        </w:trPr>
        <w:tc>
          <w:tcPr>
            <w:tcW w:w="1068" w:type="dxa"/>
            <w:tcBorders>
              <w:top w:val="single" w:sz="12" w:space="0" w:color="000000"/>
              <w:bottom w:val="single" w:sz="4" w:space="0" w:color="000000"/>
              <w:right w:val="single" w:sz="4" w:space="0" w:color="000000"/>
            </w:tcBorders>
          </w:tcPr>
          <w:p w14:paraId="2B91EE8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w:t>
            </w:r>
          </w:p>
        </w:tc>
        <w:tc>
          <w:tcPr>
            <w:tcW w:w="4214" w:type="dxa"/>
            <w:tcBorders>
              <w:top w:val="single" w:sz="12" w:space="0" w:color="000000"/>
              <w:left w:val="single" w:sz="4" w:space="0" w:color="000000"/>
              <w:bottom w:val="single" w:sz="4" w:space="0" w:color="000000"/>
              <w:right w:val="single" w:sz="4" w:space="0" w:color="000000"/>
            </w:tcBorders>
          </w:tcPr>
          <w:p w14:paraId="18798DFD"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GRADAC</w:t>
            </w:r>
          </w:p>
        </w:tc>
        <w:tc>
          <w:tcPr>
            <w:tcW w:w="2964" w:type="dxa"/>
            <w:vMerge w:val="restart"/>
            <w:tcBorders>
              <w:top w:val="single" w:sz="12" w:space="0" w:color="000000"/>
              <w:left w:val="single" w:sz="4" w:space="0" w:color="000000"/>
              <w:right w:val="thinThickMediumGap" w:sz="6" w:space="0" w:color="000000"/>
            </w:tcBorders>
            <w:vAlign w:val="center"/>
          </w:tcPr>
          <w:p w14:paraId="0A48D29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ZAPAD</w:t>
            </w:r>
          </w:p>
        </w:tc>
      </w:tr>
      <w:tr w:rsidR="00DB4C72" w:rsidRPr="0009611A" w14:paraId="4E25CE6E" w14:textId="77777777" w:rsidTr="001F47F7">
        <w:trPr>
          <w:trHeight w:val="247"/>
          <w:jc w:val="center"/>
        </w:trPr>
        <w:tc>
          <w:tcPr>
            <w:tcW w:w="1068" w:type="dxa"/>
            <w:tcBorders>
              <w:top w:val="single" w:sz="4" w:space="0" w:color="000000"/>
              <w:bottom w:val="single" w:sz="4" w:space="0" w:color="000000"/>
              <w:right w:val="single" w:sz="4" w:space="0" w:color="000000"/>
            </w:tcBorders>
          </w:tcPr>
          <w:p w14:paraId="1A21DF2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w:t>
            </w:r>
          </w:p>
        </w:tc>
        <w:tc>
          <w:tcPr>
            <w:tcW w:w="4214" w:type="dxa"/>
            <w:tcBorders>
              <w:top w:val="single" w:sz="4" w:space="0" w:color="000000"/>
              <w:left w:val="single" w:sz="4" w:space="0" w:color="000000"/>
              <w:bottom w:val="single" w:sz="4" w:space="0" w:color="000000"/>
              <w:right w:val="single" w:sz="4" w:space="0" w:color="000000"/>
            </w:tcBorders>
          </w:tcPr>
          <w:p w14:paraId="207BC932"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KARLOVAC</w:t>
            </w:r>
          </w:p>
        </w:tc>
        <w:tc>
          <w:tcPr>
            <w:tcW w:w="2964" w:type="dxa"/>
            <w:vMerge/>
            <w:tcBorders>
              <w:left w:val="single" w:sz="4" w:space="0" w:color="000000"/>
              <w:right w:val="thinThickMediumGap" w:sz="6" w:space="0" w:color="000000"/>
            </w:tcBorders>
            <w:vAlign w:val="center"/>
          </w:tcPr>
          <w:p w14:paraId="47E242B4"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59B10EC5" w14:textId="77777777" w:rsidTr="001F47F7">
        <w:trPr>
          <w:trHeight w:val="252"/>
          <w:jc w:val="center"/>
        </w:trPr>
        <w:tc>
          <w:tcPr>
            <w:tcW w:w="1068" w:type="dxa"/>
            <w:tcBorders>
              <w:top w:val="single" w:sz="4" w:space="0" w:color="000000"/>
              <w:bottom w:val="single" w:sz="4" w:space="0" w:color="000000"/>
              <w:right w:val="single" w:sz="4" w:space="0" w:color="000000"/>
            </w:tcBorders>
          </w:tcPr>
          <w:p w14:paraId="1B6D200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w:t>
            </w:r>
          </w:p>
        </w:tc>
        <w:tc>
          <w:tcPr>
            <w:tcW w:w="4214" w:type="dxa"/>
            <w:tcBorders>
              <w:top w:val="single" w:sz="4" w:space="0" w:color="000000"/>
              <w:left w:val="single" w:sz="4" w:space="0" w:color="000000"/>
              <w:bottom w:val="single" w:sz="4" w:space="0" w:color="000000"/>
              <w:right w:val="single" w:sz="4" w:space="0" w:color="000000"/>
            </w:tcBorders>
          </w:tcPr>
          <w:p w14:paraId="4472DD73"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PRISELCI</w:t>
            </w:r>
          </w:p>
        </w:tc>
        <w:tc>
          <w:tcPr>
            <w:tcW w:w="2964" w:type="dxa"/>
            <w:vMerge/>
            <w:tcBorders>
              <w:left w:val="single" w:sz="4" w:space="0" w:color="000000"/>
              <w:right w:val="thinThickMediumGap" w:sz="6" w:space="0" w:color="000000"/>
            </w:tcBorders>
            <w:vAlign w:val="center"/>
          </w:tcPr>
          <w:p w14:paraId="05A65900"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7D4EDB2A" w14:textId="77777777" w:rsidTr="001F47F7">
        <w:trPr>
          <w:trHeight w:val="255"/>
          <w:jc w:val="center"/>
        </w:trPr>
        <w:tc>
          <w:tcPr>
            <w:tcW w:w="1068" w:type="dxa"/>
            <w:tcBorders>
              <w:top w:val="single" w:sz="4" w:space="0" w:color="000000"/>
              <w:bottom w:val="single" w:sz="4" w:space="0" w:color="000000"/>
              <w:right w:val="single" w:sz="4" w:space="0" w:color="000000"/>
            </w:tcBorders>
          </w:tcPr>
          <w:p w14:paraId="7890772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w:t>
            </w:r>
          </w:p>
        </w:tc>
        <w:tc>
          <w:tcPr>
            <w:tcW w:w="4214" w:type="dxa"/>
            <w:tcBorders>
              <w:top w:val="single" w:sz="4" w:space="0" w:color="000000"/>
              <w:left w:val="single" w:sz="4" w:space="0" w:color="000000"/>
              <w:bottom w:val="single" w:sz="4" w:space="0" w:color="000000"/>
              <w:right w:val="single" w:sz="4" w:space="0" w:color="000000"/>
            </w:tcBorders>
          </w:tcPr>
          <w:p w14:paraId="5937057A"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GORŠĆAKI VUKODER</w:t>
            </w:r>
          </w:p>
        </w:tc>
        <w:tc>
          <w:tcPr>
            <w:tcW w:w="2964" w:type="dxa"/>
            <w:vMerge/>
            <w:tcBorders>
              <w:left w:val="single" w:sz="4" w:space="0" w:color="000000"/>
              <w:right w:val="thinThickMediumGap" w:sz="6" w:space="0" w:color="000000"/>
            </w:tcBorders>
            <w:vAlign w:val="center"/>
          </w:tcPr>
          <w:p w14:paraId="2EDA0717"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231A1CF8" w14:textId="77777777" w:rsidTr="001F47F7">
        <w:trPr>
          <w:trHeight w:val="260"/>
          <w:jc w:val="center"/>
        </w:trPr>
        <w:tc>
          <w:tcPr>
            <w:tcW w:w="1068" w:type="dxa"/>
            <w:tcBorders>
              <w:top w:val="single" w:sz="4" w:space="0" w:color="000000"/>
              <w:bottom w:val="single" w:sz="4" w:space="0" w:color="000000"/>
              <w:right w:val="single" w:sz="4" w:space="0" w:color="000000"/>
            </w:tcBorders>
          </w:tcPr>
          <w:p w14:paraId="553AC3F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w:t>
            </w:r>
          </w:p>
        </w:tc>
        <w:tc>
          <w:tcPr>
            <w:tcW w:w="4214" w:type="dxa"/>
            <w:tcBorders>
              <w:top w:val="single" w:sz="4" w:space="0" w:color="000000"/>
              <w:left w:val="single" w:sz="4" w:space="0" w:color="000000"/>
              <w:bottom w:val="single" w:sz="4" w:space="0" w:color="000000"/>
              <w:right w:val="single" w:sz="4" w:space="0" w:color="000000"/>
            </w:tcBorders>
          </w:tcPr>
          <w:p w14:paraId="4A7D5969"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KOBILIĆ</w:t>
            </w:r>
          </w:p>
        </w:tc>
        <w:tc>
          <w:tcPr>
            <w:tcW w:w="2964" w:type="dxa"/>
            <w:vMerge/>
            <w:tcBorders>
              <w:left w:val="single" w:sz="4" w:space="0" w:color="000000"/>
              <w:right w:val="thinThickMediumGap" w:sz="6" w:space="0" w:color="000000"/>
            </w:tcBorders>
            <w:vAlign w:val="center"/>
          </w:tcPr>
          <w:p w14:paraId="45DBFA32"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26E49E50" w14:textId="77777777" w:rsidTr="001F47F7">
        <w:trPr>
          <w:trHeight w:val="249"/>
          <w:jc w:val="center"/>
        </w:trPr>
        <w:tc>
          <w:tcPr>
            <w:tcW w:w="1068" w:type="dxa"/>
            <w:tcBorders>
              <w:top w:val="single" w:sz="4" w:space="0" w:color="000000"/>
              <w:bottom w:val="single" w:sz="4" w:space="0" w:color="000000"/>
              <w:right w:val="single" w:sz="4" w:space="0" w:color="000000"/>
            </w:tcBorders>
          </w:tcPr>
          <w:p w14:paraId="3BD6108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6.</w:t>
            </w:r>
          </w:p>
        </w:tc>
        <w:tc>
          <w:tcPr>
            <w:tcW w:w="4214" w:type="dxa"/>
            <w:tcBorders>
              <w:top w:val="single" w:sz="4" w:space="0" w:color="000000"/>
              <w:left w:val="single" w:sz="4" w:space="0" w:color="000000"/>
              <w:bottom w:val="single" w:sz="4" w:space="0" w:color="000000"/>
              <w:right w:val="single" w:sz="4" w:space="0" w:color="000000"/>
            </w:tcBorders>
          </w:tcPr>
          <w:p w14:paraId="1E454BB0"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KAMENSKO</w:t>
            </w:r>
          </w:p>
        </w:tc>
        <w:tc>
          <w:tcPr>
            <w:tcW w:w="2964" w:type="dxa"/>
            <w:vMerge/>
            <w:tcBorders>
              <w:left w:val="single" w:sz="4" w:space="0" w:color="000000"/>
              <w:right w:val="thinThickMediumGap" w:sz="6" w:space="0" w:color="000000"/>
            </w:tcBorders>
            <w:vAlign w:val="center"/>
          </w:tcPr>
          <w:p w14:paraId="63755256"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3F24D63B" w14:textId="77777777" w:rsidTr="001F47F7">
        <w:trPr>
          <w:trHeight w:val="254"/>
          <w:jc w:val="center"/>
        </w:trPr>
        <w:tc>
          <w:tcPr>
            <w:tcW w:w="1068" w:type="dxa"/>
            <w:tcBorders>
              <w:top w:val="single" w:sz="4" w:space="0" w:color="000000"/>
              <w:bottom w:val="single" w:sz="4" w:space="0" w:color="000000"/>
              <w:right w:val="single" w:sz="4" w:space="0" w:color="000000"/>
            </w:tcBorders>
          </w:tcPr>
          <w:p w14:paraId="2B9A1A3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7.</w:t>
            </w:r>
          </w:p>
        </w:tc>
        <w:tc>
          <w:tcPr>
            <w:tcW w:w="4214" w:type="dxa"/>
            <w:tcBorders>
              <w:top w:val="single" w:sz="4" w:space="0" w:color="000000"/>
              <w:left w:val="single" w:sz="4" w:space="0" w:color="000000"/>
              <w:bottom w:val="single" w:sz="4" w:space="0" w:color="000000"/>
              <w:right w:val="single" w:sz="4" w:space="0" w:color="000000"/>
            </w:tcBorders>
          </w:tcPr>
          <w:p w14:paraId="51EC5778"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CEROVAC VUKMANIČKI</w:t>
            </w:r>
          </w:p>
        </w:tc>
        <w:tc>
          <w:tcPr>
            <w:tcW w:w="2964" w:type="dxa"/>
            <w:vMerge/>
            <w:tcBorders>
              <w:left w:val="single" w:sz="4" w:space="0" w:color="000000"/>
              <w:right w:val="thinThickMediumGap" w:sz="6" w:space="0" w:color="000000"/>
            </w:tcBorders>
            <w:vAlign w:val="center"/>
          </w:tcPr>
          <w:p w14:paraId="72E465DD"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3AD51D2A" w14:textId="77777777" w:rsidTr="001F47F7">
        <w:trPr>
          <w:trHeight w:val="243"/>
          <w:jc w:val="center"/>
        </w:trPr>
        <w:tc>
          <w:tcPr>
            <w:tcW w:w="1068" w:type="dxa"/>
            <w:tcBorders>
              <w:top w:val="single" w:sz="4" w:space="0" w:color="000000"/>
              <w:bottom w:val="single" w:sz="4" w:space="0" w:color="000000"/>
              <w:right w:val="single" w:sz="4" w:space="0" w:color="000000"/>
            </w:tcBorders>
          </w:tcPr>
          <w:p w14:paraId="033B748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8.</w:t>
            </w:r>
          </w:p>
        </w:tc>
        <w:tc>
          <w:tcPr>
            <w:tcW w:w="4214" w:type="dxa"/>
            <w:tcBorders>
              <w:top w:val="single" w:sz="4" w:space="0" w:color="000000"/>
              <w:left w:val="single" w:sz="4" w:space="0" w:color="000000"/>
              <w:bottom w:val="single" w:sz="4" w:space="0" w:color="000000"/>
              <w:right w:val="single" w:sz="4" w:space="0" w:color="000000"/>
            </w:tcBorders>
          </w:tcPr>
          <w:p w14:paraId="1AF1D90D"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TUŠKANI</w:t>
            </w:r>
          </w:p>
        </w:tc>
        <w:tc>
          <w:tcPr>
            <w:tcW w:w="2964" w:type="dxa"/>
            <w:vMerge/>
            <w:tcBorders>
              <w:left w:val="single" w:sz="4" w:space="0" w:color="000000"/>
              <w:right w:val="thinThickMediumGap" w:sz="6" w:space="0" w:color="000000"/>
            </w:tcBorders>
            <w:vAlign w:val="center"/>
          </w:tcPr>
          <w:p w14:paraId="4B208D2F"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47527732" w14:textId="77777777" w:rsidTr="001F47F7">
        <w:trPr>
          <w:trHeight w:val="262"/>
          <w:jc w:val="center"/>
        </w:trPr>
        <w:tc>
          <w:tcPr>
            <w:tcW w:w="1068" w:type="dxa"/>
            <w:tcBorders>
              <w:top w:val="single" w:sz="4" w:space="0" w:color="000000"/>
              <w:bottom w:val="single" w:sz="4" w:space="0" w:color="000000"/>
              <w:right w:val="single" w:sz="4" w:space="0" w:color="000000"/>
            </w:tcBorders>
          </w:tcPr>
          <w:p w14:paraId="1CCCACF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9.</w:t>
            </w:r>
          </w:p>
        </w:tc>
        <w:tc>
          <w:tcPr>
            <w:tcW w:w="4214" w:type="dxa"/>
            <w:tcBorders>
              <w:top w:val="single" w:sz="4" w:space="0" w:color="000000"/>
              <w:left w:val="single" w:sz="4" w:space="0" w:color="000000"/>
              <w:bottom w:val="single" w:sz="4" w:space="0" w:color="000000"/>
              <w:right w:val="single" w:sz="4" w:space="0" w:color="000000"/>
            </w:tcBorders>
          </w:tcPr>
          <w:p w14:paraId="7314A8B1"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ORLOVAC</w:t>
            </w:r>
          </w:p>
        </w:tc>
        <w:tc>
          <w:tcPr>
            <w:tcW w:w="2964" w:type="dxa"/>
            <w:vMerge/>
            <w:tcBorders>
              <w:left w:val="single" w:sz="4" w:space="0" w:color="000000"/>
              <w:right w:val="thinThickMediumGap" w:sz="6" w:space="0" w:color="000000"/>
            </w:tcBorders>
            <w:vAlign w:val="center"/>
          </w:tcPr>
          <w:p w14:paraId="7A987F24"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1897098E" w14:textId="77777777" w:rsidTr="001F47F7">
        <w:trPr>
          <w:trHeight w:val="251"/>
          <w:jc w:val="center"/>
        </w:trPr>
        <w:tc>
          <w:tcPr>
            <w:tcW w:w="1068" w:type="dxa"/>
            <w:tcBorders>
              <w:top w:val="single" w:sz="4" w:space="0" w:color="000000"/>
              <w:bottom w:val="single" w:sz="4" w:space="0" w:color="000000"/>
              <w:right w:val="single" w:sz="4" w:space="0" w:color="000000"/>
            </w:tcBorders>
          </w:tcPr>
          <w:p w14:paraId="41B3A16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10.</w:t>
            </w:r>
          </w:p>
        </w:tc>
        <w:tc>
          <w:tcPr>
            <w:tcW w:w="4214" w:type="dxa"/>
            <w:tcBorders>
              <w:top w:val="single" w:sz="4" w:space="0" w:color="000000"/>
              <w:left w:val="single" w:sz="4" w:space="0" w:color="000000"/>
              <w:bottom w:val="single" w:sz="4" w:space="0" w:color="000000"/>
              <w:right w:val="single" w:sz="4" w:space="0" w:color="000000"/>
            </w:tcBorders>
          </w:tcPr>
          <w:p w14:paraId="23434635"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STATIVE GORNJE</w:t>
            </w:r>
          </w:p>
        </w:tc>
        <w:tc>
          <w:tcPr>
            <w:tcW w:w="2964" w:type="dxa"/>
            <w:vMerge/>
            <w:tcBorders>
              <w:left w:val="single" w:sz="4" w:space="0" w:color="000000"/>
              <w:right w:val="thinThickMediumGap" w:sz="6" w:space="0" w:color="000000"/>
            </w:tcBorders>
            <w:vAlign w:val="center"/>
          </w:tcPr>
          <w:p w14:paraId="66E920AA"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1D4FFC78" w14:textId="77777777" w:rsidTr="001F47F7">
        <w:trPr>
          <w:trHeight w:val="253"/>
          <w:jc w:val="center"/>
        </w:trPr>
        <w:tc>
          <w:tcPr>
            <w:tcW w:w="1068" w:type="dxa"/>
            <w:tcBorders>
              <w:top w:val="single" w:sz="4" w:space="0" w:color="000000"/>
              <w:bottom w:val="single" w:sz="4" w:space="0" w:color="000000"/>
              <w:right w:val="single" w:sz="4" w:space="0" w:color="000000"/>
            </w:tcBorders>
          </w:tcPr>
          <w:p w14:paraId="7556405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11.</w:t>
            </w:r>
          </w:p>
        </w:tc>
        <w:tc>
          <w:tcPr>
            <w:tcW w:w="4214" w:type="dxa"/>
            <w:tcBorders>
              <w:top w:val="single" w:sz="4" w:space="0" w:color="000000"/>
              <w:left w:val="single" w:sz="4" w:space="0" w:color="000000"/>
              <w:bottom w:val="single" w:sz="4" w:space="0" w:color="000000"/>
              <w:right w:val="single" w:sz="4" w:space="0" w:color="000000"/>
            </w:tcBorders>
          </w:tcPr>
          <w:p w14:paraId="08EFF6F9"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GORNJE MEKUŠJE</w:t>
            </w:r>
          </w:p>
        </w:tc>
        <w:tc>
          <w:tcPr>
            <w:tcW w:w="2964" w:type="dxa"/>
            <w:vMerge/>
            <w:tcBorders>
              <w:left w:val="single" w:sz="4" w:space="0" w:color="000000"/>
              <w:bottom w:val="single" w:sz="4" w:space="0" w:color="000000"/>
              <w:right w:val="thinThickMediumGap" w:sz="6" w:space="0" w:color="000000"/>
            </w:tcBorders>
            <w:vAlign w:val="center"/>
          </w:tcPr>
          <w:p w14:paraId="78E25125"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736C38A0" w14:textId="77777777" w:rsidTr="001F47F7">
        <w:trPr>
          <w:trHeight w:val="273"/>
          <w:jc w:val="center"/>
        </w:trPr>
        <w:tc>
          <w:tcPr>
            <w:tcW w:w="1068" w:type="dxa"/>
            <w:tcBorders>
              <w:top w:val="single" w:sz="4" w:space="0" w:color="000000"/>
              <w:bottom w:val="single" w:sz="4" w:space="0" w:color="000000"/>
              <w:right w:val="single" w:sz="4" w:space="0" w:color="000000"/>
            </w:tcBorders>
          </w:tcPr>
          <w:p w14:paraId="20953D2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12.</w:t>
            </w:r>
          </w:p>
        </w:tc>
        <w:tc>
          <w:tcPr>
            <w:tcW w:w="4214" w:type="dxa"/>
            <w:tcBorders>
              <w:top w:val="single" w:sz="4" w:space="0" w:color="000000"/>
              <w:left w:val="single" w:sz="4" w:space="0" w:color="000000"/>
              <w:bottom w:val="single" w:sz="4" w:space="0" w:color="000000"/>
              <w:right w:val="single" w:sz="4" w:space="0" w:color="000000"/>
            </w:tcBorders>
          </w:tcPr>
          <w:p w14:paraId="18586F98"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BROĐANI</w:t>
            </w:r>
          </w:p>
        </w:tc>
        <w:tc>
          <w:tcPr>
            <w:tcW w:w="2964" w:type="dxa"/>
            <w:vMerge w:val="restart"/>
            <w:tcBorders>
              <w:top w:val="single" w:sz="4" w:space="0" w:color="000000"/>
              <w:left w:val="single" w:sz="4" w:space="0" w:color="000000"/>
              <w:right w:val="thinThickMediumGap" w:sz="6" w:space="0" w:color="000000"/>
            </w:tcBorders>
            <w:vAlign w:val="center"/>
          </w:tcPr>
          <w:p w14:paraId="13BDCCF3"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ISTOK</w:t>
            </w:r>
          </w:p>
        </w:tc>
      </w:tr>
      <w:tr w:rsidR="00DB4C72" w:rsidRPr="0009611A" w14:paraId="2265E79F" w14:textId="77777777" w:rsidTr="001F47F7">
        <w:trPr>
          <w:trHeight w:val="243"/>
          <w:jc w:val="center"/>
        </w:trPr>
        <w:tc>
          <w:tcPr>
            <w:tcW w:w="1068" w:type="dxa"/>
            <w:tcBorders>
              <w:top w:val="single" w:sz="4" w:space="0" w:color="000000"/>
              <w:bottom w:val="single" w:sz="4" w:space="0" w:color="000000"/>
              <w:right w:val="single" w:sz="4" w:space="0" w:color="000000"/>
            </w:tcBorders>
          </w:tcPr>
          <w:p w14:paraId="19C554B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13.</w:t>
            </w:r>
          </w:p>
        </w:tc>
        <w:tc>
          <w:tcPr>
            <w:tcW w:w="4214" w:type="dxa"/>
            <w:tcBorders>
              <w:top w:val="single" w:sz="4" w:space="0" w:color="000000"/>
              <w:left w:val="single" w:sz="4" w:space="0" w:color="000000"/>
              <w:bottom w:val="single" w:sz="4" w:space="0" w:color="000000"/>
              <w:right w:val="single" w:sz="4" w:space="0" w:color="000000"/>
            </w:tcBorders>
          </w:tcPr>
          <w:p w14:paraId="42502E20"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SKAKAVAC</w:t>
            </w:r>
          </w:p>
        </w:tc>
        <w:tc>
          <w:tcPr>
            <w:tcW w:w="2964" w:type="dxa"/>
            <w:vMerge/>
            <w:tcBorders>
              <w:left w:val="single" w:sz="4" w:space="0" w:color="000000"/>
              <w:right w:val="thinThickMediumGap" w:sz="6" w:space="0" w:color="000000"/>
            </w:tcBorders>
          </w:tcPr>
          <w:p w14:paraId="19065134"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56923824" w14:textId="77777777" w:rsidTr="001F47F7">
        <w:trPr>
          <w:trHeight w:val="260"/>
          <w:jc w:val="center"/>
        </w:trPr>
        <w:tc>
          <w:tcPr>
            <w:tcW w:w="1068" w:type="dxa"/>
            <w:tcBorders>
              <w:top w:val="single" w:sz="4" w:space="0" w:color="000000"/>
              <w:bottom w:val="single" w:sz="4" w:space="0" w:color="000000"/>
              <w:right w:val="single" w:sz="4" w:space="0" w:color="000000"/>
            </w:tcBorders>
          </w:tcPr>
          <w:p w14:paraId="3A738D4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14.</w:t>
            </w:r>
          </w:p>
        </w:tc>
        <w:tc>
          <w:tcPr>
            <w:tcW w:w="4214" w:type="dxa"/>
            <w:tcBorders>
              <w:top w:val="single" w:sz="4" w:space="0" w:color="000000"/>
              <w:left w:val="single" w:sz="4" w:space="0" w:color="000000"/>
              <w:bottom w:val="single" w:sz="4" w:space="0" w:color="000000"/>
              <w:right w:val="single" w:sz="4" w:space="0" w:color="000000"/>
            </w:tcBorders>
          </w:tcPr>
          <w:p w14:paraId="7E001124"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VUKMANIĆ</w:t>
            </w:r>
          </w:p>
        </w:tc>
        <w:tc>
          <w:tcPr>
            <w:tcW w:w="2964" w:type="dxa"/>
            <w:vMerge/>
            <w:tcBorders>
              <w:left w:val="single" w:sz="4" w:space="0" w:color="000000"/>
              <w:right w:val="thinThickMediumGap" w:sz="6" w:space="0" w:color="000000"/>
            </w:tcBorders>
          </w:tcPr>
          <w:p w14:paraId="639E9A4C"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0F85E764" w14:textId="77777777" w:rsidTr="001F47F7">
        <w:trPr>
          <w:trHeight w:val="265"/>
          <w:jc w:val="center"/>
        </w:trPr>
        <w:tc>
          <w:tcPr>
            <w:tcW w:w="1068" w:type="dxa"/>
            <w:tcBorders>
              <w:top w:val="single" w:sz="4" w:space="0" w:color="000000"/>
              <w:bottom w:val="single" w:sz="4" w:space="0" w:color="000000"/>
              <w:right w:val="single" w:sz="4" w:space="0" w:color="000000"/>
            </w:tcBorders>
          </w:tcPr>
          <w:p w14:paraId="42809173"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15.</w:t>
            </w:r>
          </w:p>
        </w:tc>
        <w:tc>
          <w:tcPr>
            <w:tcW w:w="4214" w:type="dxa"/>
            <w:tcBorders>
              <w:top w:val="single" w:sz="4" w:space="0" w:color="000000"/>
              <w:left w:val="single" w:sz="4" w:space="0" w:color="000000"/>
              <w:bottom w:val="single" w:sz="4" w:space="0" w:color="000000"/>
              <w:right w:val="single" w:sz="4" w:space="0" w:color="000000"/>
            </w:tcBorders>
          </w:tcPr>
          <w:p w14:paraId="5958B07C"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KNEZ GORICA</w:t>
            </w:r>
          </w:p>
        </w:tc>
        <w:tc>
          <w:tcPr>
            <w:tcW w:w="2964" w:type="dxa"/>
            <w:vMerge/>
            <w:tcBorders>
              <w:left w:val="single" w:sz="4" w:space="0" w:color="000000"/>
              <w:right w:val="thinThickMediumGap" w:sz="6" w:space="0" w:color="000000"/>
            </w:tcBorders>
          </w:tcPr>
          <w:p w14:paraId="3A77585E"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2E16C44C" w14:textId="77777777" w:rsidTr="001F47F7">
        <w:trPr>
          <w:trHeight w:val="240"/>
          <w:jc w:val="center"/>
        </w:trPr>
        <w:tc>
          <w:tcPr>
            <w:tcW w:w="1068" w:type="dxa"/>
            <w:tcBorders>
              <w:top w:val="single" w:sz="4" w:space="0" w:color="000000"/>
              <w:bottom w:val="single" w:sz="4" w:space="0" w:color="000000"/>
              <w:right w:val="single" w:sz="4" w:space="0" w:color="000000"/>
            </w:tcBorders>
          </w:tcPr>
          <w:p w14:paraId="1F0AA79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16.</w:t>
            </w:r>
          </w:p>
        </w:tc>
        <w:tc>
          <w:tcPr>
            <w:tcW w:w="4214" w:type="dxa"/>
            <w:tcBorders>
              <w:top w:val="single" w:sz="4" w:space="0" w:color="000000"/>
              <w:left w:val="single" w:sz="4" w:space="0" w:color="000000"/>
              <w:bottom w:val="single" w:sz="4" w:space="0" w:color="000000"/>
              <w:right w:val="single" w:sz="4" w:space="0" w:color="000000"/>
            </w:tcBorders>
          </w:tcPr>
          <w:p w14:paraId="76CD2C64"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REČICA KOLODVOR</w:t>
            </w:r>
          </w:p>
        </w:tc>
        <w:tc>
          <w:tcPr>
            <w:tcW w:w="2964" w:type="dxa"/>
            <w:vMerge/>
            <w:tcBorders>
              <w:left w:val="single" w:sz="4" w:space="0" w:color="000000"/>
              <w:right w:val="thinThickMediumGap" w:sz="6" w:space="0" w:color="000000"/>
            </w:tcBorders>
          </w:tcPr>
          <w:p w14:paraId="382CE9EC" w14:textId="77777777" w:rsidR="00DB4C72" w:rsidRPr="0009611A" w:rsidRDefault="00DB4C72" w:rsidP="001F47F7">
            <w:pPr>
              <w:pStyle w:val="TableParagraph"/>
              <w:jc w:val="center"/>
              <w:rPr>
                <w:rFonts w:ascii="Arial" w:hAnsi="Arial" w:cs="Arial"/>
                <w:sz w:val="18"/>
                <w:szCs w:val="18"/>
                <w:lang w:val="hr-HR"/>
              </w:rPr>
            </w:pPr>
          </w:p>
        </w:tc>
      </w:tr>
      <w:tr w:rsidR="00DB4C72" w:rsidRPr="0009611A" w14:paraId="340CF428" w14:textId="77777777" w:rsidTr="001F47F7">
        <w:trPr>
          <w:trHeight w:val="258"/>
          <w:jc w:val="center"/>
        </w:trPr>
        <w:tc>
          <w:tcPr>
            <w:tcW w:w="1068" w:type="dxa"/>
            <w:tcBorders>
              <w:top w:val="single" w:sz="4" w:space="0" w:color="000000"/>
              <w:bottom w:val="thinThickMediumGap" w:sz="6" w:space="0" w:color="000000"/>
              <w:right w:val="single" w:sz="4" w:space="0" w:color="000000"/>
            </w:tcBorders>
          </w:tcPr>
          <w:p w14:paraId="3A756EF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17.</w:t>
            </w:r>
          </w:p>
        </w:tc>
        <w:tc>
          <w:tcPr>
            <w:tcW w:w="4214" w:type="dxa"/>
            <w:tcBorders>
              <w:top w:val="single" w:sz="4" w:space="0" w:color="000000"/>
              <w:left w:val="single" w:sz="4" w:space="0" w:color="000000"/>
              <w:bottom w:val="thinThickMediumGap" w:sz="6" w:space="0" w:color="000000"/>
              <w:right w:val="single" w:sz="4" w:space="0" w:color="000000"/>
            </w:tcBorders>
          </w:tcPr>
          <w:p w14:paraId="462F3EB8" w14:textId="77777777" w:rsidR="00DB4C72" w:rsidRPr="0009611A" w:rsidRDefault="00DB4C72" w:rsidP="001F47F7">
            <w:pPr>
              <w:pStyle w:val="TableParagraph"/>
              <w:rPr>
                <w:rFonts w:ascii="Arial" w:hAnsi="Arial" w:cs="Arial"/>
                <w:sz w:val="18"/>
                <w:szCs w:val="18"/>
                <w:lang w:val="hr-HR"/>
              </w:rPr>
            </w:pPr>
            <w:r w:rsidRPr="0009611A">
              <w:rPr>
                <w:rFonts w:ascii="Arial" w:hAnsi="Arial" w:cs="Arial"/>
                <w:sz w:val="18"/>
                <w:szCs w:val="18"/>
                <w:lang w:val="hr-HR"/>
              </w:rPr>
              <w:t>DVD KORITINJA</w:t>
            </w:r>
          </w:p>
        </w:tc>
        <w:tc>
          <w:tcPr>
            <w:tcW w:w="2964" w:type="dxa"/>
            <w:vMerge/>
            <w:tcBorders>
              <w:left w:val="single" w:sz="4" w:space="0" w:color="000000"/>
              <w:bottom w:val="thinThickMediumGap" w:sz="6" w:space="0" w:color="000000"/>
              <w:right w:val="thinThickMediumGap" w:sz="6" w:space="0" w:color="000000"/>
            </w:tcBorders>
          </w:tcPr>
          <w:p w14:paraId="1D85E0C7" w14:textId="77777777" w:rsidR="00DB4C72" w:rsidRPr="0009611A" w:rsidRDefault="00DB4C72" w:rsidP="001F47F7">
            <w:pPr>
              <w:pStyle w:val="TableParagraph"/>
              <w:jc w:val="center"/>
              <w:rPr>
                <w:rFonts w:ascii="Arial" w:hAnsi="Arial" w:cs="Arial"/>
                <w:sz w:val="18"/>
                <w:szCs w:val="18"/>
                <w:lang w:val="hr-HR"/>
              </w:rPr>
            </w:pPr>
          </w:p>
        </w:tc>
      </w:tr>
    </w:tbl>
    <w:p w14:paraId="6FFF6F68" w14:textId="77777777" w:rsidR="00DB4C72" w:rsidRPr="0009611A" w:rsidRDefault="00DB4C72" w:rsidP="00DB4C72">
      <w:pPr>
        <w:pStyle w:val="BodyText"/>
        <w:spacing w:before="6"/>
        <w:rPr>
          <w:rFonts w:ascii="Arial" w:hAnsi="Arial" w:cs="Arial"/>
          <w:sz w:val="18"/>
          <w:szCs w:val="18"/>
          <w:lang w:val="hr-HR"/>
        </w:rPr>
      </w:pPr>
    </w:p>
    <w:p w14:paraId="3561D08F" w14:textId="77777777" w:rsidR="00DB4C72" w:rsidRPr="0009611A" w:rsidRDefault="00DB4C72" w:rsidP="00DB4C72">
      <w:pPr>
        <w:pStyle w:val="BodyText"/>
        <w:spacing w:before="90" w:line="295" w:lineRule="auto"/>
        <w:jc w:val="both"/>
        <w:rPr>
          <w:rFonts w:ascii="Arial" w:hAnsi="Arial" w:cs="Arial"/>
          <w:sz w:val="18"/>
          <w:szCs w:val="18"/>
          <w:lang w:val="hr-HR"/>
        </w:rPr>
      </w:pPr>
      <w:r w:rsidRPr="0009611A">
        <w:rPr>
          <w:rFonts w:ascii="Arial" w:hAnsi="Arial" w:cs="Arial"/>
          <w:sz w:val="18"/>
          <w:szCs w:val="18"/>
          <w:lang w:val="hr-HR"/>
        </w:rPr>
        <w:t>Postrojbe DVD-a definirane kao ostale postrojbe mogu samostalno djelovati zbog nedostatka tehničke opreme i ljudskih potencijala te se iste smatraju izdvojenim dijelom postrojbi središnjih postrojbi DVD-a.</w:t>
      </w:r>
    </w:p>
    <w:p w14:paraId="048AC775" w14:textId="77777777" w:rsidR="00DB4C72" w:rsidRPr="0009611A" w:rsidRDefault="00DB4C72" w:rsidP="00DB4C72">
      <w:pPr>
        <w:pStyle w:val="BodyText"/>
        <w:spacing w:before="90" w:line="295" w:lineRule="auto"/>
        <w:jc w:val="both"/>
        <w:rPr>
          <w:rFonts w:ascii="Arial" w:hAnsi="Arial" w:cs="Arial"/>
          <w:b/>
          <w:bCs/>
          <w:sz w:val="18"/>
          <w:szCs w:val="18"/>
          <w:lang w:val="hr-HR"/>
        </w:rPr>
      </w:pPr>
    </w:p>
    <w:p w14:paraId="5B128E3F" w14:textId="77777777" w:rsidR="00DB4C72" w:rsidRPr="0009611A" w:rsidRDefault="00DB4C72" w:rsidP="00DB4C72">
      <w:pPr>
        <w:pStyle w:val="Heading2"/>
        <w:numPr>
          <w:ilvl w:val="1"/>
          <w:numId w:val="86"/>
        </w:numPr>
        <w:tabs>
          <w:tab w:val="left" w:pos="1126"/>
          <w:tab w:val="left" w:pos="1127"/>
        </w:tabs>
        <w:spacing w:before="194" w:line="254" w:lineRule="auto"/>
        <w:ind w:left="1440" w:hanging="360"/>
        <w:rPr>
          <w:rFonts w:ascii="Arial" w:hAnsi="Arial" w:cs="Arial"/>
          <w:b/>
          <w:bCs/>
          <w:color w:val="auto"/>
          <w:sz w:val="18"/>
          <w:szCs w:val="18"/>
        </w:rPr>
      </w:pPr>
      <w:bookmarkStart w:id="56" w:name="_Toc159232375"/>
      <w:bookmarkStart w:id="57" w:name="_Toc171321498"/>
      <w:bookmarkStart w:id="58" w:name="_Toc171593843"/>
      <w:r w:rsidRPr="0009611A">
        <w:rPr>
          <w:rFonts w:ascii="Arial" w:hAnsi="Arial" w:cs="Arial"/>
          <w:b/>
          <w:bCs/>
          <w:color w:val="auto"/>
          <w:sz w:val="18"/>
          <w:szCs w:val="18"/>
        </w:rPr>
        <w:t>Uključivanje vatrogasnih postrojbi u intervenciju gašenja požara po pojedinim požarnim</w:t>
      </w:r>
      <w:r w:rsidRPr="0009611A">
        <w:rPr>
          <w:rFonts w:ascii="Arial" w:hAnsi="Arial" w:cs="Arial"/>
          <w:b/>
          <w:bCs/>
          <w:color w:val="auto"/>
          <w:spacing w:val="-3"/>
          <w:sz w:val="18"/>
          <w:szCs w:val="18"/>
        </w:rPr>
        <w:t xml:space="preserve"> </w:t>
      </w:r>
      <w:r w:rsidRPr="0009611A">
        <w:rPr>
          <w:rFonts w:ascii="Arial" w:hAnsi="Arial" w:cs="Arial"/>
          <w:b/>
          <w:bCs/>
          <w:color w:val="auto"/>
          <w:sz w:val="18"/>
          <w:szCs w:val="18"/>
        </w:rPr>
        <w:t>sektorima</w:t>
      </w:r>
      <w:bookmarkEnd w:id="56"/>
      <w:bookmarkEnd w:id="57"/>
      <w:bookmarkEnd w:id="58"/>
    </w:p>
    <w:p w14:paraId="71E7F04F" w14:textId="77777777" w:rsidR="00DB4C72" w:rsidRPr="0009611A" w:rsidRDefault="00DB4C72" w:rsidP="00DB4C72">
      <w:pPr>
        <w:pStyle w:val="Heading3"/>
        <w:numPr>
          <w:ilvl w:val="2"/>
          <w:numId w:val="86"/>
        </w:numPr>
        <w:tabs>
          <w:tab w:val="left" w:pos="1015"/>
          <w:tab w:val="left" w:pos="1016"/>
        </w:tabs>
        <w:spacing w:before="193"/>
        <w:ind w:left="2160" w:hanging="180"/>
        <w:jc w:val="both"/>
        <w:rPr>
          <w:rFonts w:ascii="Arial" w:hAnsi="Arial" w:cs="Arial"/>
          <w:b/>
          <w:bCs/>
          <w:color w:val="auto"/>
          <w:sz w:val="18"/>
          <w:szCs w:val="18"/>
        </w:rPr>
      </w:pPr>
      <w:bookmarkStart w:id="59" w:name="_TOC_250008"/>
      <w:bookmarkStart w:id="60" w:name="_Toc159232376"/>
      <w:bookmarkStart w:id="61" w:name="_Toc171321499"/>
      <w:bookmarkStart w:id="62" w:name="_Toc171593844"/>
      <w:r w:rsidRPr="0009611A">
        <w:rPr>
          <w:rFonts w:ascii="Arial" w:hAnsi="Arial" w:cs="Arial"/>
          <w:b/>
          <w:bCs/>
          <w:color w:val="auto"/>
          <w:sz w:val="18"/>
          <w:szCs w:val="18"/>
        </w:rPr>
        <w:t xml:space="preserve">Za požarni sektor </w:t>
      </w:r>
      <w:bookmarkEnd w:id="59"/>
      <w:r w:rsidRPr="0009611A">
        <w:rPr>
          <w:rFonts w:ascii="Arial" w:hAnsi="Arial" w:cs="Arial"/>
          <w:b/>
          <w:bCs/>
          <w:color w:val="auto"/>
          <w:sz w:val="18"/>
          <w:szCs w:val="18"/>
        </w:rPr>
        <w:t>ZAPAD</w:t>
      </w:r>
      <w:bookmarkEnd w:id="60"/>
      <w:bookmarkEnd w:id="61"/>
      <w:bookmarkEnd w:id="62"/>
    </w:p>
    <w:p w14:paraId="69FAF657" w14:textId="77777777" w:rsidR="00DB4C72" w:rsidRPr="0009611A" w:rsidRDefault="00DB4C72" w:rsidP="00DB4C72">
      <w:pPr>
        <w:pStyle w:val="BodyText"/>
        <w:spacing w:before="2"/>
        <w:rPr>
          <w:rFonts w:ascii="Arial" w:hAnsi="Arial" w:cs="Arial"/>
          <w:b/>
          <w:sz w:val="18"/>
          <w:szCs w:val="18"/>
          <w:lang w:val="hr-HR"/>
        </w:rPr>
      </w:pPr>
    </w:p>
    <w:p w14:paraId="5BC95A52"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 xml:space="preserve">Na poziv VOC-a, za obavljanje vatrogasne intervencije, izlaze vatrogasci JVP Grada Karlovca koji  se trenutno nalaze u službi u broju potrebnom za obavljanje vatrogasne intervencije. Ukoliko u prostorima JVP Grada Karlovca ostane manje od 4 vatrogasca od kojih je jedan vozač VOC uzbunjuje i poziva u službu JVP Grada Karlovca vatrogasce iz smjene koja je napustila dežurstvo radi popune i eventualnog drugog događaja. Ukoliko je procjena da taj broj vatrogasaca nije dovoljan pozivaju se vatrogasci iz smjene koja slijedeća preuzima dežurstvo.  </w:t>
      </w:r>
    </w:p>
    <w:p w14:paraId="569AD926" w14:textId="77777777" w:rsidR="00DB4C72" w:rsidRPr="0009611A" w:rsidRDefault="00DB4C72" w:rsidP="00DB4C72">
      <w:pPr>
        <w:pStyle w:val="BodyText"/>
        <w:spacing w:before="1" w:line="295" w:lineRule="auto"/>
        <w:jc w:val="both"/>
        <w:rPr>
          <w:rFonts w:ascii="Arial" w:hAnsi="Arial" w:cs="Arial"/>
          <w:sz w:val="18"/>
          <w:szCs w:val="18"/>
          <w:lang w:val="hr-HR"/>
        </w:rPr>
      </w:pPr>
    </w:p>
    <w:p w14:paraId="0D896D16"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Nakon toga, VOC aktivira vatrogasce iz postrojbi DVD-a u Požarnom sektoru do onog broja vatrogasaca koji je potreban za</w:t>
      </w:r>
      <w:r w:rsidRPr="0009611A">
        <w:rPr>
          <w:rFonts w:ascii="Arial" w:hAnsi="Arial" w:cs="Arial"/>
          <w:spacing w:val="-1"/>
          <w:sz w:val="18"/>
          <w:szCs w:val="18"/>
          <w:lang w:val="hr-HR"/>
        </w:rPr>
        <w:t xml:space="preserve"> </w:t>
      </w:r>
      <w:r w:rsidRPr="0009611A">
        <w:rPr>
          <w:rFonts w:ascii="Arial" w:hAnsi="Arial" w:cs="Arial"/>
          <w:sz w:val="18"/>
          <w:szCs w:val="18"/>
          <w:lang w:val="hr-HR"/>
        </w:rPr>
        <w:t>intervenciju. Također, VOC odmah aktivira i vatrogasce iz postrojbi DVD-a Požarnog sektora do onog broja koji je potreban za drugu intervenciju (događaj). Pozvani vatrogasci (profesionalni i dobrovoljni) za eventualni drugi događaj ostaju u postrojbi, dok se ne vrate vatrogasci s prvog događaja i ponovno budu spremni za izlazak na intervenciju.</w:t>
      </w:r>
    </w:p>
    <w:p w14:paraId="6C2A9625" w14:textId="77777777" w:rsidR="00DB4C72" w:rsidRPr="0009611A" w:rsidRDefault="00DB4C72" w:rsidP="00DB4C72">
      <w:pPr>
        <w:pStyle w:val="BodyText"/>
        <w:spacing w:before="1" w:line="295" w:lineRule="auto"/>
        <w:jc w:val="both"/>
        <w:rPr>
          <w:rFonts w:ascii="Arial" w:hAnsi="Arial" w:cs="Arial"/>
          <w:sz w:val="18"/>
          <w:szCs w:val="18"/>
          <w:lang w:val="hr-HR"/>
        </w:rPr>
      </w:pPr>
    </w:p>
    <w:p w14:paraId="38CEE947"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Vatrogasna služba mora osigurati dovoljan broj vatrogasaca za rješavanje dva istovremena događaja. Planom aktivacije potrebno je predvidjeti eventualno dodatno potrebne vatrogasce, tehniku i  sredstva za gašenje zavisno od zahtjeva intervencije na prvom i drugom</w:t>
      </w:r>
      <w:r w:rsidRPr="0009611A">
        <w:rPr>
          <w:rFonts w:ascii="Arial" w:hAnsi="Arial" w:cs="Arial"/>
          <w:spacing w:val="-4"/>
          <w:sz w:val="18"/>
          <w:szCs w:val="18"/>
          <w:lang w:val="hr-HR"/>
        </w:rPr>
        <w:t xml:space="preserve"> </w:t>
      </w:r>
      <w:r w:rsidRPr="0009611A">
        <w:rPr>
          <w:rFonts w:ascii="Arial" w:hAnsi="Arial" w:cs="Arial"/>
          <w:sz w:val="18"/>
          <w:szCs w:val="18"/>
          <w:lang w:val="hr-HR"/>
        </w:rPr>
        <w:t>događaju.</w:t>
      </w:r>
    </w:p>
    <w:p w14:paraId="74D8088E" w14:textId="77777777" w:rsidR="00DB4C72" w:rsidRPr="0009611A" w:rsidRDefault="00DB4C72" w:rsidP="00DB4C72">
      <w:pPr>
        <w:pStyle w:val="BodyText"/>
        <w:spacing w:before="3" w:line="295" w:lineRule="auto"/>
        <w:jc w:val="both"/>
        <w:rPr>
          <w:rFonts w:ascii="Arial" w:hAnsi="Arial" w:cs="Arial"/>
          <w:sz w:val="18"/>
          <w:szCs w:val="18"/>
          <w:lang w:val="hr-HR"/>
        </w:rPr>
      </w:pPr>
    </w:p>
    <w:p w14:paraId="1ECD1F88" w14:textId="77777777" w:rsidR="00DB4C72" w:rsidRPr="0009611A" w:rsidRDefault="00DB4C72" w:rsidP="00DB4C72">
      <w:pPr>
        <w:pStyle w:val="BodyText"/>
        <w:tabs>
          <w:tab w:val="left" w:pos="1796"/>
        </w:tabs>
        <w:rPr>
          <w:rFonts w:ascii="Arial" w:hAnsi="Arial" w:cs="Arial"/>
          <w:sz w:val="18"/>
          <w:szCs w:val="18"/>
          <w:lang w:val="hr-HR"/>
        </w:rPr>
      </w:pPr>
      <w:r w:rsidRPr="0009611A">
        <w:rPr>
          <w:rFonts w:ascii="Arial" w:hAnsi="Arial" w:cs="Arial"/>
          <w:sz w:val="18"/>
          <w:szCs w:val="18"/>
          <w:lang w:val="hr-HR"/>
        </w:rPr>
        <w:t>Tablica 1.2.1. Plan aktivacije vatrogasnih snaga</w:t>
      </w:r>
    </w:p>
    <w:p w14:paraId="3E3F6645" w14:textId="77777777" w:rsidR="00DB4C72" w:rsidRPr="0009611A" w:rsidRDefault="00DB4C72" w:rsidP="00DB4C72">
      <w:pPr>
        <w:pStyle w:val="BodyText"/>
        <w:spacing w:before="3"/>
        <w:rPr>
          <w:rFonts w:ascii="Arial" w:hAnsi="Arial" w:cs="Arial"/>
          <w:sz w:val="18"/>
          <w:szCs w:val="18"/>
          <w:lang w:val="hr-HR"/>
        </w:rPr>
      </w:pPr>
    </w:p>
    <w:tbl>
      <w:tblPr>
        <w:tblW w:w="9493" w:type="dxa"/>
        <w:jc w:val="center"/>
        <w:tblLayout w:type="fixed"/>
        <w:tblLook w:val="04A0" w:firstRow="1" w:lastRow="0" w:firstColumn="1" w:lastColumn="0" w:noHBand="0" w:noVBand="1"/>
      </w:tblPr>
      <w:tblGrid>
        <w:gridCol w:w="1555"/>
        <w:gridCol w:w="1842"/>
        <w:gridCol w:w="1560"/>
        <w:gridCol w:w="1417"/>
        <w:gridCol w:w="1418"/>
        <w:gridCol w:w="1701"/>
      </w:tblGrid>
      <w:tr w:rsidR="00DB4C72" w:rsidRPr="0009611A" w14:paraId="29DFD254" w14:textId="77777777" w:rsidTr="001F47F7">
        <w:trPr>
          <w:trHeight w:val="284"/>
          <w:jc w:val="center"/>
        </w:trPr>
        <w:tc>
          <w:tcPr>
            <w:tcW w:w="9493" w:type="dxa"/>
            <w:gridSpan w:val="6"/>
            <w:tcBorders>
              <w:top w:val="single" w:sz="4" w:space="0" w:color="auto"/>
              <w:left w:val="single" w:sz="4" w:space="0" w:color="auto"/>
              <w:bottom w:val="single" w:sz="4" w:space="0" w:color="auto"/>
              <w:right w:val="single" w:sz="4" w:space="0" w:color="auto"/>
            </w:tcBorders>
            <w:shd w:val="clear" w:color="000000" w:fill="B8CCE4"/>
            <w:vAlign w:val="center"/>
            <w:hideMark/>
          </w:tcPr>
          <w:p w14:paraId="214331F2"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POŽARNI SEKTOR ZAPAD</w:t>
            </w:r>
          </w:p>
        </w:tc>
      </w:tr>
      <w:tr w:rsidR="00DB4C72" w:rsidRPr="0009611A" w14:paraId="04903333" w14:textId="77777777" w:rsidTr="001F47F7">
        <w:trPr>
          <w:trHeight w:val="676"/>
          <w:jc w:val="center"/>
        </w:trPr>
        <w:tc>
          <w:tcPr>
            <w:tcW w:w="1555" w:type="dxa"/>
            <w:tcBorders>
              <w:top w:val="nil"/>
              <w:left w:val="single" w:sz="4" w:space="0" w:color="auto"/>
              <w:bottom w:val="single" w:sz="4" w:space="0" w:color="auto"/>
              <w:right w:val="single" w:sz="4" w:space="0" w:color="auto"/>
            </w:tcBorders>
            <w:shd w:val="clear" w:color="000000" w:fill="E6E6E6"/>
            <w:vAlign w:val="center"/>
            <w:hideMark/>
          </w:tcPr>
          <w:p w14:paraId="0A94A9F3"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NAZIV POSTROJBE DVD</w:t>
            </w:r>
          </w:p>
        </w:tc>
        <w:tc>
          <w:tcPr>
            <w:tcW w:w="1842" w:type="dxa"/>
            <w:tcBorders>
              <w:top w:val="nil"/>
              <w:left w:val="nil"/>
              <w:bottom w:val="single" w:sz="4" w:space="0" w:color="auto"/>
              <w:right w:val="single" w:sz="4" w:space="0" w:color="auto"/>
            </w:tcBorders>
            <w:shd w:val="clear" w:color="000000" w:fill="E6E6E6"/>
            <w:vAlign w:val="center"/>
            <w:hideMark/>
          </w:tcPr>
          <w:p w14:paraId="0448830F"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IME I PREZIME</w:t>
            </w:r>
          </w:p>
        </w:tc>
        <w:tc>
          <w:tcPr>
            <w:tcW w:w="1560" w:type="dxa"/>
            <w:tcBorders>
              <w:top w:val="nil"/>
              <w:left w:val="nil"/>
              <w:bottom w:val="single" w:sz="4" w:space="0" w:color="auto"/>
              <w:right w:val="single" w:sz="4" w:space="0" w:color="auto"/>
            </w:tcBorders>
            <w:shd w:val="clear" w:color="000000" w:fill="E6E6E6"/>
            <w:vAlign w:val="center"/>
            <w:hideMark/>
          </w:tcPr>
          <w:p w14:paraId="6CD87744"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DUŽNOST</w:t>
            </w:r>
          </w:p>
        </w:tc>
        <w:tc>
          <w:tcPr>
            <w:tcW w:w="1417" w:type="dxa"/>
            <w:tcBorders>
              <w:top w:val="nil"/>
              <w:left w:val="nil"/>
              <w:bottom w:val="single" w:sz="4" w:space="0" w:color="auto"/>
              <w:right w:val="single" w:sz="4" w:space="0" w:color="auto"/>
            </w:tcBorders>
            <w:shd w:val="clear" w:color="000000" w:fill="E6E6E6"/>
            <w:vAlign w:val="center"/>
            <w:hideMark/>
          </w:tcPr>
          <w:p w14:paraId="47645AF9"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VPN TELEFON</w:t>
            </w:r>
          </w:p>
        </w:tc>
        <w:tc>
          <w:tcPr>
            <w:tcW w:w="1418" w:type="dxa"/>
            <w:tcBorders>
              <w:top w:val="nil"/>
              <w:left w:val="nil"/>
              <w:bottom w:val="single" w:sz="4" w:space="0" w:color="auto"/>
              <w:right w:val="single" w:sz="4" w:space="0" w:color="auto"/>
            </w:tcBorders>
            <w:shd w:val="clear" w:color="000000" w:fill="E6E6E6"/>
            <w:vAlign w:val="center"/>
            <w:hideMark/>
          </w:tcPr>
          <w:p w14:paraId="7002D241"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MOBILNI TELEFON</w:t>
            </w:r>
          </w:p>
        </w:tc>
        <w:tc>
          <w:tcPr>
            <w:tcW w:w="1701" w:type="dxa"/>
            <w:tcBorders>
              <w:top w:val="nil"/>
              <w:left w:val="nil"/>
              <w:bottom w:val="single" w:sz="4" w:space="0" w:color="auto"/>
              <w:right w:val="single" w:sz="4" w:space="0" w:color="auto"/>
            </w:tcBorders>
            <w:shd w:val="clear" w:color="000000" w:fill="E6E6E6"/>
            <w:vAlign w:val="center"/>
          </w:tcPr>
          <w:p w14:paraId="3748F29D"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OPERATIVNIH VATROGASACA</w:t>
            </w:r>
          </w:p>
        </w:tc>
      </w:tr>
      <w:tr w:rsidR="00DB4C72" w:rsidRPr="0009611A" w14:paraId="6987FE27" w14:textId="77777777" w:rsidTr="001F47F7">
        <w:trPr>
          <w:trHeight w:val="284"/>
          <w:jc w:val="center"/>
        </w:trPr>
        <w:tc>
          <w:tcPr>
            <w:tcW w:w="1555" w:type="dxa"/>
            <w:vMerge w:val="restart"/>
            <w:tcBorders>
              <w:top w:val="nil"/>
              <w:left w:val="single" w:sz="4" w:space="0" w:color="auto"/>
              <w:bottom w:val="single" w:sz="4" w:space="0" w:color="auto"/>
              <w:right w:val="single" w:sz="4" w:space="0" w:color="auto"/>
            </w:tcBorders>
            <w:shd w:val="clear" w:color="auto" w:fill="auto"/>
            <w:vAlign w:val="center"/>
            <w:hideMark/>
          </w:tcPr>
          <w:p w14:paraId="2B08EDE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HRNETIĆ- NOVAKI</w:t>
            </w:r>
          </w:p>
        </w:tc>
        <w:tc>
          <w:tcPr>
            <w:tcW w:w="1842" w:type="dxa"/>
            <w:tcBorders>
              <w:top w:val="nil"/>
              <w:left w:val="nil"/>
              <w:bottom w:val="single" w:sz="4" w:space="0" w:color="auto"/>
              <w:right w:val="single" w:sz="4" w:space="0" w:color="auto"/>
            </w:tcBorders>
            <w:shd w:val="clear" w:color="auto" w:fill="auto"/>
            <w:vAlign w:val="center"/>
            <w:hideMark/>
          </w:tcPr>
          <w:p w14:paraId="109C014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IVAN ČAČKOVIĆ</w:t>
            </w:r>
          </w:p>
        </w:tc>
        <w:tc>
          <w:tcPr>
            <w:tcW w:w="1560" w:type="dxa"/>
            <w:tcBorders>
              <w:top w:val="nil"/>
              <w:left w:val="nil"/>
              <w:bottom w:val="single" w:sz="4" w:space="0" w:color="auto"/>
              <w:right w:val="single" w:sz="4" w:space="0" w:color="auto"/>
            </w:tcBorders>
            <w:shd w:val="clear" w:color="auto" w:fill="auto"/>
            <w:vAlign w:val="center"/>
            <w:hideMark/>
          </w:tcPr>
          <w:p w14:paraId="4BEAB1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w:t>
            </w:r>
          </w:p>
        </w:tc>
        <w:tc>
          <w:tcPr>
            <w:tcW w:w="1417" w:type="dxa"/>
            <w:tcBorders>
              <w:top w:val="nil"/>
              <w:left w:val="nil"/>
              <w:bottom w:val="single" w:sz="4" w:space="0" w:color="auto"/>
              <w:right w:val="single" w:sz="4" w:space="0" w:color="auto"/>
            </w:tcBorders>
            <w:shd w:val="clear" w:color="auto" w:fill="auto"/>
            <w:vAlign w:val="center"/>
            <w:hideMark/>
          </w:tcPr>
          <w:p w14:paraId="05B7B6F9"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128</w:t>
            </w:r>
          </w:p>
        </w:tc>
        <w:tc>
          <w:tcPr>
            <w:tcW w:w="1418" w:type="dxa"/>
            <w:tcBorders>
              <w:top w:val="nil"/>
              <w:left w:val="nil"/>
              <w:bottom w:val="single" w:sz="4" w:space="0" w:color="auto"/>
              <w:right w:val="single" w:sz="4" w:space="0" w:color="auto"/>
            </w:tcBorders>
            <w:shd w:val="clear" w:color="auto" w:fill="auto"/>
            <w:vAlign w:val="center"/>
            <w:hideMark/>
          </w:tcPr>
          <w:p w14:paraId="73F32F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xml:space="preserve"> </w:t>
            </w:r>
          </w:p>
        </w:tc>
        <w:tc>
          <w:tcPr>
            <w:tcW w:w="1701" w:type="dxa"/>
            <w:vMerge w:val="restart"/>
            <w:tcBorders>
              <w:top w:val="nil"/>
              <w:left w:val="nil"/>
              <w:right w:val="single" w:sz="4" w:space="0" w:color="auto"/>
            </w:tcBorders>
            <w:shd w:val="clear" w:color="auto" w:fill="auto"/>
            <w:vAlign w:val="center"/>
            <w:hideMark/>
          </w:tcPr>
          <w:p w14:paraId="53832750"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15</w:t>
            </w:r>
          </w:p>
        </w:tc>
      </w:tr>
      <w:tr w:rsidR="00DB4C72" w:rsidRPr="0009611A" w14:paraId="4AB7789B" w14:textId="77777777" w:rsidTr="001F47F7">
        <w:trPr>
          <w:trHeight w:val="284"/>
          <w:jc w:val="center"/>
        </w:trPr>
        <w:tc>
          <w:tcPr>
            <w:tcW w:w="1555" w:type="dxa"/>
            <w:vMerge/>
            <w:tcBorders>
              <w:top w:val="nil"/>
              <w:left w:val="single" w:sz="4" w:space="0" w:color="auto"/>
              <w:bottom w:val="single" w:sz="4" w:space="0" w:color="auto"/>
              <w:right w:val="single" w:sz="4" w:space="0" w:color="auto"/>
            </w:tcBorders>
            <w:vAlign w:val="center"/>
            <w:hideMark/>
          </w:tcPr>
          <w:p w14:paraId="212E130F"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42" w:type="dxa"/>
            <w:tcBorders>
              <w:top w:val="nil"/>
              <w:left w:val="nil"/>
              <w:bottom w:val="single" w:sz="4" w:space="0" w:color="auto"/>
              <w:right w:val="single" w:sz="4" w:space="0" w:color="auto"/>
            </w:tcBorders>
            <w:shd w:val="clear" w:color="auto" w:fill="auto"/>
            <w:vAlign w:val="center"/>
            <w:hideMark/>
          </w:tcPr>
          <w:p w14:paraId="7F9DE7B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TIN BUTALA</w:t>
            </w:r>
          </w:p>
        </w:tc>
        <w:tc>
          <w:tcPr>
            <w:tcW w:w="1560" w:type="dxa"/>
            <w:tcBorders>
              <w:top w:val="nil"/>
              <w:left w:val="nil"/>
              <w:bottom w:val="single" w:sz="4" w:space="0" w:color="auto"/>
              <w:right w:val="single" w:sz="4" w:space="0" w:color="auto"/>
            </w:tcBorders>
            <w:shd w:val="clear" w:color="auto" w:fill="auto"/>
            <w:vAlign w:val="center"/>
            <w:hideMark/>
          </w:tcPr>
          <w:p w14:paraId="67CF12F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417" w:type="dxa"/>
            <w:tcBorders>
              <w:top w:val="nil"/>
              <w:left w:val="nil"/>
              <w:bottom w:val="single" w:sz="4" w:space="0" w:color="auto"/>
              <w:right w:val="single" w:sz="4" w:space="0" w:color="auto"/>
            </w:tcBorders>
            <w:shd w:val="clear" w:color="auto" w:fill="auto"/>
            <w:vAlign w:val="center"/>
            <w:hideMark/>
          </w:tcPr>
          <w:p w14:paraId="0E17BCFE"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030</w:t>
            </w:r>
          </w:p>
        </w:tc>
        <w:tc>
          <w:tcPr>
            <w:tcW w:w="1418" w:type="dxa"/>
            <w:tcBorders>
              <w:top w:val="nil"/>
              <w:left w:val="nil"/>
              <w:bottom w:val="single" w:sz="4" w:space="0" w:color="auto"/>
              <w:right w:val="single" w:sz="4" w:space="0" w:color="auto"/>
            </w:tcBorders>
            <w:shd w:val="clear" w:color="auto" w:fill="auto"/>
            <w:vAlign w:val="center"/>
            <w:hideMark/>
          </w:tcPr>
          <w:p w14:paraId="3FBA0A4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098/1688 619 </w:t>
            </w:r>
          </w:p>
        </w:tc>
        <w:tc>
          <w:tcPr>
            <w:tcW w:w="1701" w:type="dxa"/>
            <w:vMerge/>
            <w:tcBorders>
              <w:left w:val="nil"/>
              <w:bottom w:val="single" w:sz="4" w:space="0" w:color="auto"/>
              <w:right w:val="single" w:sz="4" w:space="0" w:color="auto"/>
            </w:tcBorders>
            <w:shd w:val="clear" w:color="auto" w:fill="auto"/>
            <w:vAlign w:val="center"/>
            <w:hideMark/>
          </w:tcPr>
          <w:p w14:paraId="5F2933DC"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5972B5A9" w14:textId="77777777" w:rsidTr="001F47F7">
        <w:trPr>
          <w:trHeight w:val="284"/>
          <w:jc w:val="center"/>
        </w:trPr>
        <w:tc>
          <w:tcPr>
            <w:tcW w:w="1555" w:type="dxa"/>
            <w:vMerge w:val="restart"/>
            <w:tcBorders>
              <w:top w:val="nil"/>
              <w:left w:val="single" w:sz="4" w:space="0" w:color="auto"/>
              <w:bottom w:val="single" w:sz="4" w:space="0" w:color="auto"/>
              <w:right w:val="single" w:sz="4" w:space="0" w:color="auto"/>
            </w:tcBorders>
            <w:shd w:val="clear" w:color="auto" w:fill="auto"/>
            <w:vAlign w:val="center"/>
            <w:hideMark/>
          </w:tcPr>
          <w:p w14:paraId="7B9AAB8B"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GRADAC</w:t>
            </w:r>
          </w:p>
        </w:tc>
        <w:tc>
          <w:tcPr>
            <w:tcW w:w="1842" w:type="dxa"/>
            <w:tcBorders>
              <w:top w:val="nil"/>
              <w:left w:val="nil"/>
              <w:bottom w:val="single" w:sz="4" w:space="0" w:color="auto"/>
              <w:right w:val="single" w:sz="4" w:space="0" w:color="auto"/>
            </w:tcBorders>
            <w:shd w:val="clear" w:color="auto" w:fill="auto"/>
            <w:vAlign w:val="center"/>
            <w:hideMark/>
          </w:tcPr>
          <w:p w14:paraId="77B4008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IVAN BROZOVIĆ</w:t>
            </w:r>
          </w:p>
        </w:tc>
        <w:tc>
          <w:tcPr>
            <w:tcW w:w="1560" w:type="dxa"/>
            <w:tcBorders>
              <w:top w:val="nil"/>
              <w:left w:val="nil"/>
              <w:bottom w:val="single" w:sz="4" w:space="0" w:color="auto"/>
              <w:right w:val="single" w:sz="4" w:space="0" w:color="auto"/>
            </w:tcBorders>
            <w:shd w:val="clear" w:color="auto" w:fill="auto"/>
            <w:vAlign w:val="center"/>
            <w:hideMark/>
          </w:tcPr>
          <w:p w14:paraId="4F8475B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w:t>
            </w:r>
          </w:p>
        </w:tc>
        <w:tc>
          <w:tcPr>
            <w:tcW w:w="1417" w:type="dxa"/>
            <w:tcBorders>
              <w:top w:val="nil"/>
              <w:left w:val="nil"/>
              <w:bottom w:val="single" w:sz="4" w:space="0" w:color="auto"/>
              <w:right w:val="single" w:sz="4" w:space="0" w:color="auto"/>
            </w:tcBorders>
            <w:shd w:val="clear" w:color="auto" w:fill="auto"/>
            <w:vAlign w:val="center"/>
            <w:hideMark/>
          </w:tcPr>
          <w:p w14:paraId="27A5868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046</w:t>
            </w:r>
          </w:p>
        </w:tc>
        <w:tc>
          <w:tcPr>
            <w:tcW w:w="1418" w:type="dxa"/>
            <w:tcBorders>
              <w:top w:val="nil"/>
              <w:left w:val="nil"/>
              <w:bottom w:val="single" w:sz="4" w:space="0" w:color="auto"/>
              <w:right w:val="single" w:sz="4" w:space="0" w:color="auto"/>
            </w:tcBorders>
            <w:shd w:val="clear" w:color="auto" w:fill="auto"/>
            <w:vAlign w:val="center"/>
            <w:hideMark/>
          </w:tcPr>
          <w:p w14:paraId="14271C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1701" w:type="dxa"/>
            <w:vMerge w:val="restart"/>
            <w:tcBorders>
              <w:top w:val="nil"/>
              <w:left w:val="nil"/>
              <w:right w:val="single" w:sz="4" w:space="0" w:color="auto"/>
            </w:tcBorders>
            <w:shd w:val="clear" w:color="auto" w:fill="auto"/>
            <w:vAlign w:val="center"/>
            <w:hideMark/>
          </w:tcPr>
          <w:p w14:paraId="3B7A2F3B"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10</w:t>
            </w:r>
          </w:p>
        </w:tc>
      </w:tr>
      <w:tr w:rsidR="00DB4C72" w:rsidRPr="0009611A" w14:paraId="46FB4038" w14:textId="77777777" w:rsidTr="001F47F7">
        <w:trPr>
          <w:trHeight w:val="284"/>
          <w:jc w:val="center"/>
        </w:trPr>
        <w:tc>
          <w:tcPr>
            <w:tcW w:w="1555" w:type="dxa"/>
            <w:vMerge/>
            <w:tcBorders>
              <w:top w:val="nil"/>
              <w:left w:val="single" w:sz="4" w:space="0" w:color="auto"/>
              <w:bottom w:val="single" w:sz="4" w:space="0" w:color="auto"/>
              <w:right w:val="single" w:sz="4" w:space="0" w:color="auto"/>
            </w:tcBorders>
            <w:vAlign w:val="center"/>
            <w:hideMark/>
          </w:tcPr>
          <w:p w14:paraId="20AFFC53"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42" w:type="dxa"/>
            <w:tcBorders>
              <w:top w:val="nil"/>
              <w:left w:val="nil"/>
              <w:bottom w:val="single" w:sz="4" w:space="0" w:color="auto"/>
              <w:right w:val="single" w:sz="4" w:space="0" w:color="auto"/>
            </w:tcBorders>
            <w:shd w:val="clear" w:color="auto" w:fill="auto"/>
            <w:vAlign w:val="center"/>
            <w:hideMark/>
          </w:tcPr>
          <w:p w14:paraId="1A6FAD2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DAMIR MIHALIĆ</w:t>
            </w:r>
          </w:p>
        </w:tc>
        <w:tc>
          <w:tcPr>
            <w:tcW w:w="1560" w:type="dxa"/>
            <w:tcBorders>
              <w:top w:val="nil"/>
              <w:left w:val="nil"/>
              <w:bottom w:val="single" w:sz="4" w:space="0" w:color="auto"/>
              <w:right w:val="single" w:sz="4" w:space="0" w:color="auto"/>
            </w:tcBorders>
            <w:shd w:val="clear" w:color="auto" w:fill="auto"/>
            <w:vAlign w:val="center"/>
            <w:hideMark/>
          </w:tcPr>
          <w:p w14:paraId="4952A9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417" w:type="dxa"/>
            <w:tcBorders>
              <w:top w:val="nil"/>
              <w:left w:val="nil"/>
              <w:bottom w:val="single" w:sz="4" w:space="0" w:color="auto"/>
              <w:right w:val="single" w:sz="4" w:space="0" w:color="auto"/>
            </w:tcBorders>
            <w:shd w:val="clear" w:color="auto" w:fill="auto"/>
            <w:vAlign w:val="center"/>
            <w:hideMark/>
          </w:tcPr>
          <w:p w14:paraId="033AA8E5"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134</w:t>
            </w:r>
          </w:p>
        </w:tc>
        <w:tc>
          <w:tcPr>
            <w:tcW w:w="1418" w:type="dxa"/>
            <w:tcBorders>
              <w:top w:val="nil"/>
              <w:left w:val="nil"/>
              <w:bottom w:val="single" w:sz="4" w:space="0" w:color="auto"/>
              <w:right w:val="single" w:sz="4" w:space="0" w:color="auto"/>
            </w:tcBorders>
            <w:shd w:val="clear" w:color="auto" w:fill="auto"/>
            <w:vAlign w:val="center"/>
            <w:hideMark/>
          </w:tcPr>
          <w:p w14:paraId="7C6E1B0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1701" w:type="dxa"/>
            <w:vMerge/>
            <w:tcBorders>
              <w:left w:val="nil"/>
              <w:bottom w:val="single" w:sz="4" w:space="0" w:color="auto"/>
              <w:right w:val="single" w:sz="4" w:space="0" w:color="auto"/>
            </w:tcBorders>
            <w:shd w:val="clear" w:color="auto" w:fill="auto"/>
            <w:vAlign w:val="center"/>
            <w:hideMark/>
          </w:tcPr>
          <w:p w14:paraId="2710B4F7"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19AE73C5" w14:textId="77777777" w:rsidTr="001F47F7">
        <w:trPr>
          <w:trHeight w:val="284"/>
          <w:jc w:val="center"/>
        </w:trPr>
        <w:tc>
          <w:tcPr>
            <w:tcW w:w="1555" w:type="dxa"/>
            <w:vMerge w:val="restart"/>
            <w:tcBorders>
              <w:top w:val="nil"/>
              <w:left w:val="single" w:sz="4" w:space="0" w:color="auto"/>
              <w:bottom w:val="single" w:sz="4" w:space="0" w:color="auto"/>
              <w:right w:val="single" w:sz="4" w:space="0" w:color="auto"/>
            </w:tcBorders>
            <w:shd w:val="clear" w:color="auto" w:fill="auto"/>
            <w:vAlign w:val="center"/>
            <w:hideMark/>
          </w:tcPr>
          <w:p w14:paraId="2FDB920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KARLOVAC</w:t>
            </w:r>
          </w:p>
        </w:tc>
        <w:tc>
          <w:tcPr>
            <w:tcW w:w="1842" w:type="dxa"/>
            <w:tcBorders>
              <w:top w:val="nil"/>
              <w:left w:val="nil"/>
              <w:bottom w:val="single" w:sz="4" w:space="0" w:color="auto"/>
              <w:right w:val="single" w:sz="4" w:space="0" w:color="auto"/>
            </w:tcBorders>
            <w:shd w:val="clear" w:color="auto" w:fill="auto"/>
            <w:vAlign w:val="center"/>
            <w:hideMark/>
          </w:tcPr>
          <w:p w14:paraId="157E607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DRAŽEN PETRIĆ</w:t>
            </w:r>
          </w:p>
        </w:tc>
        <w:tc>
          <w:tcPr>
            <w:tcW w:w="1560" w:type="dxa"/>
            <w:tcBorders>
              <w:top w:val="nil"/>
              <w:left w:val="nil"/>
              <w:bottom w:val="single" w:sz="4" w:space="0" w:color="auto"/>
              <w:right w:val="single" w:sz="4" w:space="0" w:color="auto"/>
            </w:tcBorders>
            <w:shd w:val="clear" w:color="auto" w:fill="auto"/>
            <w:vAlign w:val="center"/>
            <w:hideMark/>
          </w:tcPr>
          <w:p w14:paraId="2C47EFC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ZAPOVJEDNIK</w:t>
            </w:r>
          </w:p>
        </w:tc>
        <w:tc>
          <w:tcPr>
            <w:tcW w:w="1417" w:type="dxa"/>
            <w:tcBorders>
              <w:top w:val="nil"/>
              <w:left w:val="nil"/>
              <w:bottom w:val="single" w:sz="4" w:space="0" w:color="auto"/>
              <w:right w:val="single" w:sz="4" w:space="0" w:color="auto"/>
            </w:tcBorders>
            <w:shd w:val="clear" w:color="auto" w:fill="auto"/>
            <w:vAlign w:val="center"/>
            <w:hideMark/>
          </w:tcPr>
          <w:p w14:paraId="5EC77040"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137</w:t>
            </w:r>
          </w:p>
        </w:tc>
        <w:tc>
          <w:tcPr>
            <w:tcW w:w="1418" w:type="dxa"/>
            <w:tcBorders>
              <w:top w:val="nil"/>
              <w:left w:val="nil"/>
              <w:bottom w:val="single" w:sz="4" w:space="0" w:color="auto"/>
              <w:right w:val="single" w:sz="4" w:space="0" w:color="auto"/>
            </w:tcBorders>
            <w:shd w:val="clear" w:color="auto" w:fill="auto"/>
            <w:vAlign w:val="center"/>
            <w:hideMark/>
          </w:tcPr>
          <w:p w14:paraId="242A2CD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1701" w:type="dxa"/>
            <w:vMerge w:val="restart"/>
            <w:tcBorders>
              <w:top w:val="nil"/>
              <w:left w:val="nil"/>
              <w:right w:val="single" w:sz="4" w:space="0" w:color="auto"/>
            </w:tcBorders>
            <w:shd w:val="clear" w:color="auto" w:fill="auto"/>
            <w:vAlign w:val="center"/>
            <w:hideMark/>
          </w:tcPr>
          <w:p w14:paraId="01078CB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11</w:t>
            </w:r>
          </w:p>
        </w:tc>
      </w:tr>
      <w:tr w:rsidR="00DB4C72" w:rsidRPr="0009611A" w14:paraId="32B48397" w14:textId="77777777" w:rsidTr="001F47F7">
        <w:trPr>
          <w:trHeight w:val="284"/>
          <w:jc w:val="center"/>
        </w:trPr>
        <w:tc>
          <w:tcPr>
            <w:tcW w:w="1555" w:type="dxa"/>
            <w:vMerge/>
            <w:tcBorders>
              <w:top w:val="nil"/>
              <w:left w:val="single" w:sz="4" w:space="0" w:color="auto"/>
              <w:bottom w:val="single" w:sz="4" w:space="0" w:color="auto"/>
              <w:right w:val="single" w:sz="4" w:space="0" w:color="auto"/>
            </w:tcBorders>
            <w:vAlign w:val="center"/>
            <w:hideMark/>
          </w:tcPr>
          <w:p w14:paraId="549C08E2" w14:textId="77777777" w:rsidR="00DB4C72" w:rsidRPr="0009611A" w:rsidRDefault="00DB4C72" w:rsidP="001F47F7">
            <w:pPr>
              <w:spacing w:after="0" w:line="240" w:lineRule="auto"/>
              <w:rPr>
                <w:rFonts w:ascii="Arial" w:hAnsi="Arial" w:cs="Arial"/>
                <w:b/>
                <w:bCs/>
                <w:color w:val="000000"/>
                <w:sz w:val="18"/>
                <w:szCs w:val="18"/>
                <w:lang w:eastAsia="hr-HR"/>
              </w:rPr>
            </w:pPr>
          </w:p>
        </w:tc>
        <w:tc>
          <w:tcPr>
            <w:tcW w:w="1842" w:type="dxa"/>
            <w:tcBorders>
              <w:top w:val="nil"/>
              <w:left w:val="nil"/>
              <w:bottom w:val="single" w:sz="4" w:space="0" w:color="auto"/>
              <w:right w:val="single" w:sz="4" w:space="0" w:color="auto"/>
            </w:tcBorders>
            <w:shd w:val="clear" w:color="auto" w:fill="auto"/>
            <w:vAlign w:val="center"/>
            <w:hideMark/>
          </w:tcPr>
          <w:p w14:paraId="010DB3E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KRISTIJAN ŠARIĆ</w:t>
            </w:r>
          </w:p>
        </w:tc>
        <w:tc>
          <w:tcPr>
            <w:tcW w:w="1560" w:type="dxa"/>
            <w:tcBorders>
              <w:top w:val="nil"/>
              <w:left w:val="nil"/>
              <w:bottom w:val="single" w:sz="4" w:space="0" w:color="auto"/>
              <w:right w:val="single" w:sz="4" w:space="0" w:color="auto"/>
            </w:tcBorders>
            <w:shd w:val="clear" w:color="auto" w:fill="auto"/>
            <w:vAlign w:val="center"/>
            <w:hideMark/>
          </w:tcPr>
          <w:p w14:paraId="05BBBFB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ZAMJENIK</w:t>
            </w:r>
          </w:p>
        </w:tc>
        <w:tc>
          <w:tcPr>
            <w:tcW w:w="1417" w:type="dxa"/>
            <w:tcBorders>
              <w:top w:val="nil"/>
              <w:left w:val="nil"/>
              <w:bottom w:val="single" w:sz="4" w:space="0" w:color="auto"/>
              <w:right w:val="single" w:sz="4" w:space="0" w:color="auto"/>
            </w:tcBorders>
            <w:shd w:val="clear" w:color="auto" w:fill="auto"/>
            <w:vAlign w:val="center"/>
            <w:hideMark/>
          </w:tcPr>
          <w:p w14:paraId="0EB6DA07"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091/4793 055</w:t>
            </w:r>
          </w:p>
        </w:tc>
        <w:tc>
          <w:tcPr>
            <w:tcW w:w="1418" w:type="dxa"/>
            <w:tcBorders>
              <w:top w:val="nil"/>
              <w:left w:val="nil"/>
              <w:bottom w:val="single" w:sz="4" w:space="0" w:color="auto"/>
              <w:right w:val="single" w:sz="4" w:space="0" w:color="auto"/>
            </w:tcBorders>
            <w:shd w:val="clear" w:color="auto" w:fill="auto"/>
            <w:vAlign w:val="center"/>
            <w:hideMark/>
          </w:tcPr>
          <w:p w14:paraId="17D6F7E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1701" w:type="dxa"/>
            <w:vMerge/>
            <w:tcBorders>
              <w:left w:val="nil"/>
              <w:bottom w:val="single" w:sz="4" w:space="0" w:color="auto"/>
              <w:right w:val="single" w:sz="4" w:space="0" w:color="auto"/>
            </w:tcBorders>
            <w:shd w:val="clear" w:color="auto" w:fill="auto"/>
            <w:vAlign w:val="center"/>
            <w:hideMark/>
          </w:tcPr>
          <w:p w14:paraId="2CF0F35A" w14:textId="77777777" w:rsidR="00DB4C72" w:rsidRPr="0009611A" w:rsidRDefault="00DB4C72" w:rsidP="001F47F7">
            <w:pPr>
              <w:spacing w:after="0" w:line="240" w:lineRule="auto"/>
              <w:rPr>
                <w:rFonts w:ascii="Arial" w:hAnsi="Arial" w:cs="Arial"/>
                <w:b/>
                <w:bCs/>
                <w:color w:val="000000"/>
                <w:sz w:val="18"/>
                <w:szCs w:val="18"/>
                <w:lang w:eastAsia="hr-HR"/>
              </w:rPr>
            </w:pPr>
          </w:p>
        </w:tc>
      </w:tr>
      <w:tr w:rsidR="00DB4C72" w:rsidRPr="0009611A" w14:paraId="2DAFEE0F"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5229173D"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MAHIČNO</w:t>
            </w:r>
          </w:p>
        </w:tc>
        <w:tc>
          <w:tcPr>
            <w:tcW w:w="1842" w:type="dxa"/>
            <w:vAlign w:val="center"/>
          </w:tcPr>
          <w:p w14:paraId="0D6D61C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MARIJO KOBETIĆ</w:t>
            </w:r>
          </w:p>
        </w:tc>
        <w:tc>
          <w:tcPr>
            <w:tcW w:w="1560" w:type="dxa"/>
            <w:vAlign w:val="center"/>
          </w:tcPr>
          <w:p w14:paraId="384C778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6892D314"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141</w:t>
            </w:r>
          </w:p>
        </w:tc>
        <w:tc>
          <w:tcPr>
            <w:tcW w:w="1418" w:type="dxa"/>
            <w:vAlign w:val="center"/>
          </w:tcPr>
          <w:p w14:paraId="63B8A05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091/2732 233</w:t>
            </w:r>
          </w:p>
        </w:tc>
        <w:tc>
          <w:tcPr>
            <w:tcW w:w="1701" w:type="dxa"/>
            <w:vMerge w:val="restart"/>
            <w:vAlign w:val="center"/>
          </w:tcPr>
          <w:p w14:paraId="3CEB65DF"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13</w:t>
            </w:r>
          </w:p>
        </w:tc>
      </w:tr>
      <w:tr w:rsidR="00DB4C72" w:rsidRPr="0009611A" w14:paraId="26F4A7B6"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514C8B51"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0089826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bidi="hr-HR"/>
              </w:rPr>
              <w:t>JASMIN MUFTIĆ</w:t>
            </w:r>
          </w:p>
        </w:tc>
        <w:tc>
          <w:tcPr>
            <w:tcW w:w="1560" w:type="dxa"/>
            <w:vAlign w:val="center"/>
          </w:tcPr>
          <w:p w14:paraId="365CC3C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1FCF3D4D" w14:textId="77777777" w:rsidR="00DB4C72" w:rsidRPr="0009611A" w:rsidRDefault="00DB4C72" w:rsidP="001F47F7">
            <w:pPr>
              <w:pStyle w:val="TableParagraph"/>
              <w:jc w:val="center"/>
              <w:rPr>
                <w:rFonts w:ascii="Arial" w:hAnsi="Arial" w:cs="Arial"/>
                <w:b/>
                <w:color w:val="000000" w:themeColor="text1"/>
                <w:sz w:val="18"/>
                <w:szCs w:val="18"/>
                <w:lang w:val="hr-HR"/>
              </w:rPr>
            </w:pPr>
          </w:p>
        </w:tc>
        <w:tc>
          <w:tcPr>
            <w:tcW w:w="1418" w:type="dxa"/>
            <w:vAlign w:val="center"/>
          </w:tcPr>
          <w:p w14:paraId="6C6F850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bidi="hr-HR"/>
              </w:rPr>
              <w:t>091/9499 134</w:t>
            </w:r>
          </w:p>
        </w:tc>
        <w:tc>
          <w:tcPr>
            <w:tcW w:w="1701" w:type="dxa"/>
            <w:vMerge/>
            <w:vAlign w:val="center"/>
          </w:tcPr>
          <w:p w14:paraId="0D4EE6B0"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59F5DEB7"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12D2A652"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TUŠKANI</w:t>
            </w:r>
          </w:p>
        </w:tc>
        <w:tc>
          <w:tcPr>
            <w:tcW w:w="1842" w:type="dxa"/>
            <w:vAlign w:val="center"/>
          </w:tcPr>
          <w:p w14:paraId="364349E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DENIS LAIĆ</w:t>
            </w:r>
          </w:p>
        </w:tc>
        <w:tc>
          <w:tcPr>
            <w:tcW w:w="1560" w:type="dxa"/>
            <w:vAlign w:val="center"/>
          </w:tcPr>
          <w:p w14:paraId="4E7783B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5A04673B"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131</w:t>
            </w:r>
          </w:p>
        </w:tc>
        <w:tc>
          <w:tcPr>
            <w:tcW w:w="1418" w:type="dxa"/>
            <w:vAlign w:val="center"/>
          </w:tcPr>
          <w:p w14:paraId="75F9304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091/5205 910</w:t>
            </w:r>
          </w:p>
        </w:tc>
        <w:tc>
          <w:tcPr>
            <w:tcW w:w="1701" w:type="dxa"/>
            <w:vMerge w:val="restart"/>
            <w:vAlign w:val="center"/>
          </w:tcPr>
          <w:p w14:paraId="73BDF892"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14</w:t>
            </w:r>
          </w:p>
        </w:tc>
      </w:tr>
      <w:tr w:rsidR="00DB4C72" w:rsidRPr="0009611A" w14:paraId="3BFF1685"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486DFF0D"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3EDE772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bidi="hr-HR"/>
              </w:rPr>
              <w:t>STJEPAN ŠIMUNIĆ</w:t>
            </w:r>
          </w:p>
        </w:tc>
        <w:tc>
          <w:tcPr>
            <w:tcW w:w="1560" w:type="dxa"/>
            <w:vAlign w:val="center"/>
          </w:tcPr>
          <w:p w14:paraId="778D0BE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790F3BE4"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58798E0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rPr>
              <w:t>091/5109 773</w:t>
            </w:r>
          </w:p>
        </w:tc>
        <w:tc>
          <w:tcPr>
            <w:tcW w:w="1701" w:type="dxa"/>
            <w:vMerge/>
            <w:vAlign w:val="center"/>
          </w:tcPr>
          <w:p w14:paraId="4A4B0B58"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30486451"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440FC734"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PRISELCI</w:t>
            </w:r>
          </w:p>
        </w:tc>
        <w:tc>
          <w:tcPr>
            <w:tcW w:w="1842" w:type="dxa"/>
            <w:vAlign w:val="center"/>
          </w:tcPr>
          <w:p w14:paraId="2C59FC6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IVICA ŠOŠTARIĆ</w:t>
            </w:r>
          </w:p>
        </w:tc>
        <w:tc>
          <w:tcPr>
            <w:tcW w:w="1560" w:type="dxa"/>
            <w:vAlign w:val="center"/>
          </w:tcPr>
          <w:p w14:paraId="133474C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5E6FBD38"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133</w:t>
            </w:r>
          </w:p>
        </w:tc>
        <w:tc>
          <w:tcPr>
            <w:tcW w:w="1418" w:type="dxa"/>
            <w:vAlign w:val="center"/>
          </w:tcPr>
          <w:p w14:paraId="7FBAF48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098/681 465</w:t>
            </w:r>
          </w:p>
        </w:tc>
        <w:tc>
          <w:tcPr>
            <w:tcW w:w="1701" w:type="dxa"/>
            <w:vMerge w:val="restart"/>
            <w:vAlign w:val="center"/>
          </w:tcPr>
          <w:p w14:paraId="424370BA"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10</w:t>
            </w:r>
          </w:p>
        </w:tc>
      </w:tr>
      <w:tr w:rsidR="00DB4C72" w:rsidRPr="0009611A" w14:paraId="3DBE4B40"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643D3B9C"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1C24B4C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PETAR MAGDIĆ</w:t>
            </w:r>
          </w:p>
        </w:tc>
        <w:tc>
          <w:tcPr>
            <w:tcW w:w="1560" w:type="dxa"/>
            <w:vAlign w:val="center"/>
          </w:tcPr>
          <w:p w14:paraId="473704DD"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24C26755" w14:textId="77777777" w:rsidR="00DB4C72" w:rsidRPr="0009611A" w:rsidRDefault="00DB4C72" w:rsidP="001F47F7">
            <w:pPr>
              <w:pStyle w:val="TableParagraph"/>
              <w:jc w:val="center"/>
              <w:rPr>
                <w:rFonts w:ascii="Arial" w:hAnsi="Arial" w:cs="Arial"/>
                <w:b/>
                <w:color w:val="000000" w:themeColor="text1"/>
                <w:sz w:val="18"/>
                <w:szCs w:val="18"/>
                <w:lang w:val="hr-HR"/>
              </w:rPr>
            </w:pPr>
          </w:p>
        </w:tc>
        <w:tc>
          <w:tcPr>
            <w:tcW w:w="1418" w:type="dxa"/>
            <w:vAlign w:val="center"/>
          </w:tcPr>
          <w:p w14:paraId="5102E193"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099/6850 745</w:t>
            </w:r>
          </w:p>
        </w:tc>
        <w:tc>
          <w:tcPr>
            <w:tcW w:w="1701" w:type="dxa"/>
            <w:vMerge/>
            <w:vAlign w:val="center"/>
          </w:tcPr>
          <w:p w14:paraId="769498FE"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432DC3B8"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48599D35" w14:textId="77777777" w:rsidR="00DB4C72" w:rsidRPr="0009611A" w:rsidRDefault="00DB4C72" w:rsidP="001F47F7">
            <w:pPr>
              <w:pStyle w:val="TableParagraph"/>
              <w:ind w:hanging="94"/>
              <w:jc w:val="center"/>
              <w:rPr>
                <w:rFonts w:ascii="Arial" w:hAnsi="Arial" w:cs="Arial"/>
                <w:b/>
                <w:sz w:val="18"/>
                <w:szCs w:val="18"/>
                <w:lang w:val="hr-HR"/>
              </w:rPr>
            </w:pPr>
            <w:r w:rsidRPr="0009611A">
              <w:rPr>
                <w:rFonts w:ascii="Arial" w:hAnsi="Arial" w:cs="Arial"/>
                <w:b/>
                <w:sz w:val="18"/>
                <w:szCs w:val="18"/>
                <w:lang w:val="hr-HR"/>
              </w:rPr>
              <w:t>GORŠĆAKI - VUKODER</w:t>
            </w:r>
          </w:p>
        </w:tc>
        <w:tc>
          <w:tcPr>
            <w:tcW w:w="1842" w:type="dxa"/>
            <w:vAlign w:val="center"/>
          </w:tcPr>
          <w:p w14:paraId="30F0D49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DAMIR PERINAC</w:t>
            </w:r>
          </w:p>
        </w:tc>
        <w:tc>
          <w:tcPr>
            <w:tcW w:w="1560" w:type="dxa"/>
            <w:vAlign w:val="center"/>
          </w:tcPr>
          <w:p w14:paraId="22198D7D"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4955B0F4"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213</w:t>
            </w:r>
          </w:p>
        </w:tc>
        <w:tc>
          <w:tcPr>
            <w:tcW w:w="1418" w:type="dxa"/>
            <w:vAlign w:val="center"/>
          </w:tcPr>
          <w:p w14:paraId="7772517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091/2522 654</w:t>
            </w:r>
          </w:p>
        </w:tc>
        <w:tc>
          <w:tcPr>
            <w:tcW w:w="1701" w:type="dxa"/>
            <w:vMerge w:val="restart"/>
            <w:vAlign w:val="center"/>
          </w:tcPr>
          <w:p w14:paraId="77AD01DF"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9</w:t>
            </w:r>
          </w:p>
        </w:tc>
      </w:tr>
      <w:tr w:rsidR="00DB4C72" w:rsidRPr="0009611A" w14:paraId="4EAF1BE3"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4DBA3F7C"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7D22697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DENIS GATARIĆ</w:t>
            </w:r>
          </w:p>
        </w:tc>
        <w:tc>
          <w:tcPr>
            <w:tcW w:w="1560" w:type="dxa"/>
            <w:vAlign w:val="center"/>
          </w:tcPr>
          <w:p w14:paraId="2C35BA6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243CBABD"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48D4BCC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091/7975 752</w:t>
            </w:r>
          </w:p>
        </w:tc>
        <w:tc>
          <w:tcPr>
            <w:tcW w:w="1701" w:type="dxa"/>
            <w:vMerge/>
            <w:vAlign w:val="center"/>
          </w:tcPr>
          <w:p w14:paraId="245AE926"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67E7DABA"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2ECDBF70" w14:textId="77777777" w:rsidR="00DB4C72" w:rsidRPr="0009611A" w:rsidRDefault="00DB4C72" w:rsidP="001F47F7">
            <w:pPr>
              <w:pStyle w:val="TableParagraph"/>
              <w:ind w:firstLine="151"/>
              <w:jc w:val="center"/>
              <w:rPr>
                <w:rFonts w:ascii="Arial" w:hAnsi="Arial" w:cs="Arial"/>
                <w:b/>
                <w:sz w:val="18"/>
                <w:szCs w:val="18"/>
                <w:lang w:val="hr-HR"/>
              </w:rPr>
            </w:pPr>
            <w:r w:rsidRPr="0009611A">
              <w:rPr>
                <w:rFonts w:ascii="Arial" w:hAnsi="Arial" w:cs="Arial"/>
                <w:b/>
                <w:sz w:val="18"/>
                <w:szCs w:val="18"/>
                <w:lang w:val="hr-HR"/>
              </w:rPr>
              <w:t>DONJE MEKUŠJE</w:t>
            </w:r>
          </w:p>
        </w:tc>
        <w:tc>
          <w:tcPr>
            <w:tcW w:w="1842" w:type="dxa"/>
            <w:vAlign w:val="center"/>
          </w:tcPr>
          <w:p w14:paraId="2635FBB6" w14:textId="77777777" w:rsidR="00DB4C72" w:rsidRPr="0009611A" w:rsidRDefault="00DB4C72" w:rsidP="001F47F7">
            <w:pPr>
              <w:pStyle w:val="TableParagraph"/>
              <w:ind w:hanging="123"/>
              <w:jc w:val="center"/>
              <w:rPr>
                <w:rFonts w:ascii="Arial" w:hAnsi="Arial" w:cs="Arial"/>
                <w:sz w:val="18"/>
                <w:szCs w:val="18"/>
                <w:lang w:val="hr-HR"/>
              </w:rPr>
            </w:pPr>
            <w:r w:rsidRPr="0009611A">
              <w:rPr>
                <w:rFonts w:ascii="Arial" w:hAnsi="Arial" w:cs="Arial"/>
                <w:sz w:val="18"/>
                <w:szCs w:val="18"/>
                <w:lang w:val="hr-HR"/>
              </w:rPr>
              <w:t>ZDRAVKO BUBLIĆ</w:t>
            </w:r>
          </w:p>
        </w:tc>
        <w:tc>
          <w:tcPr>
            <w:tcW w:w="1560" w:type="dxa"/>
            <w:vAlign w:val="center"/>
          </w:tcPr>
          <w:p w14:paraId="00064EA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0D045F32"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025</w:t>
            </w:r>
          </w:p>
        </w:tc>
        <w:tc>
          <w:tcPr>
            <w:tcW w:w="1418" w:type="dxa"/>
            <w:vAlign w:val="center"/>
          </w:tcPr>
          <w:p w14:paraId="7BC4C4A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098/649-185</w:t>
            </w:r>
          </w:p>
        </w:tc>
        <w:tc>
          <w:tcPr>
            <w:tcW w:w="1701" w:type="dxa"/>
            <w:vMerge w:val="restart"/>
            <w:vAlign w:val="center"/>
          </w:tcPr>
          <w:p w14:paraId="46B9FB3B"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18</w:t>
            </w:r>
          </w:p>
        </w:tc>
      </w:tr>
      <w:tr w:rsidR="00DB4C72" w:rsidRPr="0009611A" w14:paraId="1B3BD13F"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44BEF8AC"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6D56B5EC" w14:textId="77777777" w:rsidR="00DB4C72" w:rsidRPr="0009611A" w:rsidRDefault="00DB4C72" w:rsidP="001F47F7">
            <w:pPr>
              <w:spacing w:after="0" w:line="240" w:lineRule="auto"/>
              <w:ind w:hanging="82"/>
              <w:jc w:val="center"/>
              <w:rPr>
                <w:rFonts w:ascii="Arial" w:hAnsi="Arial" w:cs="Arial"/>
                <w:sz w:val="18"/>
                <w:szCs w:val="18"/>
              </w:rPr>
            </w:pPr>
            <w:r w:rsidRPr="0009611A">
              <w:rPr>
                <w:rFonts w:ascii="Arial" w:hAnsi="Arial" w:cs="Arial"/>
                <w:sz w:val="18"/>
                <w:szCs w:val="18"/>
              </w:rPr>
              <w:t>BRANIMIR BAĆURIN</w:t>
            </w:r>
          </w:p>
        </w:tc>
        <w:tc>
          <w:tcPr>
            <w:tcW w:w="1560" w:type="dxa"/>
            <w:vAlign w:val="center"/>
          </w:tcPr>
          <w:p w14:paraId="328E1DF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112050B2" w14:textId="77777777" w:rsidR="00DB4C72" w:rsidRPr="0009611A" w:rsidRDefault="00DB4C72" w:rsidP="001F47F7">
            <w:pPr>
              <w:pStyle w:val="TableParagraph"/>
              <w:jc w:val="center"/>
              <w:rPr>
                <w:rFonts w:ascii="Arial" w:hAnsi="Arial" w:cs="Arial"/>
                <w:b/>
                <w:color w:val="000000" w:themeColor="text1"/>
                <w:sz w:val="18"/>
                <w:szCs w:val="18"/>
                <w:lang w:val="hr-HR"/>
              </w:rPr>
            </w:pPr>
          </w:p>
        </w:tc>
        <w:tc>
          <w:tcPr>
            <w:tcW w:w="1418" w:type="dxa"/>
            <w:vAlign w:val="center"/>
          </w:tcPr>
          <w:p w14:paraId="1FC4667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099/8364 428</w:t>
            </w:r>
          </w:p>
        </w:tc>
        <w:tc>
          <w:tcPr>
            <w:tcW w:w="1701" w:type="dxa"/>
            <w:vMerge/>
            <w:vAlign w:val="center"/>
          </w:tcPr>
          <w:p w14:paraId="4C9C176F"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32686CED"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60D72225"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ORLOVAC</w:t>
            </w:r>
          </w:p>
        </w:tc>
        <w:tc>
          <w:tcPr>
            <w:tcW w:w="1842" w:type="dxa"/>
            <w:vAlign w:val="center"/>
          </w:tcPr>
          <w:p w14:paraId="3845D17D" w14:textId="77777777" w:rsidR="00DB4C72" w:rsidRPr="0009611A" w:rsidRDefault="00DB4C72" w:rsidP="001F47F7">
            <w:pPr>
              <w:pStyle w:val="TableParagraph"/>
              <w:ind w:firstLine="204"/>
              <w:jc w:val="center"/>
              <w:rPr>
                <w:rFonts w:ascii="Arial" w:hAnsi="Arial" w:cs="Arial"/>
                <w:sz w:val="18"/>
                <w:szCs w:val="18"/>
                <w:lang w:val="hr-HR"/>
              </w:rPr>
            </w:pPr>
            <w:r w:rsidRPr="0009611A">
              <w:rPr>
                <w:rFonts w:ascii="Arial" w:hAnsi="Arial" w:cs="Arial"/>
                <w:sz w:val="18"/>
                <w:szCs w:val="18"/>
                <w:lang w:val="hr-HR"/>
              </w:rPr>
              <w:t>IVAN PALAJSA</w:t>
            </w:r>
          </w:p>
        </w:tc>
        <w:tc>
          <w:tcPr>
            <w:tcW w:w="1560" w:type="dxa"/>
            <w:vAlign w:val="center"/>
          </w:tcPr>
          <w:p w14:paraId="69827F6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4E5E67D6"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132</w:t>
            </w:r>
          </w:p>
        </w:tc>
        <w:tc>
          <w:tcPr>
            <w:tcW w:w="1418" w:type="dxa"/>
            <w:vAlign w:val="center"/>
          </w:tcPr>
          <w:p w14:paraId="16C25948" w14:textId="77777777" w:rsidR="00DB4C72" w:rsidRPr="0009611A" w:rsidRDefault="00DB4C72" w:rsidP="001F47F7">
            <w:pPr>
              <w:pStyle w:val="TableParagraph"/>
              <w:jc w:val="center"/>
              <w:rPr>
                <w:rFonts w:ascii="Arial" w:hAnsi="Arial" w:cs="Arial"/>
                <w:sz w:val="18"/>
                <w:szCs w:val="18"/>
                <w:lang w:val="hr-HR"/>
              </w:rPr>
            </w:pPr>
          </w:p>
        </w:tc>
        <w:tc>
          <w:tcPr>
            <w:tcW w:w="1701" w:type="dxa"/>
            <w:vMerge w:val="restart"/>
            <w:vAlign w:val="center"/>
          </w:tcPr>
          <w:p w14:paraId="38E7DF25"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7</w:t>
            </w:r>
          </w:p>
        </w:tc>
      </w:tr>
      <w:tr w:rsidR="00DB4C72" w:rsidRPr="0009611A" w14:paraId="151BABEB"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6B279BCF"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69913AA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JASMIN DEMIROVIĆ</w:t>
            </w:r>
          </w:p>
        </w:tc>
        <w:tc>
          <w:tcPr>
            <w:tcW w:w="1560" w:type="dxa"/>
            <w:vAlign w:val="center"/>
          </w:tcPr>
          <w:p w14:paraId="0382F1A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517D723A"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014</w:t>
            </w:r>
          </w:p>
        </w:tc>
        <w:tc>
          <w:tcPr>
            <w:tcW w:w="1418" w:type="dxa"/>
            <w:vAlign w:val="center"/>
          </w:tcPr>
          <w:p w14:paraId="5493FDC0" w14:textId="77777777" w:rsidR="00DB4C72" w:rsidRPr="0009611A" w:rsidRDefault="00DB4C72" w:rsidP="001F47F7">
            <w:pPr>
              <w:pStyle w:val="TableParagraph"/>
              <w:jc w:val="center"/>
              <w:rPr>
                <w:rFonts w:ascii="Arial" w:hAnsi="Arial" w:cs="Arial"/>
                <w:sz w:val="18"/>
                <w:szCs w:val="18"/>
                <w:lang w:val="hr-HR"/>
              </w:rPr>
            </w:pPr>
          </w:p>
        </w:tc>
        <w:tc>
          <w:tcPr>
            <w:tcW w:w="1701" w:type="dxa"/>
            <w:vMerge/>
            <w:vAlign w:val="center"/>
          </w:tcPr>
          <w:p w14:paraId="4C7A910E" w14:textId="77777777" w:rsidR="00DB4C72" w:rsidRPr="0009611A" w:rsidRDefault="00DB4C72" w:rsidP="001F47F7">
            <w:pPr>
              <w:spacing w:after="0" w:line="240" w:lineRule="auto"/>
              <w:jc w:val="center"/>
              <w:rPr>
                <w:rFonts w:ascii="Arial" w:hAnsi="Arial" w:cs="Arial"/>
                <w:b/>
                <w:bCs/>
                <w:color w:val="000000"/>
                <w:sz w:val="18"/>
                <w:szCs w:val="18"/>
                <w:lang w:eastAsia="hr-HR"/>
              </w:rPr>
            </w:pPr>
          </w:p>
        </w:tc>
      </w:tr>
      <w:tr w:rsidR="00DB4C72" w:rsidRPr="0009611A" w14:paraId="70DA828B"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619F0413"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KOBILIĆ</w:t>
            </w:r>
          </w:p>
        </w:tc>
        <w:tc>
          <w:tcPr>
            <w:tcW w:w="1842" w:type="dxa"/>
            <w:vAlign w:val="center"/>
          </w:tcPr>
          <w:p w14:paraId="2C6C4577" w14:textId="77777777" w:rsidR="00DB4C72" w:rsidRPr="0009611A" w:rsidRDefault="00DB4C72" w:rsidP="001F47F7">
            <w:pPr>
              <w:pStyle w:val="TableParagraph"/>
              <w:ind w:firstLine="160"/>
              <w:jc w:val="center"/>
              <w:rPr>
                <w:rFonts w:ascii="Arial" w:hAnsi="Arial" w:cs="Arial"/>
                <w:sz w:val="18"/>
                <w:szCs w:val="18"/>
                <w:lang w:val="hr-HR"/>
              </w:rPr>
            </w:pPr>
            <w:r w:rsidRPr="0009611A">
              <w:rPr>
                <w:rFonts w:ascii="Arial" w:hAnsi="Arial" w:cs="Arial"/>
                <w:sz w:val="18"/>
                <w:szCs w:val="18"/>
                <w:lang w:val="hr-HR"/>
              </w:rPr>
              <w:t>DENIS DESETNIK</w:t>
            </w:r>
          </w:p>
        </w:tc>
        <w:tc>
          <w:tcPr>
            <w:tcW w:w="1560" w:type="dxa"/>
            <w:vAlign w:val="center"/>
          </w:tcPr>
          <w:p w14:paraId="50B1A3A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49E0D53A"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211</w:t>
            </w:r>
          </w:p>
        </w:tc>
        <w:tc>
          <w:tcPr>
            <w:tcW w:w="1418" w:type="dxa"/>
            <w:vAlign w:val="center"/>
          </w:tcPr>
          <w:p w14:paraId="5160E07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099/5051052</w:t>
            </w:r>
          </w:p>
        </w:tc>
        <w:tc>
          <w:tcPr>
            <w:tcW w:w="1701" w:type="dxa"/>
            <w:vMerge w:val="restart"/>
            <w:vAlign w:val="center"/>
          </w:tcPr>
          <w:p w14:paraId="0C8F4F1B" w14:textId="77777777" w:rsidR="00DB4C72" w:rsidRPr="0009611A" w:rsidRDefault="00DB4C72" w:rsidP="001F47F7">
            <w:pPr>
              <w:spacing w:after="0" w:line="240" w:lineRule="auto"/>
              <w:jc w:val="center"/>
              <w:rPr>
                <w:rFonts w:ascii="Arial" w:hAnsi="Arial" w:cs="Arial"/>
                <w:b/>
                <w:bCs/>
                <w:color w:val="000000"/>
                <w:sz w:val="18"/>
                <w:szCs w:val="18"/>
                <w:lang w:eastAsia="hr-HR"/>
              </w:rPr>
            </w:pPr>
            <w:r w:rsidRPr="0009611A">
              <w:rPr>
                <w:rFonts w:ascii="Arial" w:hAnsi="Arial" w:cs="Arial"/>
                <w:b/>
                <w:bCs/>
                <w:color w:val="000000"/>
                <w:sz w:val="18"/>
                <w:szCs w:val="18"/>
                <w:lang w:eastAsia="hr-HR"/>
              </w:rPr>
              <w:t>9</w:t>
            </w:r>
          </w:p>
        </w:tc>
      </w:tr>
      <w:tr w:rsidR="00DB4C72" w:rsidRPr="0009611A" w14:paraId="434FEB9D"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09CEF022" w14:textId="77777777" w:rsidR="00DB4C72" w:rsidRPr="0009611A" w:rsidRDefault="00DB4C72" w:rsidP="001F47F7">
            <w:pPr>
              <w:spacing w:after="0" w:line="240" w:lineRule="auto"/>
              <w:rPr>
                <w:rFonts w:ascii="Arial" w:hAnsi="Arial" w:cs="Arial"/>
                <w:sz w:val="18"/>
                <w:szCs w:val="18"/>
              </w:rPr>
            </w:pPr>
          </w:p>
        </w:tc>
        <w:tc>
          <w:tcPr>
            <w:tcW w:w="1842" w:type="dxa"/>
            <w:vAlign w:val="center"/>
          </w:tcPr>
          <w:p w14:paraId="62DEEF8A" w14:textId="77777777" w:rsidR="00DB4C72" w:rsidRPr="0009611A" w:rsidRDefault="00DB4C72" w:rsidP="001F47F7">
            <w:pPr>
              <w:spacing w:after="0" w:line="240" w:lineRule="auto"/>
              <w:ind w:firstLine="160"/>
              <w:jc w:val="center"/>
              <w:rPr>
                <w:rFonts w:ascii="Arial" w:hAnsi="Arial" w:cs="Arial"/>
                <w:sz w:val="18"/>
                <w:szCs w:val="18"/>
              </w:rPr>
            </w:pPr>
            <w:r w:rsidRPr="0009611A">
              <w:rPr>
                <w:rFonts w:ascii="Arial" w:hAnsi="Arial" w:cs="Arial"/>
                <w:sz w:val="18"/>
                <w:szCs w:val="18"/>
              </w:rPr>
              <w:t>ZORAN ŽUŽINJAK</w:t>
            </w:r>
          </w:p>
        </w:tc>
        <w:tc>
          <w:tcPr>
            <w:tcW w:w="1560" w:type="dxa"/>
            <w:vAlign w:val="center"/>
          </w:tcPr>
          <w:p w14:paraId="1D985AE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78E3F441"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5C1E657C"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099/8350 316</w:t>
            </w:r>
          </w:p>
        </w:tc>
        <w:tc>
          <w:tcPr>
            <w:tcW w:w="1701" w:type="dxa"/>
            <w:vMerge/>
            <w:vAlign w:val="center"/>
          </w:tcPr>
          <w:p w14:paraId="15283A43" w14:textId="77777777" w:rsidR="00DB4C72" w:rsidRPr="0009611A" w:rsidRDefault="00DB4C72" w:rsidP="001F47F7">
            <w:pPr>
              <w:spacing w:after="0" w:line="240" w:lineRule="auto"/>
              <w:rPr>
                <w:rFonts w:ascii="Arial" w:hAnsi="Arial" w:cs="Arial"/>
                <w:sz w:val="18"/>
                <w:szCs w:val="18"/>
              </w:rPr>
            </w:pPr>
          </w:p>
        </w:tc>
      </w:tr>
      <w:tr w:rsidR="00DB4C72" w:rsidRPr="0009611A" w14:paraId="29D55306"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6C0EC69E"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CEROVAC VUKMANIČKI</w:t>
            </w:r>
          </w:p>
        </w:tc>
        <w:tc>
          <w:tcPr>
            <w:tcW w:w="1842" w:type="dxa"/>
            <w:vAlign w:val="center"/>
          </w:tcPr>
          <w:p w14:paraId="0DE67A69" w14:textId="77777777" w:rsidR="00DB4C72" w:rsidRPr="0009611A" w:rsidRDefault="00DB4C72" w:rsidP="001F47F7">
            <w:pPr>
              <w:spacing w:after="0" w:line="240" w:lineRule="auto"/>
              <w:ind w:firstLine="160"/>
              <w:jc w:val="center"/>
              <w:rPr>
                <w:rFonts w:ascii="Arial" w:hAnsi="Arial" w:cs="Arial"/>
                <w:sz w:val="18"/>
                <w:szCs w:val="18"/>
              </w:rPr>
            </w:pPr>
            <w:r w:rsidRPr="0009611A">
              <w:rPr>
                <w:rFonts w:ascii="Arial" w:hAnsi="Arial" w:cs="Arial"/>
                <w:sz w:val="18"/>
                <w:szCs w:val="18"/>
              </w:rPr>
              <w:t>MARIJO SABLJARIĆ</w:t>
            </w:r>
          </w:p>
        </w:tc>
        <w:tc>
          <w:tcPr>
            <w:tcW w:w="1560" w:type="dxa"/>
            <w:vAlign w:val="center"/>
          </w:tcPr>
          <w:p w14:paraId="5DF2CDE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46D22D39" w14:textId="77777777" w:rsidR="00DB4C72" w:rsidRPr="0009611A" w:rsidRDefault="00DB4C72" w:rsidP="001F47F7">
            <w:pPr>
              <w:pStyle w:val="TableParagraph"/>
              <w:jc w:val="center"/>
              <w:rPr>
                <w:rFonts w:ascii="Arial" w:hAnsi="Arial" w:cs="Arial"/>
                <w:b/>
                <w:bCs/>
                <w:color w:val="000000" w:themeColor="text1"/>
                <w:sz w:val="18"/>
                <w:szCs w:val="18"/>
                <w:lang w:val="hr-HR"/>
              </w:rPr>
            </w:pPr>
            <w:r w:rsidRPr="0009611A">
              <w:rPr>
                <w:rFonts w:ascii="Arial" w:hAnsi="Arial" w:cs="Arial"/>
                <w:b/>
                <w:bCs/>
                <w:color w:val="000000" w:themeColor="text1"/>
                <w:sz w:val="18"/>
                <w:szCs w:val="18"/>
                <w:lang w:val="hr-HR"/>
              </w:rPr>
              <w:t>091/4793 214</w:t>
            </w:r>
          </w:p>
        </w:tc>
        <w:tc>
          <w:tcPr>
            <w:tcW w:w="1418" w:type="dxa"/>
            <w:vAlign w:val="center"/>
          </w:tcPr>
          <w:p w14:paraId="081DCBC9" w14:textId="77777777" w:rsidR="00DB4C72" w:rsidRPr="0009611A" w:rsidRDefault="00DB4C72" w:rsidP="001F47F7">
            <w:pPr>
              <w:spacing w:after="0" w:line="240" w:lineRule="auto"/>
              <w:jc w:val="center"/>
              <w:rPr>
                <w:rFonts w:ascii="Arial" w:hAnsi="Arial" w:cs="Arial"/>
                <w:sz w:val="18"/>
                <w:szCs w:val="18"/>
              </w:rPr>
            </w:pPr>
          </w:p>
        </w:tc>
        <w:tc>
          <w:tcPr>
            <w:tcW w:w="1701" w:type="dxa"/>
            <w:vMerge w:val="restart"/>
            <w:vAlign w:val="center"/>
          </w:tcPr>
          <w:p w14:paraId="7A1F9CF5" w14:textId="77777777" w:rsidR="00DB4C72" w:rsidRPr="0009611A" w:rsidRDefault="00DB4C72" w:rsidP="001F47F7">
            <w:pPr>
              <w:spacing w:after="0" w:line="240" w:lineRule="auto"/>
              <w:jc w:val="center"/>
              <w:rPr>
                <w:rFonts w:ascii="Arial" w:hAnsi="Arial" w:cs="Arial"/>
                <w:b/>
                <w:bCs/>
                <w:sz w:val="18"/>
                <w:szCs w:val="18"/>
              </w:rPr>
            </w:pPr>
            <w:r w:rsidRPr="0009611A">
              <w:rPr>
                <w:rFonts w:ascii="Arial" w:hAnsi="Arial" w:cs="Arial"/>
                <w:b/>
                <w:bCs/>
                <w:sz w:val="18"/>
                <w:szCs w:val="18"/>
              </w:rPr>
              <w:t>11</w:t>
            </w:r>
          </w:p>
        </w:tc>
      </w:tr>
      <w:tr w:rsidR="00DB4C72" w:rsidRPr="0009611A" w14:paraId="6CAB3341"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77DED5EF" w14:textId="77777777" w:rsidR="00DB4C72" w:rsidRPr="0009611A" w:rsidRDefault="00DB4C72" w:rsidP="001F47F7">
            <w:pPr>
              <w:spacing w:after="0" w:line="240" w:lineRule="auto"/>
              <w:rPr>
                <w:rFonts w:ascii="Arial" w:hAnsi="Arial" w:cs="Arial"/>
                <w:sz w:val="18"/>
                <w:szCs w:val="18"/>
              </w:rPr>
            </w:pPr>
          </w:p>
        </w:tc>
        <w:tc>
          <w:tcPr>
            <w:tcW w:w="1842" w:type="dxa"/>
            <w:vAlign w:val="center"/>
          </w:tcPr>
          <w:p w14:paraId="3AC219FA" w14:textId="77777777" w:rsidR="00DB4C72" w:rsidRPr="0009611A" w:rsidRDefault="00DB4C72" w:rsidP="001F47F7">
            <w:pPr>
              <w:spacing w:after="0" w:line="240" w:lineRule="auto"/>
              <w:ind w:firstLine="160"/>
              <w:jc w:val="center"/>
              <w:rPr>
                <w:rFonts w:ascii="Arial" w:hAnsi="Arial" w:cs="Arial"/>
                <w:sz w:val="18"/>
                <w:szCs w:val="18"/>
              </w:rPr>
            </w:pPr>
            <w:r w:rsidRPr="0009611A">
              <w:rPr>
                <w:rFonts w:ascii="Arial" w:hAnsi="Arial" w:cs="Arial"/>
                <w:sz w:val="18"/>
                <w:szCs w:val="18"/>
              </w:rPr>
              <w:t>OLIVER JURKOVIĆ</w:t>
            </w:r>
          </w:p>
        </w:tc>
        <w:tc>
          <w:tcPr>
            <w:tcW w:w="1560" w:type="dxa"/>
            <w:vAlign w:val="center"/>
          </w:tcPr>
          <w:p w14:paraId="436B51E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0730F836" w14:textId="77777777" w:rsidR="00DB4C72" w:rsidRPr="0009611A" w:rsidRDefault="00DB4C72" w:rsidP="001F47F7">
            <w:pPr>
              <w:pStyle w:val="TableParagraph"/>
              <w:jc w:val="center"/>
              <w:rPr>
                <w:rFonts w:ascii="Arial" w:hAnsi="Arial" w:cs="Arial"/>
                <w:b/>
                <w:bCs/>
                <w:color w:val="000000" w:themeColor="text1"/>
                <w:sz w:val="18"/>
                <w:szCs w:val="18"/>
                <w:lang w:val="hr-HR"/>
              </w:rPr>
            </w:pPr>
            <w:r w:rsidRPr="0009611A">
              <w:rPr>
                <w:rFonts w:ascii="Arial" w:hAnsi="Arial" w:cs="Arial"/>
                <w:b/>
                <w:bCs/>
                <w:color w:val="000000" w:themeColor="text1"/>
                <w:sz w:val="18"/>
                <w:szCs w:val="18"/>
                <w:lang w:val="hr-HR"/>
              </w:rPr>
              <w:t>091/5554 288</w:t>
            </w:r>
          </w:p>
        </w:tc>
        <w:tc>
          <w:tcPr>
            <w:tcW w:w="1418" w:type="dxa"/>
            <w:vAlign w:val="center"/>
          </w:tcPr>
          <w:p w14:paraId="7CAEF06D" w14:textId="77777777" w:rsidR="00DB4C72" w:rsidRPr="0009611A" w:rsidRDefault="00DB4C72" w:rsidP="001F47F7">
            <w:pPr>
              <w:spacing w:after="0" w:line="240" w:lineRule="auto"/>
              <w:jc w:val="center"/>
              <w:rPr>
                <w:rFonts w:ascii="Arial" w:hAnsi="Arial" w:cs="Arial"/>
                <w:sz w:val="18"/>
                <w:szCs w:val="18"/>
              </w:rPr>
            </w:pPr>
          </w:p>
        </w:tc>
        <w:tc>
          <w:tcPr>
            <w:tcW w:w="1701" w:type="dxa"/>
            <w:vMerge/>
            <w:vAlign w:val="center"/>
          </w:tcPr>
          <w:p w14:paraId="5E4A8A5E" w14:textId="77777777" w:rsidR="00DB4C72" w:rsidRPr="0009611A" w:rsidRDefault="00DB4C72" w:rsidP="001F47F7">
            <w:pPr>
              <w:spacing w:after="0" w:line="240" w:lineRule="auto"/>
              <w:rPr>
                <w:rFonts w:ascii="Arial" w:hAnsi="Arial" w:cs="Arial"/>
                <w:sz w:val="18"/>
                <w:szCs w:val="18"/>
              </w:rPr>
            </w:pPr>
          </w:p>
        </w:tc>
      </w:tr>
      <w:tr w:rsidR="00DB4C72" w:rsidRPr="0009611A" w14:paraId="58A5E112"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7EDA2F28" w14:textId="77777777" w:rsidR="00DB4C72" w:rsidRPr="0009611A" w:rsidRDefault="00DB4C72" w:rsidP="001F47F7">
            <w:pPr>
              <w:pStyle w:val="TableParagraph"/>
              <w:ind w:hanging="87"/>
              <w:jc w:val="center"/>
              <w:rPr>
                <w:rFonts w:ascii="Arial" w:hAnsi="Arial" w:cs="Arial"/>
                <w:b/>
                <w:sz w:val="18"/>
                <w:szCs w:val="18"/>
                <w:lang w:val="hr-HR"/>
              </w:rPr>
            </w:pPr>
            <w:r w:rsidRPr="0009611A">
              <w:rPr>
                <w:rFonts w:ascii="Arial" w:hAnsi="Arial" w:cs="Arial"/>
                <w:b/>
                <w:sz w:val="18"/>
                <w:szCs w:val="18"/>
                <w:lang w:val="hr-HR"/>
              </w:rPr>
              <w:t>VELIKA JELSA</w:t>
            </w:r>
          </w:p>
        </w:tc>
        <w:tc>
          <w:tcPr>
            <w:tcW w:w="1842" w:type="dxa"/>
            <w:vAlign w:val="center"/>
          </w:tcPr>
          <w:p w14:paraId="13501D2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LUKA MEJAŠIĆ</w:t>
            </w:r>
          </w:p>
        </w:tc>
        <w:tc>
          <w:tcPr>
            <w:tcW w:w="1560" w:type="dxa"/>
            <w:vAlign w:val="center"/>
          </w:tcPr>
          <w:p w14:paraId="037A176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7DE004BB"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053</w:t>
            </w:r>
          </w:p>
        </w:tc>
        <w:tc>
          <w:tcPr>
            <w:tcW w:w="1418" w:type="dxa"/>
            <w:vAlign w:val="center"/>
          </w:tcPr>
          <w:p w14:paraId="16227CFC" w14:textId="77777777" w:rsidR="00DB4C72" w:rsidRPr="0009611A" w:rsidRDefault="00DB4C72" w:rsidP="001F47F7">
            <w:pPr>
              <w:pStyle w:val="TableParagraph"/>
              <w:jc w:val="center"/>
              <w:rPr>
                <w:rFonts w:ascii="Arial" w:hAnsi="Arial" w:cs="Arial"/>
                <w:sz w:val="18"/>
                <w:szCs w:val="18"/>
                <w:lang w:val="hr-HR"/>
              </w:rPr>
            </w:pPr>
          </w:p>
        </w:tc>
        <w:tc>
          <w:tcPr>
            <w:tcW w:w="1701" w:type="dxa"/>
            <w:vMerge w:val="restart"/>
            <w:vAlign w:val="center"/>
          </w:tcPr>
          <w:p w14:paraId="44219D8C"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19</w:t>
            </w:r>
          </w:p>
        </w:tc>
      </w:tr>
      <w:tr w:rsidR="00DB4C72" w:rsidRPr="0009611A" w14:paraId="1278AE5F"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6EB847E1"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2EAA627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bidi="hr-HR"/>
              </w:rPr>
              <w:t>IVAN VOJAK</w:t>
            </w:r>
          </w:p>
        </w:tc>
        <w:tc>
          <w:tcPr>
            <w:tcW w:w="1560" w:type="dxa"/>
            <w:vAlign w:val="center"/>
          </w:tcPr>
          <w:p w14:paraId="5991815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3E1CEE2E"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b/>
                <w:color w:val="000000" w:themeColor="text1"/>
                <w:sz w:val="18"/>
                <w:szCs w:val="18"/>
                <w:lang w:val="hr-HR"/>
              </w:rPr>
              <w:t>091/4793 047</w:t>
            </w:r>
          </w:p>
        </w:tc>
        <w:tc>
          <w:tcPr>
            <w:tcW w:w="1418" w:type="dxa"/>
            <w:vAlign w:val="center"/>
          </w:tcPr>
          <w:p w14:paraId="76EA3E4A" w14:textId="77777777" w:rsidR="00DB4C72" w:rsidRPr="0009611A" w:rsidRDefault="00DB4C72" w:rsidP="001F47F7">
            <w:pPr>
              <w:pStyle w:val="TableParagraph"/>
              <w:jc w:val="center"/>
              <w:rPr>
                <w:rFonts w:ascii="Arial" w:hAnsi="Arial" w:cs="Arial"/>
                <w:sz w:val="18"/>
                <w:szCs w:val="18"/>
                <w:lang w:val="hr-HR"/>
              </w:rPr>
            </w:pPr>
          </w:p>
        </w:tc>
        <w:tc>
          <w:tcPr>
            <w:tcW w:w="1701" w:type="dxa"/>
            <w:vMerge/>
            <w:vAlign w:val="center"/>
          </w:tcPr>
          <w:p w14:paraId="13648616" w14:textId="77777777" w:rsidR="00DB4C72" w:rsidRPr="0009611A" w:rsidRDefault="00DB4C72" w:rsidP="001F47F7">
            <w:pPr>
              <w:spacing w:after="0" w:line="240" w:lineRule="auto"/>
              <w:jc w:val="center"/>
              <w:rPr>
                <w:rFonts w:ascii="Arial" w:hAnsi="Arial" w:cs="Arial"/>
                <w:color w:val="000000" w:themeColor="text1"/>
                <w:sz w:val="18"/>
                <w:szCs w:val="18"/>
              </w:rPr>
            </w:pPr>
          </w:p>
        </w:tc>
      </w:tr>
      <w:tr w:rsidR="00DB4C72" w:rsidRPr="0009611A" w14:paraId="141A8B54"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3AC624B7" w14:textId="77777777" w:rsidR="00DB4C72" w:rsidRPr="0009611A" w:rsidRDefault="00DB4C72" w:rsidP="001F47F7">
            <w:pPr>
              <w:pStyle w:val="TableParagraph"/>
              <w:ind w:firstLine="21"/>
              <w:jc w:val="center"/>
              <w:rPr>
                <w:rFonts w:ascii="Arial" w:hAnsi="Arial" w:cs="Arial"/>
                <w:b/>
                <w:sz w:val="18"/>
                <w:szCs w:val="18"/>
                <w:lang w:val="hr-HR"/>
              </w:rPr>
            </w:pPr>
            <w:r w:rsidRPr="0009611A">
              <w:rPr>
                <w:rFonts w:ascii="Arial" w:hAnsi="Arial" w:cs="Arial"/>
                <w:b/>
                <w:sz w:val="18"/>
                <w:szCs w:val="18"/>
                <w:lang w:val="hr-HR"/>
              </w:rPr>
              <w:t xml:space="preserve"> STATIVE GORNJE</w:t>
            </w:r>
          </w:p>
        </w:tc>
        <w:tc>
          <w:tcPr>
            <w:tcW w:w="1842" w:type="dxa"/>
            <w:vAlign w:val="center"/>
          </w:tcPr>
          <w:p w14:paraId="5E7B4EC7" w14:textId="77777777" w:rsidR="00DB4C72" w:rsidRPr="0009611A" w:rsidRDefault="00DB4C72" w:rsidP="001F47F7">
            <w:pPr>
              <w:pStyle w:val="TableParagraph"/>
              <w:ind w:hanging="22"/>
              <w:jc w:val="center"/>
              <w:rPr>
                <w:rFonts w:ascii="Arial" w:hAnsi="Arial" w:cs="Arial"/>
                <w:sz w:val="18"/>
                <w:szCs w:val="18"/>
                <w:lang w:val="hr-HR"/>
              </w:rPr>
            </w:pPr>
            <w:r w:rsidRPr="0009611A">
              <w:rPr>
                <w:rFonts w:ascii="Arial" w:hAnsi="Arial" w:cs="Arial"/>
                <w:sz w:val="18"/>
                <w:szCs w:val="18"/>
                <w:lang w:val="hr-HR"/>
              </w:rPr>
              <w:t>MIROSLAV ZABORSKI</w:t>
            </w:r>
          </w:p>
        </w:tc>
        <w:tc>
          <w:tcPr>
            <w:tcW w:w="1560" w:type="dxa"/>
            <w:vAlign w:val="center"/>
          </w:tcPr>
          <w:p w14:paraId="3B8A216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3D2F4E18"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138</w:t>
            </w:r>
          </w:p>
        </w:tc>
        <w:tc>
          <w:tcPr>
            <w:tcW w:w="1418" w:type="dxa"/>
            <w:vAlign w:val="center"/>
          </w:tcPr>
          <w:p w14:paraId="5AD3CFF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091/7231 119</w:t>
            </w:r>
          </w:p>
        </w:tc>
        <w:tc>
          <w:tcPr>
            <w:tcW w:w="1701" w:type="dxa"/>
            <w:vMerge w:val="restart"/>
            <w:vAlign w:val="center"/>
          </w:tcPr>
          <w:p w14:paraId="0ADE7AD2"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20</w:t>
            </w:r>
          </w:p>
        </w:tc>
      </w:tr>
      <w:tr w:rsidR="00DB4C72" w:rsidRPr="0009611A" w14:paraId="05013D92"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595FE277"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4E7FDDF9" w14:textId="77777777" w:rsidR="00DB4C72" w:rsidRPr="0009611A" w:rsidRDefault="00DB4C72" w:rsidP="001F47F7">
            <w:pPr>
              <w:pStyle w:val="TableParagraph"/>
              <w:ind w:firstLine="12"/>
              <w:jc w:val="center"/>
              <w:rPr>
                <w:rFonts w:ascii="Arial" w:hAnsi="Arial" w:cs="Arial"/>
                <w:sz w:val="18"/>
                <w:szCs w:val="18"/>
                <w:lang w:val="hr-HR"/>
              </w:rPr>
            </w:pPr>
            <w:r w:rsidRPr="0009611A">
              <w:rPr>
                <w:rFonts w:ascii="Arial" w:hAnsi="Arial" w:cs="Arial"/>
                <w:sz w:val="18"/>
                <w:szCs w:val="18"/>
                <w:lang w:val="hr-HR"/>
              </w:rPr>
              <w:t>NIKOLA POŽAR</w:t>
            </w:r>
          </w:p>
        </w:tc>
        <w:tc>
          <w:tcPr>
            <w:tcW w:w="1560" w:type="dxa"/>
            <w:vAlign w:val="center"/>
          </w:tcPr>
          <w:p w14:paraId="1A73852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5CC71D80"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5DC3A18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098/1745 817</w:t>
            </w:r>
          </w:p>
        </w:tc>
        <w:tc>
          <w:tcPr>
            <w:tcW w:w="1701" w:type="dxa"/>
            <w:vMerge/>
            <w:vAlign w:val="center"/>
          </w:tcPr>
          <w:p w14:paraId="35186C58" w14:textId="77777777" w:rsidR="00DB4C72" w:rsidRPr="0009611A" w:rsidRDefault="00DB4C72" w:rsidP="001F47F7">
            <w:pPr>
              <w:spacing w:after="0" w:line="240" w:lineRule="auto"/>
              <w:rPr>
                <w:rFonts w:ascii="Arial" w:hAnsi="Arial" w:cs="Arial"/>
                <w:sz w:val="18"/>
                <w:szCs w:val="18"/>
              </w:rPr>
            </w:pPr>
          </w:p>
        </w:tc>
      </w:tr>
      <w:tr w:rsidR="00DB4C72" w:rsidRPr="0009611A" w14:paraId="7BF21B3F"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1BA3B619" w14:textId="77777777" w:rsidR="00DB4C72" w:rsidRPr="0009611A" w:rsidRDefault="00DB4C72" w:rsidP="001F47F7">
            <w:pPr>
              <w:pStyle w:val="TableParagraph"/>
              <w:ind w:firstLine="69"/>
              <w:jc w:val="center"/>
              <w:rPr>
                <w:rFonts w:ascii="Arial" w:hAnsi="Arial" w:cs="Arial"/>
                <w:b/>
                <w:sz w:val="18"/>
                <w:szCs w:val="18"/>
                <w:lang w:val="hr-HR"/>
              </w:rPr>
            </w:pPr>
            <w:r w:rsidRPr="0009611A">
              <w:rPr>
                <w:rFonts w:ascii="Arial" w:hAnsi="Arial" w:cs="Arial"/>
                <w:b/>
                <w:sz w:val="18"/>
                <w:szCs w:val="18"/>
                <w:lang w:val="hr-HR"/>
              </w:rPr>
              <w:t>GORNJE MEKUŠJE</w:t>
            </w:r>
          </w:p>
        </w:tc>
        <w:tc>
          <w:tcPr>
            <w:tcW w:w="1842" w:type="dxa"/>
            <w:vAlign w:val="center"/>
          </w:tcPr>
          <w:p w14:paraId="728DAF6D" w14:textId="77777777" w:rsidR="00DB4C72" w:rsidRPr="0009611A" w:rsidRDefault="00DB4C72" w:rsidP="001F47F7">
            <w:pPr>
              <w:pStyle w:val="TableParagraph"/>
              <w:ind w:hanging="166"/>
              <w:jc w:val="center"/>
              <w:rPr>
                <w:rFonts w:ascii="Arial" w:hAnsi="Arial" w:cs="Arial"/>
                <w:sz w:val="18"/>
                <w:szCs w:val="18"/>
                <w:lang w:val="hr-HR"/>
              </w:rPr>
            </w:pPr>
            <w:r w:rsidRPr="0009611A">
              <w:rPr>
                <w:rFonts w:ascii="Arial" w:hAnsi="Arial" w:cs="Arial"/>
                <w:sz w:val="18"/>
                <w:szCs w:val="18"/>
                <w:lang w:val="hr-HR"/>
              </w:rPr>
              <w:t>IVICA TVRDINIĆ</w:t>
            </w:r>
          </w:p>
        </w:tc>
        <w:tc>
          <w:tcPr>
            <w:tcW w:w="1560" w:type="dxa"/>
            <w:vAlign w:val="center"/>
          </w:tcPr>
          <w:p w14:paraId="408FDA5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69B80B41"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091/4793215</w:t>
            </w:r>
          </w:p>
        </w:tc>
        <w:tc>
          <w:tcPr>
            <w:tcW w:w="1418" w:type="dxa"/>
            <w:vAlign w:val="center"/>
          </w:tcPr>
          <w:p w14:paraId="549499AC"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099/6600 273</w:t>
            </w:r>
          </w:p>
        </w:tc>
        <w:tc>
          <w:tcPr>
            <w:tcW w:w="1701" w:type="dxa"/>
            <w:vMerge w:val="restart"/>
            <w:vAlign w:val="center"/>
          </w:tcPr>
          <w:p w14:paraId="63D84C40"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11</w:t>
            </w:r>
          </w:p>
        </w:tc>
      </w:tr>
      <w:tr w:rsidR="00DB4C72" w:rsidRPr="0009611A" w14:paraId="2AE6E713"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120C4496"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7BAFFC5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SANDA ZIMA RADOVANIĆ</w:t>
            </w:r>
          </w:p>
        </w:tc>
        <w:tc>
          <w:tcPr>
            <w:tcW w:w="1560" w:type="dxa"/>
            <w:vAlign w:val="center"/>
          </w:tcPr>
          <w:p w14:paraId="29708B3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5D9AAA41"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11826C90"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099/4134 721</w:t>
            </w:r>
          </w:p>
        </w:tc>
        <w:tc>
          <w:tcPr>
            <w:tcW w:w="1701" w:type="dxa"/>
            <w:vMerge/>
            <w:vAlign w:val="center"/>
          </w:tcPr>
          <w:p w14:paraId="538B87D5" w14:textId="77777777" w:rsidR="00DB4C72" w:rsidRPr="0009611A" w:rsidRDefault="00DB4C72" w:rsidP="001F47F7">
            <w:pPr>
              <w:spacing w:after="0" w:line="240" w:lineRule="auto"/>
              <w:jc w:val="center"/>
              <w:rPr>
                <w:rFonts w:ascii="Arial" w:hAnsi="Arial" w:cs="Arial"/>
                <w:color w:val="000000" w:themeColor="text1"/>
                <w:sz w:val="18"/>
                <w:szCs w:val="18"/>
              </w:rPr>
            </w:pPr>
          </w:p>
        </w:tc>
      </w:tr>
      <w:tr w:rsidR="00DB4C72" w:rsidRPr="0009611A" w14:paraId="280F3E49"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restart"/>
            <w:vAlign w:val="center"/>
          </w:tcPr>
          <w:p w14:paraId="773B7E91"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KAMENSKO</w:t>
            </w:r>
          </w:p>
        </w:tc>
        <w:tc>
          <w:tcPr>
            <w:tcW w:w="1842" w:type="dxa"/>
            <w:vAlign w:val="center"/>
          </w:tcPr>
          <w:p w14:paraId="4073897F" w14:textId="77777777" w:rsidR="00DB4C72" w:rsidRPr="0009611A" w:rsidRDefault="00DB4C72" w:rsidP="001F47F7">
            <w:pPr>
              <w:pStyle w:val="TableParagraph"/>
              <w:ind w:firstLine="72"/>
              <w:jc w:val="center"/>
              <w:rPr>
                <w:rFonts w:ascii="Arial" w:hAnsi="Arial" w:cs="Arial"/>
                <w:sz w:val="18"/>
                <w:szCs w:val="18"/>
                <w:lang w:val="hr-HR"/>
              </w:rPr>
            </w:pPr>
            <w:r w:rsidRPr="0009611A">
              <w:rPr>
                <w:rFonts w:ascii="Arial" w:hAnsi="Arial" w:cs="Arial"/>
                <w:sz w:val="18"/>
                <w:szCs w:val="18"/>
                <w:lang w:val="hr-HR"/>
              </w:rPr>
              <w:t>MARIJO DARAŽIĆ</w:t>
            </w:r>
          </w:p>
        </w:tc>
        <w:tc>
          <w:tcPr>
            <w:tcW w:w="1560" w:type="dxa"/>
            <w:vAlign w:val="center"/>
          </w:tcPr>
          <w:p w14:paraId="2B6E9AB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417" w:type="dxa"/>
            <w:vAlign w:val="center"/>
          </w:tcPr>
          <w:p w14:paraId="4D312BB3"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091/4793212</w:t>
            </w:r>
          </w:p>
        </w:tc>
        <w:tc>
          <w:tcPr>
            <w:tcW w:w="1418" w:type="dxa"/>
            <w:vAlign w:val="center"/>
          </w:tcPr>
          <w:p w14:paraId="72666317"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099/6722 913</w:t>
            </w:r>
          </w:p>
        </w:tc>
        <w:tc>
          <w:tcPr>
            <w:tcW w:w="1701" w:type="dxa"/>
            <w:vMerge w:val="restart"/>
            <w:vAlign w:val="center"/>
          </w:tcPr>
          <w:p w14:paraId="5CF46D3A"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7</w:t>
            </w:r>
          </w:p>
        </w:tc>
      </w:tr>
      <w:tr w:rsidR="00DB4C72" w:rsidRPr="0009611A" w14:paraId="55F5BF3C" w14:textId="77777777" w:rsidTr="001F47F7">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Ex>
        <w:trPr>
          <w:trHeight w:val="284"/>
          <w:jc w:val="center"/>
        </w:trPr>
        <w:tc>
          <w:tcPr>
            <w:tcW w:w="1555" w:type="dxa"/>
            <w:vMerge/>
            <w:vAlign w:val="center"/>
          </w:tcPr>
          <w:p w14:paraId="6BD545CB" w14:textId="77777777" w:rsidR="00DB4C72" w:rsidRPr="0009611A" w:rsidRDefault="00DB4C72" w:rsidP="001F47F7">
            <w:pPr>
              <w:spacing w:after="0" w:line="240" w:lineRule="auto"/>
              <w:jc w:val="center"/>
              <w:rPr>
                <w:rFonts w:ascii="Arial" w:hAnsi="Arial" w:cs="Arial"/>
                <w:sz w:val="18"/>
                <w:szCs w:val="18"/>
              </w:rPr>
            </w:pPr>
          </w:p>
        </w:tc>
        <w:tc>
          <w:tcPr>
            <w:tcW w:w="1842" w:type="dxa"/>
            <w:vAlign w:val="center"/>
          </w:tcPr>
          <w:p w14:paraId="6FE35D53" w14:textId="77777777" w:rsidR="00DB4C72" w:rsidRPr="0009611A" w:rsidRDefault="00DB4C72" w:rsidP="001F47F7">
            <w:pPr>
              <w:pStyle w:val="TableParagraph"/>
              <w:ind w:hanging="22"/>
              <w:jc w:val="center"/>
              <w:rPr>
                <w:rFonts w:ascii="Arial" w:hAnsi="Arial" w:cs="Arial"/>
                <w:sz w:val="18"/>
                <w:szCs w:val="18"/>
                <w:lang w:val="hr-HR"/>
              </w:rPr>
            </w:pPr>
            <w:r w:rsidRPr="0009611A">
              <w:rPr>
                <w:rFonts w:ascii="Arial" w:hAnsi="Arial" w:cs="Arial"/>
                <w:sz w:val="18"/>
                <w:szCs w:val="18"/>
                <w:lang w:val="hr-HR"/>
              </w:rPr>
              <w:t>MIROSLAV PAVLAČIĆ</w:t>
            </w:r>
          </w:p>
        </w:tc>
        <w:tc>
          <w:tcPr>
            <w:tcW w:w="1560" w:type="dxa"/>
            <w:vAlign w:val="center"/>
          </w:tcPr>
          <w:p w14:paraId="00803E9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417" w:type="dxa"/>
            <w:vAlign w:val="center"/>
          </w:tcPr>
          <w:p w14:paraId="52EE60C0"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418" w:type="dxa"/>
            <w:vAlign w:val="center"/>
          </w:tcPr>
          <w:p w14:paraId="1E02988B"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091/7687 170</w:t>
            </w:r>
          </w:p>
        </w:tc>
        <w:tc>
          <w:tcPr>
            <w:tcW w:w="1701" w:type="dxa"/>
            <w:vMerge/>
            <w:vAlign w:val="center"/>
          </w:tcPr>
          <w:p w14:paraId="64A2D5ED" w14:textId="77777777" w:rsidR="00DB4C72" w:rsidRPr="0009611A" w:rsidRDefault="00DB4C72" w:rsidP="001F47F7">
            <w:pPr>
              <w:spacing w:after="0" w:line="240" w:lineRule="auto"/>
              <w:jc w:val="center"/>
              <w:rPr>
                <w:rFonts w:ascii="Arial" w:hAnsi="Arial" w:cs="Arial"/>
                <w:color w:val="000000" w:themeColor="text1"/>
                <w:sz w:val="18"/>
                <w:szCs w:val="18"/>
              </w:rPr>
            </w:pPr>
          </w:p>
        </w:tc>
      </w:tr>
    </w:tbl>
    <w:p w14:paraId="4FB64E57" w14:textId="77777777" w:rsidR="00DB4C72" w:rsidRPr="0009611A" w:rsidRDefault="00DB4C72" w:rsidP="00DB4C72">
      <w:pPr>
        <w:rPr>
          <w:rFonts w:ascii="Arial" w:hAnsi="Arial" w:cs="Arial"/>
          <w:b/>
          <w:bCs/>
          <w:color w:val="FF0000"/>
          <w:sz w:val="18"/>
          <w:szCs w:val="18"/>
        </w:rPr>
      </w:pPr>
      <w:bookmarkStart w:id="63" w:name="_TOC_250005"/>
    </w:p>
    <w:p w14:paraId="1FE84EE0" w14:textId="77777777" w:rsidR="00DB4C72" w:rsidRPr="0009611A" w:rsidRDefault="00DB4C72" w:rsidP="00DB4C72">
      <w:pPr>
        <w:rPr>
          <w:rFonts w:ascii="Arial" w:hAnsi="Arial" w:cs="Arial"/>
          <w:b/>
          <w:bCs/>
          <w:sz w:val="18"/>
          <w:szCs w:val="18"/>
        </w:rPr>
      </w:pPr>
      <w:r w:rsidRPr="0009611A">
        <w:rPr>
          <w:rFonts w:ascii="Arial" w:hAnsi="Arial" w:cs="Arial"/>
          <w:b/>
          <w:bCs/>
          <w:sz w:val="18"/>
          <w:szCs w:val="18"/>
        </w:rPr>
        <w:br w:type="page"/>
      </w:r>
    </w:p>
    <w:p w14:paraId="2E26B71A" w14:textId="77777777" w:rsidR="00DB4C72" w:rsidRPr="0009611A" w:rsidRDefault="00DB4C72" w:rsidP="00DB4C72">
      <w:pPr>
        <w:pStyle w:val="Heading3"/>
        <w:numPr>
          <w:ilvl w:val="2"/>
          <w:numId w:val="86"/>
        </w:numPr>
        <w:tabs>
          <w:tab w:val="left" w:pos="1015"/>
          <w:tab w:val="left" w:pos="1016"/>
        </w:tabs>
        <w:spacing w:before="193"/>
        <w:ind w:left="2160" w:hanging="180"/>
        <w:rPr>
          <w:rFonts w:ascii="Arial" w:hAnsi="Arial" w:cs="Arial"/>
          <w:b/>
          <w:bCs/>
          <w:color w:val="auto"/>
          <w:sz w:val="18"/>
          <w:szCs w:val="18"/>
        </w:rPr>
      </w:pPr>
      <w:bookmarkStart w:id="64" w:name="_Toc159232377"/>
      <w:bookmarkStart w:id="65" w:name="_Toc171321500"/>
      <w:bookmarkStart w:id="66" w:name="_Toc171593845"/>
      <w:r w:rsidRPr="0009611A">
        <w:rPr>
          <w:rFonts w:ascii="Arial" w:hAnsi="Arial" w:cs="Arial"/>
          <w:b/>
          <w:bCs/>
          <w:color w:val="auto"/>
          <w:sz w:val="18"/>
          <w:szCs w:val="18"/>
        </w:rPr>
        <w:t xml:space="preserve">Za požarni sektor </w:t>
      </w:r>
      <w:bookmarkEnd w:id="63"/>
      <w:r w:rsidRPr="0009611A">
        <w:rPr>
          <w:rFonts w:ascii="Arial" w:hAnsi="Arial" w:cs="Arial"/>
          <w:b/>
          <w:bCs/>
          <w:color w:val="auto"/>
          <w:sz w:val="18"/>
          <w:szCs w:val="18"/>
        </w:rPr>
        <w:t>ISTOK</w:t>
      </w:r>
      <w:bookmarkEnd w:id="64"/>
      <w:bookmarkEnd w:id="65"/>
      <w:bookmarkEnd w:id="66"/>
    </w:p>
    <w:p w14:paraId="1E4B1E1D" w14:textId="77777777" w:rsidR="00DB4C72" w:rsidRPr="0009611A" w:rsidRDefault="00DB4C72" w:rsidP="00DB4C72">
      <w:pPr>
        <w:pStyle w:val="BodyText"/>
        <w:spacing w:before="1"/>
        <w:rPr>
          <w:rFonts w:ascii="Arial" w:hAnsi="Arial" w:cs="Arial"/>
          <w:b/>
          <w:sz w:val="18"/>
          <w:szCs w:val="18"/>
          <w:lang w:val="hr-HR"/>
        </w:rPr>
      </w:pPr>
    </w:p>
    <w:p w14:paraId="42CF04D1"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Na poziv VOC-a za obavljanje vatrogasne intervencije izlaze vatrogasci JVP Grada Karlovca koji se trenutno nalaze u službi u broju potrebnom za obavljanje vatrogasne intervencije. U koliko u prostorima JVP Grada Karlovca ostane manje od 4 vatrogasca od kojih je jedan vozač VOC uzbunjuje i poziva u službu JVP Grada Karlovca vatrogasce JVP Grada Karlovca koji su u pripravnosti tako da u službi bude 4 profesionalna vatrogasca od kojih je 1 vozač radi eventualnog drugog događaja.</w:t>
      </w:r>
    </w:p>
    <w:p w14:paraId="1AF8AE4E" w14:textId="77777777" w:rsidR="00DB4C72" w:rsidRPr="0009611A" w:rsidRDefault="00DB4C72" w:rsidP="00DB4C72">
      <w:pPr>
        <w:pStyle w:val="BodyText"/>
        <w:spacing w:line="295" w:lineRule="auto"/>
        <w:jc w:val="both"/>
        <w:rPr>
          <w:rFonts w:ascii="Arial" w:hAnsi="Arial" w:cs="Arial"/>
          <w:sz w:val="18"/>
          <w:szCs w:val="18"/>
          <w:lang w:val="hr-HR"/>
        </w:rPr>
      </w:pPr>
    </w:p>
    <w:p w14:paraId="51439AC9"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koliko su potrebne dodatne vatrogasne snage na prvoj intervenciji VOC aktivira vatrogasne snage DVD-a požarnog sektora do onog broja vatrogasaca koji je potreban za intervenciju.</w:t>
      </w:r>
    </w:p>
    <w:p w14:paraId="2995F08E"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koliko su na prvu intervenciju izašle ili trebaju izaći sve naprijed navedene vatrogasne snage, VOC aktivira vatrogasce iz postrojbi DVD-a požarnog sektora do onog broja koji je potreban za drugu intervenciju (događaj). Pozvani vatrogasci (profesionalni i dobrovoljni) za eventualni drugi događaj ostaju u postrojbi, dok se ne vrate vatrogasci s prvog događaja i ponovno budu spremni za izlazak na intervenciju.</w:t>
      </w:r>
    </w:p>
    <w:p w14:paraId="783A41C3" w14:textId="77777777" w:rsidR="00DB4C72" w:rsidRPr="0009611A" w:rsidRDefault="00DB4C72" w:rsidP="00DB4C72">
      <w:pPr>
        <w:pStyle w:val="BodyText"/>
        <w:spacing w:line="295" w:lineRule="auto"/>
        <w:jc w:val="both"/>
        <w:rPr>
          <w:rFonts w:ascii="Arial" w:hAnsi="Arial" w:cs="Arial"/>
          <w:sz w:val="18"/>
          <w:szCs w:val="18"/>
          <w:lang w:val="hr-HR"/>
        </w:rPr>
      </w:pPr>
    </w:p>
    <w:p w14:paraId="6DF9CF4C"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Planom aktivacije potrebno je predvidjeti dodatno potrebne vatrogasce, tehniku i sredstva za gašenje zavisno od zahtjeva intervencije na prvom i drugom događaju.</w:t>
      </w:r>
    </w:p>
    <w:p w14:paraId="23928162" w14:textId="77777777" w:rsidR="00DB4C72" w:rsidRPr="0009611A" w:rsidRDefault="00DB4C72" w:rsidP="00DB4C72">
      <w:pPr>
        <w:pStyle w:val="BodyText"/>
        <w:spacing w:before="8"/>
        <w:rPr>
          <w:rFonts w:ascii="Arial" w:hAnsi="Arial" w:cs="Arial"/>
          <w:sz w:val="18"/>
          <w:szCs w:val="18"/>
          <w:lang w:val="hr-HR"/>
        </w:rPr>
      </w:pPr>
    </w:p>
    <w:p w14:paraId="467A604C" w14:textId="77777777" w:rsidR="00DB4C72" w:rsidRPr="0009611A" w:rsidRDefault="00DB4C72" w:rsidP="00DB4C72">
      <w:pPr>
        <w:pStyle w:val="BodyText"/>
        <w:tabs>
          <w:tab w:val="left" w:pos="1916"/>
        </w:tabs>
        <w:rPr>
          <w:rFonts w:ascii="Arial" w:hAnsi="Arial" w:cs="Arial"/>
          <w:sz w:val="18"/>
          <w:szCs w:val="18"/>
          <w:lang w:val="hr-HR"/>
        </w:rPr>
      </w:pPr>
      <w:r w:rsidRPr="0009611A">
        <w:rPr>
          <w:rFonts w:ascii="Arial" w:hAnsi="Arial" w:cs="Arial"/>
          <w:sz w:val="18"/>
          <w:szCs w:val="18"/>
          <w:lang w:val="hr-HR"/>
        </w:rPr>
        <w:t xml:space="preserve">Tablica 1.2.2. Plan aktivacije vatrogasnih snaga </w:t>
      </w:r>
    </w:p>
    <w:p w14:paraId="5FCD1953" w14:textId="77777777" w:rsidR="00DB4C72" w:rsidRPr="0009611A" w:rsidRDefault="00DB4C72" w:rsidP="00DB4C72">
      <w:pPr>
        <w:pStyle w:val="BodyText"/>
        <w:spacing w:before="5"/>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17"/>
        <w:gridCol w:w="1842"/>
        <w:gridCol w:w="1560"/>
        <w:gridCol w:w="1275"/>
        <w:gridCol w:w="1276"/>
        <w:gridCol w:w="1276"/>
      </w:tblGrid>
      <w:tr w:rsidR="00DB4C72" w:rsidRPr="0009611A" w14:paraId="034AD32F" w14:textId="77777777" w:rsidTr="001F47F7">
        <w:trPr>
          <w:trHeight w:val="193"/>
          <w:jc w:val="center"/>
        </w:trPr>
        <w:tc>
          <w:tcPr>
            <w:tcW w:w="9346" w:type="dxa"/>
            <w:gridSpan w:val="6"/>
            <w:shd w:val="clear" w:color="auto" w:fill="B8CCE4"/>
            <w:vAlign w:val="center"/>
          </w:tcPr>
          <w:p w14:paraId="5A517D90" w14:textId="77777777" w:rsidR="00DB4C72" w:rsidRPr="0009611A" w:rsidRDefault="00DB4C72" w:rsidP="001F47F7">
            <w:pPr>
              <w:pStyle w:val="TableParagraph"/>
              <w:spacing w:before="226"/>
              <w:jc w:val="center"/>
              <w:rPr>
                <w:rFonts w:ascii="Arial" w:hAnsi="Arial" w:cs="Arial"/>
                <w:b/>
                <w:i/>
                <w:sz w:val="18"/>
                <w:szCs w:val="18"/>
                <w:lang w:val="hr-HR"/>
              </w:rPr>
            </w:pPr>
            <w:r w:rsidRPr="0009611A">
              <w:rPr>
                <w:rFonts w:ascii="Arial" w:hAnsi="Arial" w:cs="Arial"/>
                <w:b/>
                <w:i/>
                <w:sz w:val="18"/>
                <w:szCs w:val="18"/>
                <w:lang w:val="hr-HR"/>
              </w:rPr>
              <w:t>POŽARNI SEKTOR ISTOK</w:t>
            </w:r>
          </w:p>
        </w:tc>
      </w:tr>
      <w:tr w:rsidR="00DB4C72" w:rsidRPr="0009611A" w14:paraId="729C55F6" w14:textId="77777777" w:rsidTr="001F47F7">
        <w:trPr>
          <w:trHeight w:val="284"/>
          <w:jc w:val="center"/>
        </w:trPr>
        <w:tc>
          <w:tcPr>
            <w:tcW w:w="2117" w:type="dxa"/>
            <w:shd w:val="clear" w:color="auto" w:fill="E6E6E6"/>
            <w:vAlign w:val="center"/>
          </w:tcPr>
          <w:p w14:paraId="68946BB1" w14:textId="77777777" w:rsidR="00DB4C72" w:rsidRPr="0009611A" w:rsidRDefault="00DB4C72" w:rsidP="001F47F7">
            <w:pPr>
              <w:pStyle w:val="TableParagraph"/>
              <w:spacing w:before="67"/>
              <w:jc w:val="center"/>
              <w:rPr>
                <w:rFonts w:ascii="Arial" w:hAnsi="Arial" w:cs="Arial"/>
                <w:b/>
                <w:sz w:val="18"/>
                <w:szCs w:val="18"/>
                <w:lang w:val="hr-HR"/>
              </w:rPr>
            </w:pPr>
            <w:r w:rsidRPr="0009611A">
              <w:rPr>
                <w:rFonts w:ascii="Arial" w:hAnsi="Arial" w:cs="Arial"/>
                <w:b/>
                <w:sz w:val="18"/>
                <w:szCs w:val="18"/>
                <w:lang w:val="hr-HR"/>
              </w:rPr>
              <w:t>NAZIV POSTROJBE DVD</w:t>
            </w:r>
          </w:p>
        </w:tc>
        <w:tc>
          <w:tcPr>
            <w:tcW w:w="1842" w:type="dxa"/>
            <w:shd w:val="clear" w:color="auto" w:fill="E6E6E6"/>
            <w:vAlign w:val="center"/>
          </w:tcPr>
          <w:p w14:paraId="20F4594B" w14:textId="77777777" w:rsidR="00DB4C72" w:rsidRPr="0009611A" w:rsidRDefault="00DB4C72" w:rsidP="001F47F7">
            <w:pPr>
              <w:pStyle w:val="TableParagraph"/>
              <w:spacing w:before="158"/>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IME I PREZIME</w:t>
            </w:r>
          </w:p>
        </w:tc>
        <w:tc>
          <w:tcPr>
            <w:tcW w:w="1560" w:type="dxa"/>
            <w:shd w:val="clear" w:color="auto" w:fill="E6E6E6"/>
            <w:vAlign w:val="center"/>
          </w:tcPr>
          <w:p w14:paraId="5912639E" w14:textId="77777777" w:rsidR="00DB4C72" w:rsidRPr="0009611A" w:rsidRDefault="00DB4C72" w:rsidP="001F47F7">
            <w:pPr>
              <w:pStyle w:val="TableParagraph"/>
              <w:spacing w:before="158"/>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DUŽNOST</w:t>
            </w:r>
          </w:p>
        </w:tc>
        <w:tc>
          <w:tcPr>
            <w:tcW w:w="1275" w:type="dxa"/>
            <w:shd w:val="clear" w:color="auto" w:fill="E6E6E6"/>
            <w:vAlign w:val="center"/>
          </w:tcPr>
          <w:p w14:paraId="31848847" w14:textId="77777777" w:rsidR="00DB4C72" w:rsidRPr="0009611A" w:rsidRDefault="00DB4C72" w:rsidP="001F47F7">
            <w:pPr>
              <w:pStyle w:val="TableParagraph"/>
              <w:spacing w:before="158"/>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VPN TELEFON</w:t>
            </w:r>
          </w:p>
        </w:tc>
        <w:tc>
          <w:tcPr>
            <w:tcW w:w="1276" w:type="dxa"/>
            <w:shd w:val="clear" w:color="auto" w:fill="E6E6E6"/>
            <w:vAlign w:val="center"/>
          </w:tcPr>
          <w:p w14:paraId="446CEA81" w14:textId="77777777" w:rsidR="00DB4C72" w:rsidRPr="0009611A" w:rsidRDefault="00DB4C72" w:rsidP="001F47F7">
            <w:pPr>
              <w:pStyle w:val="TableParagraph"/>
              <w:spacing w:before="67"/>
              <w:ind w:firstLine="36"/>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MOBILNI TELEFON</w:t>
            </w:r>
          </w:p>
        </w:tc>
        <w:tc>
          <w:tcPr>
            <w:tcW w:w="1276" w:type="dxa"/>
            <w:shd w:val="clear" w:color="auto" w:fill="E6E6E6"/>
            <w:vAlign w:val="center"/>
          </w:tcPr>
          <w:p w14:paraId="216D211F"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b/>
                <w:color w:val="000000" w:themeColor="text1"/>
                <w:sz w:val="18"/>
                <w:szCs w:val="18"/>
                <w:lang w:val="hr-HR"/>
              </w:rPr>
              <w:t>OPERATIVNIH VATROGASACA</w:t>
            </w:r>
          </w:p>
        </w:tc>
      </w:tr>
      <w:tr w:rsidR="00DB4C72" w:rsidRPr="0009611A" w14:paraId="52EEA9F4" w14:textId="77777777" w:rsidTr="001F47F7">
        <w:trPr>
          <w:trHeight w:val="284"/>
          <w:jc w:val="center"/>
        </w:trPr>
        <w:tc>
          <w:tcPr>
            <w:tcW w:w="2117" w:type="dxa"/>
            <w:vMerge w:val="restart"/>
            <w:vAlign w:val="center"/>
          </w:tcPr>
          <w:p w14:paraId="729AA4F1" w14:textId="77777777" w:rsidR="00DB4C72" w:rsidRPr="0009611A" w:rsidRDefault="00DB4C72" w:rsidP="001F47F7">
            <w:pPr>
              <w:pStyle w:val="TableParagraph"/>
              <w:spacing w:before="115"/>
              <w:ind w:hanging="36"/>
              <w:jc w:val="center"/>
              <w:rPr>
                <w:rFonts w:ascii="Arial" w:hAnsi="Arial" w:cs="Arial"/>
                <w:b/>
                <w:sz w:val="18"/>
                <w:szCs w:val="18"/>
                <w:lang w:val="hr-HR"/>
              </w:rPr>
            </w:pPr>
            <w:r w:rsidRPr="0009611A">
              <w:rPr>
                <w:rFonts w:ascii="Arial" w:hAnsi="Arial" w:cs="Arial"/>
                <w:b/>
                <w:sz w:val="18"/>
                <w:szCs w:val="18"/>
                <w:lang w:val="hr-HR"/>
              </w:rPr>
              <w:t>REČICA - MATICA</w:t>
            </w:r>
          </w:p>
        </w:tc>
        <w:tc>
          <w:tcPr>
            <w:tcW w:w="1842" w:type="dxa"/>
            <w:vAlign w:val="center"/>
          </w:tcPr>
          <w:p w14:paraId="31B6A504"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JOSIP BANIĆ</w:t>
            </w:r>
          </w:p>
        </w:tc>
        <w:tc>
          <w:tcPr>
            <w:tcW w:w="1560" w:type="dxa"/>
            <w:vAlign w:val="center"/>
          </w:tcPr>
          <w:p w14:paraId="46E560D8"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ZAPOVJEDNIK</w:t>
            </w:r>
          </w:p>
        </w:tc>
        <w:tc>
          <w:tcPr>
            <w:tcW w:w="1275" w:type="dxa"/>
            <w:vAlign w:val="center"/>
          </w:tcPr>
          <w:p w14:paraId="68C128DD"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140</w:t>
            </w:r>
          </w:p>
        </w:tc>
        <w:tc>
          <w:tcPr>
            <w:tcW w:w="1276" w:type="dxa"/>
            <w:vAlign w:val="center"/>
          </w:tcPr>
          <w:p w14:paraId="5549A3CA"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p>
        </w:tc>
        <w:tc>
          <w:tcPr>
            <w:tcW w:w="1276" w:type="dxa"/>
            <w:vMerge w:val="restart"/>
            <w:vAlign w:val="center"/>
          </w:tcPr>
          <w:p w14:paraId="051D5FBE" w14:textId="77777777" w:rsidR="00DB4C72" w:rsidRPr="0009611A" w:rsidRDefault="00DB4C72" w:rsidP="001F47F7">
            <w:pPr>
              <w:pStyle w:val="TableParagraph"/>
              <w:spacing w:before="1"/>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17</w:t>
            </w:r>
          </w:p>
        </w:tc>
      </w:tr>
      <w:tr w:rsidR="00DB4C72" w:rsidRPr="0009611A" w14:paraId="5D251698" w14:textId="77777777" w:rsidTr="001F47F7">
        <w:trPr>
          <w:trHeight w:val="284"/>
          <w:jc w:val="center"/>
        </w:trPr>
        <w:tc>
          <w:tcPr>
            <w:tcW w:w="2117" w:type="dxa"/>
            <w:vMerge/>
            <w:vAlign w:val="center"/>
          </w:tcPr>
          <w:p w14:paraId="28FADCBE" w14:textId="77777777" w:rsidR="00DB4C72" w:rsidRPr="0009611A" w:rsidRDefault="00DB4C72" w:rsidP="001F47F7">
            <w:pPr>
              <w:jc w:val="center"/>
              <w:rPr>
                <w:rFonts w:ascii="Arial" w:hAnsi="Arial" w:cs="Arial"/>
                <w:sz w:val="18"/>
                <w:szCs w:val="18"/>
              </w:rPr>
            </w:pPr>
          </w:p>
        </w:tc>
        <w:tc>
          <w:tcPr>
            <w:tcW w:w="1842" w:type="dxa"/>
            <w:vAlign w:val="center"/>
          </w:tcPr>
          <w:p w14:paraId="3AF33C77" w14:textId="77777777" w:rsidR="00DB4C72" w:rsidRPr="0009611A" w:rsidRDefault="00DB4C72" w:rsidP="001F47F7">
            <w:pPr>
              <w:pStyle w:val="TableParagraph"/>
              <w:spacing w:before="52"/>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SEBASTIJAN ZLATARIĆ</w:t>
            </w:r>
          </w:p>
        </w:tc>
        <w:tc>
          <w:tcPr>
            <w:tcW w:w="1560" w:type="dxa"/>
            <w:vAlign w:val="center"/>
          </w:tcPr>
          <w:p w14:paraId="20637A19" w14:textId="77777777" w:rsidR="00DB4C72" w:rsidRPr="0009611A" w:rsidRDefault="00DB4C72" w:rsidP="001F47F7">
            <w:pPr>
              <w:pStyle w:val="TableParagraph"/>
              <w:spacing w:before="52"/>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ZAMJENIK</w:t>
            </w:r>
          </w:p>
        </w:tc>
        <w:tc>
          <w:tcPr>
            <w:tcW w:w="1275" w:type="dxa"/>
            <w:vAlign w:val="center"/>
          </w:tcPr>
          <w:p w14:paraId="234FD4E5" w14:textId="77777777" w:rsidR="00DB4C72" w:rsidRPr="0009611A" w:rsidRDefault="00DB4C72" w:rsidP="001F47F7">
            <w:pPr>
              <w:pStyle w:val="TableParagraph"/>
              <w:jc w:val="center"/>
              <w:rPr>
                <w:rFonts w:ascii="Arial" w:hAnsi="Arial" w:cs="Arial"/>
                <w:b/>
                <w:color w:val="000000" w:themeColor="text1"/>
                <w:sz w:val="18"/>
                <w:szCs w:val="18"/>
                <w:lang w:val="hr-HR"/>
              </w:rPr>
            </w:pPr>
          </w:p>
        </w:tc>
        <w:tc>
          <w:tcPr>
            <w:tcW w:w="1276" w:type="dxa"/>
            <w:vAlign w:val="center"/>
          </w:tcPr>
          <w:p w14:paraId="48A7176E" w14:textId="77777777" w:rsidR="00DB4C72" w:rsidRPr="0009611A" w:rsidRDefault="00DB4C72" w:rsidP="001F47F7">
            <w:pPr>
              <w:pStyle w:val="TableParagraph"/>
              <w:spacing w:before="52"/>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091/9131 658</w:t>
            </w:r>
          </w:p>
        </w:tc>
        <w:tc>
          <w:tcPr>
            <w:tcW w:w="1276" w:type="dxa"/>
            <w:vMerge/>
            <w:vAlign w:val="center"/>
          </w:tcPr>
          <w:p w14:paraId="4D3AA051" w14:textId="77777777" w:rsidR="00DB4C72" w:rsidRPr="0009611A" w:rsidRDefault="00DB4C72" w:rsidP="001F47F7">
            <w:pPr>
              <w:jc w:val="center"/>
              <w:rPr>
                <w:rFonts w:ascii="Arial" w:hAnsi="Arial" w:cs="Arial"/>
                <w:color w:val="000000" w:themeColor="text1"/>
                <w:sz w:val="18"/>
                <w:szCs w:val="18"/>
              </w:rPr>
            </w:pPr>
          </w:p>
        </w:tc>
      </w:tr>
      <w:tr w:rsidR="00DB4C72" w:rsidRPr="0009611A" w14:paraId="5F9351B2" w14:textId="77777777" w:rsidTr="001F47F7">
        <w:trPr>
          <w:trHeight w:val="284"/>
          <w:jc w:val="center"/>
        </w:trPr>
        <w:tc>
          <w:tcPr>
            <w:tcW w:w="2117" w:type="dxa"/>
            <w:vMerge w:val="restart"/>
            <w:vAlign w:val="center"/>
          </w:tcPr>
          <w:p w14:paraId="72E0B6E2" w14:textId="77777777" w:rsidR="00DB4C72" w:rsidRPr="0009611A" w:rsidRDefault="00DB4C72" w:rsidP="001F47F7">
            <w:pPr>
              <w:pStyle w:val="TableParagraph"/>
              <w:spacing w:before="115"/>
              <w:ind w:firstLine="151"/>
              <w:jc w:val="center"/>
              <w:rPr>
                <w:rFonts w:ascii="Arial" w:hAnsi="Arial" w:cs="Arial"/>
                <w:b/>
                <w:sz w:val="18"/>
                <w:szCs w:val="18"/>
                <w:lang w:val="hr-HR"/>
              </w:rPr>
            </w:pPr>
            <w:r w:rsidRPr="0009611A">
              <w:rPr>
                <w:rFonts w:ascii="Arial" w:hAnsi="Arial" w:cs="Arial"/>
                <w:b/>
                <w:sz w:val="18"/>
                <w:szCs w:val="18"/>
                <w:lang w:val="hr-HR"/>
              </w:rPr>
              <w:t>REČICA - KOLODVOR</w:t>
            </w:r>
          </w:p>
        </w:tc>
        <w:tc>
          <w:tcPr>
            <w:tcW w:w="1842" w:type="dxa"/>
            <w:vAlign w:val="center"/>
          </w:tcPr>
          <w:p w14:paraId="31D4EAFF"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MARIN BENIĆ</w:t>
            </w:r>
          </w:p>
        </w:tc>
        <w:tc>
          <w:tcPr>
            <w:tcW w:w="1560" w:type="dxa"/>
            <w:vAlign w:val="center"/>
          </w:tcPr>
          <w:p w14:paraId="50480BE2"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ZAPOVJEDNIK</w:t>
            </w:r>
          </w:p>
        </w:tc>
        <w:tc>
          <w:tcPr>
            <w:tcW w:w="1275" w:type="dxa"/>
            <w:vAlign w:val="center"/>
          </w:tcPr>
          <w:p w14:paraId="76FCAF5F"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209</w:t>
            </w:r>
          </w:p>
        </w:tc>
        <w:tc>
          <w:tcPr>
            <w:tcW w:w="1276" w:type="dxa"/>
            <w:vAlign w:val="center"/>
          </w:tcPr>
          <w:p w14:paraId="56E0BA49" w14:textId="77777777" w:rsidR="00DB4C72" w:rsidRPr="0009611A" w:rsidRDefault="00DB4C72" w:rsidP="001F47F7">
            <w:pPr>
              <w:pStyle w:val="TableParagraph"/>
              <w:spacing w:before="60"/>
              <w:jc w:val="center"/>
              <w:rPr>
                <w:rFonts w:ascii="Arial" w:hAnsi="Arial" w:cs="Arial"/>
                <w:color w:val="000000" w:themeColor="text1"/>
                <w:sz w:val="18"/>
                <w:szCs w:val="18"/>
                <w:lang w:val="hr-HR"/>
              </w:rPr>
            </w:pPr>
          </w:p>
        </w:tc>
        <w:tc>
          <w:tcPr>
            <w:tcW w:w="1276" w:type="dxa"/>
            <w:vMerge w:val="restart"/>
            <w:vAlign w:val="center"/>
          </w:tcPr>
          <w:p w14:paraId="06575638" w14:textId="77777777" w:rsidR="00DB4C72" w:rsidRPr="0009611A" w:rsidRDefault="00DB4C72" w:rsidP="001F47F7">
            <w:pPr>
              <w:pStyle w:val="TableParagraph"/>
              <w:spacing w:before="1"/>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12</w:t>
            </w:r>
          </w:p>
        </w:tc>
      </w:tr>
      <w:tr w:rsidR="00DB4C72" w:rsidRPr="0009611A" w14:paraId="1323DEDD" w14:textId="77777777" w:rsidTr="001F47F7">
        <w:trPr>
          <w:trHeight w:val="284"/>
          <w:jc w:val="center"/>
        </w:trPr>
        <w:tc>
          <w:tcPr>
            <w:tcW w:w="2117" w:type="dxa"/>
            <w:vMerge/>
            <w:vAlign w:val="center"/>
          </w:tcPr>
          <w:p w14:paraId="31B21213" w14:textId="77777777" w:rsidR="00DB4C72" w:rsidRPr="0009611A" w:rsidRDefault="00DB4C72" w:rsidP="001F47F7">
            <w:pPr>
              <w:jc w:val="center"/>
              <w:rPr>
                <w:rFonts w:ascii="Arial" w:hAnsi="Arial" w:cs="Arial"/>
                <w:sz w:val="18"/>
                <w:szCs w:val="18"/>
              </w:rPr>
            </w:pPr>
          </w:p>
        </w:tc>
        <w:tc>
          <w:tcPr>
            <w:tcW w:w="1842" w:type="dxa"/>
            <w:vAlign w:val="center"/>
          </w:tcPr>
          <w:p w14:paraId="176C38C6" w14:textId="77777777" w:rsidR="00DB4C72" w:rsidRPr="0009611A" w:rsidRDefault="00DB4C72" w:rsidP="001F47F7">
            <w:pPr>
              <w:pStyle w:val="TableParagraph"/>
              <w:spacing w:before="51"/>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JOSIP BREZETIĆ</w:t>
            </w:r>
          </w:p>
        </w:tc>
        <w:tc>
          <w:tcPr>
            <w:tcW w:w="1560" w:type="dxa"/>
            <w:vAlign w:val="center"/>
          </w:tcPr>
          <w:p w14:paraId="2DCABD8D" w14:textId="77777777" w:rsidR="00DB4C72" w:rsidRPr="0009611A" w:rsidRDefault="00DB4C72" w:rsidP="001F47F7">
            <w:pPr>
              <w:pStyle w:val="TableParagraph"/>
              <w:spacing w:before="51"/>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ZAMJENIK</w:t>
            </w:r>
          </w:p>
        </w:tc>
        <w:tc>
          <w:tcPr>
            <w:tcW w:w="1275" w:type="dxa"/>
            <w:vAlign w:val="center"/>
          </w:tcPr>
          <w:p w14:paraId="55D697D9" w14:textId="77777777" w:rsidR="00DB4C72" w:rsidRPr="0009611A" w:rsidRDefault="00DB4C72" w:rsidP="001F47F7">
            <w:pPr>
              <w:pStyle w:val="TableParagraph"/>
              <w:jc w:val="center"/>
              <w:rPr>
                <w:rFonts w:ascii="Arial" w:hAnsi="Arial" w:cs="Arial"/>
                <w:b/>
                <w:color w:val="000000" w:themeColor="text1"/>
                <w:sz w:val="18"/>
                <w:szCs w:val="18"/>
                <w:lang w:val="hr-HR"/>
              </w:rPr>
            </w:pPr>
          </w:p>
        </w:tc>
        <w:tc>
          <w:tcPr>
            <w:tcW w:w="1276" w:type="dxa"/>
            <w:vAlign w:val="center"/>
          </w:tcPr>
          <w:p w14:paraId="248C4091"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091/2721 990</w:t>
            </w:r>
          </w:p>
        </w:tc>
        <w:tc>
          <w:tcPr>
            <w:tcW w:w="1276" w:type="dxa"/>
            <w:vMerge/>
            <w:vAlign w:val="center"/>
          </w:tcPr>
          <w:p w14:paraId="3395C142" w14:textId="77777777" w:rsidR="00DB4C72" w:rsidRPr="0009611A" w:rsidRDefault="00DB4C72" w:rsidP="001F47F7">
            <w:pPr>
              <w:jc w:val="center"/>
              <w:rPr>
                <w:rFonts w:ascii="Arial" w:hAnsi="Arial" w:cs="Arial"/>
                <w:color w:val="000000" w:themeColor="text1"/>
                <w:sz w:val="18"/>
                <w:szCs w:val="18"/>
              </w:rPr>
            </w:pPr>
          </w:p>
        </w:tc>
      </w:tr>
      <w:tr w:rsidR="00DB4C72" w:rsidRPr="0009611A" w14:paraId="39D4799F" w14:textId="77777777" w:rsidTr="001F47F7">
        <w:trPr>
          <w:trHeight w:val="284"/>
          <w:jc w:val="center"/>
        </w:trPr>
        <w:tc>
          <w:tcPr>
            <w:tcW w:w="2117" w:type="dxa"/>
            <w:vMerge w:val="restart"/>
            <w:vAlign w:val="center"/>
          </w:tcPr>
          <w:p w14:paraId="62298E9D" w14:textId="77777777" w:rsidR="00DB4C72" w:rsidRPr="0009611A" w:rsidRDefault="00DB4C72" w:rsidP="001F47F7">
            <w:pPr>
              <w:pStyle w:val="TableParagraph"/>
              <w:ind w:hanging="17"/>
              <w:jc w:val="center"/>
              <w:rPr>
                <w:rFonts w:ascii="Arial" w:hAnsi="Arial" w:cs="Arial"/>
                <w:b/>
                <w:sz w:val="18"/>
                <w:szCs w:val="18"/>
                <w:lang w:val="hr-HR"/>
              </w:rPr>
            </w:pPr>
            <w:r w:rsidRPr="0009611A">
              <w:rPr>
                <w:rFonts w:ascii="Arial" w:hAnsi="Arial" w:cs="Arial"/>
                <w:b/>
                <w:sz w:val="18"/>
                <w:szCs w:val="18"/>
                <w:lang w:val="hr-HR"/>
              </w:rPr>
              <w:t>DOLNJA REČICA</w:t>
            </w:r>
          </w:p>
        </w:tc>
        <w:tc>
          <w:tcPr>
            <w:tcW w:w="1842" w:type="dxa"/>
            <w:vAlign w:val="center"/>
          </w:tcPr>
          <w:p w14:paraId="6F50FE11" w14:textId="77777777" w:rsidR="00DB4C72" w:rsidRPr="0009611A" w:rsidRDefault="00DB4C72" w:rsidP="001F47F7">
            <w:pPr>
              <w:pStyle w:val="TableParagraph"/>
              <w:spacing w:before="62"/>
              <w:ind w:firstLine="127"/>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FRANJO SLAĆANIN</w:t>
            </w:r>
          </w:p>
        </w:tc>
        <w:tc>
          <w:tcPr>
            <w:tcW w:w="1560" w:type="dxa"/>
            <w:vAlign w:val="center"/>
          </w:tcPr>
          <w:p w14:paraId="112FB4A2" w14:textId="77777777" w:rsidR="00DB4C72" w:rsidRPr="0009611A" w:rsidRDefault="00DB4C72" w:rsidP="001F47F7">
            <w:pPr>
              <w:pStyle w:val="TableParagraph"/>
              <w:spacing w:before="175"/>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ZAPOVJEDNIK</w:t>
            </w:r>
          </w:p>
        </w:tc>
        <w:tc>
          <w:tcPr>
            <w:tcW w:w="1275" w:type="dxa"/>
            <w:vAlign w:val="center"/>
          </w:tcPr>
          <w:p w14:paraId="6E317866"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144</w:t>
            </w:r>
          </w:p>
        </w:tc>
        <w:tc>
          <w:tcPr>
            <w:tcW w:w="1276" w:type="dxa"/>
            <w:vAlign w:val="center"/>
          </w:tcPr>
          <w:p w14:paraId="7AE4E12E"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098/744 064</w:t>
            </w:r>
          </w:p>
        </w:tc>
        <w:tc>
          <w:tcPr>
            <w:tcW w:w="1276" w:type="dxa"/>
            <w:vMerge w:val="restart"/>
            <w:vAlign w:val="center"/>
          </w:tcPr>
          <w:p w14:paraId="399F92EE"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15</w:t>
            </w:r>
          </w:p>
        </w:tc>
      </w:tr>
      <w:tr w:rsidR="00DB4C72" w:rsidRPr="0009611A" w14:paraId="3EE32DF2" w14:textId="77777777" w:rsidTr="001F47F7">
        <w:trPr>
          <w:trHeight w:val="284"/>
          <w:jc w:val="center"/>
        </w:trPr>
        <w:tc>
          <w:tcPr>
            <w:tcW w:w="2117" w:type="dxa"/>
            <w:vMerge/>
            <w:vAlign w:val="center"/>
          </w:tcPr>
          <w:p w14:paraId="274A9557" w14:textId="77777777" w:rsidR="00DB4C72" w:rsidRPr="0009611A" w:rsidRDefault="00DB4C72" w:rsidP="001F47F7">
            <w:pPr>
              <w:rPr>
                <w:rFonts w:ascii="Arial" w:hAnsi="Arial" w:cs="Arial"/>
                <w:sz w:val="18"/>
                <w:szCs w:val="18"/>
              </w:rPr>
            </w:pPr>
          </w:p>
        </w:tc>
        <w:tc>
          <w:tcPr>
            <w:tcW w:w="1842" w:type="dxa"/>
            <w:vAlign w:val="center"/>
          </w:tcPr>
          <w:p w14:paraId="734FF681" w14:textId="77777777" w:rsidR="00DB4C72" w:rsidRPr="0009611A" w:rsidRDefault="00DB4C72" w:rsidP="001F47F7">
            <w:pPr>
              <w:pStyle w:val="TableParagraph"/>
              <w:spacing w:before="45"/>
              <w:jc w:val="center"/>
              <w:rPr>
                <w:rFonts w:ascii="Arial" w:hAnsi="Arial" w:cs="Arial"/>
                <w:sz w:val="18"/>
                <w:szCs w:val="18"/>
                <w:lang w:val="hr-HR"/>
              </w:rPr>
            </w:pPr>
            <w:r w:rsidRPr="0009611A">
              <w:rPr>
                <w:rFonts w:ascii="Arial" w:hAnsi="Arial" w:cs="Arial"/>
                <w:sz w:val="18"/>
                <w:szCs w:val="18"/>
                <w:lang w:val="hr-HR"/>
              </w:rPr>
              <w:t>DAVOR BOŽIČEVIĆ</w:t>
            </w:r>
          </w:p>
        </w:tc>
        <w:tc>
          <w:tcPr>
            <w:tcW w:w="1560" w:type="dxa"/>
            <w:vAlign w:val="center"/>
          </w:tcPr>
          <w:p w14:paraId="5DB0B324" w14:textId="77777777" w:rsidR="00DB4C72" w:rsidRPr="0009611A" w:rsidRDefault="00DB4C72" w:rsidP="001F47F7">
            <w:pPr>
              <w:pStyle w:val="TableParagraph"/>
              <w:spacing w:before="45"/>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5ED544B7"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051</w:t>
            </w:r>
          </w:p>
        </w:tc>
        <w:tc>
          <w:tcPr>
            <w:tcW w:w="1276" w:type="dxa"/>
            <w:vAlign w:val="center"/>
          </w:tcPr>
          <w:p w14:paraId="36BA1C1D"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099/ 6850 722</w:t>
            </w:r>
          </w:p>
        </w:tc>
        <w:tc>
          <w:tcPr>
            <w:tcW w:w="1276" w:type="dxa"/>
            <w:vMerge/>
            <w:vAlign w:val="center"/>
          </w:tcPr>
          <w:p w14:paraId="1CD55323" w14:textId="77777777" w:rsidR="00DB4C72" w:rsidRPr="0009611A" w:rsidRDefault="00DB4C72" w:rsidP="001F47F7">
            <w:pPr>
              <w:rPr>
                <w:rFonts w:ascii="Arial" w:hAnsi="Arial" w:cs="Arial"/>
                <w:sz w:val="18"/>
                <w:szCs w:val="18"/>
              </w:rPr>
            </w:pPr>
          </w:p>
        </w:tc>
      </w:tr>
      <w:tr w:rsidR="00DB4C72" w:rsidRPr="0009611A" w14:paraId="4419C954" w14:textId="77777777" w:rsidTr="001F47F7">
        <w:trPr>
          <w:trHeight w:val="284"/>
          <w:jc w:val="center"/>
        </w:trPr>
        <w:tc>
          <w:tcPr>
            <w:tcW w:w="2117" w:type="dxa"/>
            <w:vMerge w:val="restart"/>
            <w:vAlign w:val="center"/>
          </w:tcPr>
          <w:p w14:paraId="2C667AA7" w14:textId="77777777" w:rsidR="00DB4C72" w:rsidRPr="0009611A" w:rsidRDefault="00DB4C72" w:rsidP="001F47F7">
            <w:pPr>
              <w:pStyle w:val="TableParagraph"/>
              <w:ind w:firstLine="132"/>
              <w:jc w:val="center"/>
              <w:rPr>
                <w:rFonts w:ascii="Arial" w:hAnsi="Arial" w:cs="Arial"/>
                <w:b/>
                <w:sz w:val="18"/>
                <w:szCs w:val="18"/>
                <w:lang w:val="hr-HR"/>
              </w:rPr>
            </w:pPr>
            <w:r w:rsidRPr="0009611A">
              <w:rPr>
                <w:rFonts w:ascii="Arial" w:hAnsi="Arial" w:cs="Arial"/>
                <w:b/>
                <w:sz w:val="18"/>
                <w:szCs w:val="18"/>
                <w:lang w:val="hr-HR"/>
              </w:rPr>
              <w:t>KNEZ GORICA</w:t>
            </w:r>
          </w:p>
        </w:tc>
        <w:tc>
          <w:tcPr>
            <w:tcW w:w="1842" w:type="dxa"/>
            <w:vAlign w:val="center"/>
          </w:tcPr>
          <w:p w14:paraId="727C150F" w14:textId="77777777" w:rsidR="00DB4C72" w:rsidRPr="0009611A" w:rsidRDefault="00DB4C72" w:rsidP="001F47F7">
            <w:pPr>
              <w:pStyle w:val="TableParagraph"/>
              <w:spacing w:before="60"/>
              <w:ind w:firstLine="105"/>
              <w:jc w:val="center"/>
              <w:rPr>
                <w:rFonts w:ascii="Arial" w:hAnsi="Arial" w:cs="Arial"/>
                <w:sz w:val="18"/>
                <w:szCs w:val="18"/>
                <w:lang w:val="hr-HR"/>
              </w:rPr>
            </w:pPr>
            <w:r w:rsidRPr="0009611A">
              <w:rPr>
                <w:rFonts w:ascii="Arial" w:hAnsi="Arial" w:cs="Arial"/>
                <w:sz w:val="18"/>
                <w:szCs w:val="18"/>
                <w:lang w:val="hr-HR"/>
              </w:rPr>
              <w:t>ANTONIO VODNIK</w:t>
            </w:r>
          </w:p>
        </w:tc>
        <w:tc>
          <w:tcPr>
            <w:tcW w:w="1560" w:type="dxa"/>
            <w:vAlign w:val="center"/>
          </w:tcPr>
          <w:p w14:paraId="1D40C9B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59879FFD"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091/4793216</w:t>
            </w:r>
          </w:p>
        </w:tc>
        <w:tc>
          <w:tcPr>
            <w:tcW w:w="1276" w:type="dxa"/>
            <w:vAlign w:val="center"/>
          </w:tcPr>
          <w:p w14:paraId="43118853"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098/9034 276</w:t>
            </w:r>
          </w:p>
        </w:tc>
        <w:tc>
          <w:tcPr>
            <w:tcW w:w="1276" w:type="dxa"/>
            <w:vMerge w:val="restart"/>
            <w:vAlign w:val="center"/>
          </w:tcPr>
          <w:p w14:paraId="12A7A2B6" w14:textId="77777777" w:rsidR="00DB4C72" w:rsidRPr="0009611A" w:rsidRDefault="00DB4C72" w:rsidP="001F47F7">
            <w:pPr>
              <w:pStyle w:val="TableParagraph"/>
              <w:spacing w:before="1"/>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10</w:t>
            </w:r>
          </w:p>
        </w:tc>
      </w:tr>
      <w:tr w:rsidR="00DB4C72" w:rsidRPr="0009611A" w14:paraId="60F6E668" w14:textId="77777777" w:rsidTr="001F47F7">
        <w:trPr>
          <w:trHeight w:val="284"/>
          <w:jc w:val="center"/>
        </w:trPr>
        <w:tc>
          <w:tcPr>
            <w:tcW w:w="2117" w:type="dxa"/>
            <w:vMerge/>
            <w:vAlign w:val="center"/>
          </w:tcPr>
          <w:p w14:paraId="2C4D719C" w14:textId="77777777" w:rsidR="00DB4C72" w:rsidRPr="0009611A" w:rsidRDefault="00DB4C72" w:rsidP="001F47F7">
            <w:pPr>
              <w:jc w:val="center"/>
              <w:rPr>
                <w:rFonts w:ascii="Arial" w:hAnsi="Arial" w:cs="Arial"/>
                <w:sz w:val="18"/>
                <w:szCs w:val="18"/>
              </w:rPr>
            </w:pPr>
          </w:p>
        </w:tc>
        <w:tc>
          <w:tcPr>
            <w:tcW w:w="1842" w:type="dxa"/>
            <w:vAlign w:val="center"/>
          </w:tcPr>
          <w:p w14:paraId="320C3C33" w14:textId="77777777" w:rsidR="00DB4C72" w:rsidRPr="0009611A" w:rsidRDefault="00DB4C72" w:rsidP="001F47F7">
            <w:pPr>
              <w:pStyle w:val="TableParagraph"/>
              <w:spacing w:before="57"/>
              <w:jc w:val="center"/>
              <w:rPr>
                <w:rFonts w:ascii="Arial" w:hAnsi="Arial" w:cs="Arial"/>
                <w:sz w:val="18"/>
                <w:szCs w:val="18"/>
                <w:lang w:val="hr-HR"/>
              </w:rPr>
            </w:pPr>
            <w:r w:rsidRPr="0009611A">
              <w:rPr>
                <w:rFonts w:ascii="Arial" w:hAnsi="Arial" w:cs="Arial"/>
                <w:sz w:val="18"/>
                <w:szCs w:val="18"/>
                <w:lang w:val="hr-HR"/>
              </w:rPr>
              <w:t>ELVIS ŠPOLJARIĆ</w:t>
            </w:r>
          </w:p>
        </w:tc>
        <w:tc>
          <w:tcPr>
            <w:tcW w:w="1560" w:type="dxa"/>
            <w:vAlign w:val="center"/>
          </w:tcPr>
          <w:p w14:paraId="1A6E31C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1078F43E"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276" w:type="dxa"/>
            <w:vAlign w:val="center"/>
          </w:tcPr>
          <w:p w14:paraId="0B3EAA8B" w14:textId="77777777" w:rsidR="00DB4C72" w:rsidRPr="0009611A" w:rsidRDefault="00DB4C72" w:rsidP="001F47F7">
            <w:pPr>
              <w:pStyle w:val="TableParagraph"/>
              <w:spacing w:before="57"/>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098/9288 175</w:t>
            </w:r>
          </w:p>
        </w:tc>
        <w:tc>
          <w:tcPr>
            <w:tcW w:w="1276" w:type="dxa"/>
            <w:vMerge/>
            <w:vAlign w:val="center"/>
          </w:tcPr>
          <w:p w14:paraId="7E215CED" w14:textId="77777777" w:rsidR="00DB4C72" w:rsidRPr="0009611A" w:rsidRDefault="00DB4C72" w:rsidP="001F47F7">
            <w:pPr>
              <w:jc w:val="center"/>
              <w:rPr>
                <w:rFonts w:ascii="Arial" w:hAnsi="Arial" w:cs="Arial"/>
                <w:color w:val="000000" w:themeColor="text1"/>
                <w:sz w:val="18"/>
                <w:szCs w:val="18"/>
              </w:rPr>
            </w:pPr>
          </w:p>
        </w:tc>
      </w:tr>
      <w:tr w:rsidR="00DB4C72" w:rsidRPr="0009611A" w14:paraId="521AEBC4" w14:textId="77777777" w:rsidTr="001F47F7">
        <w:trPr>
          <w:trHeight w:val="284"/>
          <w:jc w:val="center"/>
        </w:trPr>
        <w:tc>
          <w:tcPr>
            <w:tcW w:w="2117" w:type="dxa"/>
            <w:vMerge w:val="restart"/>
            <w:vAlign w:val="center"/>
          </w:tcPr>
          <w:p w14:paraId="7AF21CCA"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VUKMANIĆ</w:t>
            </w:r>
          </w:p>
        </w:tc>
        <w:tc>
          <w:tcPr>
            <w:tcW w:w="1842" w:type="dxa"/>
            <w:vAlign w:val="center"/>
          </w:tcPr>
          <w:p w14:paraId="354758A3"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JOSIP MUIĆ</w:t>
            </w:r>
          </w:p>
        </w:tc>
        <w:tc>
          <w:tcPr>
            <w:tcW w:w="1560" w:type="dxa"/>
            <w:vAlign w:val="center"/>
          </w:tcPr>
          <w:p w14:paraId="0D20246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25207BCD"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091/4793208</w:t>
            </w:r>
          </w:p>
        </w:tc>
        <w:tc>
          <w:tcPr>
            <w:tcW w:w="1276" w:type="dxa"/>
            <w:vAlign w:val="center"/>
          </w:tcPr>
          <w:p w14:paraId="6A3A23CA"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091/5433 101</w:t>
            </w:r>
          </w:p>
        </w:tc>
        <w:tc>
          <w:tcPr>
            <w:tcW w:w="1276" w:type="dxa"/>
            <w:vMerge w:val="restart"/>
            <w:vAlign w:val="center"/>
          </w:tcPr>
          <w:p w14:paraId="537BDEB0"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9</w:t>
            </w:r>
          </w:p>
        </w:tc>
      </w:tr>
      <w:tr w:rsidR="00DB4C72" w:rsidRPr="0009611A" w14:paraId="141FDCF3" w14:textId="77777777" w:rsidTr="001F47F7">
        <w:trPr>
          <w:trHeight w:val="284"/>
          <w:jc w:val="center"/>
        </w:trPr>
        <w:tc>
          <w:tcPr>
            <w:tcW w:w="2117" w:type="dxa"/>
            <w:vMerge/>
            <w:vAlign w:val="center"/>
          </w:tcPr>
          <w:p w14:paraId="6DD39245" w14:textId="77777777" w:rsidR="00DB4C72" w:rsidRPr="0009611A" w:rsidRDefault="00DB4C72" w:rsidP="001F47F7">
            <w:pPr>
              <w:jc w:val="center"/>
              <w:rPr>
                <w:rFonts w:ascii="Arial" w:hAnsi="Arial" w:cs="Arial"/>
                <w:sz w:val="18"/>
                <w:szCs w:val="18"/>
              </w:rPr>
            </w:pPr>
          </w:p>
        </w:tc>
        <w:tc>
          <w:tcPr>
            <w:tcW w:w="1842" w:type="dxa"/>
            <w:vAlign w:val="center"/>
          </w:tcPr>
          <w:p w14:paraId="689F59A0" w14:textId="77777777" w:rsidR="00DB4C72" w:rsidRPr="0009611A" w:rsidRDefault="00DB4C72" w:rsidP="001F47F7">
            <w:pPr>
              <w:pStyle w:val="TableParagraph"/>
              <w:spacing w:before="45"/>
              <w:jc w:val="center"/>
              <w:rPr>
                <w:rFonts w:ascii="Arial" w:hAnsi="Arial" w:cs="Arial"/>
                <w:sz w:val="18"/>
                <w:szCs w:val="18"/>
                <w:lang w:val="hr-HR"/>
              </w:rPr>
            </w:pPr>
            <w:r w:rsidRPr="0009611A">
              <w:rPr>
                <w:rFonts w:ascii="Arial" w:hAnsi="Arial" w:cs="Arial"/>
                <w:sz w:val="18"/>
                <w:szCs w:val="18"/>
                <w:lang w:val="hr-HR"/>
              </w:rPr>
              <w:t>JURICA VUČIĆ</w:t>
            </w:r>
          </w:p>
        </w:tc>
        <w:tc>
          <w:tcPr>
            <w:tcW w:w="1560" w:type="dxa"/>
            <w:vAlign w:val="center"/>
          </w:tcPr>
          <w:p w14:paraId="443E330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21378C13" w14:textId="77777777" w:rsidR="00DB4C72" w:rsidRPr="0009611A" w:rsidRDefault="00DB4C72" w:rsidP="001F47F7">
            <w:pPr>
              <w:pStyle w:val="TableParagraph"/>
              <w:jc w:val="center"/>
              <w:rPr>
                <w:rFonts w:ascii="Arial" w:hAnsi="Arial" w:cs="Arial"/>
                <w:b/>
                <w:bCs/>
                <w:sz w:val="18"/>
                <w:szCs w:val="18"/>
                <w:lang w:val="hr-HR"/>
              </w:rPr>
            </w:pPr>
            <w:r w:rsidRPr="0009611A">
              <w:rPr>
                <w:rFonts w:ascii="Arial" w:hAnsi="Arial" w:cs="Arial"/>
                <w:b/>
                <w:bCs/>
                <w:sz w:val="18"/>
                <w:szCs w:val="18"/>
                <w:lang w:val="hr-HR"/>
              </w:rPr>
              <w:t>098/763 986</w:t>
            </w:r>
          </w:p>
        </w:tc>
        <w:tc>
          <w:tcPr>
            <w:tcW w:w="1276" w:type="dxa"/>
            <w:vAlign w:val="center"/>
          </w:tcPr>
          <w:p w14:paraId="6B057F27" w14:textId="77777777" w:rsidR="00DB4C72" w:rsidRPr="0009611A" w:rsidRDefault="00DB4C72" w:rsidP="001F47F7">
            <w:pPr>
              <w:pStyle w:val="TableParagraph"/>
              <w:jc w:val="center"/>
              <w:rPr>
                <w:rFonts w:ascii="Arial" w:hAnsi="Arial" w:cs="Arial"/>
                <w:sz w:val="18"/>
                <w:szCs w:val="18"/>
                <w:lang w:val="hr-HR"/>
              </w:rPr>
            </w:pPr>
          </w:p>
        </w:tc>
        <w:tc>
          <w:tcPr>
            <w:tcW w:w="1276" w:type="dxa"/>
            <w:vMerge/>
            <w:vAlign w:val="center"/>
          </w:tcPr>
          <w:p w14:paraId="4CEBFB98" w14:textId="77777777" w:rsidR="00DB4C72" w:rsidRPr="0009611A" w:rsidRDefault="00DB4C72" w:rsidP="001F47F7">
            <w:pPr>
              <w:rPr>
                <w:rFonts w:ascii="Arial" w:hAnsi="Arial" w:cs="Arial"/>
                <w:sz w:val="18"/>
                <w:szCs w:val="18"/>
              </w:rPr>
            </w:pPr>
          </w:p>
        </w:tc>
      </w:tr>
      <w:tr w:rsidR="00DB4C72" w:rsidRPr="0009611A" w14:paraId="1D0F784E" w14:textId="77777777" w:rsidTr="001F47F7">
        <w:trPr>
          <w:trHeight w:val="284"/>
          <w:jc w:val="center"/>
        </w:trPr>
        <w:tc>
          <w:tcPr>
            <w:tcW w:w="2117" w:type="dxa"/>
            <w:vMerge w:val="restart"/>
            <w:vAlign w:val="center"/>
          </w:tcPr>
          <w:p w14:paraId="256C0AE1"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ŠIŠLJAVIĆ</w:t>
            </w:r>
          </w:p>
        </w:tc>
        <w:tc>
          <w:tcPr>
            <w:tcW w:w="1842" w:type="dxa"/>
            <w:vAlign w:val="center"/>
          </w:tcPr>
          <w:p w14:paraId="3CEA20D9" w14:textId="77777777" w:rsidR="00DB4C72" w:rsidRPr="0009611A" w:rsidRDefault="00DB4C72" w:rsidP="001F47F7">
            <w:pPr>
              <w:pStyle w:val="TableParagraph"/>
              <w:spacing w:before="60"/>
              <w:ind w:hanging="284"/>
              <w:jc w:val="center"/>
              <w:rPr>
                <w:rFonts w:ascii="Arial" w:hAnsi="Arial" w:cs="Arial"/>
                <w:sz w:val="18"/>
                <w:szCs w:val="18"/>
                <w:lang w:val="hr-HR"/>
              </w:rPr>
            </w:pPr>
            <w:r w:rsidRPr="0009611A">
              <w:rPr>
                <w:rFonts w:ascii="Arial" w:hAnsi="Arial" w:cs="Arial"/>
                <w:sz w:val="18"/>
                <w:szCs w:val="18"/>
                <w:lang w:val="hr-HR"/>
              </w:rPr>
              <w:t>DAMIR HLAJ</w:t>
            </w:r>
          </w:p>
        </w:tc>
        <w:tc>
          <w:tcPr>
            <w:tcW w:w="1560" w:type="dxa"/>
            <w:vAlign w:val="center"/>
          </w:tcPr>
          <w:p w14:paraId="7CFAE6C4" w14:textId="77777777" w:rsidR="00DB4C72" w:rsidRPr="0009611A" w:rsidRDefault="00DB4C72" w:rsidP="001F47F7">
            <w:pPr>
              <w:pStyle w:val="TableParagraph"/>
              <w:spacing w:before="54"/>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4073E769"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091/4793210</w:t>
            </w:r>
          </w:p>
        </w:tc>
        <w:tc>
          <w:tcPr>
            <w:tcW w:w="1276" w:type="dxa"/>
            <w:vAlign w:val="center"/>
          </w:tcPr>
          <w:p w14:paraId="39818AE0"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091/519 011</w:t>
            </w:r>
          </w:p>
        </w:tc>
        <w:tc>
          <w:tcPr>
            <w:tcW w:w="1276" w:type="dxa"/>
            <w:vMerge w:val="restart"/>
            <w:vAlign w:val="center"/>
          </w:tcPr>
          <w:p w14:paraId="39B98426"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16</w:t>
            </w:r>
          </w:p>
        </w:tc>
      </w:tr>
      <w:tr w:rsidR="00DB4C72" w:rsidRPr="0009611A" w14:paraId="0EBA35D9" w14:textId="77777777" w:rsidTr="001F47F7">
        <w:trPr>
          <w:trHeight w:val="284"/>
          <w:jc w:val="center"/>
        </w:trPr>
        <w:tc>
          <w:tcPr>
            <w:tcW w:w="2117" w:type="dxa"/>
            <w:vMerge/>
            <w:vAlign w:val="center"/>
          </w:tcPr>
          <w:p w14:paraId="7586FB49" w14:textId="77777777" w:rsidR="00DB4C72" w:rsidRPr="0009611A" w:rsidRDefault="00DB4C72" w:rsidP="001F47F7">
            <w:pPr>
              <w:jc w:val="center"/>
              <w:rPr>
                <w:rFonts w:ascii="Arial" w:hAnsi="Arial" w:cs="Arial"/>
                <w:sz w:val="18"/>
                <w:szCs w:val="18"/>
              </w:rPr>
            </w:pPr>
          </w:p>
        </w:tc>
        <w:tc>
          <w:tcPr>
            <w:tcW w:w="1842" w:type="dxa"/>
            <w:vAlign w:val="center"/>
          </w:tcPr>
          <w:p w14:paraId="56630D23" w14:textId="77777777" w:rsidR="00DB4C72" w:rsidRPr="0009611A" w:rsidRDefault="00DB4C72" w:rsidP="001F47F7">
            <w:pPr>
              <w:pStyle w:val="TableParagraph"/>
              <w:spacing w:before="54"/>
              <w:jc w:val="center"/>
              <w:rPr>
                <w:rFonts w:ascii="Arial" w:hAnsi="Arial" w:cs="Arial"/>
                <w:sz w:val="18"/>
                <w:szCs w:val="18"/>
                <w:lang w:val="hr-HR"/>
              </w:rPr>
            </w:pPr>
            <w:r w:rsidRPr="0009611A">
              <w:rPr>
                <w:rFonts w:ascii="Arial" w:hAnsi="Arial" w:cs="Arial"/>
                <w:sz w:val="18"/>
                <w:szCs w:val="18"/>
                <w:lang w:val="hr-HR"/>
              </w:rPr>
              <w:t>BRANKO GAŠPARAC</w:t>
            </w:r>
          </w:p>
        </w:tc>
        <w:tc>
          <w:tcPr>
            <w:tcW w:w="1560" w:type="dxa"/>
            <w:vAlign w:val="center"/>
          </w:tcPr>
          <w:p w14:paraId="30FBEE07" w14:textId="77777777" w:rsidR="00DB4C72" w:rsidRPr="0009611A" w:rsidRDefault="00DB4C72" w:rsidP="001F47F7">
            <w:pPr>
              <w:pStyle w:val="TableParagraph"/>
              <w:spacing w:before="54"/>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4BE7551D"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276" w:type="dxa"/>
            <w:vAlign w:val="center"/>
          </w:tcPr>
          <w:p w14:paraId="04B919D2"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091 /2205 834</w:t>
            </w:r>
          </w:p>
        </w:tc>
        <w:tc>
          <w:tcPr>
            <w:tcW w:w="1276" w:type="dxa"/>
            <w:vMerge/>
            <w:vAlign w:val="center"/>
          </w:tcPr>
          <w:p w14:paraId="4C20506D" w14:textId="77777777" w:rsidR="00DB4C72" w:rsidRPr="0009611A" w:rsidRDefault="00DB4C72" w:rsidP="001F47F7">
            <w:pPr>
              <w:jc w:val="center"/>
              <w:rPr>
                <w:rFonts w:ascii="Arial" w:hAnsi="Arial" w:cs="Arial"/>
                <w:color w:val="000000" w:themeColor="text1"/>
                <w:sz w:val="18"/>
                <w:szCs w:val="18"/>
              </w:rPr>
            </w:pPr>
          </w:p>
        </w:tc>
      </w:tr>
      <w:tr w:rsidR="00DB4C72" w:rsidRPr="0009611A" w14:paraId="28FA3B2E" w14:textId="77777777" w:rsidTr="001F47F7">
        <w:trPr>
          <w:trHeight w:val="284"/>
          <w:jc w:val="center"/>
        </w:trPr>
        <w:tc>
          <w:tcPr>
            <w:tcW w:w="2117" w:type="dxa"/>
            <w:vMerge w:val="restart"/>
            <w:vAlign w:val="center"/>
          </w:tcPr>
          <w:p w14:paraId="18B08DEA"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KORITINJA</w:t>
            </w:r>
          </w:p>
        </w:tc>
        <w:tc>
          <w:tcPr>
            <w:tcW w:w="1842" w:type="dxa"/>
            <w:vAlign w:val="center"/>
          </w:tcPr>
          <w:p w14:paraId="484119CE" w14:textId="77777777" w:rsidR="00DB4C72" w:rsidRPr="0009611A" w:rsidRDefault="00DB4C72" w:rsidP="001F47F7">
            <w:pPr>
              <w:pStyle w:val="TableParagraph"/>
              <w:spacing w:before="62"/>
              <w:ind w:firstLine="26"/>
              <w:jc w:val="center"/>
              <w:rPr>
                <w:rFonts w:ascii="Arial" w:hAnsi="Arial" w:cs="Arial"/>
                <w:sz w:val="18"/>
                <w:szCs w:val="18"/>
                <w:lang w:val="hr-HR"/>
              </w:rPr>
            </w:pPr>
            <w:r w:rsidRPr="0009611A">
              <w:rPr>
                <w:rFonts w:ascii="Arial" w:hAnsi="Arial" w:cs="Arial"/>
                <w:sz w:val="18"/>
                <w:szCs w:val="18"/>
                <w:lang w:val="hr-HR"/>
              </w:rPr>
              <w:t>IVAN BEDENIKOVIĆ</w:t>
            </w:r>
          </w:p>
        </w:tc>
        <w:tc>
          <w:tcPr>
            <w:tcW w:w="1560" w:type="dxa"/>
            <w:vAlign w:val="center"/>
          </w:tcPr>
          <w:p w14:paraId="0487DED6" w14:textId="77777777" w:rsidR="00DB4C72" w:rsidRPr="0009611A" w:rsidRDefault="00DB4C72" w:rsidP="001F47F7">
            <w:pPr>
              <w:pStyle w:val="TableParagraph"/>
              <w:spacing w:before="54"/>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6B7C79E7"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020</w:t>
            </w:r>
          </w:p>
        </w:tc>
        <w:tc>
          <w:tcPr>
            <w:tcW w:w="1276" w:type="dxa"/>
            <w:vAlign w:val="center"/>
          </w:tcPr>
          <w:p w14:paraId="215D7BAC"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sz w:val="18"/>
                <w:szCs w:val="18"/>
                <w:lang w:val="hr-HR"/>
              </w:rPr>
              <w:t>098/9880 090</w:t>
            </w:r>
          </w:p>
        </w:tc>
        <w:tc>
          <w:tcPr>
            <w:tcW w:w="1276" w:type="dxa"/>
            <w:vMerge w:val="restart"/>
            <w:vAlign w:val="center"/>
          </w:tcPr>
          <w:p w14:paraId="1A5E2691"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14</w:t>
            </w:r>
          </w:p>
        </w:tc>
      </w:tr>
      <w:tr w:rsidR="00DB4C72" w:rsidRPr="0009611A" w14:paraId="71BB5D9A" w14:textId="77777777" w:rsidTr="001F47F7">
        <w:trPr>
          <w:trHeight w:val="284"/>
          <w:jc w:val="center"/>
        </w:trPr>
        <w:tc>
          <w:tcPr>
            <w:tcW w:w="2117" w:type="dxa"/>
            <w:vMerge/>
            <w:vAlign w:val="center"/>
          </w:tcPr>
          <w:p w14:paraId="22BD1786" w14:textId="77777777" w:rsidR="00DB4C72" w:rsidRPr="0009611A" w:rsidRDefault="00DB4C72" w:rsidP="001F47F7">
            <w:pPr>
              <w:jc w:val="center"/>
              <w:rPr>
                <w:rFonts w:ascii="Arial" w:hAnsi="Arial" w:cs="Arial"/>
                <w:sz w:val="18"/>
                <w:szCs w:val="18"/>
              </w:rPr>
            </w:pPr>
          </w:p>
        </w:tc>
        <w:tc>
          <w:tcPr>
            <w:tcW w:w="1842" w:type="dxa"/>
            <w:vAlign w:val="center"/>
          </w:tcPr>
          <w:p w14:paraId="4B3C31EA" w14:textId="77777777" w:rsidR="00DB4C72" w:rsidRPr="0009611A" w:rsidRDefault="00DB4C72" w:rsidP="001F47F7">
            <w:pPr>
              <w:pStyle w:val="TableParagraph"/>
              <w:spacing w:before="44"/>
              <w:jc w:val="center"/>
              <w:rPr>
                <w:rFonts w:ascii="Arial" w:hAnsi="Arial" w:cs="Arial"/>
                <w:sz w:val="18"/>
                <w:szCs w:val="18"/>
                <w:lang w:val="hr-HR"/>
              </w:rPr>
            </w:pPr>
            <w:r w:rsidRPr="0009611A">
              <w:rPr>
                <w:rFonts w:ascii="Arial" w:hAnsi="Arial" w:cs="Arial"/>
                <w:sz w:val="18"/>
                <w:szCs w:val="18"/>
                <w:lang w:val="hr-HR"/>
              </w:rPr>
              <w:t>ROBERT HULJINA</w:t>
            </w:r>
          </w:p>
        </w:tc>
        <w:tc>
          <w:tcPr>
            <w:tcW w:w="1560" w:type="dxa"/>
            <w:vAlign w:val="center"/>
          </w:tcPr>
          <w:p w14:paraId="5F53CDB9" w14:textId="77777777" w:rsidR="00DB4C72" w:rsidRPr="0009611A" w:rsidRDefault="00DB4C72" w:rsidP="001F47F7">
            <w:pPr>
              <w:pStyle w:val="TableParagraph"/>
              <w:spacing w:before="54"/>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2D082BBE" w14:textId="77777777" w:rsidR="00DB4C72" w:rsidRPr="0009611A" w:rsidRDefault="00DB4C72" w:rsidP="001F47F7">
            <w:pPr>
              <w:pStyle w:val="TableParagraph"/>
              <w:jc w:val="center"/>
              <w:rPr>
                <w:rFonts w:ascii="Arial" w:hAnsi="Arial" w:cs="Arial"/>
                <w:b/>
                <w:bCs/>
                <w:sz w:val="18"/>
                <w:szCs w:val="18"/>
                <w:lang w:val="hr-HR"/>
              </w:rPr>
            </w:pPr>
            <w:r w:rsidRPr="0009611A">
              <w:rPr>
                <w:rFonts w:ascii="Arial" w:hAnsi="Arial" w:cs="Arial"/>
                <w:b/>
                <w:bCs/>
                <w:sz w:val="18"/>
                <w:szCs w:val="18"/>
                <w:lang w:val="hr-HR"/>
              </w:rPr>
              <w:t>091/4793 207</w:t>
            </w:r>
          </w:p>
        </w:tc>
        <w:tc>
          <w:tcPr>
            <w:tcW w:w="1276" w:type="dxa"/>
            <w:vAlign w:val="center"/>
          </w:tcPr>
          <w:p w14:paraId="2D82E35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color w:val="000000" w:themeColor="text1"/>
                <w:sz w:val="18"/>
                <w:szCs w:val="18"/>
                <w:lang w:val="hr-HR"/>
              </w:rPr>
              <w:t>099/3108 891</w:t>
            </w:r>
          </w:p>
        </w:tc>
        <w:tc>
          <w:tcPr>
            <w:tcW w:w="1276" w:type="dxa"/>
            <w:vMerge/>
            <w:vAlign w:val="center"/>
          </w:tcPr>
          <w:p w14:paraId="1157D60D" w14:textId="77777777" w:rsidR="00DB4C72" w:rsidRPr="0009611A" w:rsidRDefault="00DB4C72" w:rsidP="001F47F7">
            <w:pPr>
              <w:rPr>
                <w:rFonts w:ascii="Arial" w:hAnsi="Arial" w:cs="Arial"/>
                <w:sz w:val="18"/>
                <w:szCs w:val="18"/>
              </w:rPr>
            </w:pPr>
          </w:p>
        </w:tc>
      </w:tr>
      <w:tr w:rsidR="00DB4C72" w:rsidRPr="0009611A" w14:paraId="0A24373F" w14:textId="77777777" w:rsidTr="001F47F7">
        <w:trPr>
          <w:trHeight w:val="284"/>
          <w:jc w:val="center"/>
        </w:trPr>
        <w:tc>
          <w:tcPr>
            <w:tcW w:w="2117" w:type="dxa"/>
            <w:vMerge w:val="restart"/>
            <w:vAlign w:val="center"/>
          </w:tcPr>
          <w:p w14:paraId="3C02D595"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SKAKAVAC</w:t>
            </w:r>
          </w:p>
        </w:tc>
        <w:tc>
          <w:tcPr>
            <w:tcW w:w="1842" w:type="dxa"/>
            <w:vAlign w:val="center"/>
          </w:tcPr>
          <w:p w14:paraId="53C879B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JOSIP MOGUŠ</w:t>
            </w:r>
          </w:p>
        </w:tc>
        <w:tc>
          <w:tcPr>
            <w:tcW w:w="1560" w:type="dxa"/>
            <w:vAlign w:val="center"/>
          </w:tcPr>
          <w:p w14:paraId="4CF1367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5CC46CA5"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143</w:t>
            </w:r>
          </w:p>
        </w:tc>
        <w:tc>
          <w:tcPr>
            <w:tcW w:w="1276" w:type="dxa"/>
            <w:vAlign w:val="center"/>
          </w:tcPr>
          <w:p w14:paraId="7688CCDB"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276" w:type="dxa"/>
            <w:vMerge w:val="restart"/>
            <w:vAlign w:val="center"/>
          </w:tcPr>
          <w:p w14:paraId="7927E25E"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12</w:t>
            </w:r>
          </w:p>
        </w:tc>
      </w:tr>
      <w:tr w:rsidR="00DB4C72" w:rsidRPr="0009611A" w14:paraId="571D89F6" w14:textId="77777777" w:rsidTr="001F47F7">
        <w:trPr>
          <w:trHeight w:val="284"/>
          <w:jc w:val="center"/>
        </w:trPr>
        <w:tc>
          <w:tcPr>
            <w:tcW w:w="2117" w:type="dxa"/>
            <w:vMerge/>
            <w:vAlign w:val="center"/>
          </w:tcPr>
          <w:p w14:paraId="2A68328C" w14:textId="77777777" w:rsidR="00DB4C72" w:rsidRPr="0009611A" w:rsidRDefault="00DB4C72" w:rsidP="001F47F7">
            <w:pPr>
              <w:jc w:val="center"/>
              <w:rPr>
                <w:rFonts w:ascii="Arial" w:hAnsi="Arial" w:cs="Arial"/>
                <w:sz w:val="18"/>
                <w:szCs w:val="18"/>
              </w:rPr>
            </w:pPr>
          </w:p>
        </w:tc>
        <w:tc>
          <w:tcPr>
            <w:tcW w:w="1842" w:type="dxa"/>
            <w:vAlign w:val="center"/>
          </w:tcPr>
          <w:p w14:paraId="7A67E35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MARINKO VRANIĆ</w:t>
            </w:r>
          </w:p>
        </w:tc>
        <w:tc>
          <w:tcPr>
            <w:tcW w:w="1560" w:type="dxa"/>
            <w:vAlign w:val="center"/>
          </w:tcPr>
          <w:p w14:paraId="7E89B9E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04ADB467"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276" w:type="dxa"/>
            <w:vAlign w:val="center"/>
          </w:tcPr>
          <w:p w14:paraId="16EE9309"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098/ 493 507</w:t>
            </w:r>
          </w:p>
        </w:tc>
        <w:tc>
          <w:tcPr>
            <w:tcW w:w="1276" w:type="dxa"/>
            <w:vMerge/>
            <w:vAlign w:val="center"/>
          </w:tcPr>
          <w:p w14:paraId="598B7BE9" w14:textId="77777777" w:rsidR="00DB4C72" w:rsidRPr="0009611A" w:rsidRDefault="00DB4C72" w:rsidP="001F47F7">
            <w:pPr>
              <w:jc w:val="center"/>
              <w:rPr>
                <w:rFonts w:ascii="Arial" w:hAnsi="Arial" w:cs="Arial"/>
                <w:color w:val="000000" w:themeColor="text1"/>
                <w:sz w:val="18"/>
                <w:szCs w:val="18"/>
              </w:rPr>
            </w:pPr>
          </w:p>
        </w:tc>
      </w:tr>
      <w:tr w:rsidR="00DB4C72" w:rsidRPr="0009611A" w14:paraId="265C8F96" w14:textId="77777777" w:rsidTr="001F47F7">
        <w:trPr>
          <w:trHeight w:val="284"/>
          <w:jc w:val="center"/>
        </w:trPr>
        <w:tc>
          <w:tcPr>
            <w:tcW w:w="2117" w:type="dxa"/>
            <w:vMerge w:val="restart"/>
            <w:vAlign w:val="center"/>
          </w:tcPr>
          <w:p w14:paraId="234286EC"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BROĐANI</w:t>
            </w:r>
          </w:p>
        </w:tc>
        <w:tc>
          <w:tcPr>
            <w:tcW w:w="1842" w:type="dxa"/>
            <w:vAlign w:val="center"/>
          </w:tcPr>
          <w:p w14:paraId="4A3EDC6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IVAN PIEVAC</w:t>
            </w:r>
          </w:p>
        </w:tc>
        <w:tc>
          <w:tcPr>
            <w:tcW w:w="1560" w:type="dxa"/>
            <w:vAlign w:val="center"/>
          </w:tcPr>
          <w:p w14:paraId="689B59D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ZAPOVJEDNIK</w:t>
            </w:r>
          </w:p>
        </w:tc>
        <w:tc>
          <w:tcPr>
            <w:tcW w:w="1275" w:type="dxa"/>
            <w:vAlign w:val="center"/>
          </w:tcPr>
          <w:p w14:paraId="2AD2DDA2" w14:textId="77777777" w:rsidR="00DB4C72" w:rsidRPr="0009611A" w:rsidRDefault="00DB4C72" w:rsidP="001F47F7">
            <w:pPr>
              <w:pStyle w:val="TableParagraph"/>
              <w:spacing w:before="72"/>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136</w:t>
            </w:r>
          </w:p>
        </w:tc>
        <w:tc>
          <w:tcPr>
            <w:tcW w:w="1276" w:type="dxa"/>
            <w:vAlign w:val="center"/>
          </w:tcPr>
          <w:p w14:paraId="768D56BB" w14:textId="77777777" w:rsidR="00DB4C72" w:rsidRPr="0009611A" w:rsidRDefault="00DB4C72" w:rsidP="001F47F7">
            <w:pPr>
              <w:pStyle w:val="TableParagraph"/>
              <w:jc w:val="center"/>
              <w:rPr>
                <w:rFonts w:ascii="Arial" w:hAnsi="Arial" w:cs="Arial"/>
                <w:color w:val="000000" w:themeColor="text1"/>
                <w:sz w:val="18"/>
                <w:szCs w:val="18"/>
                <w:lang w:val="hr-HR"/>
              </w:rPr>
            </w:pPr>
            <w:r w:rsidRPr="0009611A">
              <w:rPr>
                <w:rFonts w:ascii="Arial" w:hAnsi="Arial" w:cs="Arial"/>
                <w:color w:val="000000" w:themeColor="text1"/>
                <w:sz w:val="18"/>
                <w:szCs w:val="18"/>
                <w:lang w:val="hr-HR"/>
              </w:rPr>
              <w:t>098/1722 371</w:t>
            </w:r>
          </w:p>
        </w:tc>
        <w:tc>
          <w:tcPr>
            <w:tcW w:w="1276" w:type="dxa"/>
            <w:vMerge w:val="restart"/>
            <w:vAlign w:val="center"/>
          </w:tcPr>
          <w:p w14:paraId="27453DB2"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10</w:t>
            </w:r>
          </w:p>
        </w:tc>
      </w:tr>
      <w:tr w:rsidR="00DB4C72" w:rsidRPr="0009611A" w14:paraId="1B1DA0C0" w14:textId="77777777" w:rsidTr="001F47F7">
        <w:trPr>
          <w:trHeight w:val="284"/>
          <w:jc w:val="center"/>
        </w:trPr>
        <w:tc>
          <w:tcPr>
            <w:tcW w:w="2117" w:type="dxa"/>
            <w:vMerge/>
            <w:vAlign w:val="center"/>
          </w:tcPr>
          <w:p w14:paraId="47FD30A1" w14:textId="77777777" w:rsidR="00DB4C72" w:rsidRPr="0009611A" w:rsidRDefault="00DB4C72" w:rsidP="001F47F7">
            <w:pPr>
              <w:jc w:val="center"/>
              <w:rPr>
                <w:rFonts w:ascii="Arial" w:hAnsi="Arial" w:cs="Arial"/>
                <w:sz w:val="18"/>
                <w:szCs w:val="18"/>
              </w:rPr>
            </w:pPr>
          </w:p>
        </w:tc>
        <w:tc>
          <w:tcPr>
            <w:tcW w:w="1842" w:type="dxa"/>
            <w:vAlign w:val="center"/>
          </w:tcPr>
          <w:p w14:paraId="573F60B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ŽELJKO MOĆAN</w:t>
            </w:r>
          </w:p>
        </w:tc>
        <w:tc>
          <w:tcPr>
            <w:tcW w:w="1560" w:type="dxa"/>
            <w:vAlign w:val="center"/>
          </w:tcPr>
          <w:p w14:paraId="356EFAB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ZAMJENIK</w:t>
            </w:r>
          </w:p>
        </w:tc>
        <w:tc>
          <w:tcPr>
            <w:tcW w:w="1275" w:type="dxa"/>
            <w:vAlign w:val="center"/>
          </w:tcPr>
          <w:p w14:paraId="7D961AD2" w14:textId="77777777" w:rsidR="00DB4C72" w:rsidRPr="0009611A" w:rsidRDefault="00DB4C72" w:rsidP="001F47F7">
            <w:pPr>
              <w:pStyle w:val="TableParagraph"/>
              <w:jc w:val="center"/>
              <w:rPr>
                <w:rFonts w:ascii="Arial" w:hAnsi="Arial" w:cs="Arial"/>
                <w:sz w:val="18"/>
                <w:szCs w:val="18"/>
                <w:lang w:val="hr-HR"/>
              </w:rPr>
            </w:pPr>
          </w:p>
        </w:tc>
        <w:tc>
          <w:tcPr>
            <w:tcW w:w="1276" w:type="dxa"/>
            <w:vAlign w:val="center"/>
          </w:tcPr>
          <w:p w14:paraId="028FD54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091/8868 218</w:t>
            </w:r>
          </w:p>
        </w:tc>
        <w:tc>
          <w:tcPr>
            <w:tcW w:w="1276" w:type="dxa"/>
            <w:vMerge/>
            <w:vAlign w:val="center"/>
          </w:tcPr>
          <w:p w14:paraId="62F63A0B" w14:textId="77777777" w:rsidR="00DB4C72" w:rsidRPr="0009611A" w:rsidRDefault="00DB4C72" w:rsidP="001F47F7">
            <w:pPr>
              <w:rPr>
                <w:rFonts w:ascii="Arial" w:hAnsi="Arial" w:cs="Arial"/>
                <w:sz w:val="18"/>
                <w:szCs w:val="18"/>
              </w:rPr>
            </w:pPr>
          </w:p>
        </w:tc>
      </w:tr>
    </w:tbl>
    <w:p w14:paraId="5AACADAE" w14:textId="77777777" w:rsidR="00DB4C72" w:rsidRPr="0009611A" w:rsidRDefault="00DB4C72" w:rsidP="00DB4C72">
      <w:pPr>
        <w:pStyle w:val="BodyText"/>
        <w:rPr>
          <w:rFonts w:ascii="Arial" w:hAnsi="Arial" w:cs="Arial"/>
          <w:sz w:val="18"/>
          <w:szCs w:val="18"/>
          <w:lang w:val="hr-HR"/>
        </w:rPr>
      </w:pPr>
    </w:p>
    <w:p w14:paraId="2D8FD470" w14:textId="77777777" w:rsidR="00DB4C72" w:rsidRPr="0009611A" w:rsidRDefault="00DB4C72" w:rsidP="00DB4C72">
      <w:pPr>
        <w:pStyle w:val="BodyText"/>
        <w:spacing w:before="5"/>
        <w:rPr>
          <w:rFonts w:ascii="Arial" w:hAnsi="Arial" w:cs="Arial"/>
          <w:b/>
          <w:bCs/>
          <w:sz w:val="18"/>
          <w:szCs w:val="18"/>
          <w:lang w:val="hr-HR"/>
        </w:rPr>
      </w:pPr>
    </w:p>
    <w:p w14:paraId="01D59991" w14:textId="77777777" w:rsidR="00DB4C72" w:rsidRPr="0009611A" w:rsidRDefault="00DB4C72" w:rsidP="00DB4C72">
      <w:pPr>
        <w:pStyle w:val="BodyText"/>
        <w:spacing w:before="5"/>
        <w:rPr>
          <w:rFonts w:ascii="Arial" w:hAnsi="Arial" w:cs="Arial"/>
          <w:b/>
          <w:bCs/>
          <w:sz w:val="18"/>
          <w:szCs w:val="18"/>
          <w:lang w:val="hr-HR"/>
        </w:rPr>
      </w:pPr>
    </w:p>
    <w:p w14:paraId="7A711116" w14:textId="77777777" w:rsidR="00DB4C72" w:rsidRPr="0009611A" w:rsidRDefault="00DB4C72" w:rsidP="00DB4C72">
      <w:pPr>
        <w:pStyle w:val="BodyText"/>
        <w:spacing w:before="5"/>
        <w:rPr>
          <w:rFonts w:ascii="Arial" w:hAnsi="Arial" w:cs="Arial"/>
          <w:b/>
          <w:bCs/>
          <w:sz w:val="18"/>
          <w:szCs w:val="18"/>
          <w:lang w:val="hr-HR"/>
        </w:rPr>
      </w:pPr>
    </w:p>
    <w:p w14:paraId="5EA968C9" w14:textId="77777777" w:rsidR="00DB4C72" w:rsidRPr="0009611A" w:rsidRDefault="00DB4C72" w:rsidP="00DB4C72">
      <w:pPr>
        <w:pStyle w:val="BodyText"/>
        <w:spacing w:before="5"/>
        <w:rPr>
          <w:rFonts w:ascii="Arial" w:hAnsi="Arial" w:cs="Arial"/>
          <w:b/>
          <w:bCs/>
          <w:sz w:val="18"/>
          <w:szCs w:val="18"/>
          <w:lang w:val="hr-HR"/>
        </w:rPr>
      </w:pPr>
    </w:p>
    <w:p w14:paraId="2425D83D" w14:textId="77777777" w:rsidR="00DB4C72" w:rsidRPr="0009611A" w:rsidRDefault="00DB4C72" w:rsidP="00DB4C72">
      <w:pPr>
        <w:pStyle w:val="BodyText"/>
        <w:spacing w:before="5"/>
        <w:rPr>
          <w:rFonts w:ascii="Arial" w:hAnsi="Arial" w:cs="Arial"/>
          <w:b/>
          <w:bCs/>
          <w:sz w:val="18"/>
          <w:szCs w:val="18"/>
          <w:lang w:val="hr-HR"/>
        </w:rPr>
      </w:pPr>
    </w:p>
    <w:p w14:paraId="5AE5613E"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z w:val="18"/>
          <w:szCs w:val="18"/>
        </w:rPr>
      </w:pPr>
      <w:bookmarkStart w:id="67" w:name="_TOC_250000"/>
      <w:bookmarkStart w:id="68" w:name="_Toc159232378"/>
      <w:bookmarkStart w:id="69" w:name="_Toc171321501"/>
      <w:bookmarkStart w:id="70" w:name="_Toc171593846"/>
      <w:r w:rsidRPr="0009611A">
        <w:rPr>
          <w:rFonts w:ascii="Arial" w:hAnsi="Arial" w:cs="Arial"/>
          <w:b/>
          <w:bCs/>
          <w:color w:val="auto"/>
          <w:spacing w:val="-5"/>
          <w:sz w:val="18"/>
          <w:szCs w:val="18"/>
        </w:rPr>
        <w:t xml:space="preserve">SUSTAV </w:t>
      </w:r>
      <w:r w:rsidRPr="0009611A">
        <w:rPr>
          <w:rFonts w:ascii="Arial" w:hAnsi="Arial" w:cs="Arial"/>
          <w:b/>
          <w:bCs/>
          <w:color w:val="auto"/>
          <w:spacing w:val="-6"/>
          <w:sz w:val="18"/>
          <w:szCs w:val="18"/>
        </w:rPr>
        <w:t xml:space="preserve">SUBORDINACIJE </w:t>
      </w:r>
      <w:r w:rsidRPr="0009611A">
        <w:rPr>
          <w:rFonts w:ascii="Arial" w:hAnsi="Arial" w:cs="Arial"/>
          <w:b/>
          <w:bCs/>
          <w:color w:val="auto"/>
          <w:sz w:val="18"/>
          <w:szCs w:val="18"/>
        </w:rPr>
        <w:t xml:space="preserve">I </w:t>
      </w:r>
      <w:r w:rsidRPr="0009611A">
        <w:rPr>
          <w:rFonts w:ascii="Arial" w:hAnsi="Arial" w:cs="Arial"/>
          <w:b/>
          <w:bCs/>
          <w:color w:val="auto"/>
          <w:spacing w:val="-6"/>
          <w:sz w:val="18"/>
          <w:szCs w:val="18"/>
        </w:rPr>
        <w:t xml:space="preserve">ZAPOVIJEDANJA </w:t>
      </w:r>
      <w:r w:rsidRPr="0009611A">
        <w:rPr>
          <w:rFonts w:ascii="Arial" w:hAnsi="Arial" w:cs="Arial"/>
          <w:b/>
          <w:bCs/>
          <w:color w:val="auto"/>
          <w:sz w:val="18"/>
          <w:szCs w:val="18"/>
        </w:rPr>
        <w:t xml:space="preserve">U </w:t>
      </w:r>
      <w:r w:rsidRPr="0009611A">
        <w:rPr>
          <w:rFonts w:ascii="Arial" w:hAnsi="Arial" w:cs="Arial"/>
          <w:b/>
          <w:bCs/>
          <w:color w:val="auto"/>
          <w:spacing w:val="-6"/>
          <w:sz w:val="18"/>
          <w:szCs w:val="18"/>
        </w:rPr>
        <w:t xml:space="preserve">AKCIJAMA GAŠENJA </w:t>
      </w:r>
      <w:r w:rsidRPr="0009611A">
        <w:rPr>
          <w:rFonts w:ascii="Arial" w:hAnsi="Arial" w:cs="Arial"/>
          <w:b/>
          <w:bCs/>
          <w:color w:val="auto"/>
          <w:spacing w:val="-5"/>
          <w:sz w:val="18"/>
          <w:szCs w:val="18"/>
        </w:rPr>
        <w:t>VEĆIH</w:t>
      </w:r>
      <w:r w:rsidRPr="0009611A">
        <w:rPr>
          <w:rFonts w:ascii="Arial" w:hAnsi="Arial" w:cs="Arial"/>
          <w:b/>
          <w:bCs/>
          <w:color w:val="auto"/>
          <w:spacing w:val="-15"/>
          <w:sz w:val="18"/>
          <w:szCs w:val="18"/>
        </w:rPr>
        <w:t xml:space="preserve"> </w:t>
      </w:r>
      <w:bookmarkEnd w:id="67"/>
      <w:r w:rsidRPr="0009611A">
        <w:rPr>
          <w:rFonts w:ascii="Arial" w:hAnsi="Arial" w:cs="Arial"/>
          <w:b/>
          <w:bCs/>
          <w:color w:val="auto"/>
          <w:spacing w:val="-5"/>
          <w:sz w:val="18"/>
          <w:szCs w:val="18"/>
        </w:rPr>
        <w:t>POŽARA</w:t>
      </w:r>
      <w:bookmarkEnd w:id="68"/>
      <w:bookmarkEnd w:id="69"/>
      <w:bookmarkEnd w:id="70"/>
    </w:p>
    <w:p w14:paraId="2CD0737F" w14:textId="77777777" w:rsidR="00DB4C72" w:rsidRPr="0009611A" w:rsidRDefault="00DB4C72" w:rsidP="00DB4C72">
      <w:pPr>
        <w:pStyle w:val="BodyText"/>
        <w:rPr>
          <w:rFonts w:ascii="Arial" w:hAnsi="Arial" w:cs="Arial"/>
          <w:b/>
          <w:sz w:val="18"/>
          <w:szCs w:val="18"/>
          <w:lang w:val="hr-HR"/>
        </w:rPr>
      </w:pPr>
    </w:p>
    <w:p w14:paraId="53EB9F29"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Vatrogasnom intervncijom zapovjeda zapovjednik u vatrogasnoj postrojbe koja je prva počela s intervencijom. Za vrijeme intervencije zapovjednik je dužan javljati se u VOC Grada Karlovca (radio veza ili telefon), a po završetku istom predati izvješće o intervenciji u pisanom obliku.</w:t>
      </w:r>
    </w:p>
    <w:p w14:paraId="1145C170" w14:textId="77777777" w:rsidR="00DB4C72" w:rsidRPr="0009611A" w:rsidRDefault="00DB4C72" w:rsidP="00DB4C72">
      <w:pPr>
        <w:pStyle w:val="BodyText"/>
        <w:spacing w:before="122" w:line="295" w:lineRule="auto"/>
        <w:jc w:val="both"/>
        <w:rPr>
          <w:rFonts w:ascii="Arial" w:hAnsi="Arial" w:cs="Arial"/>
          <w:sz w:val="18"/>
          <w:szCs w:val="18"/>
          <w:lang w:val="hr-HR"/>
        </w:rPr>
      </w:pPr>
      <w:r w:rsidRPr="0009611A">
        <w:rPr>
          <w:rFonts w:ascii="Arial" w:hAnsi="Arial" w:cs="Arial"/>
          <w:sz w:val="18"/>
          <w:szCs w:val="18"/>
          <w:lang w:val="hr-HR"/>
        </w:rPr>
        <w:t>Kad na mjesto događaja prva izađe dobrovoljna vatrogasna postrojba, zapovjednik te postrojbe zapovjeda vatrogasnom intervencijom do dolaska Javne vatrogasne postrojbe Grada Karlovca, kada zapovjedanje preuzima ovlašteni voditelj (zapovjednik) u toj postrojbi.</w:t>
      </w:r>
    </w:p>
    <w:p w14:paraId="3C1A9B7D" w14:textId="77777777" w:rsidR="00DB4C72" w:rsidRPr="0009611A" w:rsidRDefault="00DB4C72" w:rsidP="00DB4C72">
      <w:pPr>
        <w:pStyle w:val="BodyText"/>
        <w:spacing w:before="121" w:line="295" w:lineRule="auto"/>
        <w:jc w:val="both"/>
        <w:rPr>
          <w:rFonts w:ascii="Arial" w:hAnsi="Arial" w:cs="Arial"/>
          <w:sz w:val="18"/>
          <w:szCs w:val="18"/>
          <w:lang w:val="hr-HR"/>
        </w:rPr>
      </w:pPr>
      <w:r w:rsidRPr="0009611A">
        <w:rPr>
          <w:rFonts w:ascii="Arial" w:hAnsi="Arial" w:cs="Arial"/>
          <w:sz w:val="18"/>
          <w:szCs w:val="18"/>
          <w:lang w:val="hr-HR"/>
        </w:rPr>
        <w:t>Ako zapovjednik koji zapovjeda vatrogasnom intervencijom ocijeni da raspoloživim sredstvima i snagama nije u mogućnosti uspješno obaviti intervenciju, o nastalom događaju odmah obavješćuje nadređenog ovlaštenog zapovjednika koji preuzima zapovjedanje intervencije.</w:t>
      </w:r>
    </w:p>
    <w:p w14:paraId="63CBCDEB" w14:textId="77777777" w:rsidR="00DB4C72" w:rsidRPr="0009611A" w:rsidRDefault="00DB4C72" w:rsidP="00DB4C72">
      <w:pPr>
        <w:pStyle w:val="BodyText"/>
        <w:spacing w:before="11"/>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54"/>
        <w:gridCol w:w="3060"/>
        <w:gridCol w:w="1543"/>
        <w:gridCol w:w="1440"/>
        <w:gridCol w:w="991"/>
        <w:gridCol w:w="600"/>
      </w:tblGrid>
      <w:tr w:rsidR="00DB4C72" w:rsidRPr="0009611A" w14:paraId="5D65546D" w14:textId="77777777" w:rsidTr="001F47F7">
        <w:trPr>
          <w:trHeight w:val="637"/>
          <w:jc w:val="center"/>
        </w:trPr>
        <w:tc>
          <w:tcPr>
            <w:tcW w:w="9288" w:type="dxa"/>
            <w:gridSpan w:val="5"/>
            <w:shd w:val="clear" w:color="auto" w:fill="FF0000"/>
            <w:vAlign w:val="center"/>
          </w:tcPr>
          <w:p w14:paraId="1CA7A377" w14:textId="77777777" w:rsidR="00DB4C72" w:rsidRPr="0009611A" w:rsidRDefault="00DB4C72" w:rsidP="001F47F7">
            <w:pPr>
              <w:pStyle w:val="TableParagraph"/>
              <w:jc w:val="center"/>
              <w:rPr>
                <w:rFonts w:ascii="Arial" w:hAnsi="Arial" w:cs="Arial"/>
                <w:b/>
                <w:i/>
                <w:sz w:val="18"/>
                <w:szCs w:val="18"/>
                <w:lang w:val="hr-HR"/>
              </w:rPr>
            </w:pP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VATROGASNA</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ZAJEDNICA</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GRADA</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KARLOVCA</w:t>
            </w:r>
          </w:p>
        </w:tc>
        <w:tc>
          <w:tcPr>
            <w:tcW w:w="600" w:type="dxa"/>
            <w:vMerge w:val="restart"/>
            <w:shd w:val="clear" w:color="auto" w:fill="FF0000"/>
            <w:textDirection w:val="btLr"/>
            <w:vAlign w:val="center"/>
          </w:tcPr>
          <w:p w14:paraId="6636BFB4" w14:textId="77777777" w:rsidR="00DB4C72" w:rsidRPr="0009611A" w:rsidRDefault="00DB4C72" w:rsidP="001F47F7">
            <w:pPr>
              <w:pStyle w:val="TableParagraph"/>
              <w:spacing w:before="106"/>
              <w:ind w:firstLine="79"/>
              <w:jc w:val="center"/>
              <w:rPr>
                <w:rFonts w:ascii="Arial" w:hAnsi="Arial" w:cs="Arial"/>
                <w:b/>
                <w:sz w:val="18"/>
                <w:szCs w:val="18"/>
                <w:lang w:val="hr-HR"/>
              </w:rPr>
            </w:pPr>
            <w:r w:rsidRPr="0009611A">
              <w:rPr>
                <w:rFonts w:ascii="Arial" w:hAnsi="Arial" w:cs="Arial"/>
                <w:b/>
                <w:color w:val="FFFFFF"/>
                <w:sz w:val="18"/>
                <w:szCs w:val="18"/>
                <w:lang w:val="hr-HR"/>
              </w:rPr>
              <w:t>OP</w:t>
            </w:r>
            <w:r w:rsidRPr="0009611A">
              <w:rPr>
                <w:rFonts w:ascii="Arial" w:hAnsi="Arial" w:cs="Arial"/>
                <w:b/>
                <w:color w:val="FFFFFF"/>
                <w:spacing w:val="-2"/>
                <w:sz w:val="18"/>
                <w:szCs w:val="18"/>
                <w:lang w:val="hr-HR"/>
              </w:rPr>
              <w:t>E</w:t>
            </w:r>
            <w:r w:rsidRPr="0009611A">
              <w:rPr>
                <w:rFonts w:ascii="Arial" w:hAnsi="Arial" w:cs="Arial"/>
                <w:b/>
                <w:color w:val="FFFFFF"/>
                <w:spacing w:val="-1"/>
                <w:sz w:val="18"/>
                <w:szCs w:val="18"/>
                <w:lang w:val="hr-HR"/>
              </w:rPr>
              <w:t>RA</w:t>
            </w:r>
            <w:r w:rsidRPr="0009611A">
              <w:rPr>
                <w:rFonts w:ascii="Arial" w:hAnsi="Arial" w:cs="Arial"/>
                <w:b/>
                <w:color w:val="FFFFFF"/>
                <w:sz w:val="18"/>
                <w:szCs w:val="18"/>
                <w:lang w:val="hr-HR"/>
              </w:rPr>
              <w:t>TI</w:t>
            </w:r>
            <w:r w:rsidRPr="0009611A">
              <w:rPr>
                <w:rFonts w:ascii="Arial" w:hAnsi="Arial" w:cs="Arial"/>
                <w:b/>
                <w:color w:val="FFFFFF"/>
                <w:spacing w:val="-2"/>
                <w:sz w:val="18"/>
                <w:szCs w:val="18"/>
                <w:lang w:val="hr-HR"/>
              </w:rPr>
              <w:t>V</w:t>
            </w:r>
            <w:r w:rsidRPr="0009611A">
              <w:rPr>
                <w:rFonts w:ascii="Arial" w:hAnsi="Arial" w:cs="Arial"/>
                <w:b/>
                <w:color w:val="FFFFFF"/>
                <w:spacing w:val="-1"/>
                <w:sz w:val="18"/>
                <w:szCs w:val="18"/>
                <w:lang w:val="hr-HR"/>
              </w:rPr>
              <w:t>N</w:t>
            </w:r>
            <w:r w:rsidRPr="0009611A">
              <w:rPr>
                <w:rFonts w:ascii="Arial" w:hAnsi="Arial" w:cs="Arial"/>
                <w:b/>
                <w:color w:val="FFFFFF"/>
                <w:sz w:val="18"/>
                <w:szCs w:val="18"/>
                <w:lang w:val="hr-HR"/>
              </w:rPr>
              <w:t>IH</w:t>
            </w:r>
            <w:r w:rsidRPr="0009611A">
              <w:rPr>
                <w:rFonts w:ascii="Arial" w:hAnsi="Arial" w:cs="Arial"/>
                <w:color w:val="FFFFFF"/>
                <w:sz w:val="18"/>
                <w:szCs w:val="18"/>
                <w:lang w:val="hr-HR"/>
              </w:rPr>
              <w:t xml:space="preserve"> </w:t>
            </w:r>
            <w:r w:rsidRPr="0009611A">
              <w:rPr>
                <w:rFonts w:ascii="Arial" w:hAnsi="Arial" w:cs="Arial"/>
                <w:b/>
                <w:color w:val="FFFFFF"/>
                <w:sz w:val="18"/>
                <w:szCs w:val="18"/>
                <w:lang w:val="hr-HR"/>
              </w:rPr>
              <w:t>V</w:t>
            </w:r>
            <w:r w:rsidRPr="0009611A">
              <w:rPr>
                <w:rFonts w:ascii="Arial" w:hAnsi="Arial" w:cs="Arial"/>
                <w:b/>
                <w:color w:val="FFFFFF"/>
                <w:spacing w:val="-1"/>
                <w:sz w:val="18"/>
                <w:szCs w:val="18"/>
                <w:lang w:val="hr-HR"/>
              </w:rPr>
              <w:t>A</w:t>
            </w:r>
            <w:r w:rsidRPr="0009611A">
              <w:rPr>
                <w:rFonts w:ascii="Arial" w:hAnsi="Arial" w:cs="Arial"/>
                <w:b/>
                <w:color w:val="FFFFFF"/>
                <w:sz w:val="18"/>
                <w:szCs w:val="18"/>
                <w:lang w:val="hr-HR"/>
              </w:rPr>
              <w:t>T</w:t>
            </w:r>
            <w:r w:rsidRPr="0009611A">
              <w:rPr>
                <w:rFonts w:ascii="Arial" w:hAnsi="Arial" w:cs="Arial"/>
                <w:b/>
                <w:color w:val="FFFFFF"/>
                <w:spacing w:val="-1"/>
                <w:sz w:val="18"/>
                <w:szCs w:val="18"/>
                <w:lang w:val="hr-HR"/>
              </w:rPr>
              <w:t>R</w:t>
            </w:r>
            <w:r w:rsidRPr="0009611A">
              <w:rPr>
                <w:rFonts w:ascii="Arial" w:hAnsi="Arial" w:cs="Arial"/>
                <w:b/>
                <w:color w:val="FFFFFF"/>
                <w:sz w:val="18"/>
                <w:szCs w:val="18"/>
                <w:lang w:val="hr-HR"/>
              </w:rPr>
              <w:t>OG</w:t>
            </w:r>
            <w:r w:rsidRPr="0009611A">
              <w:rPr>
                <w:rFonts w:ascii="Arial" w:hAnsi="Arial" w:cs="Arial"/>
                <w:b/>
                <w:color w:val="FFFFFF"/>
                <w:spacing w:val="-1"/>
                <w:sz w:val="18"/>
                <w:szCs w:val="18"/>
                <w:lang w:val="hr-HR"/>
              </w:rPr>
              <w:t>A</w:t>
            </w:r>
            <w:r w:rsidRPr="0009611A">
              <w:rPr>
                <w:rFonts w:ascii="Arial" w:hAnsi="Arial" w:cs="Arial"/>
                <w:b/>
                <w:color w:val="FFFFFF"/>
                <w:spacing w:val="-2"/>
                <w:sz w:val="18"/>
                <w:szCs w:val="18"/>
                <w:lang w:val="hr-HR"/>
              </w:rPr>
              <w:t>S</w:t>
            </w:r>
            <w:r w:rsidRPr="0009611A">
              <w:rPr>
                <w:rFonts w:ascii="Arial" w:hAnsi="Arial" w:cs="Arial"/>
                <w:b/>
                <w:color w:val="FFFFFF"/>
                <w:spacing w:val="-1"/>
                <w:sz w:val="18"/>
                <w:szCs w:val="18"/>
                <w:lang w:val="hr-HR"/>
              </w:rPr>
              <w:t>AC</w:t>
            </w:r>
            <w:r w:rsidRPr="0009611A">
              <w:rPr>
                <w:rFonts w:ascii="Arial" w:hAnsi="Arial" w:cs="Arial"/>
                <w:b/>
                <w:color w:val="FFFFFF"/>
                <w:sz w:val="18"/>
                <w:szCs w:val="18"/>
                <w:lang w:val="hr-HR"/>
              </w:rPr>
              <w:t>A</w:t>
            </w:r>
          </w:p>
        </w:tc>
      </w:tr>
      <w:tr w:rsidR="00DB4C72" w:rsidRPr="0009611A" w14:paraId="7929ED33" w14:textId="77777777" w:rsidTr="001F47F7">
        <w:trPr>
          <w:trHeight w:val="787"/>
          <w:jc w:val="center"/>
        </w:trPr>
        <w:tc>
          <w:tcPr>
            <w:tcW w:w="2254" w:type="dxa"/>
            <w:shd w:val="clear" w:color="auto" w:fill="E6E6E6"/>
            <w:vAlign w:val="center"/>
          </w:tcPr>
          <w:p w14:paraId="1364B2FD"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IME I PREZIME</w:t>
            </w:r>
          </w:p>
        </w:tc>
        <w:tc>
          <w:tcPr>
            <w:tcW w:w="3060" w:type="dxa"/>
            <w:shd w:val="clear" w:color="auto" w:fill="E6E6E6"/>
            <w:vAlign w:val="center"/>
          </w:tcPr>
          <w:p w14:paraId="19336223"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DUŽNOST</w:t>
            </w:r>
          </w:p>
        </w:tc>
        <w:tc>
          <w:tcPr>
            <w:tcW w:w="1543" w:type="dxa"/>
            <w:shd w:val="clear" w:color="auto" w:fill="E6E6E6"/>
            <w:vAlign w:val="center"/>
          </w:tcPr>
          <w:p w14:paraId="6348A477"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VPN TELEFON</w:t>
            </w:r>
          </w:p>
        </w:tc>
        <w:tc>
          <w:tcPr>
            <w:tcW w:w="1440" w:type="dxa"/>
            <w:shd w:val="clear" w:color="auto" w:fill="E6E6E6"/>
            <w:vAlign w:val="center"/>
          </w:tcPr>
          <w:p w14:paraId="74DA5B91" w14:textId="77777777" w:rsidR="00DB4C72" w:rsidRPr="0009611A" w:rsidRDefault="00DB4C72" w:rsidP="001F47F7">
            <w:pPr>
              <w:pStyle w:val="TableParagraph"/>
              <w:spacing w:before="89"/>
              <w:ind w:firstLine="33"/>
              <w:jc w:val="center"/>
              <w:rPr>
                <w:rFonts w:ascii="Arial" w:hAnsi="Arial" w:cs="Arial"/>
                <w:b/>
                <w:sz w:val="18"/>
                <w:szCs w:val="18"/>
                <w:lang w:val="hr-HR"/>
              </w:rPr>
            </w:pPr>
            <w:r w:rsidRPr="0009611A">
              <w:rPr>
                <w:rFonts w:ascii="Arial" w:hAnsi="Arial" w:cs="Arial"/>
                <w:b/>
                <w:sz w:val="18"/>
                <w:szCs w:val="18"/>
                <w:lang w:val="hr-HR"/>
              </w:rPr>
              <w:t>MOBILNI TELEFON</w:t>
            </w:r>
          </w:p>
        </w:tc>
        <w:tc>
          <w:tcPr>
            <w:tcW w:w="991" w:type="dxa"/>
            <w:shd w:val="clear" w:color="auto" w:fill="E6E6E6"/>
            <w:vAlign w:val="center"/>
          </w:tcPr>
          <w:p w14:paraId="77F7D0EB"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KUĆNI</w:t>
            </w:r>
          </w:p>
        </w:tc>
        <w:tc>
          <w:tcPr>
            <w:tcW w:w="600" w:type="dxa"/>
            <w:vMerge/>
            <w:shd w:val="clear" w:color="auto" w:fill="FF0000"/>
            <w:textDirection w:val="btLr"/>
            <w:vAlign w:val="center"/>
          </w:tcPr>
          <w:p w14:paraId="7916C253" w14:textId="77777777" w:rsidR="00DB4C72" w:rsidRPr="0009611A" w:rsidRDefault="00DB4C72" w:rsidP="001F47F7">
            <w:pPr>
              <w:jc w:val="center"/>
              <w:rPr>
                <w:rFonts w:ascii="Arial" w:hAnsi="Arial" w:cs="Arial"/>
                <w:sz w:val="18"/>
                <w:szCs w:val="18"/>
              </w:rPr>
            </w:pPr>
          </w:p>
        </w:tc>
      </w:tr>
      <w:tr w:rsidR="00DB4C72" w:rsidRPr="0009611A" w14:paraId="62012A15" w14:textId="77777777" w:rsidTr="001F47F7">
        <w:trPr>
          <w:trHeight w:val="360"/>
          <w:jc w:val="center"/>
        </w:trPr>
        <w:tc>
          <w:tcPr>
            <w:tcW w:w="2254" w:type="dxa"/>
            <w:vAlign w:val="center"/>
          </w:tcPr>
          <w:p w14:paraId="587DB1E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color w:val="000000"/>
                <w:sz w:val="18"/>
                <w:szCs w:val="18"/>
                <w:lang w:val="hr-HR" w:eastAsia="hr-HR"/>
              </w:rPr>
              <w:t>MIROSLAV RADE</w:t>
            </w:r>
          </w:p>
        </w:tc>
        <w:tc>
          <w:tcPr>
            <w:tcW w:w="3060" w:type="dxa"/>
            <w:vAlign w:val="center"/>
          </w:tcPr>
          <w:p w14:paraId="691E551D"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color w:val="000000"/>
                <w:sz w:val="18"/>
                <w:szCs w:val="18"/>
                <w:lang w:val="hr-HR" w:eastAsia="hr-HR"/>
              </w:rPr>
              <w:t>ZAPOVJEDNIK</w:t>
            </w:r>
          </w:p>
        </w:tc>
        <w:tc>
          <w:tcPr>
            <w:tcW w:w="1543" w:type="dxa"/>
            <w:vAlign w:val="center"/>
          </w:tcPr>
          <w:p w14:paraId="4BB418D8"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bCs/>
                <w:color w:val="000000"/>
                <w:sz w:val="18"/>
                <w:szCs w:val="18"/>
                <w:lang w:val="hr-HR" w:eastAsia="hr-HR"/>
              </w:rPr>
              <w:t>091/4793 012</w:t>
            </w:r>
          </w:p>
        </w:tc>
        <w:tc>
          <w:tcPr>
            <w:tcW w:w="1440" w:type="dxa"/>
            <w:vAlign w:val="center"/>
          </w:tcPr>
          <w:p w14:paraId="5729F21B" w14:textId="77777777" w:rsidR="00DB4C72" w:rsidRPr="0009611A" w:rsidRDefault="00DB4C72" w:rsidP="001F47F7">
            <w:pPr>
              <w:pStyle w:val="TableParagraph"/>
              <w:rPr>
                <w:rFonts w:ascii="Arial" w:hAnsi="Arial" w:cs="Arial"/>
                <w:b/>
                <w:color w:val="000000" w:themeColor="text1"/>
                <w:sz w:val="18"/>
                <w:szCs w:val="18"/>
                <w:lang w:val="hr-HR"/>
              </w:rPr>
            </w:pPr>
          </w:p>
        </w:tc>
        <w:tc>
          <w:tcPr>
            <w:tcW w:w="991" w:type="dxa"/>
            <w:vAlign w:val="center"/>
          </w:tcPr>
          <w:p w14:paraId="7F39D544" w14:textId="77777777" w:rsidR="00DB4C72" w:rsidRPr="0009611A" w:rsidRDefault="00DB4C72" w:rsidP="001F47F7">
            <w:pPr>
              <w:pStyle w:val="TableParagraph"/>
              <w:rPr>
                <w:rFonts w:ascii="Arial" w:hAnsi="Arial" w:cs="Arial"/>
                <w:color w:val="000000" w:themeColor="text1"/>
                <w:sz w:val="18"/>
                <w:szCs w:val="18"/>
                <w:lang w:val="hr-HR"/>
              </w:rPr>
            </w:pPr>
          </w:p>
        </w:tc>
        <w:tc>
          <w:tcPr>
            <w:tcW w:w="600" w:type="dxa"/>
            <w:vMerge w:val="restart"/>
            <w:vAlign w:val="center"/>
          </w:tcPr>
          <w:p w14:paraId="68B77B46" w14:textId="77777777" w:rsidR="00DB4C72" w:rsidRPr="0009611A" w:rsidRDefault="00DB4C72" w:rsidP="001F47F7">
            <w:pPr>
              <w:pStyle w:val="TableParagraph"/>
              <w:spacing w:before="173"/>
              <w:jc w:val="center"/>
              <w:rPr>
                <w:rFonts w:ascii="Arial" w:hAnsi="Arial" w:cs="Arial"/>
                <w:b/>
                <w:color w:val="000000" w:themeColor="text1"/>
                <w:sz w:val="18"/>
                <w:szCs w:val="18"/>
                <w:lang w:val="hr-HR"/>
              </w:rPr>
            </w:pPr>
            <w:r w:rsidRPr="0009611A">
              <w:rPr>
                <w:rFonts w:ascii="Arial" w:hAnsi="Arial" w:cs="Arial"/>
                <w:b/>
                <w:sz w:val="18"/>
                <w:szCs w:val="18"/>
                <w:lang w:val="hr-HR"/>
              </w:rPr>
              <w:t>350</w:t>
            </w:r>
          </w:p>
        </w:tc>
      </w:tr>
      <w:tr w:rsidR="00DB4C72" w:rsidRPr="0009611A" w14:paraId="12527DB8" w14:textId="77777777" w:rsidTr="001F47F7">
        <w:trPr>
          <w:trHeight w:val="252"/>
          <w:jc w:val="center"/>
        </w:trPr>
        <w:tc>
          <w:tcPr>
            <w:tcW w:w="2254" w:type="dxa"/>
            <w:vAlign w:val="center"/>
          </w:tcPr>
          <w:p w14:paraId="61B858EB" w14:textId="77777777" w:rsidR="00DB4C72" w:rsidRPr="0009611A" w:rsidRDefault="00DB4C72" w:rsidP="001F47F7">
            <w:pPr>
              <w:pStyle w:val="TableParagraph"/>
              <w:jc w:val="center"/>
              <w:rPr>
                <w:rFonts w:ascii="Arial" w:hAnsi="Arial" w:cs="Arial"/>
                <w:color w:val="FF0000"/>
                <w:sz w:val="18"/>
                <w:szCs w:val="18"/>
                <w:lang w:val="hr-HR"/>
              </w:rPr>
            </w:pPr>
            <w:r w:rsidRPr="0009611A">
              <w:rPr>
                <w:rFonts w:ascii="Arial" w:hAnsi="Arial" w:cs="Arial"/>
                <w:sz w:val="18"/>
                <w:szCs w:val="18"/>
                <w:lang w:val="hr-HR"/>
              </w:rPr>
              <w:t>FRANJO SLAČANIN</w:t>
            </w:r>
          </w:p>
        </w:tc>
        <w:tc>
          <w:tcPr>
            <w:tcW w:w="3060" w:type="dxa"/>
            <w:vAlign w:val="center"/>
          </w:tcPr>
          <w:p w14:paraId="783821C9" w14:textId="77777777" w:rsidR="00DB4C72" w:rsidRPr="0009611A" w:rsidRDefault="00DB4C72" w:rsidP="001F47F7">
            <w:pPr>
              <w:pStyle w:val="TableParagraph"/>
              <w:jc w:val="center"/>
              <w:rPr>
                <w:rFonts w:ascii="Arial" w:hAnsi="Arial" w:cs="Arial"/>
                <w:color w:val="FF0000"/>
                <w:sz w:val="18"/>
                <w:szCs w:val="18"/>
                <w:lang w:val="hr-HR"/>
              </w:rPr>
            </w:pPr>
            <w:r w:rsidRPr="0009611A">
              <w:rPr>
                <w:rFonts w:ascii="Arial" w:hAnsi="Arial" w:cs="Arial"/>
                <w:sz w:val="18"/>
                <w:szCs w:val="18"/>
                <w:lang w:val="hr-HR"/>
              </w:rPr>
              <w:t>ZAMJENIK ZAPOVJEDNIKA</w:t>
            </w:r>
          </w:p>
        </w:tc>
        <w:tc>
          <w:tcPr>
            <w:tcW w:w="1543" w:type="dxa"/>
            <w:vAlign w:val="center"/>
          </w:tcPr>
          <w:p w14:paraId="1C7503DF" w14:textId="77777777" w:rsidR="00DB4C72" w:rsidRPr="0009611A" w:rsidRDefault="00DB4C72" w:rsidP="001F47F7">
            <w:pPr>
              <w:pStyle w:val="TableParagraph"/>
              <w:jc w:val="center"/>
              <w:rPr>
                <w:rFonts w:ascii="Arial" w:hAnsi="Arial" w:cs="Arial"/>
                <w:b/>
                <w:color w:val="FF0000"/>
                <w:sz w:val="18"/>
                <w:szCs w:val="18"/>
                <w:lang w:val="hr-HR"/>
              </w:rPr>
            </w:pPr>
            <w:r w:rsidRPr="0009611A">
              <w:rPr>
                <w:rFonts w:ascii="Arial" w:hAnsi="Arial" w:cs="Arial"/>
                <w:b/>
                <w:bCs/>
                <w:color w:val="000000"/>
                <w:sz w:val="18"/>
                <w:szCs w:val="18"/>
                <w:lang w:val="hr-HR" w:eastAsia="hr-HR"/>
              </w:rPr>
              <w:t>091/4793 144</w:t>
            </w:r>
          </w:p>
        </w:tc>
        <w:tc>
          <w:tcPr>
            <w:tcW w:w="1440" w:type="dxa"/>
            <w:vAlign w:val="center"/>
          </w:tcPr>
          <w:p w14:paraId="5022528F" w14:textId="77777777" w:rsidR="00DB4C72" w:rsidRPr="0009611A" w:rsidRDefault="00DB4C72" w:rsidP="001F47F7">
            <w:pPr>
              <w:pStyle w:val="TableParagraph"/>
              <w:jc w:val="center"/>
              <w:rPr>
                <w:rFonts w:ascii="Arial" w:hAnsi="Arial" w:cs="Arial"/>
                <w:b/>
                <w:color w:val="FF0000"/>
                <w:sz w:val="18"/>
                <w:szCs w:val="18"/>
                <w:lang w:val="hr-HR"/>
              </w:rPr>
            </w:pPr>
          </w:p>
        </w:tc>
        <w:tc>
          <w:tcPr>
            <w:tcW w:w="991" w:type="dxa"/>
            <w:vAlign w:val="center"/>
          </w:tcPr>
          <w:p w14:paraId="4FC61BE7" w14:textId="77777777" w:rsidR="00DB4C72" w:rsidRPr="0009611A" w:rsidRDefault="00DB4C72" w:rsidP="001F47F7">
            <w:pPr>
              <w:pStyle w:val="TableParagraph"/>
              <w:spacing w:before="144"/>
              <w:jc w:val="center"/>
              <w:rPr>
                <w:rFonts w:ascii="Arial" w:hAnsi="Arial" w:cs="Arial"/>
                <w:color w:val="FF0000"/>
                <w:sz w:val="18"/>
                <w:szCs w:val="18"/>
                <w:lang w:val="hr-HR"/>
              </w:rPr>
            </w:pPr>
          </w:p>
        </w:tc>
        <w:tc>
          <w:tcPr>
            <w:tcW w:w="600" w:type="dxa"/>
            <w:vMerge/>
            <w:vAlign w:val="center"/>
          </w:tcPr>
          <w:p w14:paraId="7E295298" w14:textId="77777777" w:rsidR="00DB4C72" w:rsidRPr="0009611A" w:rsidRDefault="00DB4C72" w:rsidP="001F47F7">
            <w:pPr>
              <w:rPr>
                <w:rFonts w:ascii="Arial" w:hAnsi="Arial" w:cs="Arial"/>
                <w:color w:val="FF0000"/>
                <w:sz w:val="18"/>
                <w:szCs w:val="18"/>
              </w:rPr>
            </w:pPr>
          </w:p>
        </w:tc>
      </w:tr>
    </w:tbl>
    <w:p w14:paraId="01ADAFEC"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71" w:name="_Toc159232379"/>
      <w:bookmarkStart w:id="72" w:name="_Toc171321502"/>
      <w:bookmarkStart w:id="73" w:name="_Toc171593847"/>
      <w:r w:rsidRPr="0009611A">
        <w:rPr>
          <w:rFonts w:ascii="Arial" w:hAnsi="Arial" w:cs="Arial"/>
          <w:b/>
          <w:bCs/>
          <w:color w:val="auto"/>
          <w:spacing w:val="-5"/>
          <w:sz w:val="18"/>
          <w:szCs w:val="18"/>
        </w:rPr>
        <w:t>NAČINI POZIVANJA I UKLJUČIVANJA DISTRIBUTERA ENERGENATA U AKCIJU GAŠENJA POŽARA</w:t>
      </w:r>
      <w:bookmarkEnd w:id="71"/>
      <w:bookmarkEnd w:id="72"/>
      <w:bookmarkEnd w:id="73"/>
    </w:p>
    <w:p w14:paraId="7F42AD6C" w14:textId="77777777" w:rsidR="00DB4C72" w:rsidRPr="0009611A" w:rsidRDefault="00DB4C72" w:rsidP="00DB4C72">
      <w:pPr>
        <w:pStyle w:val="BodyText"/>
        <w:spacing w:before="7"/>
        <w:rPr>
          <w:rFonts w:ascii="Arial" w:hAnsi="Arial" w:cs="Arial"/>
          <w:b/>
          <w:sz w:val="18"/>
          <w:szCs w:val="18"/>
          <w:lang w:val="hr-HR"/>
        </w:rPr>
      </w:pPr>
    </w:p>
    <w:p w14:paraId="3C040D63" w14:textId="77777777" w:rsidR="00DB4C72" w:rsidRPr="0009611A" w:rsidRDefault="00DB4C72" w:rsidP="00DB4C72">
      <w:pPr>
        <w:pStyle w:val="BodyText"/>
        <w:spacing w:line="295" w:lineRule="auto"/>
        <w:ind w:hanging="1"/>
        <w:jc w:val="both"/>
        <w:rPr>
          <w:rFonts w:ascii="Arial" w:hAnsi="Arial" w:cs="Arial"/>
          <w:sz w:val="18"/>
          <w:szCs w:val="18"/>
          <w:lang w:val="hr-HR"/>
        </w:rPr>
      </w:pPr>
      <w:r w:rsidRPr="0009611A">
        <w:rPr>
          <w:rFonts w:ascii="Arial" w:hAnsi="Arial" w:cs="Arial"/>
          <w:sz w:val="18"/>
          <w:szCs w:val="18"/>
          <w:lang w:val="hr-HR"/>
        </w:rPr>
        <w:t>Na području Grada Karlovca električna energija distribuira se preko elektrodistributivne mreže i uređaja koji su u nadležnosti Hrvatske elektroprivrede – Operator distribucijskog sustava d.o.o., DP ELEKTRA KARLOVAC, V. Mačeka 44, Karlovac, a plin se distribuira preko tvrtke Montcogim Plinara d.o.o., DP Elektra Karlovac, V. Mačeka 26 A, Karlovac.</w:t>
      </w:r>
    </w:p>
    <w:p w14:paraId="028250D5" w14:textId="77777777" w:rsidR="00DB4C72" w:rsidRPr="0009611A" w:rsidRDefault="00DB4C72" w:rsidP="00DB4C72">
      <w:pPr>
        <w:pStyle w:val="BodyText"/>
        <w:spacing w:before="123" w:line="295" w:lineRule="auto"/>
        <w:jc w:val="both"/>
        <w:rPr>
          <w:rFonts w:ascii="Arial" w:hAnsi="Arial" w:cs="Arial"/>
          <w:sz w:val="18"/>
          <w:szCs w:val="18"/>
          <w:lang w:val="hr-HR"/>
        </w:rPr>
      </w:pPr>
      <w:r w:rsidRPr="0009611A">
        <w:rPr>
          <w:rFonts w:ascii="Arial" w:hAnsi="Arial" w:cs="Arial"/>
          <w:sz w:val="18"/>
          <w:szCs w:val="18"/>
          <w:lang w:val="hr-HR"/>
        </w:rPr>
        <w:t>U slučaju požara na postrojenjima DP Elektre Karlovac odnosno Montcogim Plinare, kao i u slučaju veće vatrogasne intervencije u naseljima i ulicama, nužno je isključiti el. Energiju odnosno plin za objekte ili cijelo naselje.</w:t>
      </w:r>
    </w:p>
    <w:p w14:paraId="5C63A1E4"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Za isključenje el. energije odnosno prekid dovoda plina odgovoran je rukovoditelj distribucijskog područja, a u zamjeni dežurna osoba koja upravlja distribucijom el. energije odnosno plina.</w:t>
      </w:r>
    </w:p>
    <w:p w14:paraId="75468F9A" w14:textId="77777777" w:rsidR="00DB4C72" w:rsidRPr="0009611A" w:rsidRDefault="00DB4C72" w:rsidP="00DB4C72">
      <w:pPr>
        <w:pStyle w:val="BodyText"/>
        <w:spacing w:before="121" w:line="295" w:lineRule="auto"/>
        <w:jc w:val="both"/>
        <w:rPr>
          <w:rFonts w:ascii="Arial" w:hAnsi="Arial" w:cs="Arial"/>
          <w:sz w:val="18"/>
          <w:szCs w:val="18"/>
          <w:lang w:val="hr-HR"/>
        </w:rPr>
      </w:pPr>
      <w:r w:rsidRPr="0009611A">
        <w:rPr>
          <w:rFonts w:ascii="Arial" w:hAnsi="Arial" w:cs="Arial"/>
          <w:sz w:val="18"/>
          <w:szCs w:val="18"/>
          <w:lang w:val="hr-HR"/>
        </w:rPr>
        <w:t>Za isključenje el. energije odnosno plina pojedinih područja ili ulica ovlašten je zapovjednik vatrogasne intervencije koji takav zahtjev upućuje DP Elektri Karlovac odnosno Montcogim Plinari.</w:t>
      </w:r>
    </w:p>
    <w:p w14:paraId="2F000DBE" w14:textId="77777777" w:rsidR="00DB4C72" w:rsidRPr="0009611A" w:rsidRDefault="00DB4C72" w:rsidP="00DB4C72">
      <w:pPr>
        <w:pStyle w:val="BodyText"/>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36"/>
        <w:gridCol w:w="4980"/>
      </w:tblGrid>
      <w:tr w:rsidR="00DB4C72" w:rsidRPr="0009611A" w14:paraId="3DB27DF6" w14:textId="77777777" w:rsidTr="001F47F7">
        <w:trPr>
          <w:trHeight w:val="350"/>
          <w:jc w:val="center"/>
        </w:trPr>
        <w:tc>
          <w:tcPr>
            <w:tcW w:w="9816" w:type="dxa"/>
            <w:gridSpan w:val="2"/>
            <w:shd w:val="clear" w:color="auto" w:fill="E6E6E6"/>
            <w:vAlign w:val="center"/>
          </w:tcPr>
          <w:p w14:paraId="301C032C"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Hrvatska Elektroprivreda – Operator distribucijskog sustava d.o.o., DP ELEKTRA KARLOVAC, V. Mačeka 44, Karlovac</w:t>
            </w:r>
          </w:p>
        </w:tc>
      </w:tr>
      <w:tr w:rsidR="00DB4C72" w:rsidRPr="0009611A" w14:paraId="513E5252" w14:textId="77777777" w:rsidTr="001F47F7">
        <w:trPr>
          <w:trHeight w:val="199"/>
          <w:jc w:val="center"/>
        </w:trPr>
        <w:tc>
          <w:tcPr>
            <w:tcW w:w="4836" w:type="dxa"/>
            <w:vAlign w:val="center"/>
          </w:tcPr>
          <w:p w14:paraId="03970B1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Dispečerska služba</w:t>
            </w:r>
          </w:p>
        </w:tc>
        <w:tc>
          <w:tcPr>
            <w:tcW w:w="4980" w:type="dxa"/>
            <w:vAlign w:val="center"/>
          </w:tcPr>
          <w:p w14:paraId="5490C76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047 / 411 - 109</w:t>
            </w:r>
          </w:p>
        </w:tc>
      </w:tr>
      <w:tr w:rsidR="00DB4C72" w:rsidRPr="0009611A" w14:paraId="444BFE74" w14:textId="77777777" w:rsidTr="001F47F7">
        <w:trPr>
          <w:trHeight w:val="135"/>
          <w:jc w:val="center"/>
        </w:trPr>
        <w:tc>
          <w:tcPr>
            <w:tcW w:w="4836" w:type="dxa"/>
            <w:vAlign w:val="center"/>
          </w:tcPr>
          <w:p w14:paraId="5EE8EB7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Dežurni uklopničar</w:t>
            </w:r>
          </w:p>
        </w:tc>
        <w:tc>
          <w:tcPr>
            <w:tcW w:w="4980" w:type="dxa"/>
            <w:vAlign w:val="center"/>
          </w:tcPr>
          <w:p w14:paraId="289DAEE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047 / 411 - 110</w:t>
            </w:r>
          </w:p>
        </w:tc>
      </w:tr>
      <w:tr w:rsidR="00DB4C72" w:rsidRPr="0009611A" w14:paraId="7A5A9AC4" w14:textId="77777777" w:rsidTr="001F47F7">
        <w:trPr>
          <w:trHeight w:val="324"/>
          <w:jc w:val="center"/>
        </w:trPr>
        <w:tc>
          <w:tcPr>
            <w:tcW w:w="9816" w:type="dxa"/>
            <w:gridSpan w:val="2"/>
            <w:shd w:val="clear" w:color="auto" w:fill="E6E6E6"/>
            <w:vAlign w:val="center"/>
          </w:tcPr>
          <w:p w14:paraId="326D91DE"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Moncogim Plinara d.o.o.,</w:t>
            </w:r>
          </w:p>
          <w:p w14:paraId="3081B071"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DP KARLOVAC, V. Mačeka 26 A, Karlovac</w:t>
            </w:r>
          </w:p>
        </w:tc>
      </w:tr>
      <w:tr w:rsidR="00DB4C72" w:rsidRPr="0009611A" w14:paraId="007B068C" w14:textId="77777777" w:rsidTr="001F47F7">
        <w:trPr>
          <w:trHeight w:val="170"/>
          <w:jc w:val="center"/>
        </w:trPr>
        <w:tc>
          <w:tcPr>
            <w:tcW w:w="4836" w:type="dxa"/>
            <w:vAlign w:val="center"/>
          </w:tcPr>
          <w:p w14:paraId="00F0487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Ured</w:t>
            </w:r>
          </w:p>
        </w:tc>
        <w:tc>
          <w:tcPr>
            <w:tcW w:w="4980" w:type="dxa"/>
            <w:vAlign w:val="center"/>
          </w:tcPr>
          <w:p w14:paraId="1D19C3D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(047) 601 632</w:t>
            </w:r>
          </w:p>
        </w:tc>
      </w:tr>
      <w:tr w:rsidR="00DB4C72" w:rsidRPr="0009611A" w14:paraId="6BFF2223" w14:textId="77777777" w:rsidTr="001F47F7">
        <w:trPr>
          <w:trHeight w:val="229"/>
          <w:jc w:val="center"/>
        </w:trPr>
        <w:tc>
          <w:tcPr>
            <w:tcW w:w="4836" w:type="dxa"/>
            <w:vAlign w:val="center"/>
          </w:tcPr>
          <w:p w14:paraId="0AB6D60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Ured</w:t>
            </w:r>
          </w:p>
        </w:tc>
        <w:tc>
          <w:tcPr>
            <w:tcW w:w="4980" w:type="dxa"/>
            <w:vAlign w:val="center"/>
          </w:tcPr>
          <w:p w14:paraId="233CBBD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(047) 601 634</w:t>
            </w:r>
          </w:p>
        </w:tc>
      </w:tr>
      <w:tr w:rsidR="00DB4C72" w:rsidRPr="0009611A" w14:paraId="7F6CFA05" w14:textId="77777777" w:rsidTr="001F47F7">
        <w:trPr>
          <w:trHeight w:val="248"/>
          <w:jc w:val="center"/>
        </w:trPr>
        <w:tc>
          <w:tcPr>
            <w:tcW w:w="4836" w:type="dxa"/>
            <w:vMerge w:val="restart"/>
            <w:vAlign w:val="center"/>
          </w:tcPr>
          <w:p w14:paraId="35CD7C4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Hitne intervencije (0 - 24 h)</w:t>
            </w:r>
          </w:p>
        </w:tc>
        <w:tc>
          <w:tcPr>
            <w:tcW w:w="4980" w:type="dxa"/>
            <w:vAlign w:val="center"/>
          </w:tcPr>
          <w:p w14:paraId="27263286" w14:textId="77777777" w:rsidR="00DB4C72" w:rsidRPr="0009611A" w:rsidRDefault="00DB4C72" w:rsidP="001F47F7">
            <w:pPr>
              <w:pStyle w:val="TableParagraph"/>
              <w:spacing w:line="256" w:lineRule="exact"/>
              <w:jc w:val="center"/>
              <w:rPr>
                <w:rFonts w:ascii="Arial" w:hAnsi="Arial" w:cs="Arial"/>
                <w:sz w:val="18"/>
                <w:szCs w:val="18"/>
                <w:lang w:val="hr-HR"/>
              </w:rPr>
            </w:pPr>
            <w:r w:rsidRPr="0009611A">
              <w:rPr>
                <w:rFonts w:ascii="Arial" w:hAnsi="Arial" w:cs="Arial"/>
                <w:sz w:val="18"/>
                <w:szCs w:val="18"/>
                <w:lang w:val="hr-HR"/>
              </w:rPr>
              <w:t>098 429 575</w:t>
            </w:r>
          </w:p>
        </w:tc>
      </w:tr>
      <w:tr w:rsidR="00DB4C72" w:rsidRPr="0009611A" w14:paraId="41C4FB8B" w14:textId="77777777" w:rsidTr="001F47F7">
        <w:trPr>
          <w:trHeight w:val="123"/>
          <w:jc w:val="center"/>
        </w:trPr>
        <w:tc>
          <w:tcPr>
            <w:tcW w:w="4836" w:type="dxa"/>
            <w:vMerge/>
            <w:vAlign w:val="center"/>
          </w:tcPr>
          <w:p w14:paraId="12C08CA1" w14:textId="77777777" w:rsidR="00DB4C72" w:rsidRPr="0009611A" w:rsidRDefault="00DB4C72" w:rsidP="001F47F7">
            <w:pPr>
              <w:pStyle w:val="TableParagraph"/>
              <w:jc w:val="center"/>
              <w:rPr>
                <w:rFonts w:ascii="Arial" w:hAnsi="Arial" w:cs="Arial"/>
                <w:sz w:val="18"/>
                <w:szCs w:val="18"/>
                <w:lang w:val="hr-HR"/>
              </w:rPr>
            </w:pPr>
          </w:p>
        </w:tc>
        <w:tc>
          <w:tcPr>
            <w:tcW w:w="4980" w:type="dxa"/>
            <w:vAlign w:val="center"/>
          </w:tcPr>
          <w:p w14:paraId="7FDFA4D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098 98 39 252</w:t>
            </w:r>
          </w:p>
        </w:tc>
      </w:tr>
      <w:tr w:rsidR="00DB4C72" w:rsidRPr="0009611A" w14:paraId="2FAFA985" w14:textId="77777777" w:rsidTr="001F47F7">
        <w:trPr>
          <w:trHeight w:val="184"/>
          <w:jc w:val="center"/>
        </w:trPr>
        <w:tc>
          <w:tcPr>
            <w:tcW w:w="4836" w:type="dxa"/>
            <w:vMerge/>
            <w:vAlign w:val="center"/>
          </w:tcPr>
          <w:p w14:paraId="3CF2D924" w14:textId="77777777" w:rsidR="00DB4C72" w:rsidRPr="0009611A" w:rsidRDefault="00DB4C72" w:rsidP="001F47F7">
            <w:pPr>
              <w:pStyle w:val="TableParagraph"/>
              <w:jc w:val="center"/>
              <w:rPr>
                <w:rFonts w:ascii="Arial" w:hAnsi="Arial" w:cs="Arial"/>
                <w:sz w:val="18"/>
                <w:szCs w:val="18"/>
                <w:lang w:val="hr-HR"/>
              </w:rPr>
            </w:pPr>
          </w:p>
        </w:tc>
        <w:tc>
          <w:tcPr>
            <w:tcW w:w="4980" w:type="dxa"/>
            <w:vAlign w:val="center"/>
          </w:tcPr>
          <w:p w14:paraId="4B81052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(01) 33 73 743</w:t>
            </w:r>
          </w:p>
        </w:tc>
      </w:tr>
    </w:tbl>
    <w:p w14:paraId="010732EE" w14:textId="77777777" w:rsidR="00DB4C72" w:rsidRPr="0009611A" w:rsidRDefault="00DB4C72" w:rsidP="00DB4C72">
      <w:pPr>
        <w:pStyle w:val="BodyText"/>
        <w:spacing w:before="4"/>
        <w:rPr>
          <w:rFonts w:ascii="Arial" w:hAnsi="Arial" w:cs="Arial"/>
          <w:sz w:val="18"/>
          <w:szCs w:val="18"/>
          <w:lang w:val="hr-HR"/>
        </w:rPr>
      </w:pPr>
    </w:p>
    <w:p w14:paraId="0C397F40" w14:textId="77777777" w:rsidR="00DB4C72" w:rsidRPr="0009611A" w:rsidRDefault="00DB4C72" w:rsidP="00DB4C72">
      <w:pPr>
        <w:pStyle w:val="BodyText"/>
        <w:spacing w:before="90" w:line="295" w:lineRule="auto"/>
        <w:jc w:val="both"/>
        <w:rPr>
          <w:rFonts w:ascii="Arial" w:hAnsi="Arial" w:cs="Arial"/>
          <w:sz w:val="18"/>
          <w:szCs w:val="18"/>
          <w:lang w:val="hr-HR"/>
        </w:rPr>
      </w:pPr>
      <w:r w:rsidRPr="0009611A">
        <w:rPr>
          <w:rFonts w:ascii="Arial" w:hAnsi="Arial" w:cs="Arial"/>
          <w:sz w:val="18"/>
          <w:szCs w:val="18"/>
          <w:lang w:val="hr-HR"/>
        </w:rPr>
        <w:t>Dežurnog dispečera će službujući VOC-a grada Karlovca upoznati sa zahtjevom o potrebi njegovog uključivanja u akciju, na način da izvrši iskapčanje dovoda električne energije odnosno plina do objekta ili lokacije na kojoj se obavlja vatrogasna intervencija.</w:t>
      </w:r>
    </w:p>
    <w:p w14:paraId="14D362DE" w14:textId="77777777" w:rsidR="00DB4C72" w:rsidRPr="0009611A" w:rsidRDefault="00DB4C72" w:rsidP="00DB4C72">
      <w:pPr>
        <w:pStyle w:val="BodyText"/>
        <w:spacing w:before="6"/>
        <w:rPr>
          <w:rFonts w:ascii="Arial" w:hAnsi="Arial" w:cs="Arial"/>
          <w:sz w:val="18"/>
          <w:szCs w:val="18"/>
          <w:lang w:val="hr-HR"/>
        </w:rPr>
      </w:pPr>
    </w:p>
    <w:p w14:paraId="0C848880"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Distributeri energenata dužni su izraditi operativne planove prekidanja dovoda energenata po pojedinim područjima.</w:t>
      </w:r>
    </w:p>
    <w:p w14:paraId="537547EA" w14:textId="77777777" w:rsidR="00DB4C72" w:rsidRPr="0009611A" w:rsidRDefault="00DB4C72" w:rsidP="00DB4C72">
      <w:pPr>
        <w:spacing w:line="295" w:lineRule="auto"/>
        <w:jc w:val="both"/>
        <w:rPr>
          <w:rFonts w:ascii="Arial" w:hAnsi="Arial" w:cs="Arial"/>
          <w:sz w:val="18"/>
          <w:szCs w:val="18"/>
        </w:rPr>
        <w:sectPr w:rsidR="00DB4C72" w:rsidRPr="0009611A" w:rsidSect="00DB4C72">
          <w:headerReference w:type="default" r:id="rId64"/>
          <w:pgSz w:w="12240" w:h="15840"/>
          <w:pgMar w:top="1134" w:right="1134" w:bottom="1134" w:left="1134" w:header="581" w:footer="0" w:gutter="0"/>
          <w:cols w:space="720"/>
        </w:sectPr>
      </w:pPr>
    </w:p>
    <w:p w14:paraId="5554C10C"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74" w:name="_Toc159232380"/>
      <w:bookmarkStart w:id="75" w:name="_Toc171321503"/>
      <w:bookmarkStart w:id="76" w:name="_Toc171593848"/>
      <w:r w:rsidRPr="0009611A">
        <w:rPr>
          <w:rFonts w:ascii="Arial" w:hAnsi="Arial" w:cs="Arial"/>
          <w:b/>
          <w:bCs/>
          <w:color w:val="auto"/>
          <w:spacing w:val="-5"/>
          <w:sz w:val="18"/>
          <w:szCs w:val="18"/>
        </w:rPr>
        <w:t>UKLJUČIVANJE FIZIČKIH I PRAVNIH OSOBA KOJE OBAVLJAJU KOMUNALNE POSLOVE U AKCIJU GAŠENJA POŽARA</w:t>
      </w:r>
      <w:bookmarkEnd w:id="74"/>
      <w:bookmarkEnd w:id="75"/>
      <w:bookmarkEnd w:id="76"/>
    </w:p>
    <w:p w14:paraId="2F7ED435" w14:textId="77777777" w:rsidR="00DB4C72" w:rsidRPr="0009611A" w:rsidRDefault="00DB4C72" w:rsidP="00DB4C72">
      <w:pPr>
        <w:pStyle w:val="BodyText"/>
        <w:spacing w:line="295" w:lineRule="auto"/>
        <w:jc w:val="both"/>
        <w:rPr>
          <w:rFonts w:ascii="Arial" w:hAnsi="Arial" w:cs="Arial"/>
          <w:color w:val="212121"/>
          <w:sz w:val="18"/>
          <w:szCs w:val="18"/>
          <w:lang w:val="hr-HR"/>
        </w:rPr>
      </w:pPr>
    </w:p>
    <w:p w14:paraId="2F9FCFD8"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color w:val="212121"/>
          <w:sz w:val="18"/>
          <w:szCs w:val="18"/>
          <w:lang w:val="hr-HR"/>
        </w:rPr>
        <w:t>U slučaju požara, eksplozije ili sl. opasne situacije koja nije poprimila obilježje prirodne nepogode,  a koja zahtjeva angažiranje većeg broja osoba i opreme, zapovjednik vatrogasne intervencije putem Vatrogasnog operativnog centra (VOC) Karlovac, izvještava nadležnog vatrogasnog zapovjednika ili njegovog zamjenika koji traži od gradonačelnika ili osobe koju gradonačelnik za to ovlasti da</w:t>
      </w:r>
      <w:r w:rsidRPr="0009611A">
        <w:rPr>
          <w:rFonts w:ascii="Arial" w:hAnsi="Arial" w:cs="Arial"/>
          <w:color w:val="212121"/>
          <w:spacing w:val="-2"/>
          <w:sz w:val="18"/>
          <w:szCs w:val="18"/>
          <w:lang w:val="hr-HR"/>
        </w:rPr>
        <w:t xml:space="preserve"> </w:t>
      </w:r>
      <w:r w:rsidRPr="0009611A">
        <w:rPr>
          <w:rFonts w:ascii="Arial" w:hAnsi="Arial" w:cs="Arial"/>
          <w:color w:val="212121"/>
          <w:sz w:val="18"/>
          <w:szCs w:val="18"/>
          <w:lang w:val="hr-HR"/>
        </w:rPr>
        <w:t>isti:</w:t>
      </w:r>
    </w:p>
    <w:p w14:paraId="20F55C19" w14:textId="77777777" w:rsidR="00DB4C72" w:rsidRPr="0009611A" w:rsidRDefault="00DB4C72" w:rsidP="00DB4C72">
      <w:pPr>
        <w:pStyle w:val="ListParagraph"/>
        <w:widowControl w:val="0"/>
        <w:numPr>
          <w:ilvl w:val="0"/>
          <w:numId w:val="88"/>
        </w:numPr>
        <w:tabs>
          <w:tab w:val="left" w:pos="521"/>
          <w:tab w:val="left" w:pos="522"/>
        </w:tabs>
        <w:autoSpaceDE w:val="0"/>
        <w:autoSpaceDN w:val="0"/>
        <w:spacing w:before="122" w:after="0" w:line="295" w:lineRule="auto"/>
        <w:ind w:left="567" w:hanging="207"/>
        <w:contextualSpacing w:val="0"/>
        <w:jc w:val="both"/>
        <w:rPr>
          <w:rFonts w:ascii="Arial" w:hAnsi="Arial" w:cs="Arial"/>
          <w:sz w:val="18"/>
          <w:szCs w:val="18"/>
        </w:rPr>
      </w:pPr>
      <w:r w:rsidRPr="0009611A">
        <w:rPr>
          <w:rFonts w:ascii="Arial" w:hAnsi="Arial" w:cs="Arial"/>
          <w:color w:val="212121"/>
          <w:sz w:val="18"/>
          <w:szCs w:val="18"/>
        </w:rPr>
        <w:t>zapovjedi sudjelovanje svih sposobnih osoba s područja Grada, starijih od 18 godina u obavljanju pomoć</w:t>
      </w:r>
      <w:r w:rsidRPr="0009611A">
        <w:rPr>
          <w:rFonts w:ascii="Arial" w:hAnsi="Arial" w:cs="Arial"/>
          <w:sz w:val="18"/>
          <w:szCs w:val="18"/>
        </w:rPr>
        <w:t>nih poslova na intervenciji i spašavanju ljudi i imovine ugroženih nastalim</w:t>
      </w:r>
      <w:r w:rsidRPr="0009611A">
        <w:rPr>
          <w:rFonts w:ascii="Arial" w:hAnsi="Arial" w:cs="Arial"/>
          <w:spacing w:val="-16"/>
          <w:sz w:val="18"/>
          <w:szCs w:val="18"/>
        </w:rPr>
        <w:t xml:space="preserve"> </w:t>
      </w:r>
      <w:r w:rsidRPr="0009611A">
        <w:rPr>
          <w:rFonts w:ascii="Arial" w:hAnsi="Arial" w:cs="Arial"/>
          <w:sz w:val="18"/>
          <w:szCs w:val="18"/>
        </w:rPr>
        <w:t>događajem,</w:t>
      </w:r>
    </w:p>
    <w:p w14:paraId="7FDB019F" w14:textId="77777777" w:rsidR="00DB4C72" w:rsidRPr="0009611A" w:rsidRDefault="00DB4C72" w:rsidP="00DB4C72">
      <w:pPr>
        <w:pStyle w:val="ListParagraph"/>
        <w:widowControl w:val="0"/>
        <w:numPr>
          <w:ilvl w:val="0"/>
          <w:numId w:val="88"/>
        </w:numPr>
        <w:tabs>
          <w:tab w:val="left" w:pos="521"/>
          <w:tab w:val="left" w:pos="522"/>
        </w:tabs>
        <w:autoSpaceDE w:val="0"/>
        <w:autoSpaceDN w:val="0"/>
        <w:spacing w:before="3" w:after="0" w:line="295" w:lineRule="auto"/>
        <w:ind w:left="567" w:hanging="207"/>
        <w:contextualSpacing w:val="0"/>
        <w:jc w:val="both"/>
        <w:rPr>
          <w:rFonts w:ascii="Arial" w:hAnsi="Arial" w:cs="Arial"/>
          <w:color w:val="212121"/>
          <w:sz w:val="18"/>
          <w:szCs w:val="18"/>
        </w:rPr>
      </w:pPr>
      <w:r w:rsidRPr="0009611A">
        <w:rPr>
          <w:rFonts w:ascii="Arial" w:hAnsi="Arial" w:cs="Arial"/>
          <w:sz w:val="18"/>
          <w:szCs w:val="18"/>
        </w:rPr>
        <w:t xml:space="preserve">zapovjedi </w:t>
      </w:r>
      <w:r w:rsidRPr="0009611A">
        <w:rPr>
          <w:rFonts w:ascii="Arial" w:hAnsi="Arial" w:cs="Arial"/>
          <w:color w:val="212121"/>
          <w:sz w:val="18"/>
          <w:szCs w:val="18"/>
        </w:rPr>
        <w:t>da se stave na raspolaganje alat, prijevozna, tehnička i druga sredstva za potrebe intervencije i spašavanje ljudi i imovine ugroženih nastalim</w:t>
      </w:r>
      <w:r w:rsidRPr="0009611A">
        <w:rPr>
          <w:rFonts w:ascii="Arial" w:hAnsi="Arial" w:cs="Arial"/>
          <w:color w:val="212121"/>
          <w:spacing w:val="-6"/>
          <w:sz w:val="18"/>
          <w:szCs w:val="18"/>
        </w:rPr>
        <w:t xml:space="preserve"> </w:t>
      </w:r>
      <w:r w:rsidRPr="0009611A">
        <w:rPr>
          <w:rFonts w:ascii="Arial" w:hAnsi="Arial" w:cs="Arial"/>
          <w:color w:val="212121"/>
          <w:sz w:val="18"/>
          <w:szCs w:val="18"/>
        </w:rPr>
        <w:t>događajem.</w:t>
      </w:r>
    </w:p>
    <w:p w14:paraId="0FDA291A" w14:textId="77777777" w:rsidR="00DB4C72" w:rsidRPr="0009611A" w:rsidRDefault="00DB4C72" w:rsidP="00DB4C72">
      <w:pPr>
        <w:pStyle w:val="BodyText"/>
        <w:spacing w:before="120" w:line="295" w:lineRule="auto"/>
        <w:jc w:val="both"/>
        <w:rPr>
          <w:rFonts w:ascii="Arial" w:hAnsi="Arial" w:cs="Arial"/>
          <w:sz w:val="18"/>
          <w:szCs w:val="18"/>
          <w:lang w:val="hr-HR"/>
        </w:rPr>
      </w:pPr>
      <w:r w:rsidRPr="0009611A">
        <w:rPr>
          <w:rFonts w:ascii="Arial" w:hAnsi="Arial" w:cs="Arial"/>
          <w:sz w:val="18"/>
          <w:szCs w:val="18"/>
          <w:lang w:val="hr-HR"/>
        </w:rPr>
        <w:t>U slučaju većih vatrogasnih intervencija, kada je potrebno angažirati opremu, mehanizaciju i ljudstvo za pomoć vatrogasnim postrojbama, obvezne su surađivati sljedeće fizičke i pravne</w:t>
      </w:r>
      <w:r w:rsidRPr="0009611A">
        <w:rPr>
          <w:rFonts w:ascii="Arial" w:hAnsi="Arial" w:cs="Arial"/>
          <w:spacing w:val="-7"/>
          <w:sz w:val="18"/>
          <w:szCs w:val="18"/>
          <w:lang w:val="hr-HR"/>
        </w:rPr>
        <w:t xml:space="preserve"> </w:t>
      </w:r>
      <w:r w:rsidRPr="0009611A">
        <w:rPr>
          <w:rFonts w:ascii="Arial" w:hAnsi="Arial" w:cs="Arial"/>
          <w:sz w:val="18"/>
          <w:szCs w:val="18"/>
          <w:lang w:val="hr-HR"/>
        </w:rPr>
        <w:t>osobe:</w:t>
      </w:r>
    </w:p>
    <w:p w14:paraId="3F677322" w14:textId="77777777" w:rsidR="00DB4C72" w:rsidRPr="0009611A" w:rsidRDefault="00DB4C72" w:rsidP="00DB4C72">
      <w:pPr>
        <w:pStyle w:val="BodyText"/>
        <w:spacing w:before="10"/>
        <w:rPr>
          <w:rFonts w:ascii="Arial" w:hAnsi="Arial" w:cs="Arial"/>
          <w:sz w:val="18"/>
          <w:szCs w:val="18"/>
          <w:lang w:val="hr-HR"/>
        </w:rPr>
      </w:pPr>
    </w:p>
    <w:p w14:paraId="7EB8AB07" w14:textId="77777777" w:rsidR="00DB4C72" w:rsidRPr="0009611A" w:rsidRDefault="00DB4C72" w:rsidP="00DB4C72">
      <w:pPr>
        <w:pStyle w:val="BodyText"/>
        <w:tabs>
          <w:tab w:val="left" w:pos="1436"/>
        </w:tabs>
        <w:spacing w:before="1"/>
        <w:rPr>
          <w:rFonts w:ascii="Arial" w:hAnsi="Arial" w:cs="Arial"/>
          <w:sz w:val="18"/>
          <w:szCs w:val="18"/>
          <w:lang w:val="hr-HR"/>
        </w:rPr>
      </w:pPr>
      <w:r w:rsidRPr="0009611A">
        <w:rPr>
          <w:rFonts w:ascii="Arial" w:hAnsi="Arial" w:cs="Arial"/>
          <w:sz w:val="18"/>
          <w:szCs w:val="18"/>
          <w:lang w:val="hr-HR"/>
        </w:rPr>
        <w:t>Tablica 4. Popis strojeva pravnih i fizičkih osopa raspoloživih za obavljanje</w:t>
      </w:r>
      <w:r w:rsidRPr="0009611A">
        <w:rPr>
          <w:rFonts w:ascii="Arial" w:hAnsi="Arial" w:cs="Arial"/>
          <w:spacing w:val="-11"/>
          <w:sz w:val="18"/>
          <w:szCs w:val="18"/>
          <w:lang w:val="hr-HR"/>
        </w:rPr>
        <w:t xml:space="preserve"> </w:t>
      </w:r>
      <w:r w:rsidRPr="0009611A">
        <w:rPr>
          <w:rFonts w:ascii="Arial" w:hAnsi="Arial" w:cs="Arial"/>
          <w:sz w:val="18"/>
          <w:szCs w:val="18"/>
          <w:lang w:val="hr-HR"/>
        </w:rPr>
        <w:t>intervencije</w:t>
      </w:r>
    </w:p>
    <w:p w14:paraId="0D8616EB" w14:textId="77777777" w:rsidR="00DB4C72" w:rsidRPr="0009611A" w:rsidRDefault="00DB4C72" w:rsidP="00DB4C72">
      <w:pPr>
        <w:pStyle w:val="BodyText"/>
        <w:spacing w:before="2"/>
        <w:rPr>
          <w:rFonts w:ascii="Arial" w:hAnsi="Arial" w:cs="Arial"/>
          <w:sz w:val="18"/>
          <w:szCs w:val="18"/>
          <w:lang w:val="hr-HR"/>
        </w:rPr>
      </w:pPr>
    </w:p>
    <w:tbl>
      <w:tblPr>
        <w:tblW w:w="10201" w:type="dxa"/>
        <w:tblLook w:val="04A0" w:firstRow="1" w:lastRow="0" w:firstColumn="1" w:lastColumn="0" w:noHBand="0" w:noVBand="1"/>
      </w:tblPr>
      <w:tblGrid>
        <w:gridCol w:w="760"/>
        <w:gridCol w:w="1503"/>
        <w:gridCol w:w="1843"/>
        <w:gridCol w:w="2126"/>
        <w:gridCol w:w="3969"/>
      </w:tblGrid>
      <w:tr w:rsidR="00DB4C72" w:rsidRPr="0009611A" w14:paraId="0F9115DE" w14:textId="77777777" w:rsidTr="001F47F7">
        <w:trPr>
          <w:trHeight w:val="305"/>
        </w:trPr>
        <w:tc>
          <w:tcPr>
            <w:tcW w:w="7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C29F415" w14:textId="77777777" w:rsidR="00DB4C72" w:rsidRPr="0009611A" w:rsidRDefault="00DB4C72" w:rsidP="001F47F7">
            <w:pPr>
              <w:spacing w:after="0" w:line="240" w:lineRule="auto"/>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R. BR.</w:t>
            </w:r>
          </w:p>
        </w:tc>
        <w:tc>
          <w:tcPr>
            <w:tcW w:w="1503" w:type="dxa"/>
            <w:tcBorders>
              <w:top w:val="single" w:sz="4" w:space="0" w:color="auto"/>
              <w:left w:val="nil"/>
              <w:bottom w:val="single" w:sz="4" w:space="0" w:color="auto"/>
              <w:right w:val="single" w:sz="4" w:space="0" w:color="auto"/>
            </w:tcBorders>
            <w:shd w:val="clear" w:color="000000" w:fill="F2F2F2"/>
            <w:vAlign w:val="center"/>
            <w:hideMark/>
          </w:tcPr>
          <w:p w14:paraId="2085CB1B"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NAZIV</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14:paraId="47CD9FDA"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ODGOVORNA OSOBA</w:t>
            </w:r>
          </w:p>
        </w:tc>
        <w:tc>
          <w:tcPr>
            <w:tcW w:w="2126" w:type="dxa"/>
            <w:tcBorders>
              <w:top w:val="single" w:sz="4" w:space="0" w:color="auto"/>
              <w:left w:val="nil"/>
              <w:bottom w:val="nil"/>
              <w:right w:val="single" w:sz="4" w:space="0" w:color="auto"/>
            </w:tcBorders>
            <w:shd w:val="clear" w:color="000000" w:fill="F2F2F2"/>
            <w:vAlign w:val="center"/>
            <w:hideMark/>
          </w:tcPr>
          <w:p w14:paraId="367A4E41"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KONTAKT I ADRESA</w:t>
            </w:r>
          </w:p>
        </w:tc>
        <w:tc>
          <w:tcPr>
            <w:tcW w:w="3969" w:type="dxa"/>
            <w:tcBorders>
              <w:top w:val="single" w:sz="4" w:space="0" w:color="auto"/>
              <w:left w:val="nil"/>
              <w:bottom w:val="nil"/>
              <w:right w:val="single" w:sz="4" w:space="0" w:color="auto"/>
            </w:tcBorders>
            <w:shd w:val="clear" w:color="000000" w:fill="F2F2F2"/>
            <w:vAlign w:val="center"/>
            <w:hideMark/>
          </w:tcPr>
          <w:p w14:paraId="0D18E836"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MATERIJALNO TEHNIČKA SREDSTVA</w:t>
            </w:r>
          </w:p>
        </w:tc>
      </w:tr>
      <w:tr w:rsidR="00DB4C72" w:rsidRPr="0009611A" w14:paraId="65F92B4D" w14:textId="77777777" w:rsidTr="001F47F7">
        <w:trPr>
          <w:trHeight w:val="300"/>
        </w:trPr>
        <w:tc>
          <w:tcPr>
            <w:tcW w:w="7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00AC9B"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1.</w:t>
            </w:r>
          </w:p>
        </w:tc>
        <w:tc>
          <w:tcPr>
            <w:tcW w:w="1503" w:type="dxa"/>
            <w:vMerge w:val="restart"/>
            <w:tcBorders>
              <w:top w:val="nil"/>
              <w:left w:val="single" w:sz="4" w:space="0" w:color="auto"/>
              <w:bottom w:val="single" w:sz="4" w:space="0" w:color="auto"/>
              <w:right w:val="single" w:sz="4" w:space="0" w:color="auto"/>
            </w:tcBorders>
            <w:shd w:val="clear" w:color="000000" w:fill="FFFFFF"/>
            <w:vAlign w:val="center"/>
            <w:hideMark/>
          </w:tcPr>
          <w:p w14:paraId="50EA90AC"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„Čistoća“ d.o.o. Karlovac</w:t>
            </w:r>
          </w:p>
        </w:tc>
        <w:tc>
          <w:tcPr>
            <w:tcW w:w="1843" w:type="dxa"/>
            <w:vMerge w:val="restart"/>
            <w:tcBorders>
              <w:top w:val="nil"/>
              <w:left w:val="single" w:sz="4" w:space="0" w:color="auto"/>
              <w:bottom w:val="single" w:sz="4" w:space="0" w:color="auto"/>
              <w:right w:val="nil"/>
            </w:tcBorders>
            <w:shd w:val="clear" w:color="000000" w:fill="FFFFFF"/>
            <w:vAlign w:val="center"/>
            <w:hideMark/>
          </w:tcPr>
          <w:p w14:paraId="51BCF292"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Vlatko Ivka</w:t>
            </w:r>
          </w:p>
        </w:tc>
        <w:tc>
          <w:tcPr>
            <w:tcW w:w="2126" w:type="dxa"/>
            <w:tcBorders>
              <w:top w:val="single" w:sz="4" w:space="0" w:color="auto"/>
              <w:left w:val="single" w:sz="4" w:space="0" w:color="auto"/>
              <w:bottom w:val="nil"/>
              <w:right w:val="single" w:sz="4" w:space="0" w:color="auto"/>
            </w:tcBorders>
            <w:shd w:val="clear" w:color="000000" w:fill="FFFFFF"/>
            <w:vAlign w:val="center"/>
            <w:hideMark/>
          </w:tcPr>
          <w:p w14:paraId="58B2ADF1"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047 611 918</w:t>
            </w:r>
          </w:p>
        </w:tc>
        <w:tc>
          <w:tcPr>
            <w:tcW w:w="3969" w:type="dxa"/>
            <w:tcBorders>
              <w:top w:val="single" w:sz="4" w:space="0" w:color="auto"/>
              <w:left w:val="nil"/>
              <w:bottom w:val="nil"/>
              <w:right w:val="single" w:sz="4" w:space="0" w:color="auto"/>
            </w:tcBorders>
            <w:shd w:val="clear" w:color="000000" w:fill="FFFFFF"/>
            <w:vAlign w:val="center"/>
            <w:hideMark/>
          </w:tcPr>
          <w:p w14:paraId="59C7EDC3"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kiper – MAN TGM 18280</w:t>
            </w:r>
          </w:p>
        </w:tc>
      </w:tr>
      <w:tr w:rsidR="00DB4C72" w:rsidRPr="0009611A" w14:paraId="06A3EB78"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22FF2488"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31293D0A"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161774FD"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1CEFC4E9"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Gažanski trg 8, Karlovac</w:t>
            </w:r>
          </w:p>
        </w:tc>
        <w:tc>
          <w:tcPr>
            <w:tcW w:w="3969" w:type="dxa"/>
            <w:tcBorders>
              <w:top w:val="nil"/>
              <w:left w:val="nil"/>
              <w:bottom w:val="nil"/>
              <w:right w:val="single" w:sz="4" w:space="0" w:color="auto"/>
            </w:tcBorders>
            <w:shd w:val="clear" w:color="000000" w:fill="FFFFFF"/>
            <w:vAlign w:val="center"/>
            <w:hideMark/>
          </w:tcPr>
          <w:p w14:paraId="3561DE8F"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kiper – IVECO ML 250</w:t>
            </w:r>
          </w:p>
        </w:tc>
      </w:tr>
      <w:tr w:rsidR="00DB4C72" w:rsidRPr="0009611A" w14:paraId="1D781C30"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598D1410"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14478FDE"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1866FA43"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419BA22C"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0AA956EB"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cisterna – DB 17 22</w:t>
            </w:r>
          </w:p>
        </w:tc>
      </w:tr>
      <w:tr w:rsidR="00DB4C72" w:rsidRPr="0009611A" w14:paraId="11CF3B14"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23DE145D"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19BFECBC"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72E99D91"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074EC980"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7494F6DC"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cisterna – TAM 190 T</w:t>
            </w:r>
          </w:p>
        </w:tc>
      </w:tr>
      <w:tr w:rsidR="00DB4C72" w:rsidRPr="0009611A" w14:paraId="1E35FF6D"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561A2A22"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44CF3936"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CD2A4CE"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18096B06"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3C5B8625"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kombinirka – JCB 4 CX</w:t>
            </w:r>
          </w:p>
        </w:tc>
      </w:tr>
      <w:tr w:rsidR="00DB4C72" w:rsidRPr="0009611A" w14:paraId="0AB2816D" w14:textId="77777777" w:rsidTr="001F47F7">
        <w:trPr>
          <w:trHeight w:val="70"/>
        </w:trPr>
        <w:tc>
          <w:tcPr>
            <w:tcW w:w="760" w:type="dxa"/>
            <w:vMerge/>
            <w:tcBorders>
              <w:top w:val="nil"/>
              <w:left w:val="single" w:sz="4" w:space="0" w:color="auto"/>
              <w:bottom w:val="single" w:sz="4" w:space="0" w:color="auto"/>
              <w:right w:val="single" w:sz="4" w:space="0" w:color="auto"/>
            </w:tcBorders>
            <w:vAlign w:val="center"/>
            <w:hideMark/>
          </w:tcPr>
          <w:p w14:paraId="1894C51A"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1E5A3B62"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06A4D647"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single" w:sz="4" w:space="0" w:color="auto"/>
              <w:right w:val="single" w:sz="4" w:space="0" w:color="auto"/>
            </w:tcBorders>
            <w:shd w:val="clear" w:color="000000" w:fill="FFFFFF"/>
            <w:vAlign w:val="center"/>
            <w:hideMark/>
          </w:tcPr>
          <w:p w14:paraId="7CBD13B1"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7CA96C73"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kombinirka – TERX 860 SX</w:t>
            </w:r>
          </w:p>
        </w:tc>
      </w:tr>
      <w:tr w:rsidR="00DB4C72" w:rsidRPr="0009611A" w14:paraId="6EC08633" w14:textId="77777777" w:rsidTr="001F47F7">
        <w:trPr>
          <w:trHeight w:val="300"/>
        </w:trPr>
        <w:tc>
          <w:tcPr>
            <w:tcW w:w="7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D1BD9A2"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2.</w:t>
            </w:r>
          </w:p>
        </w:tc>
        <w:tc>
          <w:tcPr>
            <w:tcW w:w="150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0790E0B"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„Zelenilo“ d.o.o. Karlovac</w:t>
            </w:r>
          </w:p>
        </w:tc>
        <w:tc>
          <w:tcPr>
            <w:tcW w:w="1843" w:type="dxa"/>
            <w:vMerge w:val="restart"/>
            <w:tcBorders>
              <w:top w:val="nil"/>
              <w:left w:val="single" w:sz="4" w:space="0" w:color="auto"/>
              <w:bottom w:val="single" w:sz="4" w:space="0" w:color="auto"/>
              <w:right w:val="nil"/>
            </w:tcBorders>
            <w:shd w:val="clear" w:color="000000" w:fill="FFFFFF"/>
            <w:vAlign w:val="center"/>
            <w:hideMark/>
          </w:tcPr>
          <w:p w14:paraId="2F1C8EF1"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Tomislav Vukelić</w:t>
            </w:r>
          </w:p>
        </w:tc>
        <w:tc>
          <w:tcPr>
            <w:tcW w:w="2126" w:type="dxa"/>
            <w:tcBorders>
              <w:top w:val="nil"/>
              <w:left w:val="single" w:sz="4" w:space="0" w:color="auto"/>
              <w:bottom w:val="nil"/>
              <w:right w:val="single" w:sz="4" w:space="0" w:color="auto"/>
            </w:tcBorders>
            <w:shd w:val="clear" w:color="000000" w:fill="FFFFFF"/>
            <w:vAlign w:val="center"/>
            <w:hideMark/>
          </w:tcPr>
          <w:p w14:paraId="75A4904F"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047 609 920</w:t>
            </w:r>
          </w:p>
        </w:tc>
        <w:tc>
          <w:tcPr>
            <w:tcW w:w="3969" w:type="dxa"/>
            <w:tcBorders>
              <w:top w:val="single" w:sz="4" w:space="0" w:color="auto"/>
              <w:left w:val="nil"/>
              <w:bottom w:val="nil"/>
              <w:right w:val="single" w:sz="4" w:space="0" w:color="auto"/>
            </w:tcBorders>
            <w:shd w:val="clear" w:color="000000" w:fill="FFFFFF"/>
            <w:vAlign w:val="center"/>
            <w:hideMark/>
          </w:tcPr>
          <w:p w14:paraId="454121F5"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kamion (1 kom)</w:t>
            </w:r>
          </w:p>
        </w:tc>
      </w:tr>
      <w:tr w:rsidR="00DB4C72" w:rsidRPr="0009611A" w14:paraId="3A2022CA"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6AE93654"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0FD632A0"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2760CC37"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47871446"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047 609 923</w:t>
            </w:r>
          </w:p>
        </w:tc>
        <w:tc>
          <w:tcPr>
            <w:tcW w:w="3969" w:type="dxa"/>
            <w:tcBorders>
              <w:top w:val="nil"/>
              <w:left w:val="nil"/>
              <w:bottom w:val="nil"/>
              <w:right w:val="single" w:sz="4" w:space="0" w:color="auto"/>
            </w:tcBorders>
            <w:shd w:val="clear" w:color="000000" w:fill="FFFFFF"/>
            <w:vAlign w:val="center"/>
            <w:hideMark/>
          </w:tcPr>
          <w:p w14:paraId="2421A769"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terex kombinirka (1 kom)</w:t>
            </w:r>
          </w:p>
        </w:tc>
      </w:tr>
      <w:tr w:rsidR="00DB4C72" w:rsidRPr="0009611A" w14:paraId="65A04303" w14:textId="77777777" w:rsidTr="001F47F7">
        <w:trPr>
          <w:trHeight w:val="450"/>
        </w:trPr>
        <w:tc>
          <w:tcPr>
            <w:tcW w:w="760" w:type="dxa"/>
            <w:vMerge/>
            <w:tcBorders>
              <w:top w:val="nil"/>
              <w:left w:val="single" w:sz="4" w:space="0" w:color="auto"/>
              <w:bottom w:val="single" w:sz="4" w:space="0" w:color="auto"/>
              <w:right w:val="single" w:sz="4" w:space="0" w:color="auto"/>
            </w:tcBorders>
            <w:vAlign w:val="center"/>
            <w:hideMark/>
          </w:tcPr>
          <w:p w14:paraId="7DE36955"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184CECCC"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A251EF5"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5D217678"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Put Davorina Trstenjaka 6, Karlovac</w:t>
            </w:r>
          </w:p>
        </w:tc>
        <w:tc>
          <w:tcPr>
            <w:tcW w:w="3969" w:type="dxa"/>
            <w:tcBorders>
              <w:top w:val="nil"/>
              <w:left w:val="nil"/>
              <w:bottom w:val="nil"/>
              <w:right w:val="single" w:sz="4" w:space="0" w:color="auto"/>
            </w:tcBorders>
            <w:shd w:val="clear" w:color="000000" w:fill="FFFFFF"/>
            <w:vAlign w:val="center"/>
            <w:hideMark/>
          </w:tcPr>
          <w:p w14:paraId="67CAAEC9"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hidraulična dizalica (1 kom)</w:t>
            </w:r>
          </w:p>
        </w:tc>
      </w:tr>
      <w:tr w:rsidR="00DB4C72" w:rsidRPr="0009611A" w14:paraId="3BA4455B"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5037BCCE"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05530833"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D6E4C71"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6B776291"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5E0D3482"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traktor s prikolicom (6 kom)</w:t>
            </w:r>
          </w:p>
        </w:tc>
      </w:tr>
      <w:tr w:rsidR="00DB4C72" w:rsidRPr="0009611A" w14:paraId="785A843C"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28057DA4"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75B1BE4A"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3EDE0230"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6606B517"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2A5E2267"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motorna pila (6 kom)</w:t>
            </w:r>
          </w:p>
        </w:tc>
      </w:tr>
      <w:tr w:rsidR="00DB4C72" w:rsidRPr="0009611A" w14:paraId="7280520A"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438FE230"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01E536F7"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17A47F1"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5B26DAD1"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7CA574D7"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teleskopski rezač grana (3 kom)</w:t>
            </w:r>
          </w:p>
        </w:tc>
      </w:tr>
      <w:tr w:rsidR="00DB4C72" w:rsidRPr="0009611A" w14:paraId="47B9C3FB" w14:textId="77777777" w:rsidTr="001F47F7">
        <w:trPr>
          <w:trHeight w:val="450"/>
        </w:trPr>
        <w:tc>
          <w:tcPr>
            <w:tcW w:w="760" w:type="dxa"/>
            <w:vMerge/>
            <w:tcBorders>
              <w:top w:val="nil"/>
              <w:left w:val="single" w:sz="4" w:space="0" w:color="auto"/>
              <w:bottom w:val="single" w:sz="4" w:space="0" w:color="auto"/>
              <w:right w:val="single" w:sz="4" w:space="0" w:color="auto"/>
            </w:tcBorders>
            <w:vAlign w:val="center"/>
            <w:hideMark/>
          </w:tcPr>
          <w:p w14:paraId="3FD8463D"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670B6EB2"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3CA28904"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426F3CF0"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40819EE6"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jednostavni alati (12 kom lopata, 12 kom motika, 5 kom krampica, 10 kom štihača, 12 kom grablja)</w:t>
            </w:r>
          </w:p>
        </w:tc>
      </w:tr>
      <w:tr w:rsidR="00DB4C72" w:rsidRPr="0009611A" w14:paraId="1B0F1B0F"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3CA059A3"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6E9B99CE"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62685AA3"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586A0125"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75BAD1CA"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volvo mini bager</w:t>
            </w:r>
          </w:p>
        </w:tc>
      </w:tr>
      <w:tr w:rsidR="00DB4C72" w:rsidRPr="0009611A" w14:paraId="7DA64402"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2D8DDED9"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36AB00DA"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94C72C0"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single" w:sz="4" w:space="0" w:color="auto"/>
              <w:right w:val="single" w:sz="4" w:space="0" w:color="auto"/>
            </w:tcBorders>
            <w:shd w:val="clear" w:color="000000" w:fill="FFFFFF"/>
            <w:vAlign w:val="center"/>
            <w:hideMark/>
          </w:tcPr>
          <w:p w14:paraId="64DB1B7F"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single" w:sz="4" w:space="0" w:color="auto"/>
              <w:right w:val="single" w:sz="4" w:space="0" w:color="auto"/>
            </w:tcBorders>
            <w:shd w:val="clear" w:color="000000" w:fill="FFFFFF"/>
            <w:vAlign w:val="center"/>
            <w:hideMark/>
          </w:tcPr>
          <w:p w14:paraId="44BAB89E"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pogrebno vozilo (2 kom)</w:t>
            </w:r>
          </w:p>
          <w:p w14:paraId="4A496B4D"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p>
        </w:tc>
      </w:tr>
      <w:tr w:rsidR="00DB4C72" w:rsidRPr="0009611A" w14:paraId="3F428FF8" w14:textId="77777777" w:rsidTr="001F47F7">
        <w:trPr>
          <w:trHeight w:val="300"/>
        </w:trPr>
        <w:tc>
          <w:tcPr>
            <w:tcW w:w="7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8BF52A"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3.</w:t>
            </w:r>
          </w:p>
        </w:tc>
        <w:tc>
          <w:tcPr>
            <w:tcW w:w="150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A493097"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„Vodovod i kanalizacija“ d.o.o. Karlovac</w:t>
            </w:r>
          </w:p>
        </w:tc>
        <w:tc>
          <w:tcPr>
            <w:tcW w:w="1843" w:type="dxa"/>
            <w:vMerge w:val="restart"/>
            <w:tcBorders>
              <w:top w:val="nil"/>
              <w:left w:val="single" w:sz="4" w:space="0" w:color="auto"/>
              <w:bottom w:val="single" w:sz="4" w:space="0" w:color="auto"/>
              <w:right w:val="nil"/>
            </w:tcBorders>
            <w:shd w:val="clear" w:color="000000" w:fill="FFFFFF"/>
            <w:vAlign w:val="center"/>
            <w:hideMark/>
          </w:tcPr>
          <w:p w14:paraId="34D9CCB9"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Katarina Malenica, mag. Oec.</w:t>
            </w:r>
          </w:p>
        </w:tc>
        <w:tc>
          <w:tcPr>
            <w:tcW w:w="2126" w:type="dxa"/>
            <w:tcBorders>
              <w:top w:val="nil"/>
              <w:left w:val="single" w:sz="4" w:space="0" w:color="auto"/>
              <w:bottom w:val="nil"/>
              <w:right w:val="single" w:sz="4" w:space="0" w:color="auto"/>
            </w:tcBorders>
            <w:shd w:val="clear" w:color="000000" w:fill="FFFFFF"/>
            <w:vAlign w:val="center"/>
            <w:hideMark/>
          </w:tcPr>
          <w:p w14:paraId="228FB412"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Tel:</w:t>
            </w:r>
          </w:p>
        </w:tc>
        <w:tc>
          <w:tcPr>
            <w:tcW w:w="3969" w:type="dxa"/>
            <w:tcBorders>
              <w:top w:val="nil"/>
              <w:left w:val="nil"/>
              <w:bottom w:val="nil"/>
              <w:right w:val="single" w:sz="4" w:space="0" w:color="auto"/>
            </w:tcBorders>
            <w:shd w:val="clear" w:color="000000" w:fill="FFFFFF"/>
            <w:vAlign w:val="center"/>
            <w:hideMark/>
          </w:tcPr>
          <w:p w14:paraId="7DFBC85D"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Rovokopači - utovarivači</w:t>
            </w:r>
          </w:p>
        </w:tc>
      </w:tr>
      <w:tr w:rsidR="00DB4C72" w:rsidRPr="0009611A" w14:paraId="1C2EBFD6"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779A046B"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6AA86937"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59D955FF"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01C4EA83"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047 649 100</w:t>
            </w:r>
          </w:p>
        </w:tc>
        <w:tc>
          <w:tcPr>
            <w:tcW w:w="3969" w:type="dxa"/>
            <w:tcBorders>
              <w:top w:val="nil"/>
              <w:left w:val="nil"/>
              <w:bottom w:val="nil"/>
              <w:right w:val="single" w:sz="4" w:space="0" w:color="auto"/>
            </w:tcBorders>
            <w:shd w:val="clear" w:color="000000" w:fill="FFFFFF"/>
            <w:vAlign w:val="center"/>
            <w:hideMark/>
          </w:tcPr>
          <w:p w14:paraId="7A655304"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Trostrani kiperi</w:t>
            </w:r>
          </w:p>
        </w:tc>
      </w:tr>
      <w:tr w:rsidR="00DB4C72" w:rsidRPr="0009611A" w14:paraId="31589623"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48823734"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468CA426"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1C8232FA"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49EA6D3F"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fax:</w:t>
            </w:r>
          </w:p>
        </w:tc>
        <w:tc>
          <w:tcPr>
            <w:tcW w:w="3969" w:type="dxa"/>
            <w:tcBorders>
              <w:top w:val="nil"/>
              <w:left w:val="nil"/>
              <w:bottom w:val="nil"/>
              <w:right w:val="single" w:sz="4" w:space="0" w:color="auto"/>
            </w:tcBorders>
            <w:shd w:val="clear" w:color="000000" w:fill="FFFFFF"/>
            <w:vAlign w:val="center"/>
            <w:hideMark/>
          </w:tcPr>
          <w:p w14:paraId="416DEE37"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Strojevi za odštopavanje i usisavanje</w:t>
            </w:r>
          </w:p>
        </w:tc>
      </w:tr>
      <w:tr w:rsidR="00DB4C72" w:rsidRPr="0009611A" w14:paraId="54CCD2E6" w14:textId="77777777" w:rsidTr="001F47F7">
        <w:trPr>
          <w:trHeight w:val="450"/>
        </w:trPr>
        <w:tc>
          <w:tcPr>
            <w:tcW w:w="760" w:type="dxa"/>
            <w:vMerge/>
            <w:tcBorders>
              <w:top w:val="nil"/>
              <w:left w:val="single" w:sz="4" w:space="0" w:color="auto"/>
              <w:bottom w:val="single" w:sz="4" w:space="0" w:color="auto"/>
              <w:right w:val="single" w:sz="4" w:space="0" w:color="auto"/>
            </w:tcBorders>
            <w:vAlign w:val="center"/>
            <w:hideMark/>
          </w:tcPr>
          <w:p w14:paraId="2E84949B"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2F45DA9F"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25E0D736"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3DACF71A"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047 649 101</w:t>
            </w:r>
          </w:p>
        </w:tc>
        <w:tc>
          <w:tcPr>
            <w:tcW w:w="3969" w:type="dxa"/>
            <w:tcBorders>
              <w:top w:val="nil"/>
              <w:left w:val="nil"/>
              <w:bottom w:val="nil"/>
              <w:right w:val="single" w:sz="4" w:space="0" w:color="auto"/>
            </w:tcBorders>
            <w:shd w:val="clear" w:color="000000" w:fill="FFFFFF"/>
            <w:vAlign w:val="center"/>
            <w:hideMark/>
          </w:tcPr>
          <w:p w14:paraId="2F907B09"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Stroj za odštopavanje, usisavanje taloga i pročišćavanje istog</w:t>
            </w:r>
          </w:p>
        </w:tc>
      </w:tr>
      <w:tr w:rsidR="00DB4C72" w:rsidRPr="0009611A" w14:paraId="08E9E785"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50C39819"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7AAEC90D"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1E63ECFD"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7A8763B9"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Gažanski trg 8, Karlovac</w:t>
            </w:r>
          </w:p>
        </w:tc>
        <w:tc>
          <w:tcPr>
            <w:tcW w:w="3969" w:type="dxa"/>
            <w:tcBorders>
              <w:top w:val="nil"/>
              <w:left w:val="nil"/>
              <w:bottom w:val="nil"/>
              <w:right w:val="single" w:sz="4" w:space="0" w:color="auto"/>
            </w:tcBorders>
            <w:shd w:val="clear" w:color="000000" w:fill="FFFFFF"/>
            <w:vAlign w:val="center"/>
            <w:hideMark/>
          </w:tcPr>
          <w:p w14:paraId="3709AACA"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Stroj za usisavanje (cisterna fekaličar):</w:t>
            </w:r>
          </w:p>
        </w:tc>
      </w:tr>
      <w:tr w:rsidR="00DB4C72" w:rsidRPr="0009611A" w14:paraId="631463C9"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10638E85"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565F3671"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1DB87AC0"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4949C83A"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2E9346EB"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Auto cisterna za vodu za ljudsku potrošnju </w:t>
            </w:r>
          </w:p>
        </w:tc>
      </w:tr>
      <w:tr w:rsidR="00DB4C72" w:rsidRPr="0009611A" w14:paraId="27957BDC" w14:textId="77777777" w:rsidTr="001F47F7">
        <w:trPr>
          <w:trHeight w:val="450"/>
        </w:trPr>
        <w:tc>
          <w:tcPr>
            <w:tcW w:w="760" w:type="dxa"/>
            <w:vMerge/>
            <w:tcBorders>
              <w:top w:val="nil"/>
              <w:left w:val="single" w:sz="4" w:space="0" w:color="auto"/>
              <w:bottom w:val="single" w:sz="4" w:space="0" w:color="auto"/>
              <w:right w:val="single" w:sz="4" w:space="0" w:color="auto"/>
            </w:tcBorders>
            <w:vAlign w:val="center"/>
            <w:hideMark/>
          </w:tcPr>
          <w:p w14:paraId="2044FBA0"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1175E84B"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735D3D71"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5B0AFABB"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4F41BA50"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Traktor sa priključcima (pumpa za vodu i ralica za snijeg)</w:t>
            </w:r>
          </w:p>
        </w:tc>
      </w:tr>
      <w:tr w:rsidR="00DB4C72" w:rsidRPr="0009611A" w14:paraId="147147C7"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2CBD76DF"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7B861B94"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62DD0369"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nil"/>
              <w:right w:val="single" w:sz="4" w:space="0" w:color="auto"/>
            </w:tcBorders>
            <w:shd w:val="clear" w:color="000000" w:fill="FFFFFF"/>
            <w:vAlign w:val="center"/>
            <w:hideMark/>
          </w:tcPr>
          <w:p w14:paraId="53D8BCB8"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3CCCB610"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Motorna pumpa za vodu</w:t>
            </w:r>
          </w:p>
        </w:tc>
      </w:tr>
      <w:tr w:rsidR="00DB4C72" w:rsidRPr="0009611A" w14:paraId="77C2278E"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58DB471A"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6F4397EB"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0F280CA8"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single" w:sz="4" w:space="0" w:color="auto"/>
              <w:right w:val="single" w:sz="4" w:space="0" w:color="auto"/>
            </w:tcBorders>
            <w:shd w:val="clear" w:color="000000" w:fill="FFFFFF"/>
            <w:vAlign w:val="center"/>
            <w:hideMark/>
          </w:tcPr>
          <w:p w14:paraId="0E7A4D4B" w14:textId="77777777" w:rsidR="00DB4C72" w:rsidRPr="0009611A" w:rsidRDefault="00DB4C72" w:rsidP="001F47F7">
            <w:pPr>
              <w:spacing w:after="0" w:line="240" w:lineRule="auto"/>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w:t>
            </w:r>
          </w:p>
        </w:tc>
        <w:tc>
          <w:tcPr>
            <w:tcW w:w="3969" w:type="dxa"/>
            <w:tcBorders>
              <w:top w:val="nil"/>
              <w:left w:val="nil"/>
              <w:bottom w:val="nil"/>
              <w:right w:val="single" w:sz="4" w:space="0" w:color="auto"/>
            </w:tcBorders>
            <w:shd w:val="clear" w:color="000000" w:fill="FFFFFF"/>
            <w:vAlign w:val="center"/>
            <w:hideMark/>
          </w:tcPr>
          <w:p w14:paraId="04F3FBEF"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lopate</w:t>
            </w:r>
          </w:p>
          <w:p w14:paraId="1F14B074"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p>
        </w:tc>
      </w:tr>
      <w:tr w:rsidR="00DB4C72" w:rsidRPr="0009611A" w14:paraId="2B11224B" w14:textId="77777777" w:rsidTr="001F47F7">
        <w:trPr>
          <w:trHeight w:val="300"/>
        </w:trPr>
        <w:tc>
          <w:tcPr>
            <w:tcW w:w="76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74757C"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4.</w:t>
            </w:r>
          </w:p>
        </w:tc>
        <w:tc>
          <w:tcPr>
            <w:tcW w:w="150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4CBFC7A" w14:textId="77777777" w:rsidR="00DB4C72" w:rsidRPr="0009611A" w:rsidRDefault="00DB4C72" w:rsidP="001F47F7">
            <w:pPr>
              <w:spacing w:after="0" w:line="240" w:lineRule="auto"/>
              <w:jc w:val="center"/>
              <w:rPr>
                <w:rFonts w:ascii="Arial" w:hAnsi="Arial" w:cs="Arial"/>
                <w:b/>
                <w:bCs/>
                <w:color w:val="000000" w:themeColor="text1"/>
                <w:sz w:val="18"/>
                <w:szCs w:val="18"/>
                <w:lang w:eastAsia="hr-HR"/>
              </w:rPr>
            </w:pPr>
            <w:r w:rsidRPr="0009611A">
              <w:rPr>
                <w:rFonts w:ascii="Arial" w:hAnsi="Arial" w:cs="Arial"/>
                <w:b/>
                <w:bCs/>
                <w:color w:val="000000" w:themeColor="text1"/>
                <w:sz w:val="18"/>
                <w:szCs w:val="18"/>
                <w:lang w:eastAsia="hr-HR"/>
              </w:rPr>
              <w:t>„Gradska toplana“ d.o.o. Karlovac</w:t>
            </w:r>
          </w:p>
        </w:tc>
        <w:tc>
          <w:tcPr>
            <w:tcW w:w="1843" w:type="dxa"/>
            <w:vMerge w:val="restart"/>
            <w:tcBorders>
              <w:top w:val="nil"/>
              <w:left w:val="single" w:sz="4" w:space="0" w:color="auto"/>
              <w:bottom w:val="single" w:sz="4" w:space="0" w:color="auto"/>
              <w:right w:val="nil"/>
            </w:tcBorders>
            <w:shd w:val="clear" w:color="000000" w:fill="FFFFFF"/>
            <w:vAlign w:val="center"/>
            <w:hideMark/>
          </w:tcPr>
          <w:p w14:paraId="20A1937D"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Zdravko Eremić</w:t>
            </w:r>
          </w:p>
        </w:tc>
        <w:tc>
          <w:tcPr>
            <w:tcW w:w="2126" w:type="dxa"/>
            <w:tcBorders>
              <w:top w:val="nil"/>
              <w:left w:val="single" w:sz="4" w:space="0" w:color="auto"/>
              <w:bottom w:val="nil"/>
              <w:right w:val="single" w:sz="4" w:space="0" w:color="auto"/>
            </w:tcBorders>
            <w:shd w:val="clear" w:color="000000" w:fill="FFFFFF"/>
            <w:vAlign w:val="center"/>
            <w:hideMark/>
          </w:tcPr>
          <w:p w14:paraId="71A3DA9B"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047 411 166</w:t>
            </w:r>
          </w:p>
        </w:tc>
        <w:tc>
          <w:tcPr>
            <w:tcW w:w="3969" w:type="dxa"/>
            <w:tcBorders>
              <w:top w:val="single" w:sz="4" w:space="0" w:color="auto"/>
              <w:left w:val="nil"/>
              <w:bottom w:val="nil"/>
              <w:right w:val="single" w:sz="4" w:space="0" w:color="auto"/>
            </w:tcBorders>
            <w:shd w:val="clear" w:color="000000" w:fill="FFFFFF"/>
            <w:vAlign w:val="center"/>
            <w:hideMark/>
          </w:tcPr>
          <w:p w14:paraId="36064EFD"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IVECO 65 C17D (kiper nosivosti 3020kg)</w:t>
            </w:r>
          </w:p>
        </w:tc>
      </w:tr>
      <w:tr w:rsidR="00DB4C72" w:rsidRPr="0009611A" w14:paraId="75681D9A" w14:textId="77777777" w:rsidTr="001F47F7">
        <w:trPr>
          <w:trHeight w:val="300"/>
        </w:trPr>
        <w:tc>
          <w:tcPr>
            <w:tcW w:w="760" w:type="dxa"/>
            <w:vMerge/>
            <w:tcBorders>
              <w:top w:val="nil"/>
              <w:left w:val="single" w:sz="4" w:space="0" w:color="auto"/>
              <w:bottom w:val="single" w:sz="4" w:space="0" w:color="auto"/>
              <w:right w:val="single" w:sz="4" w:space="0" w:color="auto"/>
            </w:tcBorders>
            <w:vAlign w:val="center"/>
            <w:hideMark/>
          </w:tcPr>
          <w:p w14:paraId="4B5D5DAE"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503" w:type="dxa"/>
            <w:vMerge/>
            <w:tcBorders>
              <w:top w:val="nil"/>
              <w:left w:val="single" w:sz="4" w:space="0" w:color="auto"/>
              <w:bottom w:val="single" w:sz="4" w:space="0" w:color="auto"/>
              <w:right w:val="single" w:sz="4" w:space="0" w:color="auto"/>
            </w:tcBorders>
            <w:vAlign w:val="center"/>
            <w:hideMark/>
          </w:tcPr>
          <w:p w14:paraId="57DFAC29" w14:textId="77777777" w:rsidR="00DB4C72" w:rsidRPr="0009611A" w:rsidRDefault="00DB4C72" w:rsidP="001F47F7">
            <w:pPr>
              <w:spacing w:after="0" w:line="240" w:lineRule="auto"/>
              <w:rPr>
                <w:rFonts w:ascii="Arial" w:hAnsi="Arial" w:cs="Arial"/>
                <w:b/>
                <w:bCs/>
                <w:color w:val="000000" w:themeColor="text1"/>
                <w:sz w:val="18"/>
                <w:szCs w:val="18"/>
                <w:lang w:eastAsia="hr-HR"/>
              </w:rPr>
            </w:pPr>
          </w:p>
        </w:tc>
        <w:tc>
          <w:tcPr>
            <w:tcW w:w="1843" w:type="dxa"/>
            <w:vMerge/>
            <w:tcBorders>
              <w:top w:val="nil"/>
              <w:left w:val="single" w:sz="4" w:space="0" w:color="auto"/>
              <w:bottom w:val="single" w:sz="4" w:space="0" w:color="auto"/>
              <w:right w:val="nil"/>
            </w:tcBorders>
            <w:vAlign w:val="center"/>
            <w:hideMark/>
          </w:tcPr>
          <w:p w14:paraId="3ADC7377" w14:textId="77777777" w:rsidR="00DB4C72" w:rsidRPr="0009611A" w:rsidRDefault="00DB4C72" w:rsidP="001F47F7">
            <w:pPr>
              <w:spacing w:after="0" w:line="240" w:lineRule="auto"/>
              <w:rPr>
                <w:rFonts w:ascii="Arial" w:hAnsi="Arial" w:cs="Arial"/>
                <w:color w:val="000000" w:themeColor="text1"/>
                <w:sz w:val="18"/>
                <w:szCs w:val="18"/>
                <w:lang w:eastAsia="hr-HR"/>
              </w:rPr>
            </w:pPr>
          </w:p>
        </w:tc>
        <w:tc>
          <w:tcPr>
            <w:tcW w:w="2126" w:type="dxa"/>
            <w:tcBorders>
              <w:top w:val="nil"/>
              <w:left w:val="single" w:sz="4" w:space="0" w:color="auto"/>
              <w:bottom w:val="single" w:sz="4" w:space="0" w:color="auto"/>
              <w:right w:val="single" w:sz="4" w:space="0" w:color="auto"/>
            </w:tcBorders>
            <w:shd w:val="clear" w:color="000000" w:fill="FFFFFF"/>
            <w:vAlign w:val="center"/>
            <w:hideMark/>
          </w:tcPr>
          <w:p w14:paraId="36467C84" w14:textId="77777777" w:rsidR="00DB4C72" w:rsidRPr="0009611A" w:rsidRDefault="00DB4C72" w:rsidP="001F47F7">
            <w:pPr>
              <w:spacing w:after="0" w:line="240" w:lineRule="auto"/>
              <w:jc w:val="center"/>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Tina Ujevića 7, Karlovac</w:t>
            </w:r>
          </w:p>
        </w:tc>
        <w:tc>
          <w:tcPr>
            <w:tcW w:w="3969" w:type="dxa"/>
            <w:tcBorders>
              <w:top w:val="nil"/>
              <w:left w:val="nil"/>
              <w:bottom w:val="single" w:sz="4" w:space="0" w:color="auto"/>
              <w:right w:val="single" w:sz="4" w:space="0" w:color="auto"/>
            </w:tcBorders>
            <w:shd w:val="clear" w:color="000000" w:fill="FFFFFF"/>
            <w:vAlign w:val="center"/>
            <w:hideMark/>
          </w:tcPr>
          <w:p w14:paraId="49239717" w14:textId="77777777" w:rsidR="00DB4C72" w:rsidRPr="0009611A" w:rsidRDefault="00DB4C72" w:rsidP="001F47F7">
            <w:pPr>
              <w:spacing w:after="0" w:line="240" w:lineRule="auto"/>
              <w:jc w:val="both"/>
              <w:rPr>
                <w:rFonts w:ascii="Arial" w:hAnsi="Arial" w:cs="Arial"/>
                <w:color w:val="000000" w:themeColor="text1"/>
                <w:sz w:val="18"/>
                <w:szCs w:val="18"/>
                <w:lang w:eastAsia="hr-HR"/>
              </w:rPr>
            </w:pPr>
            <w:r w:rsidRPr="0009611A">
              <w:rPr>
                <w:rFonts w:ascii="Arial" w:hAnsi="Arial" w:cs="Arial"/>
                <w:color w:val="000000" w:themeColor="text1"/>
                <w:sz w:val="18"/>
                <w:szCs w:val="18"/>
                <w:lang w:eastAsia="hr-HR"/>
              </w:rPr>
              <w:t>- rovokopač-utovarivač JCB 3CX</w:t>
            </w:r>
          </w:p>
        </w:tc>
      </w:tr>
    </w:tbl>
    <w:p w14:paraId="36448B64" w14:textId="77777777" w:rsidR="00DB4C72" w:rsidRPr="0009611A" w:rsidRDefault="00DB4C72" w:rsidP="00DB4C72">
      <w:pPr>
        <w:pStyle w:val="BodyText"/>
        <w:spacing w:before="5" w:after="1"/>
        <w:rPr>
          <w:rFonts w:ascii="Arial" w:hAnsi="Arial" w:cs="Arial"/>
          <w:sz w:val="18"/>
          <w:szCs w:val="18"/>
          <w:lang w:val="hr-HR"/>
        </w:rPr>
      </w:pPr>
    </w:p>
    <w:p w14:paraId="7EA44B46" w14:textId="77777777" w:rsidR="00DB4C72" w:rsidRPr="0009611A" w:rsidRDefault="00DB4C72" w:rsidP="00DB4C72">
      <w:pPr>
        <w:pStyle w:val="BodyText"/>
        <w:spacing w:before="2"/>
        <w:rPr>
          <w:rFonts w:ascii="Arial" w:hAnsi="Arial" w:cs="Arial"/>
          <w:sz w:val="18"/>
          <w:szCs w:val="18"/>
          <w:lang w:val="hr-HR"/>
        </w:rPr>
      </w:pPr>
    </w:p>
    <w:p w14:paraId="7FE8B55C" w14:textId="77777777" w:rsidR="00DB4C72" w:rsidRPr="0009611A" w:rsidRDefault="00DB4C72" w:rsidP="00DB4C72">
      <w:pPr>
        <w:pStyle w:val="BodyText"/>
        <w:spacing w:before="90" w:line="295" w:lineRule="auto"/>
        <w:jc w:val="both"/>
        <w:rPr>
          <w:rFonts w:ascii="Arial" w:hAnsi="Arial" w:cs="Arial"/>
          <w:sz w:val="18"/>
          <w:szCs w:val="18"/>
          <w:lang w:val="hr-HR"/>
        </w:rPr>
      </w:pPr>
      <w:r w:rsidRPr="0009611A">
        <w:rPr>
          <w:rFonts w:ascii="Arial" w:hAnsi="Arial" w:cs="Arial"/>
          <w:sz w:val="18"/>
          <w:szCs w:val="18"/>
          <w:lang w:val="hr-HR"/>
        </w:rPr>
        <w:t>Odgovorne ili dežurne osobe u gore navedenim fizičkim i pravnim osobama, dužne su odazvati se pozivu voditelja akcije gašnja i spašavanja i organizirati zahtijevanu pomoć.</w:t>
      </w:r>
    </w:p>
    <w:p w14:paraId="1D829138" w14:textId="77777777" w:rsidR="00DB4C72" w:rsidRPr="0009611A" w:rsidRDefault="00DB4C72" w:rsidP="00DB4C72">
      <w:pPr>
        <w:pStyle w:val="BodyText"/>
        <w:spacing w:before="120" w:line="295" w:lineRule="auto"/>
        <w:jc w:val="both"/>
        <w:rPr>
          <w:rFonts w:ascii="Arial" w:hAnsi="Arial" w:cs="Arial"/>
          <w:sz w:val="18"/>
          <w:szCs w:val="18"/>
          <w:lang w:val="hr-HR"/>
        </w:rPr>
      </w:pPr>
      <w:r w:rsidRPr="0009611A">
        <w:rPr>
          <w:rFonts w:ascii="Arial" w:hAnsi="Arial" w:cs="Arial"/>
          <w:sz w:val="18"/>
          <w:szCs w:val="18"/>
          <w:lang w:val="hr-HR"/>
        </w:rPr>
        <w:t>U akciju gašenja požara mogu se pozvati i druge pravne i fizičke osobe koje raspolažu specijalnim vozilima, strojevima i drugom opremom koja može koristiti u vatrogasnim intervencijama.</w:t>
      </w:r>
    </w:p>
    <w:p w14:paraId="3509E27E" w14:textId="77777777" w:rsidR="00DB4C72" w:rsidRPr="0009611A" w:rsidRDefault="00DB4C72" w:rsidP="00DB4C72">
      <w:pPr>
        <w:pStyle w:val="BodyText"/>
        <w:spacing w:before="123" w:line="295" w:lineRule="auto"/>
        <w:jc w:val="both"/>
        <w:rPr>
          <w:rFonts w:ascii="Arial" w:hAnsi="Arial" w:cs="Arial"/>
          <w:sz w:val="18"/>
          <w:szCs w:val="18"/>
          <w:lang w:val="hr-HR"/>
        </w:rPr>
      </w:pPr>
      <w:r w:rsidRPr="0009611A">
        <w:rPr>
          <w:rFonts w:ascii="Arial" w:hAnsi="Arial" w:cs="Arial"/>
          <w:sz w:val="18"/>
          <w:szCs w:val="18"/>
          <w:lang w:val="hr-HR"/>
        </w:rPr>
        <w:t>JVP Karlovac mora imati dio ljudi osposobljen za rukovanje navedenim strojevima zbog moguće hitne intervencije kada tvrtke nisu u mogućnosti osigurati vozače (rukovatelje). Svi nastali troškovi navedenim tvrtkama biti će nadoknađeni sukladno Zakonu.</w:t>
      </w:r>
    </w:p>
    <w:p w14:paraId="5742CABF" w14:textId="77777777" w:rsidR="00DB4C72" w:rsidRPr="0009611A" w:rsidRDefault="00DB4C72" w:rsidP="00DB4C72">
      <w:pPr>
        <w:pStyle w:val="BodyText"/>
        <w:spacing w:before="10"/>
        <w:rPr>
          <w:rFonts w:ascii="Arial" w:hAnsi="Arial" w:cs="Arial"/>
          <w:sz w:val="18"/>
          <w:szCs w:val="18"/>
          <w:lang w:val="hr-HR"/>
        </w:rPr>
      </w:pPr>
    </w:p>
    <w:p w14:paraId="3868EC76"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77" w:name="_Toc159232381"/>
      <w:bookmarkStart w:id="78" w:name="_Toc171321504"/>
      <w:bookmarkStart w:id="79" w:name="_Toc171593849"/>
      <w:r w:rsidRPr="0009611A">
        <w:rPr>
          <w:rFonts w:ascii="Arial" w:hAnsi="Arial" w:cs="Arial"/>
          <w:b/>
          <w:bCs/>
          <w:color w:val="auto"/>
          <w:spacing w:val="-5"/>
          <w:sz w:val="18"/>
          <w:szCs w:val="18"/>
        </w:rPr>
        <w:t>UKLJUČIVANJE SLUŽBI ZA PRUŽANJE PRVE MEDICINSKE POMOĆI U AKCIJU GAŠENJA POŽARA</w:t>
      </w:r>
      <w:bookmarkEnd w:id="77"/>
      <w:bookmarkEnd w:id="78"/>
      <w:bookmarkEnd w:id="79"/>
    </w:p>
    <w:p w14:paraId="2C443400" w14:textId="77777777" w:rsidR="00DB4C72" w:rsidRPr="0009611A" w:rsidRDefault="00DB4C72" w:rsidP="00DB4C72">
      <w:pPr>
        <w:pStyle w:val="BodyText"/>
        <w:spacing w:before="6"/>
        <w:rPr>
          <w:rFonts w:ascii="Arial" w:hAnsi="Arial" w:cs="Arial"/>
          <w:b/>
          <w:sz w:val="18"/>
          <w:szCs w:val="18"/>
          <w:lang w:val="hr-HR"/>
        </w:rPr>
      </w:pPr>
    </w:p>
    <w:p w14:paraId="4F8BA244"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slučaju ozljeđivanja osoba u vatrogasnim intervencijama ili kao posljedica nastalog događaja, na zahtjev službujućeg dispečera u VOC-u Karlovac, medicinsku pomoć organizira i pruža:</w:t>
      </w:r>
    </w:p>
    <w:p w14:paraId="3ADCE25F" w14:textId="77777777" w:rsidR="00DB4C72" w:rsidRPr="0009611A" w:rsidRDefault="00DB4C72" w:rsidP="00DB4C72">
      <w:pPr>
        <w:pStyle w:val="BodyText"/>
        <w:spacing w:before="8"/>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42"/>
        <w:gridCol w:w="1701"/>
      </w:tblGrid>
      <w:tr w:rsidR="00DB4C72" w:rsidRPr="0009611A" w14:paraId="11F63470" w14:textId="77777777" w:rsidTr="001F47F7">
        <w:trPr>
          <w:trHeight w:val="473"/>
          <w:jc w:val="center"/>
        </w:trPr>
        <w:tc>
          <w:tcPr>
            <w:tcW w:w="2542" w:type="dxa"/>
            <w:shd w:val="clear" w:color="auto" w:fill="E5E5E5"/>
            <w:vAlign w:val="center"/>
          </w:tcPr>
          <w:p w14:paraId="46E51DEB"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NAZIV MEDICINSKE USTANOVE</w:t>
            </w:r>
          </w:p>
        </w:tc>
        <w:tc>
          <w:tcPr>
            <w:tcW w:w="1701" w:type="dxa"/>
            <w:shd w:val="clear" w:color="auto" w:fill="E5E5E5"/>
            <w:vAlign w:val="center"/>
          </w:tcPr>
          <w:p w14:paraId="5EB99E2E"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BROJ TELEFONA</w:t>
            </w:r>
          </w:p>
        </w:tc>
      </w:tr>
      <w:tr w:rsidR="00DB4C72" w:rsidRPr="0009611A" w14:paraId="73F38556" w14:textId="77777777" w:rsidTr="001F47F7">
        <w:trPr>
          <w:trHeight w:val="475"/>
          <w:jc w:val="center"/>
        </w:trPr>
        <w:tc>
          <w:tcPr>
            <w:tcW w:w="2542" w:type="dxa"/>
            <w:vAlign w:val="center"/>
          </w:tcPr>
          <w:p w14:paraId="2D466B7B" w14:textId="77777777" w:rsidR="00DB4C72" w:rsidRPr="0009611A" w:rsidRDefault="00DB4C72" w:rsidP="001F47F7">
            <w:pPr>
              <w:pStyle w:val="TableParagraph"/>
              <w:spacing w:before="116"/>
              <w:jc w:val="center"/>
              <w:rPr>
                <w:rFonts w:ascii="Arial" w:hAnsi="Arial" w:cs="Arial"/>
                <w:sz w:val="18"/>
                <w:szCs w:val="18"/>
                <w:lang w:val="hr-HR"/>
              </w:rPr>
            </w:pPr>
            <w:r w:rsidRPr="0009611A">
              <w:rPr>
                <w:rFonts w:ascii="Arial" w:hAnsi="Arial" w:cs="Arial"/>
                <w:sz w:val="18"/>
                <w:szCs w:val="18"/>
                <w:lang w:val="hr-HR"/>
              </w:rPr>
              <w:t>Hitna medicinska pomoć</w:t>
            </w:r>
          </w:p>
        </w:tc>
        <w:tc>
          <w:tcPr>
            <w:tcW w:w="1701" w:type="dxa"/>
            <w:vAlign w:val="center"/>
          </w:tcPr>
          <w:p w14:paraId="01960968" w14:textId="77777777" w:rsidR="00DB4C72" w:rsidRPr="0009611A" w:rsidRDefault="00DB4C72" w:rsidP="001F47F7">
            <w:pPr>
              <w:pStyle w:val="TableParagraph"/>
              <w:spacing w:before="56"/>
              <w:jc w:val="center"/>
              <w:rPr>
                <w:rFonts w:ascii="Arial" w:hAnsi="Arial" w:cs="Arial"/>
                <w:sz w:val="18"/>
                <w:szCs w:val="18"/>
                <w:lang w:val="hr-HR"/>
              </w:rPr>
            </w:pPr>
            <w:r w:rsidRPr="0009611A">
              <w:rPr>
                <w:rFonts w:ascii="Arial" w:hAnsi="Arial" w:cs="Arial"/>
                <w:sz w:val="18"/>
                <w:szCs w:val="18"/>
                <w:lang w:val="hr-HR"/>
              </w:rPr>
              <w:t>194</w:t>
            </w:r>
          </w:p>
        </w:tc>
      </w:tr>
    </w:tbl>
    <w:p w14:paraId="604F3B0A" w14:textId="77777777" w:rsidR="00DB4C72" w:rsidRPr="0009611A" w:rsidRDefault="00DB4C72" w:rsidP="00DB4C72">
      <w:pPr>
        <w:pStyle w:val="BodyText"/>
        <w:spacing w:before="11"/>
        <w:rPr>
          <w:rFonts w:ascii="Arial" w:hAnsi="Arial" w:cs="Arial"/>
          <w:sz w:val="18"/>
          <w:szCs w:val="18"/>
          <w:lang w:val="hr-HR"/>
        </w:rPr>
      </w:pPr>
    </w:p>
    <w:p w14:paraId="5A98CB51" w14:textId="77777777" w:rsidR="00DB4C72" w:rsidRPr="0009611A" w:rsidRDefault="00DB4C72" w:rsidP="00DB4C72">
      <w:pPr>
        <w:pStyle w:val="BodyText"/>
        <w:spacing w:before="90"/>
        <w:rPr>
          <w:rFonts w:ascii="Arial" w:hAnsi="Arial" w:cs="Arial"/>
          <w:sz w:val="18"/>
          <w:szCs w:val="18"/>
          <w:lang w:val="hr-HR"/>
        </w:rPr>
      </w:pPr>
      <w:r w:rsidRPr="0009611A">
        <w:rPr>
          <w:rFonts w:ascii="Arial" w:hAnsi="Arial" w:cs="Arial"/>
          <w:sz w:val="18"/>
          <w:szCs w:val="18"/>
          <w:lang w:val="hr-HR"/>
        </w:rPr>
        <w:t>Ustanova za hitnu medicinsku pomoć uključuje se u akciju gašenja požara ako:</w:t>
      </w:r>
    </w:p>
    <w:p w14:paraId="32BCD6B7" w14:textId="77777777" w:rsidR="00DB4C72" w:rsidRPr="0009611A" w:rsidRDefault="00DB4C72" w:rsidP="00DB4C72">
      <w:pPr>
        <w:pStyle w:val="ListParagraph"/>
        <w:widowControl w:val="0"/>
        <w:numPr>
          <w:ilvl w:val="0"/>
          <w:numId w:val="89"/>
        </w:numPr>
        <w:tabs>
          <w:tab w:val="left" w:pos="521"/>
          <w:tab w:val="left" w:pos="522"/>
        </w:tabs>
        <w:autoSpaceDE w:val="0"/>
        <w:autoSpaceDN w:val="0"/>
        <w:spacing w:before="185" w:after="0" w:line="240" w:lineRule="auto"/>
        <w:ind w:left="567" w:hanging="207"/>
        <w:contextualSpacing w:val="0"/>
        <w:rPr>
          <w:rFonts w:ascii="Arial" w:hAnsi="Arial" w:cs="Arial"/>
          <w:sz w:val="18"/>
          <w:szCs w:val="18"/>
        </w:rPr>
      </w:pPr>
      <w:r w:rsidRPr="0009611A">
        <w:rPr>
          <w:rFonts w:ascii="Arial" w:hAnsi="Arial" w:cs="Arial"/>
          <w:sz w:val="18"/>
          <w:szCs w:val="18"/>
        </w:rPr>
        <w:t>se iz dojave o događaju može zaključiti da na licu mjesta ima ozlijeđenih osoba,</w:t>
      </w:r>
      <w:r w:rsidRPr="0009611A">
        <w:rPr>
          <w:rFonts w:ascii="Arial" w:hAnsi="Arial" w:cs="Arial"/>
          <w:spacing w:val="-10"/>
          <w:sz w:val="18"/>
          <w:szCs w:val="18"/>
        </w:rPr>
        <w:t xml:space="preserve"> </w:t>
      </w:r>
      <w:r w:rsidRPr="0009611A">
        <w:rPr>
          <w:rFonts w:ascii="Arial" w:hAnsi="Arial" w:cs="Arial"/>
          <w:sz w:val="18"/>
          <w:szCs w:val="18"/>
        </w:rPr>
        <w:t>i</w:t>
      </w:r>
    </w:p>
    <w:p w14:paraId="118600BA" w14:textId="77777777" w:rsidR="00DB4C72" w:rsidRPr="0009611A" w:rsidRDefault="00DB4C72" w:rsidP="00DB4C72">
      <w:pPr>
        <w:pStyle w:val="ListParagraph"/>
        <w:widowControl w:val="0"/>
        <w:numPr>
          <w:ilvl w:val="0"/>
          <w:numId w:val="89"/>
        </w:numPr>
        <w:tabs>
          <w:tab w:val="left" w:pos="522"/>
        </w:tabs>
        <w:autoSpaceDE w:val="0"/>
        <w:autoSpaceDN w:val="0"/>
        <w:spacing w:before="64" w:after="0" w:line="295" w:lineRule="auto"/>
        <w:ind w:left="567" w:hanging="207"/>
        <w:contextualSpacing w:val="0"/>
        <w:jc w:val="both"/>
        <w:rPr>
          <w:rFonts w:ascii="Arial" w:hAnsi="Arial" w:cs="Arial"/>
          <w:sz w:val="18"/>
          <w:szCs w:val="18"/>
        </w:rPr>
      </w:pPr>
      <w:r w:rsidRPr="0009611A">
        <w:rPr>
          <w:rFonts w:ascii="Arial" w:hAnsi="Arial" w:cs="Arial"/>
          <w:sz w:val="18"/>
          <w:szCs w:val="18"/>
        </w:rPr>
        <w:t>rukovoditelj akcije gašenja procjeni da radi prisutnosti većeg broja osoba na mjestu provođenja akcije gašenja požara (gasitelja i/ili ostalih osoba), radi konfiguracije terena, specifičnosti objekta ili vremenskih uvjeta postoji opasnost od</w:t>
      </w:r>
      <w:r w:rsidRPr="0009611A">
        <w:rPr>
          <w:rFonts w:ascii="Arial" w:hAnsi="Arial" w:cs="Arial"/>
          <w:spacing w:val="-4"/>
          <w:sz w:val="18"/>
          <w:szCs w:val="18"/>
        </w:rPr>
        <w:t xml:space="preserve"> </w:t>
      </w:r>
      <w:r w:rsidRPr="0009611A">
        <w:rPr>
          <w:rFonts w:ascii="Arial" w:hAnsi="Arial" w:cs="Arial"/>
          <w:sz w:val="18"/>
          <w:szCs w:val="18"/>
        </w:rPr>
        <w:t>ozljeđivanja.</w:t>
      </w:r>
    </w:p>
    <w:p w14:paraId="5CD695AB" w14:textId="77777777" w:rsidR="00DB4C72" w:rsidRPr="0009611A" w:rsidRDefault="00DB4C72" w:rsidP="00DB4C72">
      <w:pPr>
        <w:pStyle w:val="BodyText"/>
        <w:spacing w:before="122" w:line="295" w:lineRule="auto"/>
        <w:rPr>
          <w:rFonts w:ascii="Arial" w:hAnsi="Arial" w:cs="Arial"/>
          <w:sz w:val="18"/>
          <w:szCs w:val="18"/>
          <w:lang w:val="hr-HR"/>
        </w:rPr>
      </w:pPr>
      <w:r w:rsidRPr="0009611A">
        <w:rPr>
          <w:rFonts w:ascii="Arial" w:hAnsi="Arial" w:cs="Arial"/>
          <w:sz w:val="18"/>
          <w:szCs w:val="18"/>
          <w:lang w:val="hr-HR"/>
        </w:rPr>
        <w:t>Za pružanje prve medicinske pomoći na mjestu intervencije, služba hitne medicinske pomoći raspolaže sanitetskim vozilima i materijalom, te medicinskim osobljem.</w:t>
      </w:r>
    </w:p>
    <w:p w14:paraId="2F38A082" w14:textId="77777777" w:rsidR="00DB4C72" w:rsidRPr="0009611A" w:rsidRDefault="00DB4C72" w:rsidP="00DB4C72">
      <w:pPr>
        <w:pStyle w:val="BodyText"/>
        <w:spacing w:before="4"/>
        <w:rPr>
          <w:rFonts w:ascii="Arial" w:hAnsi="Arial" w:cs="Arial"/>
          <w:sz w:val="18"/>
          <w:szCs w:val="18"/>
          <w:lang w:val="hr-HR"/>
        </w:rPr>
      </w:pPr>
    </w:p>
    <w:p w14:paraId="2A725778"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Medicinsko osoblje koje pruža prvu medicinsku pomoć, odlučuje treba li ozlijeđene osobe prevoziti u</w:t>
      </w:r>
      <w:r w:rsidRPr="0009611A">
        <w:rPr>
          <w:rFonts w:ascii="Arial" w:hAnsi="Arial" w:cs="Arial"/>
          <w:spacing w:val="-2"/>
          <w:sz w:val="18"/>
          <w:szCs w:val="18"/>
          <w:lang w:val="hr-HR"/>
        </w:rPr>
        <w:t xml:space="preserve"> </w:t>
      </w:r>
      <w:r w:rsidRPr="0009611A">
        <w:rPr>
          <w:rFonts w:ascii="Arial" w:hAnsi="Arial" w:cs="Arial"/>
          <w:sz w:val="18"/>
          <w:szCs w:val="18"/>
          <w:lang w:val="hr-HR"/>
        </w:rPr>
        <w:t>bolnicu.</w:t>
      </w:r>
    </w:p>
    <w:p w14:paraId="7F9271EE" w14:textId="77777777" w:rsidR="00DB4C72" w:rsidRPr="0009611A" w:rsidRDefault="00DB4C72" w:rsidP="00DB4C72">
      <w:pPr>
        <w:pStyle w:val="BodyText"/>
        <w:spacing w:before="4"/>
        <w:rPr>
          <w:rFonts w:ascii="Arial" w:hAnsi="Arial" w:cs="Arial"/>
          <w:sz w:val="18"/>
          <w:szCs w:val="18"/>
          <w:lang w:val="hr-HR"/>
        </w:rPr>
      </w:pPr>
    </w:p>
    <w:p w14:paraId="3029A169"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80" w:name="_Toc159232382"/>
      <w:bookmarkStart w:id="81" w:name="_Toc171321505"/>
      <w:bookmarkStart w:id="82" w:name="_Toc171593850"/>
      <w:r w:rsidRPr="0009611A">
        <w:rPr>
          <w:rFonts w:ascii="Arial" w:hAnsi="Arial" w:cs="Arial"/>
          <w:b/>
          <w:bCs/>
          <w:color w:val="auto"/>
          <w:spacing w:val="-5"/>
          <w:sz w:val="18"/>
          <w:szCs w:val="18"/>
        </w:rPr>
        <w:t>UKLJUČIVANJE SLUŽBI ILI TRGOVAČKIH DRUŠTAVA, TE ODGOVORNIH OSOBA ZA OPSKRBU HRANOM I VODOM U AKCIJI GAŠENJA POŽARA</w:t>
      </w:r>
      <w:bookmarkEnd w:id="80"/>
      <w:bookmarkEnd w:id="81"/>
      <w:bookmarkEnd w:id="82"/>
    </w:p>
    <w:p w14:paraId="48220CFD" w14:textId="77777777" w:rsidR="00DB4C72" w:rsidRPr="0009611A" w:rsidRDefault="00DB4C72" w:rsidP="00DB4C72">
      <w:pPr>
        <w:pStyle w:val="BodyText"/>
        <w:spacing w:before="2"/>
        <w:rPr>
          <w:rFonts w:ascii="Arial" w:hAnsi="Arial" w:cs="Arial"/>
          <w:b/>
          <w:sz w:val="18"/>
          <w:szCs w:val="18"/>
          <w:lang w:val="hr-HR"/>
        </w:rPr>
      </w:pPr>
    </w:p>
    <w:p w14:paraId="5D592990"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slučaju nastanka požara ili događaja koji nije poprimio obilježja prirodne nepogode, a koji zahtjeva angažiranje većeg broja ljudi i opreme te se pretpostavlja dulje trajanje intervencije, potrebno je osigurati opskrbu vatrogasnih postrojbi hranom, vodom i pogonskim</w:t>
      </w:r>
      <w:r w:rsidRPr="0009611A">
        <w:rPr>
          <w:rFonts w:ascii="Arial" w:hAnsi="Arial" w:cs="Arial"/>
          <w:spacing w:val="-7"/>
          <w:sz w:val="18"/>
          <w:szCs w:val="18"/>
          <w:lang w:val="hr-HR"/>
        </w:rPr>
        <w:t xml:space="preserve"> </w:t>
      </w:r>
      <w:r w:rsidRPr="0009611A">
        <w:rPr>
          <w:rFonts w:ascii="Arial" w:hAnsi="Arial" w:cs="Arial"/>
          <w:sz w:val="18"/>
          <w:szCs w:val="18"/>
          <w:lang w:val="hr-HR"/>
        </w:rPr>
        <w:t>gorivom.</w:t>
      </w:r>
    </w:p>
    <w:p w14:paraId="409C697B" w14:textId="77777777" w:rsidR="00DB4C72" w:rsidRPr="0009611A" w:rsidRDefault="00DB4C72" w:rsidP="00DB4C72">
      <w:pPr>
        <w:pStyle w:val="BodyText"/>
        <w:spacing w:before="122" w:line="295" w:lineRule="auto"/>
        <w:jc w:val="both"/>
        <w:rPr>
          <w:rFonts w:ascii="Arial" w:hAnsi="Arial" w:cs="Arial"/>
          <w:sz w:val="18"/>
          <w:szCs w:val="18"/>
          <w:lang w:val="hr-HR"/>
        </w:rPr>
      </w:pPr>
      <w:r w:rsidRPr="0009611A">
        <w:rPr>
          <w:rFonts w:ascii="Arial" w:hAnsi="Arial" w:cs="Arial"/>
          <w:sz w:val="18"/>
          <w:szCs w:val="18"/>
          <w:lang w:val="hr-HR"/>
        </w:rPr>
        <w:t>Opskrbu vatrogasnih postrojbi hranom, vodom i pogonskim gorivom može narediti gradonačelnik ili osobe koje on ovlasti. Te osobe moraju imati pismene ovlasti i dokumentaciju za narudžbu i preuzimanje planiranih količina hrane, vode, goriva i dr. za potrebe vatrogasne intervencije.</w:t>
      </w:r>
    </w:p>
    <w:p w14:paraId="4B876A4D" w14:textId="77777777" w:rsidR="00DB4C72" w:rsidRPr="0009611A" w:rsidRDefault="00DB4C72" w:rsidP="00DB4C72">
      <w:pPr>
        <w:pStyle w:val="BodyText"/>
        <w:spacing w:before="2"/>
        <w:rPr>
          <w:rFonts w:ascii="Arial" w:hAnsi="Arial" w:cs="Arial"/>
          <w:sz w:val="18"/>
          <w:szCs w:val="18"/>
          <w:lang w:val="hr-HR"/>
        </w:rPr>
      </w:pPr>
    </w:p>
    <w:p w14:paraId="2505E4EA"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83" w:name="_Toc159232383"/>
      <w:bookmarkStart w:id="84" w:name="_Toc171321506"/>
      <w:bookmarkStart w:id="85" w:name="_Toc171593851"/>
      <w:r w:rsidRPr="0009611A">
        <w:rPr>
          <w:rFonts w:ascii="Arial" w:hAnsi="Arial" w:cs="Arial"/>
          <w:b/>
          <w:bCs/>
          <w:color w:val="auto"/>
          <w:spacing w:val="-5"/>
          <w:sz w:val="18"/>
          <w:szCs w:val="18"/>
        </w:rPr>
        <w:t>NAČIN ZAMJENE VATROGASNIH POSTROJBI S NOVIM POSTROJBAMA NA GAŠENJU POŽARA</w:t>
      </w:r>
      <w:bookmarkEnd w:id="83"/>
      <w:bookmarkEnd w:id="84"/>
      <w:bookmarkEnd w:id="85"/>
    </w:p>
    <w:p w14:paraId="6E2BAFC9" w14:textId="77777777" w:rsidR="00DB4C72" w:rsidRPr="0009611A" w:rsidRDefault="00DB4C72" w:rsidP="00DB4C72">
      <w:pPr>
        <w:pStyle w:val="BodyText"/>
        <w:spacing w:before="1"/>
        <w:rPr>
          <w:rFonts w:ascii="Arial" w:hAnsi="Arial" w:cs="Arial"/>
          <w:b/>
          <w:sz w:val="18"/>
          <w:szCs w:val="18"/>
          <w:lang w:val="hr-HR"/>
        </w:rPr>
      </w:pPr>
    </w:p>
    <w:p w14:paraId="1D039680"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Zamjena vatrogasnih postrojbi obavljat će se prema toč. 1. ovog Plana. Ako se i nakon tog ukaže potreba za dodatnim ljudstvom i tehnikom tada podizati vatrogasne postrojbe DVD-a iz ostalih požarnih sektora na području Grada Karlovca te vatrogasce JVP Grada Karlovca iz ostalih smjena. Vatrogasni operativni centar (VOC) Karlovac mora imati Plan narastanja vatrogasnih snaga za veće događaje koji treba sadržavati redoslijed podizanja i stavljanja u pripravnost pojedinih vatrogasnih postrojbi i vatrogasaca JVP Grada Karlovca na području Grada Karlovca. Kod dugotrajnih požara na otvorenom prostoru ili drugih vrsta vatrogasnih intervencija potrebno je dio snaga koje su sudjelovale na intervenciji povući nakon 8 sati neprekidnog gašenja te ih zamijeniti novim.</w:t>
      </w:r>
    </w:p>
    <w:p w14:paraId="2DB1764E" w14:textId="77777777" w:rsidR="00DB4C72" w:rsidRPr="0009611A" w:rsidRDefault="00DB4C72" w:rsidP="00DB4C72">
      <w:pPr>
        <w:pStyle w:val="BodyText"/>
        <w:spacing w:before="5" w:line="295" w:lineRule="auto"/>
        <w:jc w:val="both"/>
        <w:rPr>
          <w:rFonts w:ascii="Arial" w:hAnsi="Arial" w:cs="Arial"/>
          <w:sz w:val="18"/>
          <w:szCs w:val="18"/>
          <w:lang w:val="hr-HR"/>
        </w:rPr>
      </w:pPr>
      <w:r w:rsidRPr="0009611A">
        <w:rPr>
          <w:rFonts w:ascii="Arial" w:hAnsi="Arial" w:cs="Arial"/>
          <w:sz w:val="18"/>
          <w:szCs w:val="18"/>
          <w:lang w:val="hr-HR"/>
        </w:rPr>
        <w:t>Vatrogasni zapovjednik koji zapovijeda vatrogasnom intervencijom, procjenjuje kada je potrebno zamijeniti vatrogasne postrojbe.</w:t>
      </w:r>
    </w:p>
    <w:p w14:paraId="0C1464F5"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Zamjena postojećih vatrogasnih postrojbi sa novim postrojbama na gašenju požara obavlja se u slučajevima:</w:t>
      </w:r>
    </w:p>
    <w:p w14:paraId="0571BD96" w14:textId="77777777" w:rsidR="00DB4C72" w:rsidRPr="0009611A" w:rsidRDefault="00DB4C72" w:rsidP="00DB4C72">
      <w:pPr>
        <w:pStyle w:val="ListParagraph"/>
        <w:widowControl w:val="0"/>
        <w:numPr>
          <w:ilvl w:val="0"/>
          <w:numId w:val="90"/>
        </w:numPr>
        <w:tabs>
          <w:tab w:val="left" w:pos="663"/>
          <w:tab w:val="left" w:pos="664"/>
        </w:tabs>
        <w:autoSpaceDE w:val="0"/>
        <w:autoSpaceDN w:val="0"/>
        <w:spacing w:after="0" w:line="240" w:lineRule="auto"/>
        <w:contextualSpacing w:val="0"/>
        <w:rPr>
          <w:rFonts w:ascii="Arial" w:hAnsi="Arial" w:cs="Arial"/>
          <w:sz w:val="18"/>
          <w:szCs w:val="18"/>
        </w:rPr>
      </w:pPr>
      <w:r w:rsidRPr="0009611A">
        <w:rPr>
          <w:rFonts w:ascii="Arial" w:hAnsi="Arial" w:cs="Arial"/>
          <w:sz w:val="18"/>
          <w:szCs w:val="18"/>
        </w:rPr>
        <w:t>zamora postojećih snaga koje su angažirane na gašenju požara,</w:t>
      </w:r>
    </w:p>
    <w:p w14:paraId="7782C7E7" w14:textId="77777777" w:rsidR="00DB4C72" w:rsidRPr="0009611A" w:rsidRDefault="00DB4C72" w:rsidP="00DB4C72">
      <w:pPr>
        <w:pStyle w:val="ListParagraph"/>
        <w:widowControl w:val="0"/>
        <w:numPr>
          <w:ilvl w:val="0"/>
          <w:numId w:val="90"/>
        </w:numPr>
        <w:tabs>
          <w:tab w:val="left" w:pos="664"/>
        </w:tabs>
        <w:autoSpaceDE w:val="0"/>
        <w:autoSpaceDN w:val="0"/>
        <w:spacing w:before="65" w:after="0" w:line="295" w:lineRule="auto"/>
        <w:contextualSpacing w:val="0"/>
        <w:jc w:val="both"/>
        <w:rPr>
          <w:rFonts w:ascii="Arial" w:hAnsi="Arial" w:cs="Arial"/>
          <w:sz w:val="18"/>
          <w:szCs w:val="18"/>
        </w:rPr>
      </w:pPr>
      <w:r w:rsidRPr="0009611A">
        <w:rPr>
          <w:rFonts w:ascii="Arial" w:hAnsi="Arial" w:cs="Arial"/>
          <w:sz w:val="18"/>
          <w:szCs w:val="18"/>
        </w:rPr>
        <w:t>potrebe angažiranja na drugom požaru na području Grada, a moguća je zamjena s nekom drugom</w:t>
      </w:r>
      <w:r w:rsidRPr="0009611A">
        <w:rPr>
          <w:rFonts w:ascii="Arial" w:hAnsi="Arial" w:cs="Arial"/>
          <w:spacing w:val="-1"/>
          <w:sz w:val="18"/>
          <w:szCs w:val="18"/>
        </w:rPr>
        <w:t xml:space="preserve"> </w:t>
      </w:r>
      <w:r w:rsidRPr="0009611A">
        <w:rPr>
          <w:rFonts w:ascii="Arial" w:hAnsi="Arial" w:cs="Arial"/>
          <w:sz w:val="18"/>
          <w:szCs w:val="18"/>
        </w:rPr>
        <w:t>formacijom</w:t>
      </w:r>
    </w:p>
    <w:p w14:paraId="6F3BF3C2" w14:textId="77777777" w:rsidR="00DB4C72" w:rsidRPr="0009611A" w:rsidRDefault="00DB4C72" w:rsidP="00DB4C72">
      <w:pPr>
        <w:pStyle w:val="ListParagraph"/>
        <w:widowControl w:val="0"/>
        <w:numPr>
          <w:ilvl w:val="0"/>
          <w:numId w:val="90"/>
        </w:numPr>
        <w:tabs>
          <w:tab w:val="left" w:pos="663"/>
          <w:tab w:val="left" w:pos="664"/>
        </w:tabs>
        <w:autoSpaceDE w:val="0"/>
        <w:autoSpaceDN w:val="0"/>
        <w:spacing w:after="0" w:line="295" w:lineRule="auto"/>
        <w:contextualSpacing w:val="0"/>
        <w:rPr>
          <w:rFonts w:ascii="Arial" w:hAnsi="Arial" w:cs="Arial"/>
          <w:sz w:val="18"/>
          <w:szCs w:val="18"/>
        </w:rPr>
      </w:pPr>
      <w:r w:rsidRPr="0009611A">
        <w:rPr>
          <w:rFonts w:ascii="Arial" w:hAnsi="Arial" w:cs="Arial"/>
          <w:sz w:val="18"/>
          <w:szCs w:val="18"/>
        </w:rPr>
        <w:t>zahtjeva glavnog vatrogasnog zapovjednika za određivanje potrebnog broja ljudi i tehnike za gašenje nekog drugog požara, i</w:t>
      </w:r>
    </w:p>
    <w:p w14:paraId="6A0349A4" w14:textId="77777777" w:rsidR="00DB4C72" w:rsidRPr="0009611A" w:rsidRDefault="00DB4C72" w:rsidP="00DB4C72">
      <w:pPr>
        <w:pStyle w:val="ListParagraph"/>
        <w:widowControl w:val="0"/>
        <w:numPr>
          <w:ilvl w:val="0"/>
          <w:numId w:val="90"/>
        </w:numPr>
        <w:tabs>
          <w:tab w:val="left" w:pos="662"/>
          <w:tab w:val="left" w:pos="664"/>
        </w:tabs>
        <w:autoSpaceDE w:val="0"/>
        <w:autoSpaceDN w:val="0"/>
        <w:spacing w:after="0" w:line="295" w:lineRule="auto"/>
        <w:contextualSpacing w:val="0"/>
        <w:rPr>
          <w:rFonts w:ascii="Arial" w:hAnsi="Arial" w:cs="Arial"/>
          <w:sz w:val="18"/>
          <w:szCs w:val="18"/>
        </w:rPr>
      </w:pPr>
      <w:r w:rsidRPr="0009611A">
        <w:rPr>
          <w:rFonts w:ascii="Arial" w:hAnsi="Arial" w:cs="Arial"/>
          <w:sz w:val="18"/>
          <w:szCs w:val="18"/>
        </w:rPr>
        <w:t>pojedinačnog ili kolektivnog ozljeđivanja sudionika akcije gašenja (prometna nezgoda na putu do ili tijekom same intervencije, eksplozija, trovanje, urušavanje i drugi nepredviđeni</w:t>
      </w:r>
      <w:r w:rsidRPr="0009611A">
        <w:rPr>
          <w:rFonts w:ascii="Arial" w:hAnsi="Arial" w:cs="Arial"/>
          <w:spacing w:val="-24"/>
          <w:sz w:val="18"/>
          <w:szCs w:val="18"/>
        </w:rPr>
        <w:t xml:space="preserve"> </w:t>
      </w:r>
      <w:r w:rsidRPr="0009611A">
        <w:rPr>
          <w:rFonts w:ascii="Arial" w:hAnsi="Arial" w:cs="Arial"/>
          <w:sz w:val="18"/>
          <w:szCs w:val="18"/>
        </w:rPr>
        <w:t>događaji).</w:t>
      </w:r>
    </w:p>
    <w:p w14:paraId="1B2D15A3" w14:textId="77777777" w:rsidR="00DB4C72" w:rsidRPr="0009611A" w:rsidRDefault="00DB4C72" w:rsidP="00DB4C72">
      <w:pPr>
        <w:pStyle w:val="BodyText"/>
        <w:numPr>
          <w:ilvl w:val="0"/>
          <w:numId w:val="90"/>
        </w:numPr>
        <w:spacing w:before="3"/>
        <w:rPr>
          <w:rFonts w:ascii="Arial" w:hAnsi="Arial" w:cs="Arial"/>
          <w:sz w:val="18"/>
          <w:szCs w:val="18"/>
          <w:lang w:val="hr-HR"/>
        </w:rPr>
      </w:pPr>
      <w:r w:rsidRPr="0009611A">
        <w:rPr>
          <w:rFonts w:ascii="Arial" w:hAnsi="Arial" w:cs="Arial"/>
          <w:sz w:val="18"/>
          <w:szCs w:val="18"/>
          <w:lang w:val="hr-HR"/>
        </w:rPr>
        <w:t>Zamjena vatrogasnih postrojbi obavlja se, u pravilu, na mjestu intervencije.</w:t>
      </w:r>
    </w:p>
    <w:p w14:paraId="2BA3C7C3" w14:textId="77777777" w:rsidR="00DB4C72" w:rsidRPr="0009611A" w:rsidRDefault="00DB4C72" w:rsidP="00DB4C72">
      <w:pPr>
        <w:pStyle w:val="BodyText"/>
        <w:spacing w:before="182" w:line="295" w:lineRule="auto"/>
        <w:jc w:val="both"/>
        <w:rPr>
          <w:rFonts w:ascii="Arial" w:hAnsi="Arial" w:cs="Arial"/>
          <w:sz w:val="18"/>
          <w:szCs w:val="18"/>
          <w:lang w:val="hr-HR"/>
        </w:rPr>
      </w:pPr>
      <w:r w:rsidRPr="0009611A">
        <w:rPr>
          <w:rFonts w:ascii="Arial" w:hAnsi="Arial" w:cs="Arial"/>
          <w:sz w:val="18"/>
          <w:szCs w:val="18"/>
          <w:lang w:val="hr-HR"/>
        </w:rPr>
        <w:t>Zamjena vatrogasnih postrojbi obavlja se na prostoru izvođenja vatrogasne intervencije, a način uključivanja odvija se na slijedeći način:</w:t>
      </w:r>
    </w:p>
    <w:p w14:paraId="45334A7F" w14:textId="77777777" w:rsidR="00DB4C72" w:rsidRPr="0009611A" w:rsidRDefault="00DB4C72" w:rsidP="00DB4C72">
      <w:pPr>
        <w:pStyle w:val="ListParagraph"/>
        <w:widowControl w:val="0"/>
        <w:numPr>
          <w:ilvl w:val="0"/>
          <w:numId w:val="91"/>
        </w:numPr>
        <w:tabs>
          <w:tab w:val="left" w:pos="663"/>
          <w:tab w:val="left" w:pos="664"/>
        </w:tabs>
        <w:autoSpaceDE w:val="0"/>
        <w:autoSpaceDN w:val="0"/>
        <w:spacing w:before="3" w:after="0" w:line="295" w:lineRule="auto"/>
        <w:contextualSpacing w:val="0"/>
        <w:rPr>
          <w:rFonts w:ascii="Arial" w:hAnsi="Arial" w:cs="Arial"/>
          <w:sz w:val="18"/>
          <w:szCs w:val="18"/>
        </w:rPr>
      </w:pPr>
      <w:r w:rsidRPr="0009611A">
        <w:rPr>
          <w:rFonts w:ascii="Arial" w:hAnsi="Arial" w:cs="Arial"/>
          <w:sz w:val="18"/>
          <w:szCs w:val="18"/>
        </w:rPr>
        <w:t>svaki zapovjednik vatrogasne postrojbe javlja se zapovjedniku koji zapovijeda intervencijom i informira ga s kakvim je snagama i opremom došao na</w:t>
      </w:r>
      <w:r w:rsidRPr="0009611A">
        <w:rPr>
          <w:rFonts w:ascii="Arial" w:hAnsi="Arial" w:cs="Arial"/>
          <w:spacing w:val="-2"/>
          <w:sz w:val="18"/>
          <w:szCs w:val="18"/>
        </w:rPr>
        <w:t xml:space="preserve"> </w:t>
      </w:r>
      <w:r w:rsidRPr="0009611A">
        <w:rPr>
          <w:rFonts w:ascii="Arial" w:hAnsi="Arial" w:cs="Arial"/>
          <w:sz w:val="18"/>
          <w:szCs w:val="18"/>
        </w:rPr>
        <w:t>intervenciju,</w:t>
      </w:r>
    </w:p>
    <w:p w14:paraId="5BBDCEFD" w14:textId="77777777" w:rsidR="00DB4C72" w:rsidRPr="0009611A" w:rsidRDefault="00DB4C72" w:rsidP="00DB4C72">
      <w:pPr>
        <w:pStyle w:val="ListParagraph"/>
        <w:widowControl w:val="0"/>
        <w:numPr>
          <w:ilvl w:val="0"/>
          <w:numId w:val="91"/>
        </w:numPr>
        <w:tabs>
          <w:tab w:val="left" w:pos="663"/>
          <w:tab w:val="left" w:pos="664"/>
        </w:tabs>
        <w:autoSpaceDE w:val="0"/>
        <w:autoSpaceDN w:val="0"/>
        <w:spacing w:after="0" w:line="295" w:lineRule="auto"/>
        <w:contextualSpacing w:val="0"/>
        <w:rPr>
          <w:rFonts w:ascii="Arial" w:hAnsi="Arial" w:cs="Arial"/>
          <w:sz w:val="18"/>
          <w:szCs w:val="18"/>
        </w:rPr>
      </w:pPr>
      <w:r w:rsidRPr="0009611A">
        <w:rPr>
          <w:rFonts w:ascii="Arial" w:hAnsi="Arial" w:cs="Arial"/>
          <w:sz w:val="18"/>
          <w:szCs w:val="18"/>
        </w:rPr>
        <w:t>uključivanje novopridošle vatrogasne postrojbe u vatrogasnu intervenciju provodi se prema primljenoj zapovijedi, a sukladno vatrogasnim</w:t>
      </w:r>
      <w:r w:rsidRPr="0009611A">
        <w:rPr>
          <w:rFonts w:ascii="Arial" w:hAnsi="Arial" w:cs="Arial"/>
          <w:spacing w:val="-2"/>
          <w:sz w:val="18"/>
          <w:szCs w:val="18"/>
        </w:rPr>
        <w:t xml:space="preserve"> </w:t>
      </w:r>
      <w:r w:rsidRPr="0009611A">
        <w:rPr>
          <w:rFonts w:ascii="Arial" w:hAnsi="Arial" w:cs="Arial"/>
          <w:sz w:val="18"/>
          <w:szCs w:val="18"/>
        </w:rPr>
        <w:t>pravilima,</w:t>
      </w:r>
    </w:p>
    <w:p w14:paraId="1BBAAC7C" w14:textId="77777777" w:rsidR="00DB4C72" w:rsidRPr="0009611A" w:rsidRDefault="00DB4C72" w:rsidP="00DB4C72">
      <w:pPr>
        <w:pStyle w:val="ListParagraph"/>
        <w:widowControl w:val="0"/>
        <w:numPr>
          <w:ilvl w:val="0"/>
          <w:numId w:val="91"/>
        </w:numPr>
        <w:tabs>
          <w:tab w:val="left" w:pos="663"/>
          <w:tab w:val="left" w:pos="664"/>
        </w:tabs>
        <w:autoSpaceDE w:val="0"/>
        <w:autoSpaceDN w:val="0"/>
        <w:spacing w:before="1" w:after="0" w:line="295" w:lineRule="auto"/>
        <w:contextualSpacing w:val="0"/>
        <w:rPr>
          <w:rFonts w:ascii="Arial" w:hAnsi="Arial" w:cs="Arial"/>
          <w:sz w:val="18"/>
          <w:szCs w:val="18"/>
        </w:rPr>
      </w:pPr>
      <w:r w:rsidRPr="0009611A">
        <w:rPr>
          <w:rFonts w:ascii="Arial" w:hAnsi="Arial" w:cs="Arial"/>
          <w:sz w:val="18"/>
          <w:szCs w:val="18"/>
        </w:rPr>
        <w:t>za sve vrijeme zapovijedanja vatrogasnom intervencijom, vatrogasni zapovjednici dužni su surađivati i provoditi zapovjedi vatrogasnog zapovjednika koji zapovijeda</w:t>
      </w:r>
      <w:r w:rsidRPr="0009611A">
        <w:rPr>
          <w:rFonts w:ascii="Arial" w:hAnsi="Arial" w:cs="Arial"/>
          <w:spacing w:val="-6"/>
          <w:sz w:val="18"/>
          <w:szCs w:val="18"/>
        </w:rPr>
        <w:t xml:space="preserve"> </w:t>
      </w:r>
      <w:r w:rsidRPr="0009611A">
        <w:rPr>
          <w:rFonts w:ascii="Arial" w:hAnsi="Arial" w:cs="Arial"/>
          <w:sz w:val="18"/>
          <w:szCs w:val="18"/>
        </w:rPr>
        <w:t>intervencijom.</w:t>
      </w:r>
    </w:p>
    <w:p w14:paraId="6377CC17" w14:textId="77777777" w:rsidR="00DB4C72" w:rsidRPr="0009611A" w:rsidRDefault="00DB4C72" w:rsidP="00DB4C72">
      <w:pPr>
        <w:pStyle w:val="BodyText"/>
        <w:spacing w:before="122" w:line="295" w:lineRule="auto"/>
        <w:jc w:val="both"/>
        <w:rPr>
          <w:rFonts w:ascii="Arial" w:hAnsi="Arial" w:cs="Arial"/>
          <w:sz w:val="18"/>
          <w:szCs w:val="18"/>
          <w:lang w:val="hr-HR"/>
        </w:rPr>
      </w:pPr>
      <w:r w:rsidRPr="0009611A">
        <w:rPr>
          <w:rFonts w:ascii="Arial" w:hAnsi="Arial" w:cs="Arial"/>
          <w:sz w:val="18"/>
          <w:szCs w:val="18"/>
          <w:lang w:val="hr-HR"/>
        </w:rPr>
        <w:t>Ako primjenom sustava uključivanja profesionalnih i dobrovoljnih vatrogasnih postrojbi u akciju gašenja požara na mjestu intervencije kao i u sjedištu postrojbi dolazi do angažiranja dva ili više vatrogasnih zapovjednika istog ranga, u interesu učinkovitog rukovođenja akcijom gašenja, nužno je postupati na jedan od ranije opisanih načina.</w:t>
      </w:r>
    </w:p>
    <w:p w14:paraId="05DD6D4B" w14:textId="77777777" w:rsidR="00DB4C72" w:rsidRPr="0009611A" w:rsidRDefault="00DB4C72" w:rsidP="00DB4C72">
      <w:pPr>
        <w:pStyle w:val="BodyText"/>
        <w:spacing w:before="1" w:line="295" w:lineRule="auto"/>
        <w:jc w:val="both"/>
        <w:rPr>
          <w:rFonts w:ascii="Arial" w:hAnsi="Arial" w:cs="Arial"/>
          <w:sz w:val="18"/>
          <w:szCs w:val="18"/>
          <w:lang w:val="hr-HR"/>
        </w:rPr>
      </w:pPr>
      <w:r w:rsidRPr="0009611A">
        <w:rPr>
          <w:rFonts w:ascii="Arial" w:hAnsi="Arial" w:cs="Arial"/>
          <w:sz w:val="18"/>
          <w:szCs w:val="18"/>
          <w:lang w:val="hr-HR"/>
        </w:rPr>
        <w:t>O potrebi angažiranja novih postrojbi s područja županije, zapovjednik intervencije posredstvom Vatrogasnog operativnog centra (VOC) Karlovac obavještava županijskog vatrogasnog zapovjednika. Zapovjednik vatrogasne intervencije donosi odluku o dinamici uključivanja vatrogasnih postrojbi i o stavljanju ostalih snaga u pripravnosti.</w:t>
      </w:r>
    </w:p>
    <w:p w14:paraId="1AB68F0B" w14:textId="77777777" w:rsidR="00DB4C72" w:rsidRPr="0009611A" w:rsidRDefault="00DB4C72" w:rsidP="00DB4C72">
      <w:pPr>
        <w:pStyle w:val="BodyText"/>
        <w:spacing w:before="1" w:line="295" w:lineRule="auto"/>
        <w:jc w:val="both"/>
        <w:rPr>
          <w:rFonts w:ascii="Arial" w:hAnsi="Arial" w:cs="Arial"/>
          <w:sz w:val="18"/>
          <w:szCs w:val="18"/>
          <w:lang w:val="hr-HR"/>
        </w:rPr>
      </w:pPr>
    </w:p>
    <w:tbl>
      <w:tblPr>
        <w:tblOverlap w:val="neve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 w:type="dxa"/>
          <w:right w:w="10" w:type="dxa"/>
        </w:tblCellMar>
        <w:tblLook w:val="0000" w:firstRow="0" w:lastRow="0" w:firstColumn="0" w:lastColumn="0" w:noHBand="0" w:noVBand="0"/>
      </w:tblPr>
      <w:tblGrid>
        <w:gridCol w:w="4862"/>
        <w:gridCol w:w="4862"/>
      </w:tblGrid>
      <w:tr w:rsidR="00DB4C72" w:rsidRPr="0009611A" w14:paraId="10FBB29D" w14:textId="77777777" w:rsidTr="001F47F7">
        <w:trPr>
          <w:trHeight w:hRule="exact" w:val="341"/>
          <w:jc w:val="center"/>
        </w:trPr>
        <w:tc>
          <w:tcPr>
            <w:tcW w:w="4862" w:type="dxa"/>
            <w:shd w:val="clear" w:color="auto" w:fill="DFDFDF"/>
            <w:vAlign w:val="center"/>
          </w:tcPr>
          <w:p w14:paraId="689A66B2" w14:textId="77777777" w:rsidR="00DB4C72" w:rsidRPr="0009611A" w:rsidRDefault="00DB4C72" w:rsidP="001F47F7">
            <w:pPr>
              <w:spacing w:after="0" w:line="240" w:lineRule="auto"/>
              <w:jc w:val="center"/>
              <w:rPr>
                <w:rFonts w:ascii="Arial" w:hAnsi="Arial" w:cs="Arial"/>
                <w:sz w:val="18"/>
                <w:szCs w:val="18"/>
                <w:lang w:eastAsia="hr-HR" w:bidi="hr-HR"/>
              </w:rPr>
            </w:pPr>
            <w:r w:rsidRPr="0009611A">
              <w:rPr>
                <w:rFonts w:ascii="Arial" w:eastAsia="Arial" w:hAnsi="Arial" w:cs="Arial"/>
                <w:b/>
                <w:bCs/>
                <w:i/>
                <w:iCs/>
                <w:sz w:val="18"/>
                <w:szCs w:val="18"/>
                <w:lang w:eastAsia="hr-HR" w:bidi="hr-HR"/>
              </w:rPr>
              <w:t>STUPANJ</w:t>
            </w:r>
          </w:p>
        </w:tc>
        <w:tc>
          <w:tcPr>
            <w:tcW w:w="4862" w:type="dxa"/>
            <w:shd w:val="clear" w:color="auto" w:fill="DFDFDF"/>
            <w:vAlign w:val="center"/>
          </w:tcPr>
          <w:p w14:paraId="0662A25E" w14:textId="77777777" w:rsidR="00DB4C72" w:rsidRPr="0009611A" w:rsidRDefault="00DB4C72" w:rsidP="001F47F7">
            <w:pPr>
              <w:spacing w:after="0" w:line="240" w:lineRule="auto"/>
              <w:jc w:val="center"/>
              <w:rPr>
                <w:rFonts w:ascii="Arial" w:hAnsi="Arial" w:cs="Arial"/>
                <w:sz w:val="18"/>
                <w:szCs w:val="18"/>
                <w:lang w:eastAsia="hr-HR" w:bidi="hr-HR"/>
              </w:rPr>
            </w:pPr>
            <w:r w:rsidRPr="0009611A">
              <w:rPr>
                <w:rFonts w:ascii="Arial" w:eastAsia="Arial" w:hAnsi="Arial" w:cs="Arial"/>
                <w:b/>
                <w:bCs/>
                <w:i/>
                <w:iCs/>
                <w:sz w:val="18"/>
                <w:szCs w:val="18"/>
                <w:lang w:eastAsia="hr-HR" w:bidi="hr-HR"/>
              </w:rPr>
              <w:t>SNAGE</w:t>
            </w:r>
          </w:p>
        </w:tc>
      </w:tr>
      <w:tr w:rsidR="00DB4C72" w:rsidRPr="0009611A" w14:paraId="0D973136" w14:textId="77777777" w:rsidTr="001F47F7">
        <w:trPr>
          <w:trHeight w:val="1653"/>
          <w:jc w:val="center"/>
        </w:trPr>
        <w:tc>
          <w:tcPr>
            <w:tcW w:w="4862" w:type="dxa"/>
            <w:shd w:val="clear" w:color="auto" w:fill="auto"/>
            <w:vAlign w:val="center"/>
          </w:tcPr>
          <w:p w14:paraId="22FFE8EF"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hAnsi="Arial" w:cs="Arial"/>
                <w:b/>
                <w:bCs/>
                <w:sz w:val="18"/>
                <w:szCs w:val="18"/>
                <w:lang w:eastAsia="hr-HR" w:bidi="hr-HR"/>
              </w:rPr>
              <w:t>1. Stupanj</w:t>
            </w:r>
          </w:p>
          <w:p w14:paraId="4E97DFA2"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požari otvorenog prostora manjih razmjera</w:t>
            </w:r>
          </w:p>
          <w:p w14:paraId="336B1648" w14:textId="77777777" w:rsidR="00DB4C72" w:rsidRPr="0009611A" w:rsidRDefault="00DB4C72" w:rsidP="001F47F7">
            <w:pPr>
              <w:spacing w:after="0" w:line="240" w:lineRule="auto"/>
              <w:ind w:left="128"/>
              <w:rPr>
                <w:rFonts w:ascii="Arial" w:hAnsi="Arial" w:cs="Arial"/>
                <w:color w:val="000000"/>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indeks opasnosti vrlo mali do mali</w:t>
            </w:r>
          </w:p>
        </w:tc>
        <w:tc>
          <w:tcPr>
            <w:tcW w:w="4862" w:type="dxa"/>
            <w:shd w:val="clear" w:color="auto" w:fill="auto"/>
            <w:vAlign w:val="center"/>
          </w:tcPr>
          <w:p w14:paraId="2E428620"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JVP KARLOVAC</w:t>
            </w:r>
          </w:p>
          <w:p w14:paraId="4920356B"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Hrnetić Novaki</w:t>
            </w:r>
          </w:p>
          <w:p w14:paraId="73AE21C2"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Mahično</w:t>
            </w:r>
          </w:p>
          <w:p w14:paraId="7A521226"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Donje Mekušje</w:t>
            </w:r>
          </w:p>
          <w:p w14:paraId="398F339E"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Velika Jelsa</w:t>
            </w:r>
          </w:p>
          <w:p w14:paraId="45BBF8F5"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Rečica-Matica</w:t>
            </w:r>
          </w:p>
          <w:p w14:paraId="574AB08F"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Dolnja Rečica</w:t>
            </w:r>
          </w:p>
          <w:p w14:paraId="67644AD1" w14:textId="77777777" w:rsidR="00DB4C72" w:rsidRPr="0009611A" w:rsidRDefault="00DB4C72" w:rsidP="001F47F7">
            <w:pPr>
              <w:spacing w:after="0" w:line="240" w:lineRule="auto"/>
              <w:ind w:left="226"/>
              <w:rPr>
                <w:rFonts w:ascii="Arial" w:eastAsia="Calibri" w:hAnsi="Arial" w:cs="Arial"/>
                <w:sz w:val="18"/>
                <w:szCs w:val="18"/>
              </w:rPr>
            </w:pPr>
            <w:r w:rsidRPr="0009611A">
              <w:rPr>
                <w:rFonts w:ascii="Arial" w:eastAsia="Calibri" w:hAnsi="Arial" w:cs="Arial"/>
                <w:sz w:val="18"/>
                <w:szCs w:val="18"/>
              </w:rPr>
              <w:t>DVD Šišljavić</w:t>
            </w:r>
          </w:p>
        </w:tc>
      </w:tr>
      <w:tr w:rsidR="00DB4C72" w:rsidRPr="0009611A" w14:paraId="17CBF9DA" w14:textId="77777777" w:rsidTr="001F47F7">
        <w:trPr>
          <w:trHeight w:val="699"/>
          <w:jc w:val="center"/>
        </w:trPr>
        <w:tc>
          <w:tcPr>
            <w:tcW w:w="4862" w:type="dxa"/>
            <w:shd w:val="clear" w:color="auto" w:fill="auto"/>
            <w:vAlign w:val="center"/>
          </w:tcPr>
          <w:p w14:paraId="7C478CB3"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hAnsi="Arial" w:cs="Arial"/>
                <w:b/>
                <w:bCs/>
                <w:sz w:val="18"/>
                <w:szCs w:val="18"/>
                <w:lang w:eastAsia="hr-HR" w:bidi="hr-HR"/>
              </w:rPr>
              <w:t>2. Stupanj</w:t>
            </w:r>
          </w:p>
          <w:p w14:paraId="5FEDB60C"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manje šumske površine</w:t>
            </w:r>
          </w:p>
          <w:p w14:paraId="3D6DD07D"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veće površine trave i niskog raslinja</w:t>
            </w:r>
          </w:p>
          <w:p w14:paraId="38E414FE"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indeks opasnosti mali do umjeren</w:t>
            </w:r>
          </w:p>
        </w:tc>
        <w:tc>
          <w:tcPr>
            <w:tcW w:w="4862" w:type="dxa"/>
            <w:shd w:val="clear" w:color="auto" w:fill="auto"/>
            <w:vAlign w:val="center"/>
          </w:tcPr>
          <w:p w14:paraId="210615FD"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1. Snage iz 1. stupnja</w:t>
            </w:r>
          </w:p>
          <w:p w14:paraId="018649DB"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2. Vatrogasne postrojbe iz susjednih jedinica lokalne samouprave</w:t>
            </w:r>
          </w:p>
        </w:tc>
      </w:tr>
      <w:tr w:rsidR="00DB4C72" w:rsidRPr="0009611A" w14:paraId="0CB6D5F2" w14:textId="77777777" w:rsidTr="001F47F7">
        <w:trPr>
          <w:trHeight w:val="838"/>
          <w:jc w:val="center"/>
        </w:trPr>
        <w:tc>
          <w:tcPr>
            <w:tcW w:w="4862" w:type="dxa"/>
            <w:shd w:val="clear" w:color="auto" w:fill="auto"/>
            <w:vAlign w:val="center"/>
          </w:tcPr>
          <w:p w14:paraId="073CE8E1"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hAnsi="Arial" w:cs="Arial"/>
                <w:b/>
                <w:bCs/>
                <w:sz w:val="18"/>
                <w:szCs w:val="18"/>
                <w:lang w:eastAsia="hr-HR" w:bidi="hr-HR"/>
              </w:rPr>
              <w:t>3. Stupanj</w:t>
            </w:r>
          </w:p>
          <w:p w14:paraId="46BEC60F"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veće šumske površine</w:t>
            </w:r>
          </w:p>
          <w:p w14:paraId="1FC10621"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velike površine trave i niskog raslinja</w:t>
            </w:r>
          </w:p>
          <w:p w14:paraId="4B14E585"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indeks opasnosti mali do umjeren</w:t>
            </w:r>
          </w:p>
        </w:tc>
        <w:tc>
          <w:tcPr>
            <w:tcW w:w="4862" w:type="dxa"/>
            <w:shd w:val="clear" w:color="auto" w:fill="auto"/>
            <w:vAlign w:val="center"/>
          </w:tcPr>
          <w:p w14:paraId="7BB60EBB"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1. Snage iz 2. stupnja</w:t>
            </w:r>
          </w:p>
          <w:p w14:paraId="12601FF6"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2. Uključivanje vatrogasnih postrojbi s područja županije</w:t>
            </w:r>
          </w:p>
        </w:tc>
      </w:tr>
      <w:tr w:rsidR="00DB4C72" w:rsidRPr="0009611A" w14:paraId="694EE0E8" w14:textId="77777777" w:rsidTr="001F47F7">
        <w:trPr>
          <w:trHeight w:val="1397"/>
          <w:jc w:val="center"/>
        </w:trPr>
        <w:tc>
          <w:tcPr>
            <w:tcW w:w="4862" w:type="dxa"/>
            <w:shd w:val="clear" w:color="auto" w:fill="auto"/>
            <w:vAlign w:val="center"/>
          </w:tcPr>
          <w:p w14:paraId="5D3A5385"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hAnsi="Arial" w:cs="Arial"/>
                <w:b/>
                <w:bCs/>
                <w:sz w:val="18"/>
                <w:szCs w:val="18"/>
                <w:lang w:eastAsia="hr-HR" w:bidi="hr-HR"/>
              </w:rPr>
              <w:t>4. Stupanj</w:t>
            </w:r>
          </w:p>
          <w:p w14:paraId="21A2EE69"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vrijedne šumske površine</w:t>
            </w:r>
          </w:p>
          <w:p w14:paraId="02A0E480"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vrlo velike površine trave i niskog raslinja</w:t>
            </w:r>
          </w:p>
          <w:p w14:paraId="716AB85F"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ugroženost objekata i raslinja</w:t>
            </w:r>
          </w:p>
          <w:p w14:paraId="2630055C"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moguće više istovremenih događaja na širem području (različitog intenziteta)</w:t>
            </w:r>
          </w:p>
          <w:p w14:paraId="1B4A53BF"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indeks opasnosti umjeren do velik</w:t>
            </w:r>
          </w:p>
        </w:tc>
        <w:tc>
          <w:tcPr>
            <w:tcW w:w="4862" w:type="dxa"/>
            <w:shd w:val="clear" w:color="auto" w:fill="auto"/>
            <w:vAlign w:val="center"/>
          </w:tcPr>
          <w:p w14:paraId="0D7B7824"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1. Snage iz 3. stupnja</w:t>
            </w:r>
          </w:p>
          <w:p w14:paraId="54BCC7EE"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2. Uključivanje ukupnih snaga s područja županije</w:t>
            </w:r>
          </w:p>
        </w:tc>
      </w:tr>
      <w:tr w:rsidR="00DB4C72" w:rsidRPr="0009611A" w14:paraId="0A63A2C1" w14:textId="77777777" w:rsidTr="001F47F7">
        <w:trPr>
          <w:trHeight w:val="1113"/>
          <w:jc w:val="center"/>
        </w:trPr>
        <w:tc>
          <w:tcPr>
            <w:tcW w:w="4862" w:type="dxa"/>
            <w:shd w:val="clear" w:color="auto" w:fill="auto"/>
            <w:vAlign w:val="center"/>
          </w:tcPr>
          <w:p w14:paraId="12171042"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hAnsi="Arial" w:cs="Arial"/>
                <w:b/>
                <w:bCs/>
                <w:sz w:val="18"/>
                <w:szCs w:val="18"/>
                <w:lang w:eastAsia="hr-HR" w:bidi="hr-HR"/>
              </w:rPr>
              <w:t>5. Stupanj</w:t>
            </w:r>
          </w:p>
          <w:p w14:paraId="19D75DA4"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posebno vrijedne šumske površine</w:t>
            </w:r>
          </w:p>
          <w:p w14:paraId="76300FC0"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izrazito velike površine otvorenog prostora</w:t>
            </w:r>
          </w:p>
          <w:p w14:paraId="2CD93B47"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više istovremenih događaja većeg intenziteta</w:t>
            </w:r>
          </w:p>
          <w:p w14:paraId="24C3D675"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ugroženost naselja i/ili drugih sadržaja ili objekata</w:t>
            </w:r>
          </w:p>
          <w:p w14:paraId="0806FACF" w14:textId="77777777" w:rsidR="00DB4C72" w:rsidRPr="0009611A" w:rsidRDefault="00DB4C72" w:rsidP="001F47F7">
            <w:pPr>
              <w:spacing w:after="0" w:line="240" w:lineRule="auto"/>
              <w:ind w:left="128"/>
              <w:rPr>
                <w:rFonts w:ascii="Arial" w:hAnsi="Arial" w:cs="Arial"/>
                <w:sz w:val="18"/>
                <w:szCs w:val="18"/>
                <w:lang w:eastAsia="hr-HR" w:bidi="hr-HR"/>
              </w:rPr>
            </w:pPr>
            <w:r w:rsidRPr="0009611A">
              <w:rPr>
                <w:rFonts w:ascii="Arial" w:eastAsia="Arial" w:hAnsi="Arial" w:cs="Arial"/>
                <w:sz w:val="18"/>
                <w:szCs w:val="18"/>
                <w:lang w:eastAsia="hr-HR" w:bidi="hr-HR"/>
              </w:rPr>
              <w:t xml:space="preserve">- </w:t>
            </w:r>
            <w:r w:rsidRPr="0009611A">
              <w:rPr>
                <w:rFonts w:ascii="Arial" w:hAnsi="Arial" w:cs="Arial"/>
                <w:sz w:val="18"/>
                <w:szCs w:val="18"/>
                <w:lang w:eastAsia="hr-HR" w:bidi="hr-HR"/>
              </w:rPr>
              <w:t>indeks opasnosti velik do vrlo velik</w:t>
            </w:r>
          </w:p>
        </w:tc>
        <w:tc>
          <w:tcPr>
            <w:tcW w:w="4862" w:type="dxa"/>
            <w:shd w:val="clear" w:color="auto" w:fill="auto"/>
            <w:vAlign w:val="center"/>
          </w:tcPr>
          <w:p w14:paraId="0ED08270"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1. Snage iz 4. stupnja</w:t>
            </w:r>
          </w:p>
          <w:p w14:paraId="7028AEBE" w14:textId="77777777" w:rsidR="00DB4C72" w:rsidRPr="0009611A" w:rsidRDefault="00DB4C72" w:rsidP="001F47F7">
            <w:pPr>
              <w:spacing w:after="0" w:line="240" w:lineRule="auto"/>
              <w:ind w:left="226"/>
              <w:rPr>
                <w:rFonts w:ascii="Arial" w:hAnsi="Arial" w:cs="Arial"/>
                <w:sz w:val="18"/>
                <w:szCs w:val="18"/>
                <w:lang w:eastAsia="hr-HR" w:bidi="hr-HR"/>
              </w:rPr>
            </w:pPr>
            <w:r w:rsidRPr="0009611A">
              <w:rPr>
                <w:rFonts w:ascii="Arial" w:hAnsi="Arial" w:cs="Arial"/>
                <w:sz w:val="18"/>
                <w:szCs w:val="18"/>
                <w:lang w:eastAsia="hr-HR" w:bidi="hr-HR"/>
              </w:rPr>
              <w:t>2. Vatrogasne postrojbe iz ostalih dijelova Republike Hrvatske</w:t>
            </w:r>
          </w:p>
          <w:p w14:paraId="63C4A7BB" w14:textId="77777777" w:rsidR="00DB4C72" w:rsidRPr="0009611A" w:rsidRDefault="00DB4C72" w:rsidP="001F47F7">
            <w:pPr>
              <w:spacing w:after="0" w:line="240" w:lineRule="auto"/>
              <w:ind w:left="226"/>
              <w:rPr>
                <w:rFonts w:ascii="Arial" w:hAnsi="Arial" w:cs="Arial"/>
                <w:color w:val="000000"/>
                <w:sz w:val="18"/>
                <w:szCs w:val="18"/>
                <w:lang w:eastAsia="hr-HR" w:bidi="hr-HR"/>
              </w:rPr>
            </w:pPr>
            <w:r w:rsidRPr="0009611A">
              <w:rPr>
                <w:rFonts w:ascii="Arial" w:hAnsi="Arial" w:cs="Arial"/>
                <w:sz w:val="18"/>
                <w:szCs w:val="18"/>
                <w:lang w:eastAsia="hr-HR" w:bidi="hr-HR"/>
              </w:rPr>
              <w:t>3. Po potrebi pomoć iz drugih zemalja</w:t>
            </w:r>
          </w:p>
        </w:tc>
      </w:tr>
    </w:tbl>
    <w:p w14:paraId="2B677638" w14:textId="77777777" w:rsidR="00DB4C72" w:rsidRPr="0009611A" w:rsidRDefault="00DB4C72" w:rsidP="00DB4C72">
      <w:pPr>
        <w:pStyle w:val="BodyText"/>
        <w:spacing w:before="1" w:line="295" w:lineRule="auto"/>
        <w:jc w:val="both"/>
        <w:rPr>
          <w:rFonts w:ascii="Arial" w:hAnsi="Arial" w:cs="Arial"/>
          <w:sz w:val="18"/>
          <w:szCs w:val="18"/>
          <w:lang w:val="hr-HR" w:bidi="hr-HR"/>
        </w:rPr>
      </w:pPr>
    </w:p>
    <w:p w14:paraId="3B2F0D59" w14:textId="77777777" w:rsidR="00DB4C72" w:rsidRPr="0009611A" w:rsidRDefault="00DB4C72" w:rsidP="00DB4C72">
      <w:pPr>
        <w:pStyle w:val="BodyText"/>
        <w:spacing w:before="1" w:line="295" w:lineRule="auto"/>
        <w:jc w:val="both"/>
        <w:rPr>
          <w:rFonts w:ascii="Arial" w:hAnsi="Arial" w:cs="Arial"/>
          <w:sz w:val="18"/>
          <w:szCs w:val="18"/>
          <w:lang w:val="hr-HR" w:bidi="hr-HR"/>
        </w:rPr>
      </w:pPr>
      <w:r w:rsidRPr="0009611A">
        <w:rPr>
          <w:rFonts w:ascii="Arial" w:hAnsi="Arial" w:cs="Arial"/>
          <w:sz w:val="18"/>
          <w:szCs w:val="18"/>
          <w:lang w:val="hr-HR" w:bidi="hr-HR"/>
        </w:rPr>
        <w:t>Na zahtjev županijskog vatrogasnog zapovjednika prema potrebi od 3. stupnja na intervenciju se</w:t>
      </w:r>
    </w:p>
    <w:p w14:paraId="171FE25B" w14:textId="77777777" w:rsidR="00DB4C72" w:rsidRPr="0009611A" w:rsidRDefault="00DB4C72" w:rsidP="00DB4C72">
      <w:pPr>
        <w:pStyle w:val="BodyText"/>
        <w:spacing w:before="1" w:line="295" w:lineRule="auto"/>
        <w:jc w:val="both"/>
        <w:rPr>
          <w:rFonts w:ascii="Arial" w:hAnsi="Arial" w:cs="Arial"/>
          <w:sz w:val="18"/>
          <w:szCs w:val="18"/>
          <w:lang w:val="hr-HR" w:bidi="hr-HR"/>
        </w:rPr>
      </w:pPr>
      <w:r w:rsidRPr="0009611A">
        <w:rPr>
          <w:rFonts w:ascii="Arial" w:hAnsi="Arial" w:cs="Arial"/>
          <w:sz w:val="18"/>
          <w:szCs w:val="18"/>
          <w:lang w:val="hr-HR" w:bidi="hr-HR"/>
        </w:rPr>
        <w:t>pozivaju i uključuju specijalističke vatrogasne postrojbe civilne zaštite, ostale specijalističke postrojbe civilne zaštite, namjenske postrojbe Hrvatske vojske i protupožarne zračne snage.</w:t>
      </w:r>
    </w:p>
    <w:p w14:paraId="3D3B7A6D"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86" w:name="_Toc159232384"/>
      <w:bookmarkStart w:id="87" w:name="_Toc171321507"/>
      <w:bookmarkStart w:id="88" w:name="_Toc171593852"/>
      <w:r w:rsidRPr="0009611A">
        <w:rPr>
          <w:rFonts w:ascii="Arial" w:hAnsi="Arial" w:cs="Arial"/>
          <w:b/>
          <w:bCs/>
          <w:color w:val="auto"/>
          <w:spacing w:val="-5"/>
          <w:sz w:val="18"/>
          <w:szCs w:val="18"/>
        </w:rPr>
        <w:t>SLUČAJEVI KADA SE I KOJI OPĆINSKI I GRADSKI ČELNICI UPOZNAJU S NASTALIM POŽAROM</w:t>
      </w:r>
      <w:bookmarkEnd w:id="86"/>
      <w:bookmarkEnd w:id="87"/>
      <w:bookmarkEnd w:id="88"/>
    </w:p>
    <w:p w14:paraId="2DD4785F" w14:textId="77777777" w:rsidR="00DB4C72" w:rsidRPr="0009611A" w:rsidRDefault="00DB4C72" w:rsidP="00DB4C72">
      <w:pPr>
        <w:pStyle w:val="BodyText"/>
        <w:spacing w:before="1"/>
        <w:rPr>
          <w:rFonts w:ascii="Arial" w:hAnsi="Arial" w:cs="Arial"/>
          <w:sz w:val="18"/>
          <w:szCs w:val="18"/>
          <w:lang w:val="hr-HR"/>
        </w:rPr>
      </w:pPr>
    </w:p>
    <w:p w14:paraId="4B1AA702" w14:textId="77777777" w:rsidR="00DB4C72" w:rsidRPr="0009611A" w:rsidRDefault="00DB4C72" w:rsidP="00DB4C72">
      <w:pPr>
        <w:pStyle w:val="BodyText"/>
        <w:spacing w:before="1"/>
        <w:rPr>
          <w:rFonts w:ascii="Arial" w:hAnsi="Arial" w:cs="Arial"/>
          <w:sz w:val="18"/>
          <w:szCs w:val="18"/>
          <w:lang w:val="hr-HR"/>
        </w:rPr>
      </w:pPr>
      <w:r w:rsidRPr="0009611A">
        <w:rPr>
          <w:rFonts w:ascii="Arial" w:hAnsi="Arial" w:cs="Arial"/>
          <w:sz w:val="18"/>
          <w:szCs w:val="18"/>
          <w:lang w:val="hr-HR"/>
        </w:rPr>
        <w:t>Obavješćivanje gradonačelnika o nastalom požaru provodi se u slučaju:</w:t>
      </w:r>
    </w:p>
    <w:p w14:paraId="5885D10A" w14:textId="77777777" w:rsidR="00DB4C72" w:rsidRPr="0009611A" w:rsidRDefault="00DB4C72" w:rsidP="00DB4C72">
      <w:pPr>
        <w:pStyle w:val="ListParagraph"/>
        <w:widowControl w:val="0"/>
        <w:numPr>
          <w:ilvl w:val="0"/>
          <w:numId w:val="92"/>
        </w:numPr>
        <w:tabs>
          <w:tab w:val="left" w:pos="521"/>
          <w:tab w:val="left" w:pos="522"/>
        </w:tabs>
        <w:autoSpaceDE w:val="0"/>
        <w:autoSpaceDN w:val="0"/>
        <w:spacing w:before="62" w:after="0" w:line="240" w:lineRule="auto"/>
        <w:contextualSpacing w:val="0"/>
        <w:rPr>
          <w:rFonts w:ascii="Arial" w:hAnsi="Arial" w:cs="Arial"/>
          <w:sz w:val="18"/>
          <w:szCs w:val="18"/>
        </w:rPr>
      </w:pPr>
      <w:r w:rsidRPr="0009611A">
        <w:rPr>
          <w:rFonts w:ascii="Arial" w:hAnsi="Arial" w:cs="Arial"/>
          <w:sz w:val="18"/>
          <w:szCs w:val="18"/>
        </w:rPr>
        <w:t>požara i/ili eksplozije i druge opasne situacije, kada je došlo do stradanja više</w:t>
      </w:r>
      <w:r w:rsidRPr="0009611A">
        <w:rPr>
          <w:rFonts w:ascii="Arial" w:hAnsi="Arial" w:cs="Arial"/>
          <w:spacing w:val="-7"/>
          <w:sz w:val="18"/>
          <w:szCs w:val="18"/>
        </w:rPr>
        <w:t xml:space="preserve"> </w:t>
      </w:r>
      <w:r w:rsidRPr="0009611A">
        <w:rPr>
          <w:rFonts w:ascii="Arial" w:hAnsi="Arial" w:cs="Arial"/>
          <w:sz w:val="18"/>
          <w:szCs w:val="18"/>
        </w:rPr>
        <w:t>osoba;</w:t>
      </w:r>
    </w:p>
    <w:p w14:paraId="20B15A41" w14:textId="77777777" w:rsidR="00DB4C72" w:rsidRPr="0009611A" w:rsidRDefault="00DB4C72" w:rsidP="00DB4C72">
      <w:pPr>
        <w:pStyle w:val="ListParagraph"/>
        <w:widowControl w:val="0"/>
        <w:numPr>
          <w:ilvl w:val="0"/>
          <w:numId w:val="92"/>
        </w:numPr>
        <w:tabs>
          <w:tab w:val="left" w:pos="522"/>
        </w:tabs>
        <w:autoSpaceDE w:val="0"/>
        <w:autoSpaceDN w:val="0"/>
        <w:spacing w:before="65" w:after="0" w:line="295" w:lineRule="auto"/>
        <w:contextualSpacing w:val="0"/>
        <w:jc w:val="both"/>
        <w:rPr>
          <w:rFonts w:ascii="Arial" w:hAnsi="Arial" w:cs="Arial"/>
          <w:sz w:val="18"/>
          <w:szCs w:val="18"/>
        </w:rPr>
      </w:pPr>
      <w:r w:rsidRPr="0009611A">
        <w:rPr>
          <w:rFonts w:ascii="Arial" w:hAnsi="Arial" w:cs="Arial"/>
          <w:sz w:val="18"/>
          <w:szCs w:val="18"/>
        </w:rPr>
        <w:t>požara i/ili eksplozije kada je nastupila materijalna šteta koja bitno remeti proizvodni proces u gospodarskim objektima ili kada je uslijed požara na duže vrijeme onemogućeno korištenje stambenog</w:t>
      </w:r>
      <w:r w:rsidRPr="0009611A">
        <w:rPr>
          <w:rFonts w:ascii="Arial" w:hAnsi="Arial" w:cs="Arial"/>
          <w:spacing w:val="-1"/>
          <w:sz w:val="18"/>
          <w:szCs w:val="18"/>
        </w:rPr>
        <w:t xml:space="preserve"> </w:t>
      </w:r>
      <w:r w:rsidRPr="0009611A">
        <w:rPr>
          <w:rFonts w:ascii="Arial" w:hAnsi="Arial" w:cs="Arial"/>
          <w:sz w:val="18"/>
          <w:szCs w:val="18"/>
        </w:rPr>
        <w:t>objekta;</w:t>
      </w:r>
    </w:p>
    <w:p w14:paraId="4EE03F7C" w14:textId="77777777" w:rsidR="00DB4C72" w:rsidRPr="0009611A" w:rsidRDefault="00DB4C72" w:rsidP="00DB4C72">
      <w:pPr>
        <w:pStyle w:val="ListParagraph"/>
        <w:widowControl w:val="0"/>
        <w:numPr>
          <w:ilvl w:val="0"/>
          <w:numId w:val="92"/>
        </w:numPr>
        <w:tabs>
          <w:tab w:val="left" w:pos="521"/>
          <w:tab w:val="left" w:pos="522"/>
        </w:tabs>
        <w:autoSpaceDE w:val="0"/>
        <w:autoSpaceDN w:val="0"/>
        <w:spacing w:before="1" w:after="0" w:line="295" w:lineRule="auto"/>
        <w:contextualSpacing w:val="0"/>
        <w:rPr>
          <w:rFonts w:ascii="Arial" w:hAnsi="Arial" w:cs="Arial"/>
          <w:sz w:val="18"/>
          <w:szCs w:val="18"/>
        </w:rPr>
      </w:pPr>
      <w:r w:rsidRPr="0009611A">
        <w:rPr>
          <w:rFonts w:ascii="Arial" w:hAnsi="Arial" w:cs="Arial"/>
          <w:sz w:val="18"/>
          <w:szCs w:val="18"/>
        </w:rPr>
        <w:t>kada se za požar na području Grada angažiraju javne vatrogasne postrojbe i/ili dobrovoljna vatrogasna društva sa sjedištem u drugim općinama ili</w:t>
      </w:r>
      <w:r w:rsidRPr="0009611A">
        <w:rPr>
          <w:rFonts w:ascii="Arial" w:hAnsi="Arial" w:cs="Arial"/>
          <w:spacing w:val="-3"/>
          <w:sz w:val="18"/>
          <w:szCs w:val="18"/>
        </w:rPr>
        <w:t xml:space="preserve"> </w:t>
      </w:r>
      <w:r w:rsidRPr="0009611A">
        <w:rPr>
          <w:rFonts w:ascii="Arial" w:hAnsi="Arial" w:cs="Arial"/>
          <w:sz w:val="18"/>
          <w:szCs w:val="18"/>
        </w:rPr>
        <w:t>gradovima;</w:t>
      </w:r>
    </w:p>
    <w:p w14:paraId="0BF06A04" w14:textId="77777777" w:rsidR="00DB4C72" w:rsidRPr="0009611A" w:rsidRDefault="00DB4C72" w:rsidP="00DB4C72">
      <w:pPr>
        <w:pStyle w:val="ListParagraph"/>
        <w:widowControl w:val="0"/>
        <w:numPr>
          <w:ilvl w:val="0"/>
          <w:numId w:val="92"/>
        </w:numPr>
        <w:tabs>
          <w:tab w:val="left" w:pos="521"/>
          <w:tab w:val="left" w:pos="522"/>
        </w:tabs>
        <w:autoSpaceDE w:val="0"/>
        <w:autoSpaceDN w:val="0"/>
        <w:spacing w:before="1" w:after="0" w:line="295" w:lineRule="auto"/>
        <w:contextualSpacing w:val="0"/>
        <w:rPr>
          <w:rFonts w:ascii="Arial" w:hAnsi="Arial" w:cs="Arial"/>
          <w:sz w:val="18"/>
          <w:szCs w:val="18"/>
        </w:rPr>
      </w:pPr>
      <w:r w:rsidRPr="0009611A">
        <w:rPr>
          <w:rFonts w:ascii="Arial" w:hAnsi="Arial" w:cs="Arial"/>
          <w:sz w:val="18"/>
          <w:szCs w:val="18"/>
        </w:rPr>
        <w:t>kada se dobrovoljna vatrogasna društva koja djeluju na području Grada upućuju na akciju gašenja požara izvan područja djelovanja;</w:t>
      </w:r>
    </w:p>
    <w:p w14:paraId="211FD97F" w14:textId="77777777" w:rsidR="00DB4C72" w:rsidRPr="0009611A" w:rsidRDefault="00DB4C72" w:rsidP="00DB4C72">
      <w:pPr>
        <w:pStyle w:val="ListParagraph"/>
        <w:widowControl w:val="0"/>
        <w:numPr>
          <w:ilvl w:val="0"/>
          <w:numId w:val="92"/>
        </w:numPr>
        <w:tabs>
          <w:tab w:val="left" w:pos="521"/>
          <w:tab w:val="left" w:pos="522"/>
        </w:tabs>
        <w:autoSpaceDE w:val="0"/>
        <w:autoSpaceDN w:val="0"/>
        <w:spacing w:before="1" w:after="0" w:line="295" w:lineRule="auto"/>
        <w:contextualSpacing w:val="0"/>
        <w:rPr>
          <w:rFonts w:ascii="Arial" w:hAnsi="Arial" w:cs="Arial"/>
          <w:sz w:val="18"/>
          <w:szCs w:val="18"/>
        </w:rPr>
      </w:pPr>
      <w:r w:rsidRPr="0009611A">
        <w:rPr>
          <w:rFonts w:ascii="Arial" w:hAnsi="Arial" w:cs="Arial"/>
          <w:sz w:val="18"/>
          <w:szCs w:val="18"/>
        </w:rPr>
        <w:t>kada se za potrebe akcije gašenja mora osigurati dodatna oprema, ljudstvo ili bilo koji drugi vid pomoći.</w:t>
      </w:r>
    </w:p>
    <w:p w14:paraId="5DE79FE5" w14:textId="77777777" w:rsidR="00DB4C72" w:rsidRPr="0009611A" w:rsidRDefault="00DB4C72" w:rsidP="00DB4C72">
      <w:pPr>
        <w:pStyle w:val="BodyText"/>
        <w:spacing w:before="90" w:line="295" w:lineRule="auto"/>
        <w:jc w:val="both"/>
        <w:rPr>
          <w:rFonts w:ascii="Arial" w:hAnsi="Arial" w:cs="Arial"/>
          <w:sz w:val="18"/>
          <w:szCs w:val="18"/>
          <w:lang w:val="hr-HR"/>
        </w:rPr>
      </w:pPr>
      <w:r w:rsidRPr="0009611A">
        <w:rPr>
          <w:rFonts w:ascii="Arial" w:hAnsi="Arial" w:cs="Arial"/>
          <w:sz w:val="18"/>
          <w:szCs w:val="18"/>
          <w:lang w:val="hr-HR"/>
        </w:rPr>
        <w:t>Obavješćivanje gradonačelnika i zamjenika gradonačelnika obavlja se putem VOC-a u navedenim situacijama ili na poseban zahtjev voditelja akcije. Brojevi telefona gradskih čelnika poznati su dispečeru VOC-a. U slučajevima nastanka događaja koji poprima obilježje prirodne nepogode, županijski vatrogasni zapovjednik o tome obavještava župana.</w:t>
      </w:r>
    </w:p>
    <w:p w14:paraId="19EE0E54" w14:textId="77777777" w:rsidR="00DB4C72" w:rsidRPr="0009611A" w:rsidRDefault="00DB4C72" w:rsidP="00DB4C72">
      <w:pPr>
        <w:pStyle w:val="BodyText"/>
        <w:spacing w:before="4"/>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06"/>
        <w:gridCol w:w="3106"/>
      </w:tblGrid>
      <w:tr w:rsidR="00DB4C72" w:rsidRPr="0009611A" w14:paraId="42E4A008" w14:textId="77777777" w:rsidTr="001F47F7">
        <w:trPr>
          <w:trHeight w:val="348"/>
          <w:jc w:val="center"/>
        </w:trPr>
        <w:tc>
          <w:tcPr>
            <w:tcW w:w="6212" w:type="dxa"/>
            <w:gridSpan w:val="2"/>
            <w:shd w:val="clear" w:color="auto" w:fill="B8CCE4"/>
            <w:vAlign w:val="center"/>
          </w:tcPr>
          <w:p w14:paraId="5CA862D6" w14:textId="77777777" w:rsidR="00DB4C72" w:rsidRPr="0009611A" w:rsidRDefault="00DB4C72" w:rsidP="001F47F7">
            <w:pPr>
              <w:jc w:val="center"/>
              <w:rPr>
                <w:rFonts w:ascii="Arial" w:eastAsia="Arial" w:hAnsi="Arial" w:cs="Arial"/>
                <w:b/>
                <w:bCs/>
                <w:i/>
                <w:iCs/>
                <w:sz w:val="18"/>
                <w:szCs w:val="18"/>
                <w:lang w:eastAsia="hr-HR" w:bidi="hr-HR"/>
              </w:rPr>
            </w:pPr>
            <w:r w:rsidRPr="0009611A">
              <w:rPr>
                <w:rFonts w:ascii="Arial" w:eastAsia="Arial" w:hAnsi="Arial" w:cs="Arial"/>
                <w:b/>
                <w:bCs/>
                <w:i/>
                <w:iCs/>
                <w:sz w:val="18"/>
                <w:szCs w:val="18"/>
                <w:lang w:eastAsia="hr-HR" w:bidi="hr-HR"/>
              </w:rPr>
              <w:t>GRAD KARLOVAC</w:t>
            </w:r>
          </w:p>
        </w:tc>
      </w:tr>
      <w:tr w:rsidR="00DB4C72" w:rsidRPr="0009611A" w14:paraId="4F09D716" w14:textId="77777777" w:rsidTr="001F47F7">
        <w:trPr>
          <w:trHeight w:val="368"/>
          <w:jc w:val="center"/>
        </w:trPr>
        <w:tc>
          <w:tcPr>
            <w:tcW w:w="3106" w:type="dxa"/>
            <w:shd w:val="clear" w:color="auto" w:fill="E6E6E6"/>
            <w:vAlign w:val="center"/>
          </w:tcPr>
          <w:p w14:paraId="57DC2926" w14:textId="77777777" w:rsidR="00DB4C72" w:rsidRPr="0009611A" w:rsidRDefault="00DB4C72" w:rsidP="001F47F7">
            <w:pPr>
              <w:jc w:val="center"/>
              <w:rPr>
                <w:rFonts w:ascii="Arial" w:eastAsia="Arial" w:hAnsi="Arial" w:cs="Arial"/>
                <w:b/>
                <w:bCs/>
                <w:i/>
                <w:iCs/>
                <w:sz w:val="18"/>
                <w:szCs w:val="18"/>
                <w:lang w:eastAsia="hr-HR" w:bidi="hr-HR"/>
              </w:rPr>
            </w:pPr>
            <w:r w:rsidRPr="0009611A">
              <w:rPr>
                <w:rFonts w:ascii="Arial" w:eastAsia="Arial" w:hAnsi="Arial" w:cs="Arial"/>
                <w:b/>
                <w:bCs/>
                <w:i/>
                <w:iCs/>
                <w:sz w:val="18"/>
                <w:szCs w:val="18"/>
                <w:lang w:eastAsia="hr-HR" w:bidi="hr-HR"/>
              </w:rPr>
              <w:t>IME I PREZIME</w:t>
            </w:r>
          </w:p>
        </w:tc>
        <w:tc>
          <w:tcPr>
            <w:tcW w:w="3106" w:type="dxa"/>
            <w:shd w:val="clear" w:color="auto" w:fill="E6E6E6"/>
            <w:vAlign w:val="center"/>
          </w:tcPr>
          <w:p w14:paraId="34237344" w14:textId="77777777" w:rsidR="00DB4C72" w:rsidRPr="0009611A" w:rsidRDefault="00DB4C72" w:rsidP="001F47F7">
            <w:pPr>
              <w:jc w:val="center"/>
              <w:rPr>
                <w:rFonts w:ascii="Arial" w:eastAsia="Arial" w:hAnsi="Arial" w:cs="Arial"/>
                <w:b/>
                <w:bCs/>
                <w:i/>
                <w:iCs/>
                <w:sz w:val="18"/>
                <w:szCs w:val="18"/>
                <w:lang w:eastAsia="hr-HR" w:bidi="hr-HR"/>
              </w:rPr>
            </w:pPr>
            <w:r w:rsidRPr="0009611A">
              <w:rPr>
                <w:rFonts w:ascii="Arial" w:eastAsia="Arial" w:hAnsi="Arial" w:cs="Arial"/>
                <w:b/>
                <w:bCs/>
                <w:i/>
                <w:iCs/>
                <w:sz w:val="18"/>
                <w:szCs w:val="18"/>
                <w:lang w:eastAsia="hr-HR" w:bidi="hr-HR"/>
              </w:rPr>
              <w:t>FUNKCIJA</w:t>
            </w:r>
          </w:p>
        </w:tc>
      </w:tr>
      <w:tr w:rsidR="00DB4C72" w:rsidRPr="0009611A" w14:paraId="3AB31A52" w14:textId="77777777" w:rsidTr="001F47F7">
        <w:trPr>
          <w:trHeight w:val="156"/>
          <w:jc w:val="center"/>
        </w:trPr>
        <w:tc>
          <w:tcPr>
            <w:tcW w:w="3106" w:type="dxa"/>
            <w:vAlign w:val="center"/>
          </w:tcPr>
          <w:p w14:paraId="478D4999" w14:textId="77777777" w:rsidR="00DB4C72" w:rsidRPr="0009611A" w:rsidRDefault="00DB4C72" w:rsidP="001F47F7">
            <w:pPr>
              <w:pStyle w:val="TableParagraph"/>
              <w:spacing w:before="145"/>
              <w:jc w:val="center"/>
              <w:rPr>
                <w:rFonts w:ascii="Arial" w:hAnsi="Arial" w:cs="Arial"/>
                <w:sz w:val="18"/>
                <w:szCs w:val="18"/>
                <w:lang w:val="hr-HR"/>
              </w:rPr>
            </w:pPr>
            <w:r w:rsidRPr="0009611A">
              <w:rPr>
                <w:rFonts w:ascii="Arial" w:hAnsi="Arial" w:cs="Arial"/>
                <w:sz w:val="18"/>
                <w:szCs w:val="18"/>
                <w:lang w:val="hr-HR"/>
              </w:rPr>
              <w:t>DAMIR MANDIĆ</w:t>
            </w:r>
          </w:p>
        </w:tc>
        <w:tc>
          <w:tcPr>
            <w:tcW w:w="3106" w:type="dxa"/>
            <w:vAlign w:val="center"/>
          </w:tcPr>
          <w:p w14:paraId="124D4DEC" w14:textId="77777777" w:rsidR="00DB4C72" w:rsidRPr="0009611A" w:rsidRDefault="00DB4C72" w:rsidP="001F47F7">
            <w:pPr>
              <w:pStyle w:val="TableParagraph"/>
              <w:spacing w:before="145"/>
              <w:jc w:val="center"/>
              <w:rPr>
                <w:rFonts w:ascii="Arial" w:hAnsi="Arial" w:cs="Arial"/>
                <w:sz w:val="18"/>
                <w:szCs w:val="18"/>
                <w:lang w:val="hr-HR"/>
              </w:rPr>
            </w:pPr>
            <w:r w:rsidRPr="0009611A">
              <w:rPr>
                <w:rFonts w:ascii="Arial" w:hAnsi="Arial" w:cs="Arial"/>
                <w:sz w:val="18"/>
                <w:szCs w:val="18"/>
                <w:lang w:val="hr-HR"/>
              </w:rPr>
              <w:t>GRADONAČELNIK</w:t>
            </w:r>
          </w:p>
        </w:tc>
      </w:tr>
      <w:tr w:rsidR="00DB4C72" w:rsidRPr="0009611A" w14:paraId="133FFA41" w14:textId="77777777" w:rsidTr="001F47F7">
        <w:trPr>
          <w:trHeight w:val="318"/>
          <w:jc w:val="center"/>
        </w:trPr>
        <w:tc>
          <w:tcPr>
            <w:tcW w:w="3106" w:type="dxa"/>
            <w:vAlign w:val="center"/>
          </w:tcPr>
          <w:p w14:paraId="04058F7D" w14:textId="77777777" w:rsidR="00DB4C72" w:rsidRPr="0009611A" w:rsidRDefault="00DB4C72" w:rsidP="001F47F7">
            <w:pPr>
              <w:pStyle w:val="TableParagraph"/>
              <w:spacing w:before="145"/>
              <w:jc w:val="center"/>
              <w:rPr>
                <w:rFonts w:ascii="Arial" w:hAnsi="Arial" w:cs="Arial"/>
                <w:sz w:val="18"/>
                <w:szCs w:val="18"/>
                <w:lang w:val="hr-HR"/>
              </w:rPr>
            </w:pPr>
            <w:r w:rsidRPr="0009611A">
              <w:rPr>
                <w:rFonts w:ascii="Arial" w:hAnsi="Arial" w:cs="Arial"/>
                <w:sz w:val="18"/>
                <w:szCs w:val="18"/>
                <w:lang w:val="hr-HR"/>
              </w:rPr>
              <w:t>IVANA FOČIĆ</w:t>
            </w:r>
          </w:p>
        </w:tc>
        <w:tc>
          <w:tcPr>
            <w:tcW w:w="3106" w:type="dxa"/>
            <w:vAlign w:val="center"/>
          </w:tcPr>
          <w:p w14:paraId="645E5DC3" w14:textId="77777777" w:rsidR="00DB4C72" w:rsidRPr="0009611A" w:rsidRDefault="00DB4C72" w:rsidP="001F47F7">
            <w:pPr>
              <w:pStyle w:val="TableParagraph"/>
              <w:spacing w:before="6" w:line="270" w:lineRule="atLeast"/>
              <w:jc w:val="center"/>
              <w:rPr>
                <w:rFonts w:ascii="Arial" w:hAnsi="Arial" w:cs="Arial"/>
                <w:sz w:val="18"/>
                <w:szCs w:val="18"/>
                <w:lang w:val="hr-HR"/>
              </w:rPr>
            </w:pPr>
            <w:r w:rsidRPr="0009611A">
              <w:rPr>
                <w:rFonts w:ascii="Arial" w:hAnsi="Arial" w:cs="Arial"/>
                <w:sz w:val="18"/>
                <w:szCs w:val="18"/>
                <w:lang w:val="hr-HR"/>
              </w:rPr>
              <w:t>ZAMJENICA GRADONAČELNIKA I NAČELNICA STOŽERA CIVILNE ZAŠTITE</w:t>
            </w:r>
          </w:p>
        </w:tc>
      </w:tr>
    </w:tbl>
    <w:p w14:paraId="18703F1F" w14:textId="77777777" w:rsidR="00DB4C72" w:rsidRPr="0009611A" w:rsidRDefault="00DB4C72" w:rsidP="00DB4C72">
      <w:pPr>
        <w:pStyle w:val="BodyText"/>
        <w:rPr>
          <w:rFonts w:ascii="Arial" w:hAnsi="Arial" w:cs="Arial"/>
          <w:sz w:val="18"/>
          <w:szCs w:val="18"/>
          <w:lang w:val="hr-HR"/>
        </w:rPr>
      </w:pPr>
    </w:p>
    <w:p w14:paraId="253241E2"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89" w:name="_Toc159232385"/>
      <w:bookmarkStart w:id="90" w:name="_Toc171321508"/>
      <w:bookmarkStart w:id="91" w:name="_Toc171593853"/>
      <w:r w:rsidRPr="0009611A">
        <w:rPr>
          <w:rFonts w:ascii="Arial" w:hAnsi="Arial" w:cs="Arial"/>
          <w:b/>
          <w:bCs/>
          <w:color w:val="auto"/>
          <w:spacing w:val="-5"/>
          <w:sz w:val="18"/>
          <w:szCs w:val="18"/>
        </w:rPr>
        <w:t>SLUČAJEVI KADA SE U AKCIJU GAŠENJA POŽARA POZIVAJU, ODNOSNO UKLJUČUJU VATROGASNE POSTROJBE IZVAN PODRUČJA GRADA ODNOSNO OPĆINE</w:t>
      </w:r>
      <w:bookmarkEnd w:id="89"/>
      <w:bookmarkEnd w:id="90"/>
      <w:bookmarkEnd w:id="91"/>
    </w:p>
    <w:p w14:paraId="141648BB" w14:textId="77777777" w:rsidR="00DB4C72" w:rsidRPr="0009611A" w:rsidRDefault="00DB4C72" w:rsidP="00DB4C72">
      <w:pPr>
        <w:pStyle w:val="BodyText"/>
        <w:spacing w:before="120" w:line="295" w:lineRule="auto"/>
        <w:jc w:val="both"/>
        <w:rPr>
          <w:rFonts w:ascii="Arial" w:hAnsi="Arial" w:cs="Arial"/>
          <w:sz w:val="18"/>
          <w:szCs w:val="18"/>
          <w:lang w:val="hr-HR"/>
        </w:rPr>
      </w:pPr>
      <w:r w:rsidRPr="0009611A">
        <w:rPr>
          <w:rFonts w:ascii="Arial" w:hAnsi="Arial" w:cs="Arial"/>
          <w:sz w:val="18"/>
          <w:szCs w:val="18"/>
          <w:lang w:val="hr-HR"/>
        </w:rPr>
        <w:t>Ako zapovjednik vatrogasne zajednice Grada Karlovca koji zapovijeda vatrogasnom intervencijom procijeni da raspoloživim sredstvima i snagama nije u mogućnosti uspješno obaviti intervenciju, o događaju odmah izvješćuje županijskog vatrogasnog zapovjednika koji zahtjeva sudjelovanje vatrogasnih postrojbi s područja županije. Županijski vatrogasni zapovjednik ovlašten je i dužan odmah aktivirati vatrogasne postrojbe s područja županije u vatrogasnu intervenciju.</w:t>
      </w:r>
    </w:p>
    <w:p w14:paraId="35F0E84E" w14:textId="77777777" w:rsidR="00DB4C72" w:rsidRPr="0009611A" w:rsidRDefault="00DB4C72" w:rsidP="00DB4C72">
      <w:pPr>
        <w:pStyle w:val="BodyText"/>
        <w:spacing w:before="120" w:line="295" w:lineRule="auto"/>
        <w:jc w:val="both"/>
        <w:rPr>
          <w:rFonts w:ascii="Arial" w:hAnsi="Arial" w:cs="Arial"/>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94"/>
        <w:gridCol w:w="2955"/>
        <w:gridCol w:w="1695"/>
        <w:gridCol w:w="1381"/>
        <w:gridCol w:w="1021"/>
      </w:tblGrid>
      <w:tr w:rsidR="00DB4C72" w:rsidRPr="0009611A" w14:paraId="62051B41" w14:textId="77777777" w:rsidTr="001F47F7">
        <w:trPr>
          <w:trHeight w:val="237"/>
          <w:jc w:val="center"/>
        </w:trPr>
        <w:tc>
          <w:tcPr>
            <w:tcW w:w="9546" w:type="dxa"/>
            <w:gridSpan w:val="5"/>
            <w:shd w:val="clear" w:color="auto" w:fill="FF0000"/>
            <w:vAlign w:val="center"/>
          </w:tcPr>
          <w:p w14:paraId="760CBEEA" w14:textId="77777777" w:rsidR="00DB4C72" w:rsidRPr="0009611A" w:rsidRDefault="00DB4C72" w:rsidP="001F47F7">
            <w:pPr>
              <w:pStyle w:val="TableParagraph"/>
              <w:spacing w:before="90"/>
              <w:jc w:val="center"/>
              <w:rPr>
                <w:rFonts w:ascii="Arial" w:hAnsi="Arial" w:cs="Arial"/>
                <w:b/>
                <w:i/>
                <w:sz w:val="18"/>
                <w:szCs w:val="18"/>
                <w:lang w:val="hr-HR"/>
              </w:rPr>
            </w:pP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VATROGASNA</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ZAJEDNICA</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KARLOVAČKE</w:t>
            </w:r>
            <w:r w:rsidRPr="0009611A">
              <w:rPr>
                <w:rFonts w:ascii="Arial" w:hAnsi="Arial" w:cs="Arial"/>
                <w:b/>
                <w:i/>
                <w:color w:val="FFFFFF"/>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14:textFill>
                  <w14:solidFill>
                    <w14:srgbClr w14:val="FFFFFF"/>
                  </w14:solidFill>
                </w14:textFill>
              </w:rPr>
              <w:t>ŽUPANIJE</w:t>
            </w:r>
          </w:p>
        </w:tc>
      </w:tr>
      <w:tr w:rsidR="00DB4C72" w:rsidRPr="0009611A" w14:paraId="3702F7C4" w14:textId="77777777" w:rsidTr="001F47F7">
        <w:trPr>
          <w:trHeight w:val="303"/>
          <w:jc w:val="center"/>
        </w:trPr>
        <w:tc>
          <w:tcPr>
            <w:tcW w:w="2494" w:type="dxa"/>
            <w:shd w:val="clear" w:color="auto" w:fill="E6E6E6"/>
            <w:vAlign w:val="center"/>
          </w:tcPr>
          <w:p w14:paraId="78F37D61"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IME I PREZIME</w:t>
            </w:r>
          </w:p>
        </w:tc>
        <w:tc>
          <w:tcPr>
            <w:tcW w:w="2955" w:type="dxa"/>
            <w:shd w:val="clear" w:color="auto" w:fill="E6E6E6"/>
            <w:vAlign w:val="center"/>
          </w:tcPr>
          <w:p w14:paraId="301DDA3D"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DUŽNOST</w:t>
            </w:r>
          </w:p>
        </w:tc>
        <w:tc>
          <w:tcPr>
            <w:tcW w:w="1695" w:type="dxa"/>
            <w:shd w:val="clear" w:color="auto" w:fill="E6E6E6"/>
            <w:vAlign w:val="center"/>
          </w:tcPr>
          <w:p w14:paraId="044A3480"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VPN TELEFON</w:t>
            </w:r>
          </w:p>
        </w:tc>
        <w:tc>
          <w:tcPr>
            <w:tcW w:w="1381" w:type="dxa"/>
            <w:shd w:val="clear" w:color="auto" w:fill="E6E6E6"/>
            <w:vAlign w:val="center"/>
          </w:tcPr>
          <w:p w14:paraId="2DCCB9EA"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MOBILNI</w:t>
            </w:r>
          </w:p>
        </w:tc>
        <w:tc>
          <w:tcPr>
            <w:tcW w:w="1021" w:type="dxa"/>
            <w:shd w:val="clear" w:color="auto" w:fill="E6E6E6"/>
            <w:vAlign w:val="center"/>
          </w:tcPr>
          <w:p w14:paraId="22050E51"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KUĆNI</w:t>
            </w:r>
          </w:p>
        </w:tc>
      </w:tr>
      <w:tr w:rsidR="00DB4C72" w:rsidRPr="0009611A" w14:paraId="4A5BB133" w14:textId="77777777" w:rsidTr="001F47F7">
        <w:trPr>
          <w:trHeight w:val="134"/>
          <w:jc w:val="center"/>
        </w:trPr>
        <w:tc>
          <w:tcPr>
            <w:tcW w:w="2494" w:type="dxa"/>
            <w:vAlign w:val="center"/>
          </w:tcPr>
          <w:p w14:paraId="07E7F8D7"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GORAN FRANKOVIĆ</w:t>
            </w:r>
          </w:p>
        </w:tc>
        <w:tc>
          <w:tcPr>
            <w:tcW w:w="2955" w:type="dxa"/>
            <w:vAlign w:val="center"/>
          </w:tcPr>
          <w:p w14:paraId="69421364" w14:textId="77777777" w:rsidR="00DB4C72" w:rsidRPr="0009611A" w:rsidRDefault="00DB4C72" w:rsidP="001F47F7">
            <w:pPr>
              <w:pStyle w:val="TableParagraph"/>
              <w:spacing w:before="154"/>
              <w:jc w:val="center"/>
              <w:rPr>
                <w:rFonts w:ascii="Arial" w:hAnsi="Arial" w:cs="Arial"/>
                <w:sz w:val="18"/>
                <w:szCs w:val="18"/>
                <w:lang w:val="hr-HR"/>
              </w:rPr>
            </w:pPr>
            <w:r w:rsidRPr="0009611A">
              <w:rPr>
                <w:rFonts w:ascii="Arial" w:hAnsi="Arial" w:cs="Arial"/>
                <w:sz w:val="18"/>
                <w:szCs w:val="18"/>
                <w:lang w:val="hr-HR"/>
              </w:rPr>
              <w:t>ZAPOVJEDNIK</w:t>
            </w:r>
          </w:p>
        </w:tc>
        <w:tc>
          <w:tcPr>
            <w:tcW w:w="1695" w:type="dxa"/>
            <w:vAlign w:val="center"/>
          </w:tcPr>
          <w:p w14:paraId="26EEC184" w14:textId="77777777" w:rsidR="00DB4C72" w:rsidRPr="0009611A" w:rsidRDefault="00DB4C72" w:rsidP="001F47F7">
            <w:pPr>
              <w:pStyle w:val="TableParagraph"/>
              <w:spacing w:before="154"/>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091/4793 001</w:t>
            </w:r>
          </w:p>
        </w:tc>
        <w:tc>
          <w:tcPr>
            <w:tcW w:w="1381" w:type="dxa"/>
            <w:vAlign w:val="center"/>
          </w:tcPr>
          <w:p w14:paraId="3082A4CB" w14:textId="77777777" w:rsidR="00DB4C72" w:rsidRPr="0009611A" w:rsidRDefault="00DB4C72" w:rsidP="001F47F7">
            <w:pPr>
              <w:pStyle w:val="TableParagraph"/>
              <w:spacing w:before="154"/>
              <w:jc w:val="center"/>
              <w:rPr>
                <w:rFonts w:ascii="Arial" w:hAnsi="Arial" w:cs="Arial"/>
                <w:color w:val="000000" w:themeColor="text1"/>
                <w:sz w:val="18"/>
                <w:szCs w:val="18"/>
                <w:lang w:val="hr-HR"/>
              </w:rPr>
            </w:pPr>
          </w:p>
        </w:tc>
        <w:tc>
          <w:tcPr>
            <w:tcW w:w="1021" w:type="dxa"/>
            <w:vAlign w:val="center"/>
          </w:tcPr>
          <w:p w14:paraId="1EF8D04C" w14:textId="77777777" w:rsidR="00DB4C72" w:rsidRPr="0009611A" w:rsidRDefault="00DB4C72" w:rsidP="001F47F7">
            <w:pPr>
              <w:pStyle w:val="TableParagraph"/>
              <w:spacing w:before="154"/>
              <w:jc w:val="center"/>
              <w:rPr>
                <w:rFonts w:ascii="Arial" w:hAnsi="Arial" w:cs="Arial"/>
                <w:color w:val="000000" w:themeColor="text1"/>
                <w:sz w:val="18"/>
                <w:szCs w:val="18"/>
                <w:lang w:val="hr-HR"/>
              </w:rPr>
            </w:pPr>
          </w:p>
        </w:tc>
      </w:tr>
      <w:tr w:rsidR="00DB4C72" w:rsidRPr="0009611A" w14:paraId="24E78E3F" w14:textId="77777777" w:rsidTr="001F47F7">
        <w:trPr>
          <w:trHeight w:val="268"/>
          <w:jc w:val="center"/>
        </w:trPr>
        <w:tc>
          <w:tcPr>
            <w:tcW w:w="2494" w:type="dxa"/>
            <w:vAlign w:val="center"/>
          </w:tcPr>
          <w:p w14:paraId="3AA9D735"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BORIS ŠKRTIĆ</w:t>
            </w:r>
          </w:p>
        </w:tc>
        <w:tc>
          <w:tcPr>
            <w:tcW w:w="2955" w:type="dxa"/>
            <w:vAlign w:val="center"/>
          </w:tcPr>
          <w:p w14:paraId="20B1D264"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ZAMJENIK ZAPOVJEDNIKA</w:t>
            </w:r>
          </w:p>
        </w:tc>
        <w:tc>
          <w:tcPr>
            <w:tcW w:w="1695" w:type="dxa"/>
            <w:vAlign w:val="center"/>
          </w:tcPr>
          <w:p w14:paraId="60E0FA67" w14:textId="77777777" w:rsidR="00DB4C72" w:rsidRPr="0009611A" w:rsidRDefault="00DB4C72" w:rsidP="001F47F7">
            <w:pPr>
              <w:pStyle w:val="TableParagraph"/>
              <w:spacing w:before="159"/>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091 47 93 182</w:t>
            </w:r>
          </w:p>
        </w:tc>
        <w:tc>
          <w:tcPr>
            <w:tcW w:w="1381" w:type="dxa"/>
            <w:vAlign w:val="center"/>
          </w:tcPr>
          <w:p w14:paraId="31F32479" w14:textId="77777777" w:rsidR="00DB4C72" w:rsidRPr="0009611A" w:rsidRDefault="00DB4C72" w:rsidP="001F47F7">
            <w:pPr>
              <w:pStyle w:val="TableParagraph"/>
              <w:jc w:val="center"/>
              <w:rPr>
                <w:rFonts w:ascii="Arial" w:hAnsi="Arial" w:cs="Arial"/>
                <w:color w:val="000000" w:themeColor="text1"/>
                <w:sz w:val="18"/>
                <w:szCs w:val="18"/>
                <w:lang w:val="hr-HR"/>
              </w:rPr>
            </w:pPr>
          </w:p>
        </w:tc>
        <w:tc>
          <w:tcPr>
            <w:tcW w:w="1021" w:type="dxa"/>
            <w:vAlign w:val="center"/>
          </w:tcPr>
          <w:p w14:paraId="57CB14BD" w14:textId="77777777" w:rsidR="00DB4C72" w:rsidRPr="0009611A" w:rsidRDefault="00DB4C72" w:rsidP="001F47F7">
            <w:pPr>
              <w:pStyle w:val="TableParagraph"/>
              <w:jc w:val="center"/>
              <w:rPr>
                <w:rFonts w:ascii="Arial" w:hAnsi="Arial" w:cs="Arial"/>
                <w:color w:val="000000" w:themeColor="text1"/>
                <w:sz w:val="18"/>
                <w:szCs w:val="18"/>
                <w:lang w:val="hr-HR"/>
              </w:rPr>
            </w:pPr>
          </w:p>
        </w:tc>
      </w:tr>
    </w:tbl>
    <w:p w14:paraId="6248DCD4" w14:textId="77777777" w:rsidR="00DB4C72" w:rsidRPr="0009611A" w:rsidRDefault="00DB4C72" w:rsidP="00DB4C72">
      <w:pPr>
        <w:rPr>
          <w:rFonts w:ascii="Arial" w:hAnsi="Arial" w:cs="Arial"/>
          <w:sz w:val="18"/>
          <w:szCs w:val="18"/>
        </w:rPr>
        <w:sectPr w:rsidR="00DB4C72" w:rsidRPr="0009611A" w:rsidSect="00DB4C72">
          <w:pgSz w:w="12240" w:h="15840"/>
          <w:pgMar w:top="1134" w:right="1134" w:bottom="1134" w:left="1134" w:header="581" w:footer="0" w:gutter="0"/>
          <w:cols w:space="720"/>
        </w:sectPr>
      </w:pPr>
    </w:p>
    <w:p w14:paraId="204C97F8" w14:textId="77777777" w:rsidR="00DB4C72" w:rsidRPr="0009611A" w:rsidRDefault="00DB4C72" w:rsidP="00DB4C72">
      <w:pPr>
        <w:pStyle w:val="BodyText"/>
        <w:spacing w:before="120" w:line="295" w:lineRule="auto"/>
        <w:jc w:val="both"/>
        <w:rPr>
          <w:rFonts w:ascii="Arial" w:hAnsi="Arial" w:cs="Arial"/>
          <w:sz w:val="18"/>
          <w:szCs w:val="18"/>
          <w:lang w:val="hr-HR"/>
        </w:rPr>
      </w:pPr>
      <w:r w:rsidRPr="0009611A">
        <w:rPr>
          <w:rFonts w:ascii="Arial" w:hAnsi="Arial" w:cs="Arial"/>
          <w:sz w:val="18"/>
          <w:szCs w:val="18"/>
          <w:lang w:val="hr-HR"/>
        </w:rPr>
        <w:t>U slučaju požara ili drugog događaja koji poprimi obilježje elementarne nepogode, županijski vatrogasni zapovjednik o tome obavještava župana. U takvim slučajevima župan je ovlašten aktivirati i stožer civilne zaštite koji preuzima upravljanje intervencijom spašavanja ljudi i imovine ugroženih nastalim događejem, a u njegovom radu sudjeluje i županijski vatrogasni zapovjednik.</w:t>
      </w:r>
    </w:p>
    <w:p w14:paraId="356ECE99" w14:textId="77777777" w:rsidR="00DB4C72" w:rsidRPr="0009611A" w:rsidRDefault="00DB4C72" w:rsidP="00DB4C72">
      <w:pPr>
        <w:pStyle w:val="BodyText"/>
        <w:spacing w:before="120" w:line="295" w:lineRule="auto"/>
        <w:jc w:val="both"/>
        <w:rPr>
          <w:rFonts w:ascii="Arial" w:hAnsi="Arial" w:cs="Arial"/>
          <w:sz w:val="18"/>
          <w:szCs w:val="18"/>
          <w:lang w:val="hr-HR"/>
        </w:rPr>
      </w:pPr>
    </w:p>
    <w:tbl>
      <w:tblPr>
        <w:tblpPr w:leftFromText="180" w:rightFromText="180" w:vertAnchor="text" w:horzAnchor="margin" w:tblpXSpec="center" w:tblpY="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8"/>
        <w:gridCol w:w="4962"/>
      </w:tblGrid>
      <w:tr w:rsidR="00DB4C72" w:rsidRPr="0009611A" w14:paraId="3BD2DD5D" w14:textId="77777777" w:rsidTr="001F47F7">
        <w:trPr>
          <w:trHeight w:val="348"/>
        </w:trPr>
        <w:tc>
          <w:tcPr>
            <w:tcW w:w="8080" w:type="dxa"/>
            <w:gridSpan w:val="2"/>
            <w:shd w:val="clear" w:color="auto" w:fill="B8CCE4"/>
          </w:tcPr>
          <w:p w14:paraId="76F8A4B0" w14:textId="77777777" w:rsidR="00DB4C72" w:rsidRPr="0009611A" w:rsidRDefault="00DB4C72" w:rsidP="001F47F7">
            <w:pPr>
              <w:pStyle w:val="TableParagraph"/>
              <w:spacing w:before="54" w:line="274" w:lineRule="exact"/>
              <w:jc w:val="center"/>
              <w:rPr>
                <w:rFonts w:ascii="Arial" w:hAnsi="Arial" w:cs="Arial"/>
                <w:b/>
                <w:i/>
                <w:sz w:val="18"/>
                <w:szCs w:val="18"/>
                <w:lang w:val="hr-HR"/>
              </w:rPr>
            </w:pP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rPr>
              <w:t>KARLOVAČKA</w:t>
            </w:r>
            <w:r w:rsidRPr="0009611A">
              <w:rPr>
                <w:rFonts w:ascii="Arial" w:hAnsi="Arial" w:cs="Arial"/>
                <w:b/>
                <w:i/>
                <w:sz w:val="18"/>
                <w:szCs w:val="18"/>
                <w:lang w:val="hr-HR"/>
              </w:rPr>
              <w:t xml:space="preserve"> </w:t>
            </w:r>
            <w:r w:rsidRPr="0009611A">
              <w:rPr>
                <w:rFonts w:ascii="Arial" w:hAnsi="Arial" w:cs="Arial"/>
                <w:b/>
                <w:i/>
                <w:sz w:val="18"/>
                <w:szCs w:val="18"/>
                <w:lang w:val="hr-HR"/>
                <w14:shadow w14:blurRad="50800" w14:dist="38100" w14:dir="2700000" w14:sx="100000" w14:sy="100000" w14:kx="0" w14:ky="0" w14:algn="tl">
                  <w14:srgbClr w14:val="000000">
                    <w14:alpha w14:val="60000"/>
                  </w14:srgbClr>
                </w14:shadow>
              </w:rPr>
              <w:t>ŽUPANIJA</w:t>
            </w:r>
          </w:p>
        </w:tc>
      </w:tr>
      <w:tr w:rsidR="00DB4C72" w:rsidRPr="0009611A" w14:paraId="3D5B4C8E" w14:textId="77777777" w:rsidTr="001F47F7">
        <w:trPr>
          <w:trHeight w:val="370"/>
        </w:trPr>
        <w:tc>
          <w:tcPr>
            <w:tcW w:w="3118" w:type="dxa"/>
            <w:shd w:val="clear" w:color="auto" w:fill="E6E6E6"/>
          </w:tcPr>
          <w:p w14:paraId="23830224"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IME I PREZIME</w:t>
            </w:r>
          </w:p>
        </w:tc>
        <w:tc>
          <w:tcPr>
            <w:tcW w:w="4962" w:type="dxa"/>
            <w:shd w:val="clear" w:color="auto" w:fill="E6E6E6"/>
          </w:tcPr>
          <w:p w14:paraId="73F5F23F" w14:textId="77777777" w:rsidR="00DB4C72" w:rsidRPr="0009611A" w:rsidRDefault="00DB4C72" w:rsidP="001F47F7">
            <w:pPr>
              <w:pStyle w:val="TableParagraph"/>
              <w:jc w:val="center"/>
              <w:rPr>
                <w:rFonts w:ascii="Arial" w:hAnsi="Arial" w:cs="Arial"/>
                <w:b/>
                <w:color w:val="000000" w:themeColor="text1"/>
                <w:sz w:val="18"/>
                <w:szCs w:val="18"/>
                <w:lang w:val="hr-HR"/>
              </w:rPr>
            </w:pPr>
            <w:r w:rsidRPr="0009611A">
              <w:rPr>
                <w:rFonts w:ascii="Arial" w:hAnsi="Arial" w:cs="Arial"/>
                <w:b/>
                <w:color w:val="000000" w:themeColor="text1"/>
                <w:sz w:val="18"/>
                <w:szCs w:val="18"/>
                <w:lang w:val="hr-HR"/>
              </w:rPr>
              <w:t>FUNKCIJA</w:t>
            </w:r>
          </w:p>
        </w:tc>
      </w:tr>
      <w:tr w:rsidR="00DB4C72" w:rsidRPr="0009611A" w14:paraId="7E869D9A" w14:textId="77777777" w:rsidTr="001F47F7">
        <w:trPr>
          <w:trHeight w:val="306"/>
        </w:trPr>
        <w:tc>
          <w:tcPr>
            <w:tcW w:w="3118" w:type="dxa"/>
          </w:tcPr>
          <w:p w14:paraId="7294AC30"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MARTINA FURDEK HAJDIN</w:t>
            </w:r>
          </w:p>
        </w:tc>
        <w:tc>
          <w:tcPr>
            <w:tcW w:w="4962" w:type="dxa"/>
          </w:tcPr>
          <w:p w14:paraId="4C9EAE04"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ŽUPANICA</w:t>
            </w:r>
          </w:p>
        </w:tc>
      </w:tr>
      <w:tr w:rsidR="00DB4C72" w:rsidRPr="0009611A" w14:paraId="0D67022E" w14:textId="77777777" w:rsidTr="001F47F7">
        <w:trPr>
          <w:trHeight w:val="267"/>
        </w:trPr>
        <w:tc>
          <w:tcPr>
            <w:tcW w:w="3118" w:type="dxa"/>
          </w:tcPr>
          <w:p w14:paraId="0D590819"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VESNA HAJSAN DOLINAR</w:t>
            </w:r>
          </w:p>
        </w:tc>
        <w:tc>
          <w:tcPr>
            <w:tcW w:w="4962" w:type="dxa"/>
          </w:tcPr>
          <w:p w14:paraId="2B9850F8" w14:textId="77777777" w:rsidR="00DB4C72" w:rsidRPr="0009611A" w:rsidRDefault="00DB4C72" w:rsidP="001F47F7">
            <w:pPr>
              <w:pStyle w:val="TableParagraph"/>
              <w:spacing w:before="32"/>
              <w:ind w:firstLine="52"/>
              <w:jc w:val="center"/>
              <w:rPr>
                <w:rFonts w:ascii="Arial" w:hAnsi="Arial" w:cs="Arial"/>
                <w:sz w:val="18"/>
                <w:szCs w:val="18"/>
                <w:lang w:val="hr-HR"/>
              </w:rPr>
            </w:pPr>
            <w:r w:rsidRPr="0009611A">
              <w:rPr>
                <w:rFonts w:ascii="Arial" w:hAnsi="Arial" w:cs="Arial"/>
                <w:sz w:val="18"/>
                <w:szCs w:val="18"/>
                <w:lang w:val="hr-HR"/>
              </w:rPr>
              <w:t>ZAMJENICA ŽUPANICE I NAČELNICA ŽUPANIJSKOG STOŽERA CIVILNE ZAŠTITE</w:t>
            </w:r>
          </w:p>
        </w:tc>
      </w:tr>
    </w:tbl>
    <w:p w14:paraId="43CB4825" w14:textId="77777777" w:rsidR="00DB4C72" w:rsidRPr="0009611A" w:rsidRDefault="00DB4C72" w:rsidP="00DB4C72">
      <w:pPr>
        <w:pStyle w:val="BodyText"/>
        <w:spacing w:before="9" w:after="1"/>
        <w:rPr>
          <w:rFonts w:ascii="Arial" w:hAnsi="Arial" w:cs="Arial"/>
          <w:sz w:val="18"/>
          <w:szCs w:val="18"/>
          <w:lang w:val="hr-HR"/>
        </w:rPr>
      </w:pPr>
    </w:p>
    <w:p w14:paraId="689B9E70" w14:textId="77777777" w:rsidR="00DB4C72" w:rsidRPr="0009611A" w:rsidRDefault="00DB4C72" w:rsidP="00DB4C72">
      <w:pPr>
        <w:pStyle w:val="BodyText"/>
        <w:spacing w:before="120" w:line="295" w:lineRule="auto"/>
        <w:jc w:val="both"/>
        <w:rPr>
          <w:rFonts w:ascii="Arial" w:hAnsi="Arial" w:cs="Arial"/>
          <w:sz w:val="18"/>
          <w:szCs w:val="18"/>
          <w:lang w:val="hr-HR"/>
        </w:rPr>
      </w:pPr>
      <w:r w:rsidRPr="0009611A">
        <w:rPr>
          <w:rFonts w:ascii="Arial" w:hAnsi="Arial" w:cs="Arial"/>
          <w:sz w:val="18"/>
          <w:szCs w:val="18"/>
          <w:lang w:val="hr-HR"/>
        </w:rPr>
        <w:t>Obavješćivanje župana i njegovog zamjenika obavlja se putem VOC-a. Brojevi telefona županijskih čelnika poznati su dispečeru VOC-a.</w:t>
      </w:r>
    </w:p>
    <w:p w14:paraId="351A1737" w14:textId="77777777" w:rsidR="00DB4C72" w:rsidRPr="0009611A" w:rsidRDefault="00DB4C72" w:rsidP="00DB4C72">
      <w:pPr>
        <w:pStyle w:val="BodyText"/>
        <w:rPr>
          <w:rFonts w:ascii="Arial" w:hAnsi="Arial" w:cs="Arial"/>
          <w:sz w:val="18"/>
          <w:szCs w:val="18"/>
          <w:lang w:val="hr-HR"/>
        </w:rPr>
      </w:pPr>
    </w:p>
    <w:p w14:paraId="44F95B5E"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92" w:name="_Toc159232386"/>
      <w:bookmarkStart w:id="93" w:name="_Toc171321509"/>
      <w:bookmarkStart w:id="94" w:name="_Toc171593854"/>
      <w:r w:rsidRPr="0009611A">
        <w:rPr>
          <w:rFonts w:ascii="Arial" w:hAnsi="Arial" w:cs="Arial"/>
          <w:b/>
          <w:bCs/>
          <w:color w:val="auto"/>
          <w:spacing w:val="-5"/>
          <w:sz w:val="18"/>
          <w:szCs w:val="18"/>
        </w:rPr>
        <w:t>NAČIN I SLUČAJEVI UPORABE OPREME I VOZILA POSEBNE NAMJENE U GAŠENJU POŽARA ILI SPAŠAVANJU OSOBA</w:t>
      </w:r>
      <w:bookmarkEnd w:id="92"/>
      <w:bookmarkEnd w:id="93"/>
      <w:bookmarkEnd w:id="94"/>
    </w:p>
    <w:p w14:paraId="2D32FC71" w14:textId="77777777" w:rsidR="00DB4C72" w:rsidRPr="0009611A" w:rsidRDefault="00DB4C72" w:rsidP="00DB4C72">
      <w:pPr>
        <w:pStyle w:val="BodyText"/>
        <w:rPr>
          <w:rFonts w:ascii="Arial" w:hAnsi="Arial" w:cs="Arial"/>
          <w:b/>
          <w:sz w:val="18"/>
          <w:szCs w:val="18"/>
          <w:lang w:val="hr-HR"/>
        </w:rPr>
      </w:pPr>
    </w:p>
    <w:p w14:paraId="180B45FB"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Uporaba opreme i vozila posebne namjene bit će potrebna u slučajevima požara na višim objektima (P + 2K i višim), gdje je za očekivati potrebu spašavanja sa visine. U tom slučaju neophodna je uporaba vatrogasnih ljestvi i platformi za djelovanje na visini, odnosno zračnog jastuka za spašavanje s visine.</w:t>
      </w:r>
    </w:p>
    <w:p w14:paraId="03887A3D" w14:textId="77777777" w:rsidR="00DB4C72" w:rsidRPr="0009611A" w:rsidRDefault="00DB4C72" w:rsidP="00DB4C72">
      <w:pPr>
        <w:pStyle w:val="BodyText"/>
        <w:spacing w:before="1"/>
        <w:rPr>
          <w:rFonts w:ascii="Arial" w:hAnsi="Arial" w:cs="Arial"/>
          <w:sz w:val="18"/>
          <w:szCs w:val="18"/>
          <w:lang w:val="hr-HR"/>
        </w:rPr>
      </w:pPr>
    </w:p>
    <w:p w14:paraId="25C637A6"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U slučaju većih požara na otvorenom prostoru, posebno većih poljoprivrednih ili šumskih površina, ili kod požara na deponijama smeća, te ostalih vrsta vatrogasnih intervencija biti će potrebna intervencija teških građevinskih strojeva (buldozeri, rovokopači, damperi i dr.). Točkom 4.  definirani su nositelji osiguranja potrebnih strojeva.</w:t>
      </w:r>
    </w:p>
    <w:p w14:paraId="4051ABB4" w14:textId="77777777" w:rsidR="00DB4C72" w:rsidRPr="0009611A" w:rsidRDefault="00DB4C72" w:rsidP="00DB4C72">
      <w:pPr>
        <w:pStyle w:val="BodyText"/>
        <w:spacing w:before="121" w:line="295" w:lineRule="auto"/>
        <w:jc w:val="both"/>
        <w:rPr>
          <w:rFonts w:ascii="Arial" w:hAnsi="Arial" w:cs="Arial"/>
          <w:sz w:val="18"/>
          <w:szCs w:val="18"/>
          <w:lang w:val="hr-HR"/>
        </w:rPr>
      </w:pPr>
      <w:r w:rsidRPr="0009611A">
        <w:rPr>
          <w:rFonts w:ascii="Arial" w:hAnsi="Arial" w:cs="Arial"/>
          <w:sz w:val="18"/>
          <w:szCs w:val="18"/>
          <w:lang w:val="hr-HR"/>
        </w:rPr>
        <w:t>Kod prometnih nesreća, kad je potrebno obavljati spašavanje povrijeđenih iz vozila, neophodna je uporaba specijalne opreme za izvlačenje i zbrinjavanje unesrećenih.</w:t>
      </w:r>
    </w:p>
    <w:p w14:paraId="1834EE69" w14:textId="77777777" w:rsidR="00DB4C72" w:rsidRPr="0009611A" w:rsidRDefault="00DB4C72" w:rsidP="00DB4C72">
      <w:pPr>
        <w:pStyle w:val="BodyText"/>
        <w:spacing w:before="123" w:line="295" w:lineRule="auto"/>
        <w:jc w:val="both"/>
        <w:rPr>
          <w:rFonts w:ascii="Arial" w:hAnsi="Arial" w:cs="Arial"/>
          <w:sz w:val="18"/>
          <w:szCs w:val="18"/>
          <w:lang w:val="hr-HR"/>
        </w:rPr>
      </w:pPr>
      <w:r w:rsidRPr="0009611A">
        <w:rPr>
          <w:rFonts w:ascii="Arial" w:hAnsi="Arial" w:cs="Arial"/>
          <w:sz w:val="18"/>
          <w:szCs w:val="18"/>
          <w:lang w:val="hr-HR"/>
        </w:rPr>
        <w:t>JVP Karlovac raspolaže kompletnom opremom za ovakvu vrstu spašavanja osim teškog razvalnog alata za tehničke intervencije.</w:t>
      </w:r>
    </w:p>
    <w:p w14:paraId="41AAF9B4" w14:textId="77777777" w:rsidR="00DB4C72" w:rsidRPr="0009611A" w:rsidRDefault="00DB4C72" w:rsidP="00DB4C72">
      <w:pPr>
        <w:pStyle w:val="BodyText"/>
        <w:spacing w:before="4"/>
        <w:rPr>
          <w:rFonts w:ascii="Arial" w:hAnsi="Arial" w:cs="Arial"/>
          <w:sz w:val="18"/>
          <w:szCs w:val="18"/>
          <w:lang w:val="hr-HR"/>
        </w:rPr>
      </w:pPr>
    </w:p>
    <w:p w14:paraId="573A33C6" w14:textId="77777777" w:rsidR="00DB4C72" w:rsidRPr="0009611A" w:rsidRDefault="00DB4C72" w:rsidP="00DB4C72">
      <w:pPr>
        <w:pStyle w:val="BodyText"/>
        <w:spacing w:line="295" w:lineRule="auto"/>
        <w:jc w:val="both"/>
        <w:rPr>
          <w:rFonts w:ascii="Arial" w:hAnsi="Arial" w:cs="Arial"/>
          <w:sz w:val="18"/>
          <w:szCs w:val="18"/>
          <w:lang w:val="hr-HR"/>
        </w:rPr>
      </w:pPr>
      <w:r w:rsidRPr="0009611A">
        <w:rPr>
          <w:rFonts w:ascii="Arial" w:hAnsi="Arial" w:cs="Arial"/>
          <w:sz w:val="18"/>
          <w:szCs w:val="18"/>
          <w:lang w:val="hr-HR"/>
        </w:rPr>
        <w:t>Tvrtka Vodovod i kanalizacija d.o.o. (ViK) treba izraditi grafički pregled hidranata na terenu, iste obilježiti odgovarajućim propisanim oznakama, a neispravne hidrante dovesti u ispravno stanje. ViK će planirati izgradnju vodoopskrbnog sustava na području Grada u kojima još ne postoji. U tim i drugim dijelovima Grad će odrediti, urediti i obilježiti dodatna mjesta na vodotocima kako bi se osigurala potrebna količina vode za vatrogasne intervencije za što će se ovlastiti Javna vatrogasna postrojba grada Karlovca. Gdje god je to moguće, potrebno je postaviti nadzemne hidrante osim kad njihovo postavljanje ugrožava nesmetano odvijanje prometa. Prilikom projektiranja vodoopskrbnog sustava, potrebno je, osim propisanih hidranata, predvidjeti i hidrante posebne namjene koji će biti u skladu s priključcima vatrogasnih vozila što znači minimalno jedan priključak 110 mm te dva priključka 75 mm (A+2B).</w:t>
      </w:r>
    </w:p>
    <w:p w14:paraId="6EE11469" w14:textId="77777777" w:rsidR="00DB4C72" w:rsidRPr="0009611A" w:rsidRDefault="00DB4C72" w:rsidP="00DB4C72">
      <w:pPr>
        <w:pStyle w:val="BodyText"/>
        <w:spacing w:before="126"/>
        <w:jc w:val="both"/>
        <w:rPr>
          <w:rFonts w:ascii="Arial" w:hAnsi="Arial" w:cs="Arial"/>
          <w:sz w:val="18"/>
          <w:szCs w:val="18"/>
          <w:lang w:val="hr-HR"/>
        </w:rPr>
      </w:pPr>
      <w:r w:rsidRPr="0009611A">
        <w:rPr>
          <w:rFonts w:ascii="Arial" w:hAnsi="Arial" w:cs="Arial"/>
          <w:sz w:val="18"/>
          <w:szCs w:val="18"/>
          <w:lang w:val="hr-HR"/>
        </w:rPr>
        <w:t>Za hidrante posebne namjene tvrtka ViK i JVP Karlovca će izraditi Pravilnik i voditi očevidnik.</w:t>
      </w:r>
    </w:p>
    <w:p w14:paraId="4BD8E60C" w14:textId="77777777" w:rsidR="00DB4C72" w:rsidRPr="0009611A" w:rsidRDefault="00DB4C72" w:rsidP="00DB4C72">
      <w:pPr>
        <w:pStyle w:val="BodyText"/>
        <w:spacing w:before="183" w:line="295" w:lineRule="auto"/>
        <w:jc w:val="both"/>
        <w:rPr>
          <w:rFonts w:ascii="Arial" w:hAnsi="Arial" w:cs="Arial"/>
          <w:sz w:val="18"/>
          <w:szCs w:val="18"/>
          <w:lang w:val="hr-HR"/>
        </w:rPr>
      </w:pPr>
      <w:r w:rsidRPr="0009611A">
        <w:rPr>
          <w:rFonts w:ascii="Arial" w:hAnsi="Arial" w:cs="Arial"/>
          <w:sz w:val="18"/>
          <w:szCs w:val="18"/>
          <w:lang w:val="hr-HR"/>
        </w:rPr>
        <w:t>Za potrebe gašenja požara planirati te osigurati minimalno potrebne količine vode od 35 l/s za dva istovremena požara (dva hidranta po požaru, tj. hidrant koji kod tlaka od 2,5 bara daje 10 l/s na dva mlaza) - prema odredbama Pravilnika o izradi procjene ugroženosti od požara i tehnološke eksplozije.</w:t>
      </w:r>
    </w:p>
    <w:p w14:paraId="5AFE3565" w14:textId="77777777" w:rsidR="00DB4C72" w:rsidRPr="0009611A" w:rsidRDefault="00DB4C72" w:rsidP="00DB4C72">
      <w:pPr>
        <w:pStyle w:val="BodyText"/>
        <w:spacing w:before="123" w:line="295" w:lineRule="auto"/>
        <w:jc w:val="both"/>
        <w:rPr>
          <w:rFonts w:ascii="Arial" w:hAnsi="Arial" w:cs="Arial"/>
          <w:sz w:val="18"/>
          <w:szCs w:val="18"/>
          <w:lang w:val="hr-HR"/>
        </w:rPr>
      </w:pPr>
      <w:r w:rsidRPr="0009611A">
        <w:rPr>
          <w:rFonts w:ascii="Arial" w:hAnsi="Arial" w:cs="Arial"/>
          <w:sz w:val="18"/>
          <w:szCs w:val="18"/>
          <w:lang w:val="hr-HR"/>
        </w:rPr>
        <w:t>Ispred nadzemnih hidranata odnosno iznad podzemnih, a posebno hidranata posebne namjene, Grad Karlovac će označiti površinu na kojoj nije dopušteno zadržavanje vozila (zabranjeno zaustavljanje i parkiranje).</w:t>
      </w:r>
    </w:p>
    <w:p w14:paraId="65535821" w14:textId="77777777" w:rsidR="00DB4C72" w:rsidRPr="0009611A" w:rsidRDefault="00DB4C72" w:rsidP="00DB4C72">
      <w:pPr>
        <w:pStyle w:val="BodyText"/>
        <w:spacing w:before="121"/>
        <w:jc w:val="both"/>
        <w:rPr>
          <w:rFonts w:ascii="Arial" w:hAnsi="Arial" w:cs="Arial"/>
          <w:sz w:val="18"/>
          <w:szCs w:val="18"/>
          <w:lang w:val="hr-HR"/>
        </w:rPr>
      </w:pPr>
      <w:r w:rsidRPr="0009611A">
        <w:rPr>
          <w:rFonts w:ascii="Arial" w:hAnsi="Arial" w:cs="Arial"/>
          <w:sz w:val="18"/>
          <w:szCs w:val="18"/>
          <w:lang w:val="hr-HR"/>
        </w:rPr>
        <w:t>U cjevovodu za vatrogasnu vodu osigurati tlak od najmanje 2,5 bara na najnepovoljnijem mjestu.</w:t>
      </w:r>
    </w:p>
    <w:p w14:paraId="4968CE2B" w14:textId="77777777" w:rsidR="00DB4C72" w:rsidRPr="0009611A" w:rsidRDefault="00DB4C72" w:rsidP="00DB4C72">
      <w:pPr>
        <w:pStyle w:val="BodyText"/>
        <w:spacing w:before="185" w:line="295" w:lineRule="auto"/>
        <w:jc w:val="both"/>
        <w:rPr>
          <w:rFonts w:ascii="Arial" w:hAnsi="Arial" w:cs="Arial"/>
          <w:sz w:val="18"/>
          <w:szCs w:val="18"/>
          <w:lang w:val="hr-HR"/>
        </w:rPr>
      </w:pPr>
      <w:r w:rsidRPr="0009611A">
        <w:rPr>
          <w:rFonts w:ascii="Arial" w:hAnsi="Arial" w:cs="Arial"/>
          <w:sz w:val="18"/>
          <w:szCs w:val="18"/>
          <w:lang w:val="hr-HR"/>
        </w:rPr>
        <w:t>Javna vatrogasna postrojba odrediti će i obilježiti cisterne i spremnike po naseljenim mjestima, koje je potrebno redovito čistiti i u slučaju nužde koristiti kao izvore za snabdjevanje vodom za gašenje požara.</w:t>
      </w:r>
    </w:p>
    <w:p w14:paraId="54BA1BD7" w14:textId="77777777" w:rsidR="00DB4C72" w:rsidRPr="0009611A" w:rsidRDefault="00DB4C72" w:rsidP="00DB4C72">
      <w:pPr>
        <w:pStyle w:val="BodyText"/>
        <w:spacing w:before="9"/>
        <w:rPr>
          <w:rFonts w:ascii="Arial" w:hAnsi="Arial" w:cs="Arial"/>
          <w:sz w:val="18"/>
          <w:szCs w:val="18"/>
          <w:lang w:val="hr-HR"/>
        </w:rPr>
      </w:pPr>
    </w:p>
    <w:p w14:paraId="02CAE73E" w14:textId="77777777" w:rsidR="00DB4C72" w:rsidRPr="0009611A" w:rsidRDefault="00DB4C72" w:rsidP="00DB4C72">
      <w:pPr>
        <w:pStyle w:val="BodyText"/>
        <w:spacing w:before="9"/>
        <w:rPr>
          <w:rFonts w:ascii="Arial" w:hAnsi="Arial" w:cs="Arial"/>
          <w:sz w:val="18"/>
          <w:szCs w:val="18"/>
          <w:lang w:val="hr-HR"/>
        </w:rPr>
      </w:pPr>
    </w:p>
    <w:p w14:paraId="3D15EAB9"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95" w:name="_Toc159232387"/>
      <w:bookmarkStart w:id="96" w:name="_Toc171321510"/>
      <w:bookmarkStart w:id="97" w:name="_Toc171593855"/>
      <w:r w:rsidRPr="0009611A">
        <w:rPr>
          <w:rFonts w:ascii="Arial" w:hAnsi="Arial" w:cs="Arial"/>
          <w:b/>
          <w:bCs/>
          <w:color w:val="auto"/>
          <w:spacing w:val="-5"/>
          <w:sz w:val="18"/>
          <w:szCs w:val="18"/>
        </w:rPr>
        <w:t>NAZIVI GRAĐEVINA I DRUGIH NEKRETNINA TE OTVORENOG PROSTORA NA KOJIMA SE MOŽE OČEKIVATI POŽAR VEĆIH RAZMJERA</w:t>
      </w:r>
      <w:bookmarkEnd w:id="95"/>
      <w:bookmarkEnd w:id="96"/>
      <w:bookmarkEnd w:id="97"/>
    </w:p>
    <w:p w14:paraId="0CDA93B4" w14:textId="77777777" w:rsidR="00DB4C72" w:rsidRPr="0009611A" w:rsidRDefault="00DB4C72" w:rsidP="00DB4C72">
      <w:pPr>
        <w:pStyle w:val="BodyText"/>
        <w:spacing w:before="185" w:line="295" w:lineRule="auto"/>
        <w:jc w:val="both"/>
        <w:rPr>
          <w:rFonts w:ascii="Arial" w:hAnsi="Arial" w:cs="Arial"/>
          <w:sz w:val="18"/>
          <w:szCs w:val="18"/>
          <w:lang w:val="hr-HR"/>
        </w:rPr>
      </w:pPr>
      <w:r w:rsidRPr="0009611A">
        <w:rPr>
          <w:rFonts w:ascii="Arial" w:hAnsi="Arial" w:cs="Arial"/>
          <w:sz w:val="18"/>
          <w:szCs w:val="18"/>
          <w:lang w:val="hr-HR"/>
        </w:rPr>
        <w:t>S obzirom na proizvodni proces, broj zaposlenih i smještajne uvjete, posebnu pažnju u zaštiti od požara treba posvetiti u pravnim osobama u gospodarstvu i objektima iz toč. 12 ovog Plana.</w:t>
      </w:r>
    </w:p>
    <w:p w14:paraId="3861185D" w14:textId="77777777" w:rsidR="00DB4C72" w:rsidRPr="0009611A" w:rsidRDefault="00DB4C72" w:rsidP="00DB4C72">
      <w:pPr>
        <w:pStyle w:val="BodyText"/>
        <w:spacing w:before="185" w:line="295" w:lineRule="auto"/>
        <w:jc w:val="both"/>
        <w:rPr>
          <w:rFonts w:ascii="Arial" w:hAnsi="Arial" w:cs="Arial"/>
          <w:sz w:val="18"/>
          <w:szCs w:val="18"/>
          <w:lang w:val="hr-HR"/>
        </w:rPr>
      </w:pPr>
      <w:r w:rsidRPr="0009611A">
        <w:rPr>
          <w:rFonts w:ascii="Arial" w:hAnsi="Arial" w:cs="Arial"/>
          <w:sz w:val="18"/>
          <w:szCs w:val="18"/>
          <w:lang w:val="hr-HR"/>
        </w:rPr>
        <w:t>Otvoreni prostori na kojima se može očekivati požar većih razmjera nalaze se u jugoistočnom dijelu Grada. Taj dio Grada Karlovca je relativno slabo naseljen s lošom infrastrukturom, a zbog dugog vremena intervencije, mogu se razviti požari većih razmjera koji bi osim vegetacije, vrlo vjerojatno zahvatio i građevine. U slučaju požara većih razmjera postupati prema toč. 9. ovog Plana zaštite od požara.</w:t>
      </w:r>
    </w:p>
    <w:p w14:paraId="7FF0758F" w14:textId="77777777" w:rsidR="00DB4C72" w:rsidRPr="0009611A" w:rsidRDefault="00DB4C72" w:rsidP="00DB4C72">
      <w:pPr>
        <w:pStyle w:val="BodyText"/>
        <w:spacing w:before="4"/>
        <w:rPr>
          <w:rFonts w:ascii="Arial" w:hAnsi="Arial" w:cs="Arial"/>
          <w:sz w:val="18"/>
          <w:szCs w:val="18"/>
          <w:lang w:val="hr-HR"/>
        </w:rPr>
      </w:pPr>
    </w:p>
    <w:p w14:paraId="46DADD9E"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98" w:name="_Toc159232388"/>
      <w:bookmarkStart w:id="99" w:name="_Toc171321511"/>
      <w:bookmarkStart w:id="100" w:name="_Toc171593856"/>
      <w:r w:rsidRPr="0009611A">
        <w:rPr>
          <w:rFonts w:ascii="Arial" w:hAnsi="Arial" w:cs="Arial"/>
          <w:b/>
          <w:bCs/>
          <w:color w:val="auto"/>
          <w:spacing w:val="-5"/>
          <w:sz w:val="18"/>
          <w:szCs w:val="18"/>
        </w:rPr>
        <w:t>NAZIVI GRAĐEVINA I DRUGIH NEKRETNINA U KOJIMA SU SADRŽANE RADIOAKTIVNE, EKSPLOZIVNE, ZAPALJIVE, OTROVNE I DRUGE OPASNE TVARI</w:t>
      </w:r>
      <w:bookmarkEnd w:id="98"/>
      <w:bookmarkEnd w:id="99"/>
      <w:bookmarkEnd w:id="100"/>
    </w:p>
    <w:p w14:paraId="5574DB2D" w14:textId="77777777" w:rsidR="00DB4C72" w:rsidRPr="0009611A" w:rsidRDefault="00DB4C72" w:rsidP="00DB4C72">
      <w:pPr>
        <w:pStyle w:val="BodyText"/>
        <w:spacing w:before="6"/>
        <w:rPr>
          <w:rFonts w:ascii="Arial" w:hAnsi="Arial" w:cs="Arial"/>
          <w:b/>
          <w:sz w:val="18"/>
          <w:szCs w:val="18"/>
          <w:lang w:val="hr-HR"/>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51"/>
        <w:gridCol w:w="3969"/>
        <w:gridCol w:w="2087"/>
        <w:gridCol w:w="1327"/>
      </w:tblGrid>
      <w:tr w:rsidR="00DB4C72" w:rsidRPr="0009611A" w14:paraId="21D98B8E" w14:textId="77777777" w:rsidTr="001F47F7">
        <w:trPr>
          <w:trHeight w:val="466"/>
          <w:jc w:val="center"/>
        </w:trPr>
        <w:tc>
          <w:tcPr>
            <w:tcW w:w="851" w:type="dxa"/>
            <w:shd w:val="clear" w:color="auto" w:fill="D9D9D9"/>
            <w:vAlign w:val="center"/>
          </w:tcPr>
          <w:p w14:paraId="7F0932F2"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R. BR.</w:t>
            </w:r>
          </w:p>
        </w:tc>
        <w:tc>
          <w:tcPr>
            <w:tcW w:w="3969" w:type="dxa"/>
            <w:shd w:val="clear" w:color="auto" w:fill="D9D9D9"/>
            <w:vAlign w:val="center"/>
          </w:tcPr>
          <w:p w14:paraId="1EF479CF"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 xml:space="preserve">NAZIV PRAVNE ILI FIZIČKE </w:t>
            </w:r>
          </w:p>
          <w:p w14:paraId="23F1B279"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OSOBE I ADRESA</w:t>
            </w:r>
          </w:p>
        </w:tc>
        <w:tc>
          <w:tcPr>
            <w:tcW w:w="2087" w:type="dxa"/>
            <w:shd w:val="clear" w:color="auto" w:fill="D9D9D9"/>
            <w:vAlign w:val="center"/>
          </w:tcPr>
          <w:p w14:paraId="0A588F3F"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 xml:space="preserve">NAZIV OPASNE </w:t>
            </w:r>
          </w:p>
          <w:p w14:paraId="027C1BB6"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TVARI</w:t>
            </w:r>
          </w:p>
        </w:tc>
        <w:tc>
          <w:tcPr>
            <w:tcW w:w="1327" w:type="dxa"/>
            <w:shd w:val="clear" w:color="auto" w:fill="D9D9D9"/>
            <w:vAlign w:val="center"/>
          </w:tcPr>
          <w:p w14:paraId="6E3FD4F4" w14:textId="77777777" w:rsidR="00DB4C72" w:rsidRPr="0009611A" w:rsidRDefault="00DB4C72" w:rsidP="001F47F7">
            <w:pPr>
              <w:pStyle w:val="TableParagraph"/>
              <w:jc w:val="center"/>
              <w:rPr>
                <w:rFonts w:ascii="Arial" w:hAnsi="Arial" w:cs="Arial"/>
                <w:b/>
                <w:sz w:val="18"/>
                <w:szCs w:val="18"/>
                <w:lang w:val="hr-HR"/>
              </w:rPr>
            </w:pPr>
            <w:r w:rsidRPr="0009611A">
              <w:rPr>
                <w:rFonts w:ascii="Arial" w:hAnsi="Arial" w:cs="Arial"/>
                <w:b/>
                <w:sz w:val="18"/>
                <w:szCs w:val="18"/>
                <w:lang w:val="hr-HR"/>
              </w:rPr>
              <w:t>KOLIČINA</w:t>
            </w:r>
          </w:p>
        </w:tc>
      </w:tr>
      <w:tr w:rsidR="00DB4C72" w:rsidRPr="0009611A" w14:paraId="651B72F1" w14:textId="77777777" w:rsidTr="001F47F7">
        <w:trPr>
          <w:trHeight w:val="736"/>
          <w:jc w:val="center"/>
        </w:trPr>
        <w:tc>
          <w:tcPr>
            <w:tcW w:w="851" w:type="dxa"/>
            <w:vAlign w:val="center"/>
          </w:tcPr>
          <w:p w14:paraId="31CB9B2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w:t>
            </w:r>
          </w:p>
        </w:tc>
        <w:tc>
          <w:tcPr>
            <w:tcW w:w="3969" w:type="dxa"/>
            <w:vAlign w:val="center"/>
          </w:tcPr>
          <w:p w14:paraId="6B0D105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APIOS - BP</w:t>
            </w:r>
          </w:p>
          <w:p w14:paraId="6F38071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Zagrebačka 15 n,</w:t>
            </w:r>
          </w:p>
          <w:p w14:paraId="5375979C" w14:textId="77777777" w:rsidR="00DB4C72" w:rsidRPr="0009611A" w:rsidRDefault="00DB4C72" w:rsidP="001F47F7">
            <w:pPr>
              <w:pStyle w:val="TableParagraph"/>
              <w:tabs>
                <w:tab w:val="left" w:pos="464"/>
              </w:tabs>
              <w:ind w:hanging="281"/>
              <w:jc w:val="center"/>
              <w:rPr>
                <w:rFonts w:ascii="Arial" w:hAnsi="Arial" w:cs="Arial"/>
                <w:sz w:val="18"/>
                <w:szCs w:val="18"/>
                <w:lang w:val="hr-HR"/>
              </w:rPr>
            </w:pPr>
            <w:r w:rsidRPr="0009611A">
              <w:rPr>
                <w:rFonts w:ascii="Arial" w:hAnsi="Arial" w:cs="Arial"/>
                <w:sz w:val="18"/>
                <w:szCs w:val="18"/>
                <w:lang w:val="hr-HR"/>
              </w:rPr>
              <w:t>Karlovac</w:t>
            </w:r>
          </w:p>
        </w:tc>
        <w:tc>
          <w:tcPr>
            <w:tcW w:w="2087" w:type="dxa"/>
            <w:vAlign w:val="center"/>
          </w:tcPr>
          <w:p w14:paraId="61461ECD" w14:textId="77777777" w:rsidR="00DB4C72" w:rsidRPr="0009611A" w:rsidRDefault="00DB4C72" w:rsidP="001F47F7">
            <w:pPr>
              <w:pStyle w:val="TableParagraph"/>
              <w:tabs>
                <w:tab w:val="left" w:pos="466"/>
                <w:tab w:val="left" w:pos="1345"/>
              </w:tabs>
              <w:jc w:val="center"/>
              <w:rPr>
                <w:rFonts w:ascii="Arial" w:hAnsi="Arial" w:cs="Arial"/>
                <w:sz w:val="18"/>
                <w:szCs w:val="18"/>
                <w:lang w:val="hr-HR"/>
              </w:rPr>
            </w:pPr>
            <w:r w:rsidRPr="0009611A">
              <w:rPr>
                <w:rFonts w:ascii="Arial" w:hAnsi="Arial" w:cs="Arial"/>
                <w:sz w:val="18"/>
                <w:szCs w:val="18"/>
                <w:lang w:val="hr-HR"/>
              </w:rPr>
              <w:t>benzin (95)</w:t>
            </w:r>
          </w:p>
          <w:p w14:paraId="5A188439"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euro</w:t>
            </w:r>
            <w:r w:rsidRPr="0009611A">
              <w:rPr>
                <w:rFonts w:ascii="Arial" w:hAnsi="Arial" w:cs="Arial"/>
                <w:spacing w:val="-1"/>
                <w:sz w:val="18"/>
                <w:szCs w:val="18"/>
                <w:lang w:val="hr-HR"/>
              </w:rPr>
              <w:t xml:space="preserve"> </w:t>
            </w:r>
            <w:r w:rsidRPr="0009611A">
              <w:rPr>
                <w:rFonts w:ascii="Arial" w:hAnsi="Arial" w:cs="Arial"/>
                <w:sz w:val="18"/>
                <w:szCs w:val="18"/>
                <w:lang w:val="hr-HR"/>
              </w:rPr>
              <w:t>diesel</w:t>
            </w:r>
          </w:p>
          <w:p w14:paraId="7995722B"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UNP u</w:t>
            </w:r>
            <w:r w:rsidRPr="0009611A">
              <w:rPr>
                <w:rFonts w:ascii="Arial" w:hAnsi="Arial" w:cs="Arial"/>
                <w:spacing w:val="-2"/>
                <w:sz w:val="18"/>
                <w:szCs w:val="18"/>
                <w:lang w:val="hr-HR"/>
              </w:rPr>
              <w:t xml:space="preserve"> </w:t>
            </w:r>
            <w:r w:rsidRPr="0009611A">
              <w:rPr>
                <w:rFonts w:ascii="Arial" w:hAnsi="Arial" w:cs="Arial"/>
                <w:sz w:val="18"/>
                <w:szCs w:val="18"/>
                <w:lang w:val="hr-HR"/>
              </w:rPr>
              <w:t>bocama</w:t>
            </w:r>
          </w:p>
          <w:p w14:paraId="7549D84D"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auto</w:t>
            </w:r>
            <w:r w:rsidRPr="0009611A">
              <w:rPr>
                <w:rFonts w:ascii="Arial" w:hAnsi="Arial" w:cs="Arial"/>
                <w:spacing w:val="-2"/>
                <w:sz w:val="18"/>
                <w:szCs w:val="18"/>
                <w:lang w:val="hr-HR"/>
              </w:rPr>
              <w:t xml:space="preserve"> </w:t>
            </w:r>
            <w:r w:rsidRPr="0009611A">
              <w:rPr>
                <w:rFonts w:ascii="Arial" w:hAnsi="Arial" w:cs="Arial"/>
                <w:sz w:val="18"/>
                <w:szCs w:val="18"/>
                <w:lang w:val="hr-HR"/>
              </w:rPr>
              <w:t>plin</w:t>
            </w:r>
          </w:p>
        </w:tc>
        <w:tc>
          <w:tcPr>
            <w:tcW w:w="1327" w:type="dxa"/>
            <w:vAlign w:val="center"/>
          </w:tcPr>
          <w:p w14:paraId="2CFBE567"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14 m</w:t>
            </w:r>
            <w:r w:rsidRPr="0009611A">
              <w:rPr>
                <w:rFonts w:ascii="Arial" w:hAnsi="Arial" w:cs="Arial"/>
                <w:sz w:val="18"/>
                <w:szCs w:val="18"/>
                <w:vertAlign w:val="superscript"/>
                <w:lang w:val="hr-HR"/>
              </w:rPr>
              <w:t>3</w:t>
            </w:r>
          </w:p>
          <w:p w14:paraId="569C7BC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36 m</w:t>
            </w:r>
            <w:r w:rsidRPr="0009611A">
              <w:rPr>
                <w:rFonts w:ascii="Arial" w:hAnsi="Arial" w:cs="Arial"/>
                <w:sz w:val="18"/>
                <w:szCs w:val="18"/>
                <w:vertAlign w:val="superscript"/>
                <w:lang w:val="hr-HR"/>
              </w:rPr>
              <w:t>3</w:t>
            </w:r>
          </w:p>
          <w:p w14:paraId="4C44851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300 kg</w:t>
            </w:r>
          </w:p>
          <w:p w14:paraId="7BB18A8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4,5 m</w:t>
            </w:r>
            <w:r w:rsidRPr="0009611A">
              <w:rPr>
                <w:rFonts w:ascii="Arial" w:hAnsi="Arial" w:cs="Arial"/>
                <w:sz w:val="18"/>
                <w:szCs w:val="18"/>
                <w:vertAlign w:val="superscript"/>
                <w:lang w:val="hr-HR"/>
              </w:rPr>
              <w:t>3</w:t>
            </w:r>
          </w:p>
        </w:tc>
      </w:tr>
      <w:tr w:rsidR="00DB4C72" w:rsidRPr="0009611A" w14:paraId="2982BC1B" w14:textId="77777777" w:rsidTr="001F47F7">
        <w:trPr>
          <w:trHeight w:val="451"/>
          <w:jc w:val="center"/>
        </w:trPr>
        <w:tc>
          <w:tcPr>
            <w:tcW w:w="851" w:type="dxa"/>
            <w:vAlign w:val="center"/>
          </w:tcPr>
          <w:p w14:paraId="69157FF5" w14:textId="77777777" w:rsidR="00DB4C72" w:rsidRPr="0009611A" w:rsidRDefault="00DB4C72" w:rsidP="001F47F7">
            <w:pPr>
              <w:spacing w:after="0" w:line="240" w:lineRule="auto"/>
              <w:jc w:val="center"/>
              <w:rPr>
                <w:rFonts w:ascii="Arial" w:hAnsi="Arial" w:cs="Arial"/>
                <w:sz w:val="18"/>
                <w:szCs w:val="18"/>
              </w:rPr>
            </w:pPr>
          </w:p>
          <w:p w14:paraId="78DAD63B"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2.</w:t>
            </w:r>
          </w:p>
        </w:tc>
        <w:tc>
          <w:tcPr>
            <w:tcW w:w="3969" w:type="dxa"/>
            <w:vAlign w:val="center"/>
          </w:tcPr>
          <w:p w14:paraId="7E599BC7" w14:textId="77777777" w:rsidR="00DB4C72" w:rsidRPr="0009611A" w:rsidRDefault="00DB4C72" w:rsidP="001F47F7">
            <w:pPr>
              <w:pStyle w:val="TableParagraph"/>
              <w:tabs>
                <w:tab w:val="left" w:pos="465"/>
              </w:tabs>
              <w:jc w:val="center"/>
              <w:rPr>
                <w:rFonts w:ascii="Arial" w:hAnsi="Arial" w:cs="Arial"/>
                <w:sz w:val="18"/>
                <w:szCs w:val="18"/>
                <w:lang w:val="hr-HR"/>
              </w:rPr>
            </w:pPr>
            <w:r w:rsidRPr="0009611A">
              <w:rPr>
                <w:rFonts w:ascii="Arial" w:hAnsi="Arial" w:cs="Arial"/>
                <w:sz w:val="18"/>
                <w:szCs w:val="18"/>
                <w:lang w:val="hr-HR"/>
              </w:rPr>
              <w:t>AUTOTRANSPORT d.d.,</w:t>
            </w:r>
          </w:p>
          <w:p w14:paraId="4EBA155B" w14:textId="77777777" w:rsidR="00DB4C72" w:rsidRPr="0009611A" w:rsidRDefault="00DB4C72" w:rsidP="001F47F7">
            <w:pPr>
              <w:pStyle w:val="TableParagraph"/>
              <w:tabs>
                <w:tab w:val="left" w:pos="465"/>
              </w:tabs>
              <w:jc w:val="center"/>
              <w:rPr>
                <w:rFonts w:ascii="Arial" w:hAnsi="Arial" w:cs="Arial"/>
                <w:sz w:val="18"/>
                <w:szCs w:val="18"/>
                <w:lang w:val="hr-HR"/>
              </w:rPr>
            </w:pPr>
            <w:r w:rsidRPr="0009611A">
              <w:rPr>
                <w:rFonts w:ascii="Arial" w:hAnsi="Arial" w:cs="Arial"/>
                <w:sz w:val="18"/>
                <w:szCs w:val="18"/>
                <w:lang w:val="hr-HR"/>
              </w:rPr>
              <w:t>Gažanski trg 8, Karlovac</w:t>
            </w:r>
          </w:p>
        </w:tc>
        <w:tc>
          <w:tcPr>
            <w:tcW w:w="2087" w:type="dxa"/>
            <w:vAlign w:val="center"/>
          </w:tcPr>
          <w:p w14:paraId="53D22BD5" w14:textId="77777777" w:rsidR="00DB4C72" w:rsidRPr="0009611A" w:rsidRDefault="00DB4C72" w:rsidP="001F47F7">
            <w:pPr>
              <w:pStyle w:val="TableParagraph"/>
              <w:tabs>
                <w:tab w:val="left" w:pos="467"/>
              </w:tabs>
              <w:jc w:val="center"/>
              <w:rPr>
                <w:rFonts w:ascii="Arial" w:hAnsi="Arial" w:cs="Arial"/>
                <w:sz w:val="18"/>
                <w:szCs w:val="18"/>
                <w:lang w:val="hr-HR"/>
              </w:rPr>
            </w:pPr>
            <w:r w:rsidRPr="0009611A">
              <w:rPr>
                <w:rFonts w:ascii="Arial" w:hAnsi="Arial" w:cs="Arial"/>
                <w:sz w:val="18"/>
                <w:szCs w:val="18"/>
                <w:lang w:val="hr-HR"/>
              </w:rPr>
              <w:t>lož ulje</w:t>
            </w:r>
          </w:p>
          <w:p w14:paraId="40E87A2C"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euro diesel</w:t>
            </w:r>
          </w:p>
        </w:tc>
        <w:tc>
          <w:tcPr>
            <w:tcW w:w="1327" w:type="dxa"/>
            <w:vAlign w:val="center"/>
          </w:tcPr>
          <w:p w14:paraId="31A3C42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1,5 m</w:t>
            </w:r>
            <w:r w:rsidRPr="0009611A">
              <w:rPr>
                <w:rFonts w:ascii="Arial" w:hAnsi="Arial" w:cs="Arial"/>
                <w:position w:val="8"/>
                <w:sz w:val="18"/>
                <w:szCs w:val="18"/>
                <w:vertAlign w:val="superscript"/>
                <w:lang w:val="hr-HR"/>
              </w:rPr>
              <w:t>3</w:t>
            </w:r>
          </w:p>
          <w:p w14:paraId="72A7C6C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89 m</w:t>
            </w:r>
            <w:r w:rsidRPr="0009611A">
              <w:rPr>
                <w:rFonts w:ascii="Arial" w:hAnsi="Arial" w:cs="Arial"/>
                <w:position w:val="8"/>
                <w:sz w:val="18"/>
                <w:szCs w:val="18"/>
                <w:vertAlign w:val="superscript"/>
                <w:lang w:val="hr-HR"/>
              </w:rPr>
              <w:t>3</w:t>
            </w:r>
          </w:p>
        </w:tc>
      </w:tr>
      <w:tr w:rsidR="00DB4C72" w:rsidRPr="0009611A" w14:paraId="2DD4F654" w14:textId="77777777" w:rsidTr="001F47F7">
        <w:trPr>
          <w:trHeight w:val="558"/>
          <w:jc w:val="center"/>
        </w:trPr>
        <w:tc>
          <w:tcPr>
            <w:tcW w:w="851" w:type="dxa"/>
            <w:vAlign w:val="center"/>
          </w:tcPr>
          <w:p w14:paraId="1777279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w:t>
            </w:r>
          </w:p>
        </w:tc>
        <w:tc>
          <w:tcPr>
            <w:tcW w:w="3969" w:type="dxa"/>
            <w:vAlign w:val="center"/>
          </w:tcPr>
          <w:p w14:paraId="5137504E" w14:textId="77777777" w:rsidR="00DB4C72" w:rsidRPr="0009611A" w:rsidRDefault="00DB4C72" w:rsidP="001F47F7">
            <w:pPr>
              <w:pStyle w:val="TableParagraph"/>
              <w:tabs>
                <w:tab w:val="left" w:pos="465"/>
              </w:tabs>
              <w:jc w:val="center"/>
              <w:rPr>
                <w:rFonts w:ascii="Arial" w:hAnsi="Arial" w:cs="Arial"/>
                <w:sz w:val="18"/>
                <w:szCs w:val="18"/>
                <w:lang w:val="hr-HR"/>
              </w:rPr>
            </w:pPr>
            <w:r w:rsidRPr="0009611A">
              <w:rPr>
                <w:rFonts w:ascii="Arial" w:hAnsi="Arial" w:cs="Arial"/>
                <w:sz w:val="18"/>
                <w:szCs w:val="18"/>
                <w:lang w:val="hr-HR"/>
              </w:rPr>
              <w:t>AUTOBUSNI KOLODVOR d.o.o.,</w:t>
            </w:r>
          </w:p>
          <w:p w14:paraId="5210A8DC" w14:textId="77777777" w:rsidR="00DB4C72" w:rsidRPr="0009611A" w:rsidRDefault="00DB4C72" w:rsidP="001F47F7">
            <w:pPr>
              <w:pStyle w:val="TableParagraph"/>
              <w:tabs>
                <w:tab w:val="left" w:pos="465"/>
              </w:tabs>
              <w:jc w:val="center"/>
              <w:rPr>
                <w:rFonts w:ascii="Arial" w:hAnsi="Arial" w:cs="Arial"/>
                <w:sz w:val="18"/>
                <w:szCs w:val="18"/>
                <w:lang w:val="hr-HR"/>
              </w:rPr>
            </w:pPr>
            <w:r w:rsidRPr="0009611A">
              <w:rPr>
                <w:rFonts w:ascii="Arial" w:hAnsi="Arial" w:cs="Arial"/>
                <w:sz w:val="18"/>
                <w:szCs w:val="18"/>
                <w:lang w:val="hr-HR"/>
              </w:rPr>
              <w:t>skladište eksploziva Sajevac, Karlovac</w:t>
            </w:r>
          </w:p>
        </w:tc>
        <w:tc>
          <w:tcPr>
            <w:tcW w:w="2087" w:type="dxa"/>
            <w:vAlign w:val="center"/>
          </w:tcPr>
          <w:p w14:paraId="642AE8AB" w14:textId="77777777" w:rsidR="00DB4C72" w:rsidRPr="0009611A" w:rsidRDefault="00DB4C72" w:rsidP="001F47F7">
            <w:pPr>
              <w:pStyle w:val="TableParagraph"/>
              <w:tabs>
                <w:tab w:val="left" w:pos="467"/>
              </w:tabs>
              <w:jc w:val="center"/>
              <w:rPr>
                <w:rFonts w:ascii="Arial" w:hAnsi="Arial" w:cs="Arial"/>
                <w:sz w:val="18"/>
                <w:szCs w:val="18"/>
                <w:lang w:val="hr-HR"/>
              </w:rPr>
            </w:pPr>
            <w:r w:rsidRPr="0009611A">
              <w:rPr>
                <w:rFonts w:ascii="Arial" w:hAnsi="Arial" w:cs="Arial"/>
                <w:sz w:val="18"/>
                <w:szCs w:val="18"/>
                <w:lang w:val="hr-HR"/>
              </w:rPr>
              <w:t>TNT</w:t>
            </w:r>
          </w:p>
          <w:p w14:paraId="5D2CE5C6" w14:textId="77777777" w:rsidR="00DB4C72" w:rsidRPr="0009611A" w:rsidRDefault="00DB4C72" w:rsidP="001F47F7">
            <w:pPr>
              <w:pStyle w:val="TableParagraph"/>
              <w:tabs>
                <w:tab w:val="left" w:pos="467"/>
              </w:tabs>
              <w:jc w:val="center"/>
              <w:rPr>
                <w:rFonts w:ascii="Arial" w:hAnsi="Arial" w:cs="Arial"/>
                <w:sz w:val="18"/>
                <w:szCs w:val="18"/>
                <w:lang w:val="hr-HR"/>
              </w:rPr>
            </w:pPr>
            <w:r w:rsidRPr="0009611A">
              <w:rPr>
                <w:rFonts w:ascii="Arial" w:hAnsi="Arial" w:cs="Arial"/>
                <w:sz w:val="18"/>
                <w:szCs w:val="18"/>
                <w:lang w:val="hr-HR"/>
              </w:rPr>
              <w:t>inicijalna sredstva</w:t>
            </w:r>
          </w:p>
        </w:tc>
        <w:tc>
          <w:tcPr>
            <w:tcW w:w="1327" w:type="dxa"/>
            <w:vAlign w:val="center"/>
          </w:tcPr>
          <w:p w14:paraId="1E77CE3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40 000 kg</w:t>
            </w:r>
          </w:p>
          <w:p w14:paraId="752F2CC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45 000 kom</w:t>
            </w:r>
          </w:p>
        </w:tc>
      </w:tr>
      <w:tr w:rsidR="00DB4C72" w:rsidRPr="0009611A" w14:paraId="7DE1D44F" w14:textId="77777777" w:rsidTr="001F47F7">
        <w:trPr>
          <w:trHeight w:val="694"/>
          <w:jc w:val="center"/>
        </w:trPr>
        <w:tc>
          <w:tcPr>
            <w:tcW w:w="851" w:type="dxa"/>
            <w:vAlign w:val="center"/>
          </w:tcPr>
          <w:p w14:paraId="5DFAC51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w:t>
            </w:r>
          </w:p>
        </w:tc>
        <w:tc>
          <w:tcPr>
            <w:tcW w:w="3969" w:type="dxa"/>
            <w:vAlign w:val="center"/>
          </w:tcPr>
          <w:p w14:paraId="7866DAC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DIRUS PROJEKT - BP Istok, Brezova</w:t>
            </w:r>
          </w:p>
          <w:p w14:paraId="1CE376E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Glava 8 c, Brezova Glava</w:t>
            </w:r>
          </w:p>
        </w:tc>
        <w:tc>
          <w:tcPr>
            <w:tcW w:w="2087" w:type="dxa"/>
            <w:vAlign w:val="center"/>
          </w:tcPr>
          <w:p w14:paraId="5D54824F"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euro</w:t>
            </w:r>
            <w:r w:rsidRPr="0009611A">
              <w:rPr>
                <w:rFonts w:ascii="Arial" w:hAnsi="Arial" w:cs="Arial"/>
                <w:spacing w:val="-1"/>
                <w:sz w:val="18"/>
                <w:szCs w:val="18"/>
                <w:lang w:val="hr-HR"/>
              </w:rPr>
              <w:t xml:space="preserve"> </w:t>
            </w:r>
            <w:r w:rsidRPr="0009611A">
              <w:rPr>
                <w:rFonts w:ascii="Arial" w:hAnsi="Arial" w:cs="Arial"/>
                <w:sz w:val="18"/>
                <w:szCs w:val="18"/>
                <w:lang w:val="hr-HR"/>
              </w:rPr>
              <w:t>diesel</w:t>
            </w:r>
          </w:p>
          <w:p w14:paraId="0E17F21C"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UNP u bocama</w:t>
            </w:r>
          </w:p>
          <w:p w14:paraId="47AFD4B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benzin</w:t>
            </w:r>
            <w:r w:rsidRPr="0009611A">
              <w:rPr>
                <w:rFonts w:ascii="Arial" w:hAnsi="Arial" w:cs="Arial"/>
                <w:spacing w:val="-1"/>
                <w:sz w:val="18"/>
                <w:szCs w:val="18"/>
                <w:lang w:val="hr-HR"/>
              </w:rPr>
              <w:t xml:space="preserve"> </w:t>
            </w:r>
            <w:r w:rsidRPr="0009611A">
              <w:rPr>
                <w:rFonts w:ascii="Arial" w:hAnsi="Arial" w:cs="Arial"/>
                <w:sz w:val="18"/>
                <w:szCs w:val="18"/>
                <w:lang w:val="hr-HR"/>
              </w:rPr>
              <w:t>(95)</w:t>
            </w:r>
          </w:p>
        </w:tc>
        <w:tc>
          <w:tcPr>
            <w:tcW w:w="1327" w:type="dxa"/>
            <w:vAlign w:val="center"/>
          </w:tcPr>
          <w:p w14:paraId="3F815C2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40 m</w:t>
            </w:r>
            <w:r w:rsidRPr="0009611A">
              <w:rPr>
                <w:rFonts w:ascii="Arial" w:hAnsi="Arial" w:cs="Arial"/>
                <w:position w:val="8"/>
                <w:sz w:val="18"/>
                <w:szCs w:val="18"/>
                <w:vertAlign w:val="superscript"/>
                <w:lang w:val="hr-HR"/>
              </w:rPr>
              <w:t>3</w:t>
            </w:r>
          </w:p>
          <w:p w14:paraId="60BA44C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560 kg</w:t>
            </w:r>
          </w:p>
          <w:p w14:paraId="64ED47A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50 m</w:t>
            </w:r>
            <w:r w:rsidRPr="0009611A">
              <w:rPr>
                <w:rFonts w:ascii="Arial" w:hAnsi="Arial" w:cs="Arial"/>
                <w:position w:val="8"/>
                <w:sz w:val="18"/>
                <w:szCs w:val="18"/>
                <w:vertAlign w:val="superscript"/>
                <w:lang w:val="hr-HR"/>
              </w:rPr>
              <w:t>3</w:t>
            </w:r>
          </w:p>
        </w:tc>
      </w:tr>
      <w:tr w:rsidR="00DB4C72" w:rsidRPr="0009611A" w14:paraId="79F8A79E" w14:textId="77777777" w:rsidTr="001F47F7">
        <w:trPr>
          <w:trHeight w:val="465"/>
          <w:jc w:val="center"/>
        </w:trPr>
        <w:tc>
          <w:tcPr>
            <w:tcW w:w="851" w:type="dxa"/>
            <w:vAlign w:val="center"/>
          </w:tcPr>
          <w:p w14:paraId="5B9ADF52" w14:textId="77777777" w:rsidR="00DB4C72" w:rsidRPr="0009611A" w:rsidRDefault="00DB4C72" w:rsidP="001F47F7">
            <w:pPr>
              <w:spacing w:after="0" w:line="240" w:lineRule="auto"/>
              <w:jc w:val="center"/>
              <w:rPr>
                <w:rFonts w:ascii="Arial" w:hAnsi="Arial" w:cs="Arial"/>
                <w:sz w:val="18"/>
                <w:szCs w:val="18"/>
              </w:rPr>
            </w:pPr>
          </w:p>
          <w:p w14:paraId="5F763A1C"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5.</w:t>
            </w:r>
          </w:p>
        </w:tc>
        <w:tc>
          <w:tcPr>
            <w:tcW w:w="3969" w:type="dxa"/>
            <w:vAlign w:val="center"/>
          </w:tcPr>
          <w:p w14:paraId="55A01E8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DIRUS PROJEKT - BP Zapad,</w:t>
            </w:r>
          </w:p>
          <w:p w14:paraId="7AC049D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Brezova Glava 8 b, Brezova Glava</w:t>
            </w:r>
          </w:p>
        </w:tc>
        <w:tc>
          <w:tcPr>
            <w:tcW w:w="2087" w:type="dxa"/>
            <w:vAlign w:val="center"/>
          </w:tcPr>
          <w:p w14:paraId="3DDE3977"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benzin 95 eurosuper</w:t>
            </w:r>
          </w:p>
          <w:p w14:paraId="114F5B15"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eurodiesel</w:t>
            </w:r>
          </w:p>
        </w:tc>
        <w:tc>
          <w:tcPr>
            <w:tcW w:w="1327" w:type="dxa"/>
            <w:vAlign w:val="center"/>
          </w:tcPr>
          <w:p w14:paraId="2C65E7B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 m</w:t>
            </w:r>
            <w:r w:rsidRPr="0009611A">
              <w:rPr>
                <w:rFonts w:ascii="Arial" w:hAnsi="Arial" w:cs="Arial"/>
                <w:sz w:val="18"/>
                <w:szCs w:val="18"/>
                <w:vertAlign w:val="superscript"/>
                <w:lang w:val="hr-HR"/>
              </w:rPr>
              <w:t>3</w:t>
            </w:r>
          </w:p>
          <w:p w14:paraId="5C77C62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 m</w:t>
            </w:r>
            <w:r w:rsidRPr="0009611A">
              <w:rPr>
                <w:rFonts w:ascii="Arial" w:hAnsi="Arial" w:cs="Arial"/>
                <w:sz w:val="18"/>
                <w:szCs w:val="18"/>
                <w:vertAlign w:val="superscript"/>
                <w:lang w:val="hr-HR"/>
              </w:rPr>
              <w:t>3</w:t>
            </w:r>
          </w:p>
        </w:tc>
      </w:tr>
      <w:tr w:rsidR="00DB4C72" w:rsidRPr="0009611A" w14:paraId="592BEB53" w14:textId="77777777" w:rsidTr="001F47F7">
        <w:trPr>
          <w:trHeight w:val="340"/>
          <w:jc w:val="center"/>
        </w:trPr>
        <w:tc>
          <w:tcPr>
            <w:tcW w:w="851" w:type="dxa"/>
            <w:vAlign w:val="center"/>
          </w:tcPr>
          <w:p w14:paraId="53434B1D"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6.</w:t>
            </w:r>
          </w:p>
        </w:tc>
        <w:tc>
          <w:tcPr>
            <w:tcW w:w="3969" w:type="dxa"/>
            <w:vAlign w:val="center"/>
          </w:tcPr>
          <w:p w14:paraId="57A574F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Dom zdravlja Karlovac, dr. Vladka</w:t>
            </w:r>
          </w:p>
          <w:p w14:paraId="01853B5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Mačeka 48, Karlovac</w:t>
            </w:r>
          </w:p>
        </w:tc>
        <w:tc>
          <w:tcPr>
            <w:tcW w:w="2087" w:type="dxa"/>
            <w:vAlign w:val="center"/>
          </w:tcPr>
          <w:p w14:paraId="6F424C00"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lož ulje</w:t>
            </w:r>
          </w:p>
        </w:tc>
        <w:tc>
          <w:tcPr>
            <w:tcW w:w="1327" w:type="dxa"/>
            <w:vAlign w:val="center"/>
          </w:tcPr>
          <w:p w14:paraId="5D6A7C3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 m</w:t>
            </w:r>
            <w:r w:rsidRPr="0009611A">
              <w:rPr>
                <w:rFonts w:ascii="Arial" w:hAnsi="Arial" w:cs="Arial"/>
                <w:sz w:val="18"/>
                <w:szCs w:val="18"/>
                <w:vertAlign w:val="superscript"/>
                <w:lang w:val="hr-HR"/>
              </w:rPr>
              <w:t>3</w:t>
            </w:r>
          </w:p>
        </w:tc>
      </w:tr>
      <w:tr w:rsidR="00DB4C72" w:rsidRPr="0009611A" w14:paraId="6EAD56AB" w14:textId="77777777" w:rsidTr="001F47F7">
        <w:trPr>
          <w:trHeight w:val="375"/>
          <w:jc w:val="center"/>
        </w:trPr>
        <w:tc>
          <w:tcPr>
            <w:tcW w:w="851" w:type="dxa"/>
            <w:vAlign w:val="center"/>
          </w:tcPr>
          <w:p w14:paraId="04EFA27A"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7.</w:t>
            </w:r>
          </w:p>
        </w:tc>
        <w:tc>
          <w:tcPr>
            <w:tcW w:w="3969" w:type="dxa"/>
            <w:vAlign w:val="center"/>
          </w:tcPr>
          <w:p w14:paraId="7838D53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ENERGOREMONT, Mala Švarča 155,</w:t>
            </w:r>
          </w:p>
          <w:p w14:paraId="3757C5D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Karlovac</w:t>
            </w:r>
          </w:p>
        </w:tc>
        <w:tc>
          <w:tcPr>
            <w:tcW w:w="2087" w:type="dxa"/>
            <w:vAlign w:val="center"/>
          </w:tcPr>
          <w:p w14:paraId="3D4CB712"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mazut</w:t>
            </w:r>
          </w:p>
          <w:p w14:paraId="431806B4"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lož ulje EL</w:t>
            </w:r>
          </w:p>
        </w:tc>
        <w:tc>
          <w:tcPr>
            <w:tcW w:w="1327" w:type="dxa"/>
            <w:vAlign w:val="center"/>
          </w:tcPr>
          <w:p w14:paraId="0BC6071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1 130 950 m</w:t>
            </w:r>
            <w:r w:rsidRPr="0009611A">
              <w:rPr>
                <w:rFonts w:ascii="Arial" w:hAnsi="Arial" w:cs="Arial"/>
                <w:sz w:val="18"/>
                <w:szCs w:val="18"/>
                <w:vertAlign w:val="superscript"/>
                <w:lang w:val="hr-HR"/>
              </w:rPr>
              <w:t>3</w:t>
            </w:r>
          </w:p>
          <w:p w14:paraId="470A3C0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1 023 800 m</w:t>
            </w:r>
            <w:r w:rsidRPr="0009611A">
              <w:rPr>
                <w:rFonts w:ascii="Arial" w:hAnsi="Arial" w:cs="Arial"/>
                <w:sz w:val="18"/>
                <w:szCs w:val="18"/>
                <w:vertAlign w:val="superscript"/>
                <w:lang w:val="hr-HR"/>
              </w:rPr>
              <w:t>3</w:t>
            </w:r>
          </w:p>
        </w:tc>
      </w:tr>
      <w:tr w:rsidR="00DB4C72" w:rsidRPr="0009611A" w14:paraId="7BE4B729" w14:textId="77777777" w:rsidTr="001F47F7">
        <w:trPr>
          <w:trHeight w:val="1930"/>
          <w:jc w:val="center"/>
        </w:trPr>
        <w:tc>
          <w:tcPr>
            <w:tcW w:w="851" w:type="dxa"/>
            <w:vAlign w:val="center"/>
          </w:tcPr>
          <w:p w14:paraId="0AE2C992"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8.</w:t>
            </w:r>
          </w:p>
        </w:tc>
        <w:tc>
          <w:tcPr>
            <w:tcW w:w="3969" w:type="dxa"/>
            <w:vAlign w:val="center"/>
          </w:tcPr>
          <w:p w14:paraId="395BABC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GTG Plin d.o.o., Kalinovac 2a,</w:t>
            </w:r>
          </w:p>
          <w:p w14:paraId="0CDA8F13"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Mahično</w:t>
            </w:r>
          </w:p>
        </w:tc>
        <w:tc>
          <w:tcPr>
            <w:tcW w:w="2087" w:type="dxa"/>
          </w:tcPr>
          <w:p w14:paraId="37AF76D6" w14:textId="77777777" w:rsidR="00DB4C72" w:rsidRPr="0009611A" w:rsidRDefault="00DB4C72" w:rsidP="001F47F7">
            <w:pPr>
              <w:pStyle w:val="TableParagraph"/>
              <w:tabs>
                <w:tab w:val="left" w:pos="466"/>
                <w:tab w:val="left" w:pos="838"/>
              </w:tabs>
              <w:jc w:val="center"/>
              <w:rPr>
                <w:rFonts w:ascii="Arial" w:hAnsi="Arial" w:cs="Arial"/>
                <w:sz w:val="18"/>
                <w:szCs w:val="18"/>
                <w:lang w:val="hr-HR"/>
              </w:rPr>
            </w:pPr>
            <w:r w:rsidRPr="0009611A">
              <w:rPr>
                <w:rFonts w:ascii="Arial" w:hAnsi="Arial" w:cs="Arial"/>
                <w:sz w:val="18"/>
                <w:szCs w:val="18"/>
                <w:lang w:val="hr-HR"/>
              </w:rPr>
              <w:t>lož ulje</w:t>
            </w:r>
          </w:p>
          <w:p w14:paraId="616ECCA7"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UNP u bocama</w:t>
            </w:r>
          </w:p>
          <w:p w14:paraId="72AE057F"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amonijak</w:t>
            </w:r>
          </w:p>
          <w:p w14:paraId="1915C962"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acetilin</w:t>
            </w:r>
          </w:p>
          <w:p w14:paraId="73DB6BF9"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aceton</w:t>
            </w:r>
          </w:p>
          <w:p w14:paraId="43CA1236"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kalcijev karbit</w:t>
            </w:r>
          </w:p>
          <w:p w14:paraId="3A298B0B"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tekući kisik</w:t>
            </w:r>
          </w:p>
          <w:p w14:paraId="66C7EE46"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sumporna kiselina</w:t>
            </w:r>
          </w:p>
          <w:p w14:paraId="1F0CE5FF"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NaCl (8%)</w:t>
            </w:r>
          </w:p>
        </w:tc>
        <w:tc>
          <w:tcPr>
            <w:tcW w:w="1327" w:type="dxa"/>
          </w:tcPr>
          <w:p w14:paraId="4CE0370F"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6 m³</w:t>
            </w:r>
          </w:p>
          <w:p w14:paraId="50AD28F8"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4000 kg</w:t>
            </w:r>
          </w:p>
          <w:p w14:paraId="1E0988DD"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1500 kg</w:t>
            </w:r>
          </w:p>
          <w:p w14:paraId="6ED446CC"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15 600 kg</w:t>
            </w:r>
          </w:p>
          <w:p w14:paraId="60ACE90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3000 kg</w:t>
            </w:r>
          </w:p>
          <w:p w14:paraId="6473D6F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22 000 kg</w:t>
            </w:r>
          </w:p>
          <w:p w14:paraId="4B0A37B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20 000 kg</w:t>
            </w:r>
          </w:p>
          <w:p w14:paraId="62074E1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9000 kg</w:t>
            </w:r>
          </w:p>
          <w:p w14:paraId="4D4C1C4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1500 kg</w:t>
            </w:r>
          </w:p>
        </w:tc>
      </w:tr>
      <w:tr w:rsidR="00DB4C72" w:rsidRPr="0009611A" w14:paraId="6958106E" w14:textId="77777777" w:rsidTr="001F47F7">
        <w:trPr>
          <w:trHeight w:val="979"/>
          <w:jc w:val="center"/>
        </w:trPr>
        <w:tc>
          <w:tcPr>
            <w:tcW w:w="851" w:type="dxa"/>
            <w:vAlign w:val="center"/>
          </w:tcPr>
          <w:p w14:paraId="1053A006"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9.</w:t>
            </w:r>
          </w:p>
        </w:tc>
        <w:tc>
          <w:tcPr>
            <w:tcW w:w="3969" w:type="dxa"/>
            <w:vAlign w:val="center"/>
          </w:tcPr>
          <w:p w14:paraId="732ED10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INA – BP</w:t>
            </w:r>
          </w:p>
          <w:p w14:paraId="66160B5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Marmontova aleja 30 b,</w:t>
            </w:r>
          </w:p>
          <w:p w14:paraId="76BE67D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Karlovac</w:t>
            </w:r>
          </w:p>
        </w:tc>
        <w:tc>
          <w:tcPr>
            <w:tcW w:w="2087" w:type="dxa"/>
          </w:tcPr>
          <w:p w14:paraId="01A19AE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benzin 100 class</w:t>
            </w:r>
          </w:p>
          <w:p w14:paraId="2FBFC7EA"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benzin 95 </w:t>
            </w:r>
          </w:p>
          <w:p w14:paraId="6B65207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w:t>
            </w:r>
          </w:p>
          <w:p w14:paraId="219C67D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class </w:t>
            </w:r>
          </w:p>
          <w:p w14:paraId="084962A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025B551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20 m³</w:t>
            </w:r>
          </w:p>
          <w:p w14:paraId="04DB85A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30 m³</w:t>
            </w:r>
          </w:p>
          <w:p w14:paraId="74A34A02"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20 m³</w:t>
            </w:r>
          </w:p>
          <w:p w14:paraId="375B269A"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20 m³</w:t>
            </w:r>
          </w:p>
          <w:p w14:paraId="3EE4C4A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900 kg</w:t>
            </w:r>
          </w:p>
        </w:tc>
      </w:tr>
      <w:tr w:rsidR="00DB4C72" w:rsidRPr="0009611A" w14:paraId="2EFD0F33" w14:textId="77777777" w:rsidTr="001F47F7">
        <w:trPr>
          <w:trHeight w:val="1065"/>
          <w:jc w:val="center"/>
        </w:trPr>
        <w:tc>
          <w:tcPr>
            <w:tcW w:w="851" w:type="dxa"/>
            <w:vAlign w:val="center"/>
          </w:tcPr>
          <w:p w14:paraId="727B31C9"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10.</w:t>
            </w:r>
          </w:p>
        </w:tc>
        <w:tc>
          <w:tcPr>
            <w:tcW w:w="3969" w:type="dxa"/>
            <w:vAlign w:val="center"/>
          </w:tcPr>
          <w:p w14:paraId="7B31E673"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INA - BP </w:t>
            </w:r>
          </w:p>
          <w:p w14:paraId="4462C27D"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Rakovac 60, Karlovac</w:t>
            </w:r>
          </w:p>
        </w:tc>
        <w:tc>
          <w:tcPr>
            <w:tcW w:w="2087" w:type="dxa"/>
          </w:tcPr>
          <w:p w14:paraId="1BCC00D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w:t>
            </w:r>
          </w:p>
          <w:p w14:paraId="7C49F4C0"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benzin 95 class </w:t>
            </w:r>
          </w:p>
          <w:p w14:paraId="3C3F5B1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w:t>
            </w:r>
          </w:p>
          <w:p w14:paraId="659760FE"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class </w:t>
            </w:r>
          </w:p>
          <w:p w14:paraId="7B70DAF8"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338D4F1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17 m³</w:t>
            </w:r>
          </w:p>
          <w:p w14:paraId="4F20B81E"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17 m³</w:t>
            </w:r>
          </w:p>
          <w:p w14:paraId="354433A9"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17 m³</w:t>
            </w:r>
          </w:p>
          <w:p w14:paraId="147EAF4B"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17 m³</w:t>
            </w:r>
          </w:p>
          <w:p w14:paraId="5B177C0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700 kg</w:t>
            </w:r>
          </w:p>
        </w:tc>
      </w:tr>
      <w:tr w:rsidR="00DB4C72" w:rsidRPr="0009611A" w14:paraId="43D5FD83" w14:textId="77777777" w:rsidTr="001F47F7">
        <w:trPr>
          <w:trHeight w:val="60"/>
          <w:jc w:val="center"/>
        </w:trPr>
        <w:tc>
          <w:tcPr>
            <w:tcW w:w="851" w:type="dxa"/>
            <w:vAlign w:val="center"/>
          </w:tcPr>
          <w:p w14:paraId="3D3CF364"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11.</w:t>
            </w:r>
          </w:p>
        </w:tc>
        <w:tc>
          <w:tcPr>
            <w:tcW w:w="3969" w:type="dxa"/>
            <w:vAlign w:val="center"/>
          </w:tcPr>
          <w:p w14:paraId="6652115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INA – BP</w:t>
            </w:r>
          </w:p>
          <w:p w14:paraId="756FA0B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 Tadije Smičiklasa 17,</w:t>
            </w:r>
          </w:p>
          <w:p w14:paraId="5675D7E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Karlovac</w:t>
            </w:r>
          </w:p>
        </w:tc>
        <w:tc>
          <w:tcPr>
            <w:tcW w:w="2087" w:type="dxa"/>
          </w:tcPr>
          <w:p w14:paraId="01E8E57B"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class </w:t>
            </w:r>
          </w:p>
          <w:p w14:paraId="5EB85F5F"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w:t>
            </w:r>
          </w:p>
          <w:p w14:paraId="622FA87D"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benzin 95 </w:t>
            </w:r>
          </w:p>
          <w:p w14:paraId="595FA03F"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benzin 95 class </w:t>
            </w:r>
          </w:p>
        </w:tc>
        <w:tc>
          <w:tcPr>
            <w:tcW w:w="1327" w:type="dxa"/>
          </w:tcPr>
          <w:p w14:paraId="44936CC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30 m³</w:t>
            </w:r>
          </w:p>
          <w:p w14:paraId="66BFCFC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50 m³</w:t>
            </w:r>
          </w:p>
          <w:p w14:paraId="6791D5F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20 m³</w:t>
            </w:r>
          </w:p>
          <w:p w14:paraId="60CA16B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50 m³</w:t>
            </w:r>
          </w:p>
        </w:tc>
      </w:tr>
      <w:tr w:rsidR="00DB4C72" w:rsidRPr="0009611A" w14:paraId="0DD540A1" w14:textId="77777777" w:rsidTr="001F47F7">
        <w:trPr>
          <w:trHeight w:val="1396"/>
          <w:jc w:val="center"/>
        </w:trPr>
        <w:tc>
          <w:tcPr>
            <w:tcW w:w="851" w:type="dxa"/>
            <w:vAlign w:val="center"/>
          </w:tcPr>
          <w:p w14:paraId="036B69AE"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12.</w:t>
            </w:r>
          </w:p>
        </w:tc>
        <w:tc>
          <w:tcPr>
            <w:tcW w:w="3969" w:type="dxa"/>
            <w:vAlign w:val="center"/>
          </w:tcPr>
          <w:p w14:paraId="4AC1D89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INA – BP</w:t>
            </w:r>
          </w:p>
          <w:p w14:paraId="099E9197"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 Zagrebačka 17a, Karlovac</w:t>
            </w:r>
          </w:p>
        </w:tc>
        <w:tc>
          <w:tcPr>
            <w:tcW w:w="2087" w:type="dxa"/>
          </w:tcPr>
          <w:p w14:paraId="23440FF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95 </w:t>
            </w:r>
          </w:p>
          <w:p w14:paraId="05247256"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benzin 95 class </w:t>
            </w:r>
          </w:p>
          <w:p w14:paraId="6243024A"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w:t>
            </w:r>
          </w:p>
          <w:p w14:paraId="3FBBC1CD"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eurodiesel class </w:t>
            </w:r>
          </w:p>
          <w:p w14:paraId="2106A50C"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plavi diesel </w:t>
            </w:r>
          </w:p>
          <w:p w14:paraId="16F69374"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lož ulje </w:t>
            </w:r>
          </w:p>
          <w:p w14:paraId="0C8397AB"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2F5E3C63"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30 m³</w:t>
            </w:r>
          </w:p>
          <w:p w14:paraId="4D3F5D75"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class 30 m³</w:t>
            </w:r>
          </w:p>
          <w:p w14:paraId="12F133E3"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65 m³</w:t>
            </w:r>
          </w:p>
          <w:p w14:paraId="4A6051E6"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class 25 m³</w:t>
            </w:r>
          </w:p>
          <w:p w14:paraId="6C32B480"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25 m³</w:t>
            </w:r>
          </w:p>
          <w:p w14:paraId="70438B6F"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7 m³</w:t>
            </w:r>
          </w:p>
          <w:p w14:paraId="6A4901C1"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500 kg</w:t>
            </w:r>
          </w:p>
        </w:tc>
      </w:tr>
      <w:tr w:rsidR="00DB4C72" w:rsidRPr="0009611A" w14:paraId="6538F90B" w14:textId="77777777" w:rsidTr="001F47F7">
        <w:trPr>
          <w:trHeight w:val="780"/>
          <w:jc w:val="center"/>
        </w:trPr>
        <w:tc>
          <w:tcPr>
            <w:tcW w:w="851" w:type="dxa"/>
            <w:vAlign w:val="center"/>
          </w:tcPr>
          <w:p w14:paraId="491D0919" w14:textId="77777777" w:rsidR="00DB4C72" w:rsidRPr="0009611A" w:rsidRDefault="00DB4C72" w:rsidP="001F47F7">
            <w:pPr>
              <w:spacing w:after="0" w:line="240" w:lineRule="auto"/>
              <w:jc w:val="center"/>
              <w:rPr>
                <w:rFonts w:ascii="Arial" w:hAnsi="Arial" w:cs="Arial"/>
                <w:sz w:val="18"/>
                <w:szCs w:val="18"/>
              </w:rPr>
            </w:pPr>
            <w:r w:rsidRPr="0009611A">
              <w:rPr>
                <w:rFonts w:ascii="Arial" w:hAnsi="Arial" w:cs="Arial"/>
                <w:sz w:val="18"/>
                <w:szCs w:val="18"/>
              </w:rPr>
              <w:t>13.</w:t>
            </w:r>
          </w:p>
        </w:tc>
        <w:tc>
          <w:tcPr>
            <w:tcW w:w="3969" w:type="dxa"/>
            <w:vAlign w:val="center"/>
          </w:tcPr>
          <w:p w14:paraId="79F2EF27"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KTC – BP</w:t>
            </w:r>
          </w:p>
          <w:p w14:paraId="77CD9AA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Senjska 118/a, Karlovac</w:t>
            </w:r>
          </w:p>
        </w:tc>
        <w:tc>
          <w:tcPr>
            <w:tcW w:w="2087" w:type="dxa"/>
          </w:tcPr>
          <w:p w14:paraId="25B32A0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w:t>
            </w:r>
          </w:p>
          <w:p w14:paraId="655FFFEB" w14:textId="77777777" w:rsidR="00DB4C72" w:rsidRPr="0009611A" w:rsidRDefault="00DB4C72" w:rsidP="001F47F7">
            <w:pPr>
              <w:pStyle w:val="TableParagraph"/>
              <w:tabs>
                <w:tab w:val="left" w:pos="466"/>
              </w:tabs>
              <w:jc w:val="center"/>
              <w:rPr>
                <w:rFonts w:ascii="Arial" w:hAnsi="Arial" w:cs="Arial"/>
                <w:sz w:val="18"/>
                <w:szCs w:val="18"/>
                <w:lang w:val="hr-HR"/>
              </w:rPr>
            </w:pPr>
            <w:r w:rsidRPr="0009611A">
              <w:rPr>
                <w:rFonts w:ascii="Arial" w:hAnsi="Arial" w:cs="Arial"/>
                <w:sz w:val="18"/>
                <w:szCs w:val="18"/>
                <w:lang w:val="hr-HR"/>
              </w:rPr>
              <w:t xml:space="preserve">eurosuper 95 </w:t>
            </w:r>
          </w:p>
          <w:p w14:paraId="2EE9CF1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plavi </w:t>
            </w:r>
          </w:p>
          <w:p w14:paraId="5ABB3ED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5C67680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m³</w:t>
            </w:r>
          </w:p>
          <w:p w14:paraId="060E6974" w14:textId="77777777" w:rsidR="00DB4C72" w:rsidRPr="0009611A" w:rsidRDefault="00DB4C72" w:rsidP="001F47F7">
            <w:pPr>
              <w:pStyle w:val="TableParagraph"/>
              <w:jc w:val="center"/>
              <w:rPr>
                <w:rFonts w:ascii="Arial" w:hAnsi="Arial" w:cs="Arial"/>
                <w:sz w:val="18"/>
                <w:szCs w:val="18"/>
                <w:lang w:val="hr-HR"/>
              </w:rPr>
            </w:pPr>
            <w:r w:rsidRPr="0009611A">
              <w:rPr>
                <w:rFonts w:ascii="Arial" w:hAnsi="Arial" w:cs="Arial"/>
                <w:sz w:val="18"/>
                <w:szCs w:val="18"/>
                <w:lang w:val="hr-HR"/>
              </w:rPr>
              <w:t>39 m³</w:t>
            </w:r>
          </w:p>
          <w:p w14:paraId="71F02E4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 29 m³</w:t>
            </w:r>
          </w:p>
          <w:p w14:paraId="262B466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750 kg</w:t>
            </w:r>
          </w:p>
        </w:tc>
      </w:tr>
      <w:tr w:rsidR="00DB4C72" w:rsidRPr="0009611A" w14:paraId="029F7A75" w14:textId="77777777" w:rsidTr="001F47F7">
        <w:trPr>
          <w:trHeight w:val="650"/>
          <w:jc w:val="center"/>
        </w:trPr>
        <w:tc>
          <w:tcPr>
            <w:tcW w:w="851" w:type="dxa"/>
            <w:vAlign w:val="center"/>
          </w:tcPr>
          <w:p w14:paraId="55B6FF1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14.</w:t>
            </w:r>
          </w:p>
        </w:tc>
        <w:tc>
          <w:tcPr>
            <w:tcW w:w="3969" w:type="dxa"/>
            <w:vAlign w:val="center"/>
          </w:tcPr>
          <w:p w14:paraId="686555B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Lana Karlovačka tiskara, </w:t>
            </w:r>
          </w:p>
          <w:p w14:paraId="129571E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Banija 127,</w:t>
            </w:r>
          </w:p>
          <w:p w14:paraId="0A401F9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Karlovac</w:t>
            </w:r>
          </w:p>
        </w:tc>
        <w:tc>
          <w:tcPr>
            <w:tcW w:w="2087" w:type="dxa"/>
          </w:tcPr>
          <w:p w14:paraId="59078CF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lož ulje EL </w:t>
            </w:r>
          </w:p>
          <w:p w14:paraId="11B7954F"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boje za offset tisak </w:t>
            </w:r>
          </w:p>
          <w:p w14:paraId="4AE7A64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alkohol (96%) </w:t>
            </w:r>
          </w:p>
        </w:tc>
        <w:tc>
          <w:tcPr>
            <w:tcW w:w="1327" w:type="dxa"/>
          </w:tcPr>
          <w:p w14:paraId="33E3D76D"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50 000 l</w:t>
            </w:r>
          </w:p>
          <w:p w14:paraId="46CC495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7500 kg</w:t>
            </w:r>
          </w:p>
          <w:p w14:paraId="26255E4D"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380 l</w:t>
            </w:r>
          </w:p>
        </w:tc>
      </w:tr>
      <w:tr w:rsidR="00DB4C72" w:rsidRPr="0009611A" w14:paraId="25A7AF34" w14:textId="77777777" w:rsidTr="001F47F7">
        <w:trPr>
          <w:trHeight w:val="1241"/>
          <w:jc w:val="center"/>
        </w:trPr>
        <w:tc>
          <w:tcPr>
            <w:tcW w:w="851" w:type="dxa"/>
            <w:vAlign w:val="center"/>
          </w:tcPr>
          <w:p w14:paraId="3B297CBF"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15.</w:t>
            </w:r>
          </w:p>
        </w:tc>
        <w:tc>
          <w:tcPr>
            <w:tcW w:w="3969" w:type="dxa"/>
            <w:vAlign w:val="center"/>
          </w:tcPr>
          <w:p w14:paraId="41A3859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LUKOIL - BP </w:t>
            </w:r>
          </w:p>
          <w:p w14:paraId="39494A1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Jelaši 39, Karlovac</w:t>
            </w:r>
          </w:p>
        </w:tc>
        <w:tc>
          <w:tcPr>
            <w:tcW w:w="2087" w:type="dxa"/>
          </w:tcPr>
          <w:p w14:paraId="4BAC832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95 </w:t>
            </w:r>
          </w:p>
          <w:p w14:paraId="3430B32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95 ECTO </w:t>
            </w:r>
          </w:p>
          <w:p w14:paraId="4B56CC2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w:t>
            </w:r>
          </w:p>
          <w:p w14:paraId="5BE27883"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ECTO </w:t>
            </w:r>
          </w:p>
          <w:p w14:paraId="1A3627F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autoplin </w:t>
            </w:r>
          </w:p>
          <w:p w14:paraId="2AA7D133"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03115A4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60 m³</w:t>
            </w:r>
          </w:p>
          <w:p w14:paraId="4BC1644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60 m³</w:t>
            </w:r>
          </w:p>
          <w:p w14:paraId="5531F09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60 m³</w:t>
            </w:r>
          </w:p>
          <w:p w14:paraId="77E86D3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30 m³</w:t>
            </w:r>
          </w:p>
          <w:p w14:paraId="2AB2709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4,5 m³</w:t>
            </w:r>
          </w:p>
          <w:p w14:paraId="1A96C8F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700 kg</w:t>
            </w:r>
          </w:p>
        </w:tc>
      </w:tr>
      <w:tr w:rsidR="00DB4C72" w:rsidRPr="0009611A" w14:paraId="7BC13999" w14:textId="77777777" w:rsidTr="001F47F7">
        <w:trPr>
          <w:trHeight w:val="375"/>
          <w:jc w:val="center"/>
        </w:trPr>
        <w:tc>
          <w:tcPr>
            <w:tcW w:w="851" w:type="dxa"/>
            <w:vAlign w:val="center"/>
          </w:tcPr>
          <w:p w14:paraId="2CF915B7"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16.</w:t>
            </w:r>
          </w:p>
        </w:tc>
        <w:tc>
          <w:tcPr>
            <w:tcW w:w="3969" w:type="dxa"/>
          </w:tcPr>
          <w:p w14:paraId="6AC2CD5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Opća bolnica Karlovac,</w:t>
            </w:r>
          </w:p>
          <w:p w14:paraId="4E4B935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dr. Andrije Štampara 3, Karlovac</w:t>
            </w:r>
          </w:p>
        </w:tc>
        <w:tc>
          <w:tcPr>
            <w:tcW w:w="2087" w:type="dxa"/>
          </w:tcPr>
          <w:p w14:paraId="44602E3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lož ulje </w:t>
            </w:r>
          </w:p>
        </w:tc>
        <w:tc>
          <w:tcPr>
            <w:tcW w:w="1327" w:type="dxa"/>
          </w:tcPr>
          <w:p w14:paraId="38D919D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30 m³</w:t>
            </w:r>
          </w:p>
        </w:tc>
      </w:tr>
      <w:tr w:rsidR="00DB4C72" w:rsidRPr="0009611A" w14:paraId="7D0BAB22" w14:textId="77777777" w:rsidTr="001F47F7">
        <w:trPr>
          <w:trHeight w:val="1251"/>
          <w:jc w:val="center"/>
        </w:trPr>
        <w:tc>
          <w:tcPr>
            <w:tcW w:w="851" w:type="dxa"/>
            <w:vAlign w:val="center"/>
          </w:tcPr>
          <w:p w14:paraId="3ECBA36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17.</w:t>
            </w:r>
          </w:p>
        </w:tc>
        <w:tc>
          <w:tcPr>
            <w:tcW w:w="3969" w:type="dxa"/>
            <w:vAlign w:val="center"/>
          </w:tcPr>
          <w:p w14:paraId="2547C9B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PETROL – BP</w:t>
            </w:r>
          </w:p>
          <w:p w14:paraId="4E12F0B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Banija 162a, Karlovac</w:t>
            </w:r>
          </w:p>
        </w:tc>
        <w:tc>
          <w:tcPr>
            <w:tcW w:w="2087" w:type="dxa"/>
          </w:tcPr>
          <w:p w14:paraId="47A85D0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benzin 95 QMAX</w:t>
            </w:r>
          </w:p>
          <w:p w14:paraId="21061EF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eurodiesel</w:t>
            </w:r>
          </w:p>
          <w:p w14:paraId="02DE33B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eurodiesel QMAX</w:t>
            </w:r>
          </w:p>
          <w:p w14:paraId="2172820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lož ulje</w:t>
            </w:r>
          </w:p>
          <w:p w14:paraId="40F2B67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autoplin </w:t>
            </w:r>
          </w:p>
          <w:p w14:paraId="3A4DAF2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UNP u bocama</w:t>
            </w:r>
          </w:p>
        </w:tc>
        <w:tc>
          <w:tcPr>
            <w:tcW w:w="1327" w:type="dxa"/>
          </w:tcPr>
          <w:p w14:paraId="5144EAB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m³</w:t>
            </w:r>
          </w:p>
          <w:p w14:paraId="5BED6B3C"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m³</w:t>
            </w:r>
          </w:p>
          <w:p w14:paraId="3E37C73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m³</w:t>
            </w:r>
          </w:p>
          <w:p w14:paraId="7CE1A04D"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m³</w:t>
            </w:r>
          </w:p>
          <w:p w14:paraId="76CFB3B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10 m³</w:t>
            </w:r>
          </w:p>
          <w:p w14:paraId="192D61BF"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600 kg</w:t>
            </w:r>
          </w:p>
        </w:tc>
      </w:tr>
      <w:tr w:rsidR="00DB4C72" w:rsidRPr="0009611A" w14:paraId="25D2B6EB" w14:textId="77777777" w:rsidTr="001F47F7">
        <w:trPr>
          <w:trHeight w:val="830"/>
          <w:jc w:val="center"/>
        </w:trPr>
        <w:tc>
          <w:tcPr>
            <w:tcW w:w="851" w:type="dxa"/>
            <w:vAlign w:val="center"/>
          </w:tcPr>
          <w:p w14:paraId="43B133E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18.</w:t>
            </w:r>
          </w:p>
        </w:tc>
        <w:tc>
          <w:tcPr>
            <w:tcW w:w="3969" w:type="dxa"/>
            <w:vAlign w:val="center"/>
          </w:tcPr>
          <w:p w14:paraId="00203AC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TIFON – BP</w:t>
            </w:r>
          </w:p>
          <w:p w14:paraId="6F7A7C7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Prilaz V. Holjevca 1,</w:t>
            </w:r>
          </w:p>
          <w:p w14:paraId="4905BB3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Karlovac</w:t>
            </w:r>
          </w:p>
        </w:tc>
        <w:tc>
          <w:tcPr>
            <w:tcW w:w="2087" w:type="dxa"/>
          </w:tcPr>
          <w:p w14:paraId="7BEC416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(95) </w:t>
            </w:r>
          </w:p>
          <w:p w14:paraId="319652D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 diesel </w:t>
            </w:r>
          </w:p>
          <w:p w14:paraId="6EF4684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UNP u bocama </w:t>
            </w:r>
          </w:p>
          <w:p w14:paraId="31506C4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auto plin </w:t>
            </w:r>
          </w:p>
        </w:tc>
        <w:tc>
          <w:tcPr>
            <w:tcW w:w="1327" w:type="dxa"/>
          </w:tcPr>
          <w:p w14:paraId="755640D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100 m</w:t>
            </w:r>
            <w:r w:rsidRPr="0009611A">
              <w:rPr>
                <w:rFonts w:ascii="Arial" w:hAnsi="Arial" w:cs="Arial"/>
                <w:sz w:val="18"/>
                <w:szCs w:val="18"/>
                <w:vertAlign w:val="superscript"/>
                <w:lang w:val="hr-HR"/>
              </w:rPr>
              <w:t>3</w:t>
            </w:r>
          </w:p>
          <w:p w14:paraId="09029E0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100 m</w:t>
            </w:r>
            <w:r w:rsidRPr="0009611A">
              <w:rPr>
                <w:rFonts w:ascii="Arial" w:hAnsi="Arial" w:cs="Arial"/>
                <w:sz w:val="18"/>
                <w:szCs w:val="18"/>
                <w:vertAlign w:val="superscript"/>
                <w:lang w:val="hr-HR"/>
              </w:rPr>
              <w:t>3</w:t>
            </w:r>
          </w:p>
          <w:p w14:paraId="44741F7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400 kg</w:t>
            </w:r>
          </w:p>
          <w:p w14:paraId="35E824A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 m</w:t>
            </w:r>
            <w:r w:rsidRPr="0009611A">
              <w:rPr>
                <w:rFonts w:ascii="Arial" w:hAnsi="Arial" w:cs="Arial"/>
                <w:sz w:val="18"/>
                <w:szCs w:val="18"/>
                <w:vertAlign w:val="superscript"/>
                <w:lang w:val="hr-HR"/>
              </w:rPr>
              <w:t>3</w:t>
            </w:r>
          </w:p>
        </w:tc>
      </w:tr>
      <w:tr w:rsidR="00DB4C72" w:rsidRPr="0009611A" w14:paraId="5344B872" w14:textId="77777777" w:rsidTr="001F47F7">
        <w:trPr>
          <w:trHeight w:val="828"/>
          <w:jc w:val="center"/>
        </w:trPr>
        <w:tc>
          <w:tcPr>
            <w:tcW w:w="851" w:type="dxa"/>
            <w:vAlign w:val="center"/>
          </w:tcPr>
          <w:p w14:paraId="1FC01B3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19.</w:t>
            </w:r>
          </w:p>
        </w:tc>
        <w:tc>
          <w:tcPr>
            <w:tcW w:w="3969" w:type="dxa"/>
            <w:vAlign w:val="center"/>
          </w:tcPr>
          <w:p w14:paraId="27E07ED2"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TIFON - BP </w:t>
            </w:r>
          </w:p>
          <w:p w14:paraId="6A6E0B77"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Senjska 120, Karlovac</w:t>
            </w:r>
          </w:p>
        </w:tc>
        <w:tc>
          <w:tcPr>
            <w:tcW w:w="2087" w:type="dxa"/>
          </w:tcPr>
          <w:p w14:paraId="1ABAB185"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(98) </w:t>
            </w:r>
          </w:p>
          <w:p w14:paraId="0738F444"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benzin (95) </w:t>
            </w:r>
          </w:p>
          <w:p w14:paraId="2EFF89FA"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 diesel </w:t>
            </w:r>
          </w:p>
          <w:p w14:paraId="1C5D1B48"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UNP u bocama </w:t>
            </w:r>
          </w:p>
        </w:tc>
        <w:tc>
          <w:tcPr>
            <w:tcW w:w="1327" w:type="dxa"/>
          </w:tcPr>
          <w:p w14:paraId="3AEC5C5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25 m</w:t>
            </w:r>
            <w:r w:rsidRPr="0009611A">
              <w:rPr>
                <w:rFonts w:ascii="Arial" w:hAnsi="Arial" w:cs="Arial"/>
                <w:sz w:val="18"/>
                <w:szCs w:val="18"/>
                <w:vertAlign w:val="superscript"/>
                <w:lang w:val="hr-HR"/>
              </w:rPr>
              <w:t>3</w:t>
            </w:r>
          </w:p>
          <w:p w14:paraId="18A0595E"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 m</w:t>
            </w:r>
            <w:r w:rsidRPr="0009611A">
              <w:rPr>
                <w:rFonts w:ascii="Arial" w:hAnsi="Arial" w:cs="Arial"/>
                <w:sz w:val="18"/>
                <w:szCs w:val="18"/>
                <w:vertAlign w:val="superscript"/>
                <w:lang w:val="hr-HR"/>
              </w:rPr>
              <w:t>3</w:t>
            </w:r>
          </w:p>
          <w:p w14:paraId="5A912F1B"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150 m</w:t>
            </w:r>
            <w:r w:rsidRPr="0009611A">
              <w:rPr>
                <w:rFonts w:ascii="Arial" w:hAnsi="Arial" w:cs="Arial"/>
                <w:sz w:val="18"/>
                <w:szCs w:val="18"/>
                <w:vertAlign w:val="superscript"/>
                <w:lang w:val="hr-HR"/>
              </w:rPr>
              <w:t>3</w:t>
            </w:r>
          </w:p>
          <w:p w14:paraId="0EC9155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500 kg</w:t>
            </w:r>
          </w:p>
        </w:tc>
      </w:tr>
      <w:tr w:rsidR="00DB4C72" w:rsidRPr="0009611A" w14:paraId="7B305D32" w14:textId="77777777" w:rsidTr="001F47F7">
        <w:trPr>
          <w:trHeight w:val="556"/>
          <w:jc w:val="center"/>
        </w:trPr>
        <w:tc>
          <w:tcPr>
            <w:tcW w:w="851" w:type="dxa"/>
            <w:vAlign w:val="center"/>
          </w:tcPr>
          <w:p w14:paraId="0E64C15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20.</w:t>
            </w:r>
          </w:p>
        </w:tc>
        <w:tc>
          <w:tcPr>
            <w:tcW w:w="3969" w:type="dxa"/>
            <w:vAlign w:val="center"/>
          </w:tcPr>
          <w:p w14:paraId="4A59C480"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ZTO BREZOVIĆ - BP </w:t>
            </w:r>
          </w:p>
          <w:p w14:paraId="70D44E8B"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Šišljavić 44a, Šišljavić</w:t>
            </w:r>
          </w:p>
        </w:tc>
        <w:tc>
          <w:tcPr>
            <w:tcW w:w="2087" w:type="dxa"/>
          </w:tcPr>
          <w:p w14:paraId="1BD627DB"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eurodiesel 95 </w:t>
            </w:r>
          </w:p>
          <w:p w14:paraId="01C3ABB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eurosuper benzin 95</w:t>
            </w:r>
          </w:p>
          <w:p w14:paraId="4A9E627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UNP u bocama</w:t>
            </w:r>
          </w:p>
        </w:tc>
        <w:tc>
          <w:tcPr>
            <w:tcW w:w="1327" w:type="dxa"/>
          </w:tcPr>
          <w:p w14:paraId="39336B49"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15 m³</w:t>
            </w:r>
          </w:p>
          <w:p w14:paraId="04A79F06"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 15 m³</w:t>
            </w:r>
          </w:p>
          <w:p w14:paraId="2D8C51F1" w14:textId="77777777" w:rsidR="00DB4C72" w:rsidRPr="0009611A" w:rsidRDefault="00DB4C72" w:rsidP="001F47F7">
            <w:pPr>
              <w:pStyle w:val="TableParagraph"/>
              <w:tabs>
                <w:tab w:val="left" w:pos="838"/>
              </w:tabs>
              <w:jc w:val="center"/>
              <w:rPr>
                <w:rFonts w:ascii="Arial" w:hAnsi="Arial" w:cs="Arial"/>
                <w:sz w:val="18"/>
                <w:szCs w:val="18"/>
                <w:lang w:val="hr-HR"/>
              </w:rPr>
            </w:pPr>
            <w:r w:rsidRPr="0009611A">
              <w:rPr>
                <w:rFonts w:ascii="Arial" w:hAnsi="Arial" w:cs="Arial"/>
                <w:sz w:val="18"/>
                <w:szCs w:val="18"/>
                <w:lang w:val="hr-HR"/>
              </w:rPr>
              <w:t xml:space="preserve"> 400 kg</w:t>
            </w:r>
          </w:p>
        </w:tc>
      </w:tr>
    </w:tbl>
    <w:p w14:paraId="09742E6B" w14:textId="77777777" w:rsidR="00DB4C72" w:rsidRPr="0009611A" w:rsidRDefault="00DB4C72" w:rsidP="00DB4C72">
      <w:pPr>
        <w:pStyle w:val="BodyText"/>
        <w:spacing w:before="5" w:after="1"/>
        <w:rPr>
          <w:rFonts w:ascii="Arial" w:hAnsi="Arial" w:cs="Arial"/>
          <w:sz w:val="18"/>
          <w:szCs w:val="18"/>
          <w:lang w:val="hr-HR"/>
        </w:rPr>
      </w:pPr>
    </w:p>
    <w:p w14:paraId="49257E09"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101" w:name="_Toc159232389"/>
      <w:bookmarkStart w:id="102" w:name="_Toc171321512"/>
      <w:bookmarkStart w:id="103" w:name="_Toc171593857"/>
      <w:r w:rsidRPr="0009611A">
        <w:rPr>
          <w:rFonts w:ascii="Arial" w:hAnsi="Arial" w:cs="Arial"/>
          <w:b/>
          <w:bCs/>
          <w:color w:val="auto"/>
          <w:spacing w:val="-5"/>
          <w:sz w:val="18"/>
          <w:szCs w:val="18"/>
        </w:rPr>
        <w:t>RAZRAĐEN SUSTAV OPHODNJE, MOTRENJA I DOJAVE VATROGASNIM POSTROJBAMA I DRUGIM SLUŽBAMA U SLUČAJEVIMA PRIJETEĆE OPASNOSTI ZA NASTAJANJE POŽARA NA ŠUMSKOM ILI DRUGOM OTVORENOM PROSTORU</w:t>
      </w:r>
      <w:bookmarkEnd w:id="101"/>
      <w:bookmarkEnd w:id="102"/>
      <w:bookmarkEnd w:id="103"/>
    </w:p>
    <w:p w14:paraId="3E60FDD4" w14:textId="77777777" w:rsidR="00DB4C72" w:rsidRPr="0009611A" w:rsidRDefault="00DB4C72" w:rsidP="00DB4C72">
      <w:pPr>
        <w:pStyle w:val="MSGENFONTSTYLENAMETEMPLATEROLEMSGENFONTSTYLENAMEBYROLETEXT10"/>
        <w:spacing w:after="100" w:line="298" w:lineRule="auto"/>
        <w:jc w:val="both"/>
        <w:rPr>
          <w:rStyle w:val="MSGENFONTSTYLENAMETEMPLATEROLEMSGENFONTSTYLENAMEBYROLETEXT1"/>
          <w:sz w:val="18"/>
          <w:szCs w:val="18"/>
        </w:rPr>
      </w:pPr>
    </w:p>
    <w:p w14:paraId="29F690B3" w14:textId="77777777" w:rsidR="00DB4C72" w:rsidRPr="0009611A" w:rsidRDefault="00DB4C72" w:rsidP="00DB4C72">
      <w:pPr>
        <w:pStyle w:val="MSGENFONTSTYLENAMETEMPLATEROLEMSGENFONTSTYLENAMEBYROLETEXT10"/>
        <w:spacing w:after="100" w:line="298" w:lineRule="auto"/>
        <w:jc w:val="both"/>
        <w:rPr>
          <w:rFonts w:ascii="Arial" w:hAnsi="Arial" w:cs="Arial"/>
          <w:sz w:val="18"/>
          <w:szCs w:val="18"/>
        </w:rPr>
      </w:pPr>
      <w:r w:rsidRPr="0009611A">
        <w:rPr>
          <w:rStyle w:val="MSGENFONTSTYLENAMETEMPLATEROLEMSGENFONTSTYLENAMEBYROLETEXT1"/>
          <w:sz w:val="18"/>
          <w:szCs w:val="18"/>
        </w:rPr>
        <w:t>Zapovjednik Vatrogasne zajednice Grada Karlovca nalaže aktivaciju Planova motrenja i ophodnje za vrijeme povećanog indeksa opasnosti od požara na otvorenom prostoru. Nalog se izdaje zapovjednicima vatrogasnih postrojbi u VOPod-u Karlovac. Sukladno županijskom Planu motrenja i ophodnje, županijski vatrogasni zapovjednik izdaje nalog i odgovornim osobama Hrvatskih šuma - Šumarije Karlovac; Draganić; Pisarovina; Gvozd.</w:t>
      </w:r>
    </w:p>
    <w:p w14:paraId="7319DEF8" w14:textId="77777777" w:rsidR="00DB4C72" w:rsidRPr="0009611A" w:rsidRDefault="00DB4C72" w:rsidP="00DB4C72">
      <w:pPr>
        <w:pStyle w:val="MSGENFONTSTYLENAMETEMPLATEROLEMSGENFONTSTYLENAMEBYROLETEXT10"/>
        <w:spacing w:after="100" w:line="298" w:lineRule="auto"/>
        <w:jc w:val="both"/>
        <w:rPr>
          <w:rFonts w:ascii="Arial" w:hAnsi="Arial" w:cs="Arial"/>
          <w:sz w:val="18"/>
          <w:szCs w:val="18"/>
        </w:rPr>
      </w:pPr>
      <w:r w:rsidRPr="0009611A">
        <w:rPr>
          <w:rStyle w:val="MSGENFONTSTYLENAMETEMPLATEROLEMSGENFONTSTYLENAMEBYROLETEXT1"/>
          <w:sz w:val="18"/>
          <w:szCs w:val="18"/>
        </w:rPr>
        <w:t>Tijekom protupožarne sezone sve angažirane vatrogasne snage usporedo sa povećanjem indeksa opasnosti od požara trebaju postupati prema okvirnom Planu podizanja spremnosti u svrhu što boljeg nadzora područja i protupožarne prevencije u požarnom sektoru.</w:t>
      </w:r>
    </w:p>
    <w:p w14:paraId="428BB5EC" w14:textId="77777777" w:rsidR="00DB4C72" w:rsidRPr="0009611A" w:rsidRDefault="00DB4C72" w:rsidP="00DB4C72">
      <w:pPr>
        <w:pStyle w:val="MSGENFONTSTYLENAMETEMPLATEROLEMSGENFONTSTYLENAMEBYROLETEXT10"/>
        <w:spacing w:after="100"/>
        <w:jc w:val="both"/>
        <w:rPr>
          <w:rStyle w:val="MSGENFONTSTYLENAMETEMPLATEROLEMSGENFONTSTYLENAMEBYROLETEXT1"/>
          <w:sz w:val="18"/>
          <w:szCs w:val="18"/>
        </w:rPr>
      </w:pPr>
      <w:r w:rsidRPr="0009611A">
        <w:rPr>
          <w:rStyle w:val="MSGENFONTSTYLENAMETEMPLATEROLEMSGENFONTSTYLENAMEBYROLETEXT1"/>
          <w:sz w:val="18"/>
          <w:szCs w:val="18"/>
        </w:rPr>
        <w:t xml:space="preserve">Navedeno podrazumijeva niz preventivnih postupaka u smislu podizanja spremnosti i smanjenja vremena reakcije pri eventualnom izbijanju požara primjerice prelazak za 24-satno dežurstvo, povećanje intenziteta ophodnji, njihovu dislokaciju na posebice ugrožena područja i sl. </w:t>
      </w:r>
    </w:p>
    <w:p w14:paraId="04CEF2E2" w14:textId="77777777" w:rsidR="00DB4C72" w:rsidRPr="0009611A" w:rsidRDefault="00DB4C72" w:rsidP="00DB4C72">
      <w:pPr>
        <w:pStyle w:val="MSGENFONTSTYLENAMETEMPLATEROLEMSGENFONTSTYLENAMEBYROLETEXT10"/>
        <w:spacing w:after="100"/>
        <w:jc w:val="both"/>
        <w:rPr>
          <w:rFonts w:ascii="Arial" w:hAnsi="Arial" w:cs="Arial"/>
          <w:sz w:val="18"/>
          <w:szCs w:val="18"/>
        </w:rPr>
      </w:pPr>
      <w:r w:rsidRPr="0009611A">
        <w:rPr>
          <w:rStyle w:val="MSGENFONTSTYLENAMETEMPLATEROLEMSGENFONTSTYLENAMEBYROLETEXT1"/>
          <w:sz w:val="18"/>
          <w:szCs w:val="18"/>
        </w:rPr>
        <w:t>Detaljno definiranje postupaka u tom smislu određuje zapovjednik Vatrogasne zajednice Grada Karlovca u skladu s mogućnostima pojedine vatrogasne postrojbe (brojem tehnike, ljudstva i sl.) i specifičnostima područja na kojem pojedino DVD djeluje, no Plan treba prilagoditi trima razinama opasnosti:</w:t>
      </w:r>
    </w:p>
    <w:p w14:paraId="12487AE8" w14:textId="77777777" w:rsidR="00DB4C72" w:rsidRPr="0009611A" w:rsidRDefault="00DB4C72" w:rsidP="00DB4C72">
      <w:pPr>
        <w:pStyle w:val="MSGENFONTSTYLENAMETEMPLATEROLEMSGENFONTSTYLENAMEBYROLETEXT10"/>
        <w:spacing w:after="100"/>
        <w:jc w:val="both"/>
        <w:rPr>
          <w:rFonts w:ascii="Arial" w:hAnsi="Arial" w:cs="Arial"/>
          <w:sz w:val="18"/>
          <w:szCs w:val="18"/>
        </w:rPr>
      </w:pPr>
      <w:r w:rsidRPr="0009611A">
        <w:rPr>
          <w:rStyle w:val="MSGENFONTSTYLENAMETEMPLATEROLEMSGENFONTSTYLENAMEBYROLETEXT1"/>
          <w:sz w:val="18"/>
          <w:szCs w:val="18"/>
        </w:rPr>
        <w:t>I PP RAZINA - uobičajeni nivo protupožarnog djelovanja tijekom sezone,</w:t>
      </w:r>
    </w:p>
    <w:p w14:paraId="019FCF9B" w14:textId="77777777" w:rsidR="00DB4C72" w:rsidRPr="0009611A" w:rsidRDefault="00DB4C72" w:rsidP="00DB4C72">
      <w:pPr>
        <w:pStyle w:val="MSGENFONTSTYLENAMETEMPLATEROLEMSGENFONTSTYLENAMEBYROLETEXT10"/>
        <w:spacing w:after="100" w:line="293" w:lineRule="auto"/>
        <w:jc w:val="both"/>
        <w:rPr>
          <w:rFonts w:ascii="Arial" w:hAnsi="Arial" w:cs="Arial"/>
          <w:sz w:val="18"/>
          <w:szCs w:val="18"/>
        </w:rPr>
      </w:pPr>
      <w:r w:rsidRPr="0009611A">
        <w:rPr>
          <w:rStyle w:val="MSGENFONTSTYLENAMETEMPLATEROLEMSGENFONTSTYLENAMEBYROLETEXT1"/>
          <w:sz w:val="18"/>
          <w:szCs w:val="18"/>
        </w:rPr>
        <w:t>II PP RAZINA - povećani intenzitet protupožarnog djelovanja na koji se prelazi kada indeks opasnosti od požara 5 dana za redom pređe u stupanj vrlo velike opasnosti,</w:t>
      </w:r>
    </w:p>
    <w:p w14:paraId="6AEC1F0F" w14:textId="77777777" w:rsidR="00DB4C72" w:rsidRPr="0009611A" w:rsidRDefault="00DB4C72" w:rsidP="00DB4C72">
      <w:pPr>
        <w:pStyle w:val="MSGENFONTSTYLENAMETEMPLATEROLEMSGENFONTSTYLENAMEBYROLETEXT10"/>
        <w:spacing w:after="100"/>
        <w:jc w:val="both"/>
        <w:rPr>
          <w:rStyle w:val="MSGENFONTSTYLENAMETEMPLATEROLEMSGENFONTSTYLENAMEBYROLETEXT1"/>
          <w:sz w:val="18"/>
          <w:szCs w:val="18"/>
        </w:rPr>
      </w:pPr>
      <w:r w:rsidRPr="0009611A">
        <w:rPr>
          <w:rStyle w:val="MSGENFONTSTYLENAMETEMPLATEROLEMSGENFONTSTYLENAMEBYROLETEXT1"/>
          <w:sz w:val="18"/>
          <w:szCs w:val="18"/>
        </w:rPr>
        <w:t>III PP RAZINA - maksimalni intenzitet protupožarnog djelovanja na koji se prelazi kada indeks opasnosti od požara 5 dana za redom prijeđe u stupanj vrlo velike opasnosti i kada brzina vjetra prijeđe granicu 10,3 m/s.</w:t>
      </w:r>
    </w:p>
    <w:p w14:paraId="7F7073AA" w14:textId="77777777" w:rsidR="00DB4C72" w:rsidRPr="0009611A" w:rsidRDefault="00DB4C72" w:rsidP="00DB4C72">
      <w:pPr>
        <w:pStyle w:val="MSGENFONTSTYLENAMETEMPLATEROLEMSGENFONTSTYLENAMEBYROLETEXT10"/>
        <w:spacing w:after="100"/>
        <w:jc w:val="both"/>
        <w:rPr>
          <w:rStyle w:val="MSGENFONTSTYLENAMETEMPLATEROLEMSGENFONTSTYLENAMEBYROLETEXT1"/>
          <w:sz w:val="18"/>
          <w:szCs w:val="18"/>
        </w:rPr>
      </w:pPr>
    </w:p>
    <w:tbl>
      <w:tblPr>
        <w:tblOverlap w:val="never"/>
        <w:tblW w:w="95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 w:type="dxa"/>
          <w:right w:w="10" w:type="dxa"/>
        </w:tblCellMar>
        <w:tblLook w:val="0000" w:firstRow="0" w:lastRow="0" w:firstColumn="0" w:lastColumn="0" w:noHBand="0" w:noVBand="0"/>
      </w:tblPr>
      <w:tblGrid>
        <w:gridCol w:w="3206"/>
        <w:gridCol w:w="3182"/>
        <w:gridCol w:w="3202"/>
      </w:tblGrid>
      <w:tr w:rsidR="00DB4C72" w:rsidRPr="0009611A" w14:paraId="7FF2E18E" w14:textId="77777777" w:rsidTr="001F47F7">
        <w:trPr>
          <w:trHeight w:hRule="exact" w:val="302"/>
          <w:jc w:val="center"/>
        </w:trPr>
        <w:tc>
          <w:tcPr>
            <w:tcW w:w="3206" w:type="dxa"/>
            <w:shd w:val="clear" w:color="auto" w:fill="92D14F"/>
            <w:vAlign w:val="center"/>
          </w:tcPr>
          <w:p w14:paraId="181237D2"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b/>
                <w:bCs/>
                <w:sz w:val="18"/>
                <w:szCs w:val="18"/>
                <w:lang w:eastAsia="hr-HR" w:bidi="hr-HR"/>
              </w:rPr>
              <w:t>I PP RAZINA</w:t>
            </w:r>
          </w:p>
        </w:tc>
        <w:tc>
          <w:tcPr>
            <w:tcW w:w="3182" w:type="dxa"/>
            <w:shd w:val="clear" w:color="auto" w:fill="F5FA2E"/>
            <w:vAlign w:val="center"/>
          </w:tcPr>
          <w:p w14:paraId="0DF43EE5"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b/>
                <w:bCs/>
                <w:sz w:val="18"/>
                <w:szCs w:val="18"/>
                <w:lang w:eastAsia="hr-HR" w:bidi="hr-HR"/>
              </w:rPr>
              <w:t>II PP RAZINA</w:t>
            </w:r>
          </w:p>
        </w:tc>
        <w:tc>
          <w:tcPr>
            <w:tcW w:w="3202" w:type="dxa"/>
            <w:shd w:val="clear" w:color="auto" w:fill="FE0000"/>
            <w:vAlign w:val="center"/>
          </w:tcPr>
          <w:p w14:paraId="6E1D953B"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b/>
                <w:bCs/>
                <w:sz w:val="18"/>
                <w:szCs w:val="18"/>
                <w:lang w:eastAsia="hr-HR" w:bidi="hr-HR"/>
              </w:rPr>
              <w:t>III PP RAZINA</w:t>
            </w:r>
          </w:p>
        </w:tc>
      </w:tr>
      <w:tr w:rsidR="00DB4C72" w:rsidRPr="0009611A" w14:paraId="6947D22B" w14:textId="77777777" w:rsidTr="001F47F7">
        <w:trPr>
          <w:trHeight w:val="2397"/>
          <w:jc w:val="center"/>
        </w:trPr>
        <w:tc>
          <w:tcPr>
            <w:tcW w:w="3206" w:type="dxa"/>
            <w:shd w:val="clear" w:color="auto" w:fill="auto"/>
            <w:vAlign w:val="center"/>
          </w:tcPr>
          <w:p w14:paraId="23C3FECC"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Dežurna smjena je u pripravnosti u prostorijama vatrogasne postrojbe.</w:t>
            </w:r>
          </w:p>
          <w:p w14:paraId="3112957A" w14:textId="77777777" w:rsidR="00DB4C72" w:rsidRPr="0009611A" w:rsidRDefault="00DB4C72" w:rsidP="001F47F7">
            <w:pPr>
              <w:jc w:val="center"/>
              <w:rPr>
                <w:rFonts w:ascii="Arial" w:hAnsi="Arial" w:cs="Arial"/>
                <w:sz w:val="18"/>
                <w:szCs w:val="18"/>
                <w:lang w:eastAsia="hr-HR" w:bidi="hr-HR"/>
              </w:rPr>
            </w:pPr>
          </w:p>
          <w:p w14:paraId="30FD3A18"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Po procjeni Zapovjednika ili voditelja smjene sa navalnim vozilom i posadom od 3 vatrogasca obavljaju se preventivne ophodnje u području požarnog sektora.</w:t>
            </w:r>
          </w:p>
        </w:tc>
        <w:tc>
          <w:tcPr>
            <w:tcW w:w="3182" w:type="dxa"/>
            <w:shd w:val="clear" w:color="auto" w:fill="auto"/>
            <w:vAlign w:val="center"/>
          </w:tcPr>
          <w:p w14:paraId="7DAA7D36"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Isto kao i u I PP razini</w:t>
            </w:r>
          </w:p>
          <w:p w14:paraId="1092804C" w14:textId="77777777" w:rsidR="00DB4C72" w:rsidRPr="0009611A" w:rsidRDefault="00DB4C72" w:rsidP="001F47F7">
            <w:pPr>
              <w:jc w:val="center"/>
              <w:rPr>
                <w:rFonts w:ascii="Arial" w:hAnsi="Arial" w:cs="Arial"/>
                <w:sz w:val="18"/>
                <w:szCs w:val="18"/>
                <w:lang w:eastAsia="hr-HR" w:bidi="hr-HR"/>
              </w:rPr>
            </w:pPr>
          </w:p>
          <w:p w14:paraId="5F50AADD"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Inteziviranje preventivnih obilazaka, ophodnje u požarnom sektoru sa</w:t>
            </w:r>
          </w:p>
          <w:p w14:paraId="34B7D686"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naglaskom na posebno ugrožene lokacije sukladno dnevnoj zapovijedi</w:t>
            </w:r>
          </w:p>
          <w:p w14:paraId="0BAD9E49"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zapovjednika vatrogasne postrojbe.</w:t>
            </w:r>
          </w:p>
        </w:tc>
        <w:tc>
          <w:tcPr>
            <w:tcW w:w="3202" w:type="dxa"/>
            <w:shd w:val="clear" w:color="auto" w:fill="auto"/>
            <w:vAlign w:val="center"/>
          </w:tcPr>
          <w:p w14:paraId="1E9E1490" w14:textId="77777777" w:rsidR="00DB4C72" w:rsidRPr="0009611A" w:rsidRDefault="00DB4C72" w:rsidP="001F47F7">
            <w:pPr>
              <w:ind w:firstLine="320"/>
              <w:jc w:val="center"/>
              <w:rPr>
                <w:rFonts w:ascii="Arial" w:hAnsi="Arial" w:cs="Arial"/>
                <w:sz w:val="18"/>
                <w:szCs w:val="18"/>
                <w:lang w:eastAsia="hr-HR" w:bidi="hr-HR"/>
              </w:rPr>
            </w:pPr>
            <w:r w:rsidRPr="0009611A">
              <w:rPr>
                <w:rFonts w:ascii="Arial" w:hAnsi="Arial" w:cs="Arial"/>
                <w:sz w:val="18"/>
                <w:szCs w:val="18"/>
                <w:lang w:eastAsia="hr-HR" w:bidi="hr-HR"/>
              </w:rPr>
              <w:t>Isto kao i u II PP razini uz povećanu pozornost i maksimalno inteziviranje ophodnji</w:t>
            </w:r>
          </w:p>
          <w:p w14:paraId="31879B13" w14:textId="77777777" w:rsidR="00DB4C72" w:rsidRPr="0009611A" w:rsidRDefault="00DB4C72" w:rsidP="001F47F7">
            <w:pPr>
              <w:ind w:firstLine="320"/>
              <w:jc w:val="center"/>
              <w:rPr>
                <w:rFonts w:ascii="Arial" w:hAnsi="Arial" w:cs="Arial"/>
                <w:sz w:val="18"/>
                <w:szCs w:val="18"/>
                <w:lang w:eastAsia="hr-HR" w:bidi="hr-HR"/>
              </w:rPr>
            </w:pPr>
          </w:p>
          <w:p w14:paraId="3A54FBAC" w14:textId="77777777" w:rsidR="00DB4C72" w:rsidRPr="0009611A" w:rsidRDefault="00DB4C72" w:rsidP="001F47F7">
            <w:pPr>
              <w:ind w:firstLine="320"/>
              <w:jc w:val="center"/>
              <w:rPr>
                <w:rFonts w:ascii="Arial" w:hAnsi="Arial" w:cs="Arial"/>
                <w:sz w:val="18"/>
                <w:szCs w:val="18"/>
                <w:lang w:eastAsia="hr-HR" w:bidi="hr-HR"/>
              </w:rPr>
            </w:pPr>
            <w:r w:rsidRPr="0009611A">
              <w:rPr>
                <w:rFonts w:ascii="Arial" w:hAnsi="Arial" w:cs="Arial"/>
                <w:sz w:val="18"/>
                <w:szCs w:val="18"/>
                <w:lang w:eastAsia="hr-HR" w:bidi="hr-HR"/>
              </w:rPr>
              <w:t>Dislokacija 1 vatrogasnog vozila s posadom u požarnom sektoru</w:t>
            </w:r>
          </w:p>
        </w:tc>
      </w:tr>
    </w:tbl>
    <w:p w14:paraId="0356AFEA" w14:textId="77777777" w:rsidR="00DB4C72" w:rsidRPr="0009611A" w:rsidRDefault="00DB4C72" w:rsidP="00DB4C72">
      <w:pPr>
        <w:pStyle w:val="MSGENFONTSTYLENAMETEMPLATEROLEMSGENFONTSTYLENAMEBYROLETEXT10"/>
        <w:spacing w:after="100"/>
        <w:jc w:val="both"/>
        <w:rPr>
          <w:rFonts w:ascii="Arial" w:hAnsi="Arial" w:cs="Arial"/>
          <w:sz w:val="18"/>
          <w:szCs w:val="18"/>
        </w:rPr>
      </w:pPr>
    </w:p>
    <w:p w14:paraId="2FA753E3" w14:textId="77777777" w:rsidR="00DB4C72" w:rsidRPr="0009611A" w:rsidRDefault="00DB4C72" w:rsidP="00DB4C72">
      <w:pPr>
        <w:spacing w:line="298" w:lineRule="auto"/>
        <w:jc w:val="both"/>
        <w:rPr>
          <w:rFonts w:ascii="Arial" w:eastAsia="Courier New" w:hAnsi="Arial" w:cs="Arial"/>
          <w:color w:val="282828"/>
          <w:sz w:val="18"/>
          <w:szCs w:val="18"/>
          <w:lang w:eastAsia="hr-HR" w:bidi="hr-HR"/>
        </w:rPr>
      </w:pPr>
      <w:r w:rsidRPr="0009611A">
        <w:rPr>
          <w:rFonts w:ascii="Arial" w:hAnsi="Arial" w:cs="Arial"/>
          <w:color w:val="000000"/>
          <w:sz w:val="18"/>
          <w:szCs w:val="18"/>
          <w:lang w:eastAsia="hr-HR" w:bidi="hr-HR"/>
        </w:rPr>
        <w:t>Šumarije Karlovac, Draganić, Pisarovina i Gvozd izradile su Planove zaštite šuma od požara za šume odnosno gospodarske jedinice na kojima gospodare, a koje se nalaze na području Grada Karlovca.</w:t>
      </w:r>
    </w:p>
    <w:p w14:paraId="414A07ED" w14:textId="77777777" w:rsidR="00DB4C72" w:rsidRPr="0009611A" w:rsidRDefault="00DB4C72" w:rsidP="00DB4C72">
      <w:pPr>
        <w:spacing w:line="298" w:lineRule="auto"/>
        <w:jc w:val="both"/>
        <w:rPr>
          <w:rFonts w:ascii="Arial" w:eastAsia="Courier New" w:hAnsi="Arial" w:cs="Arial"/>
          <w:color w:val="282828"/>
          <w:sz w:val="18"/>
          <w:szCs w:val="18"/>
          <w:lang w:eastAsia="hr-HR" w:bidi="hr-HR"/>
        </w:rPr>
      </w:pPr>
      <w:r w:rsidRPr="0009611A">
        <w:rPr>
          <w:rFonts w:ascii="Arial" w:hAnsi="Arial" w:cs="Arial"/>
          <w:color w:val="000000"/>
          <w:sz w:val="18"/>
          <w:szCs w:val="18"/>
          <w:lang w:eastAsia="hr-HR" w:bidi="hr-HR"/>
        </w:rPr>
        <w:t>Odgovorne osobe u Šumarijama:</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3614"/>
        <w:gridCol w:w="3734"/>
        <w:gridCol w:w="2294"/>
      </w:tblGrid>
      <w:tr w:rsidR="00DB4C72" w:rsidRPr="0009611A" w14:paraId="79C74C16" w14:textId="77777777" w:rsidTr="001F47F7">
        <w:trPr>
          <w:trHeight w:hRule="exact" w:val="586"/>
          <w:jc w:val="center"/>
        </w:trPr>
        <w:tc>
          <w:tcPr>
            <w:tcW w:w="3614" w:type="dxa"/>
            <w:tcBorders>
              <w:top w:val="single" w:sz="4" w:space="0" w:color="auto"/>
              <w:left w:val="single" w:sz="4" w:space="0" w:color="auto"/>
            </w:tcBorders>
            <w:shd w:val="clear" w:color="auto" w:fill="DFDFDF"/>
            <w:vAlign w:val="center"/>
          </w:tcPr>
          <w:p w14:paraId="501EEE7B" w14:textId="77777777" w:rsidR="00DB4C72" w:rsidRPr="0009611A" w:rsidRDefault="00DB4C72" w:rsidP="001F47F7">
            <w:pPr>
              <w:spacing w:after="120"/>
              <w:ind w:firstLine="340"/>
              <w:rPr>
                <w:rFonts w:ascii="Arial" w:hAnsi="Arial" w:cs="Arial"/>
                <w:sz w:val="18"/>
                <w:szCs w:val="18"/>
                <w:lang w:eastAsia="hr-HR" w:bidi="hr-HR"/>
              </w:rPr>
            </w:pPr>
            <w:r w:rsidRPr="0009611A">
              <w:rPr>
                <w:rFonts w:ascii="Arial" w:eastAsia="Arial" w:hAnsi="Arial" w:cs="Arial"/>
                <w:b/>
                <w:bCs/>
                <w:i/>
                <w:iCs/>
                <w:sz w:val="18"/>
                <w:szCs w:val="18"/>
                <w:lang w:eastAsia="hr-HR" w:bidi="hr-HR"/>
              </w:rPr>
              <w:t>UPRAVA ŠUMA KARLOVAC</w:t>
            </w:r>
          </w:p>
          <w:p w14:paraId="4DAFC74A" w14:textId="77777777" w:rsidR="00DB4C72" w:rsidRPr="0009611A" w:rsidRDefault="00DB4C72" w:rsidP="001F47F7">
            <w:pPr>
              <w:jc w:val="center"/>
              <w:rPr>
                <w:rFonts w:ascii="Arial" w:hAnsi="Arial" w:cs="Arial"/>
                <w:sz w:val="18"/>
                <w:szCs w:val="18"/>
                <w:lang w:eastAsia="hr-HR" w:bidi="hr-HR"/>
              </w:rPr>
            </w:pPr>
            <w:r w:rsidRPr="0009611A">
              <w:rPr>
                <w:rFonts w:ascii="Arial" w:eastAsia="Arial" w:hAnsi="Arial" w:cs="Arial"/>
                <w:b/>
                <w:bCs/>
                <w:i/>
                <w:iCs/>
                <w:sz w:val="18"/>
                <w:szCs w:val="18"/>
                <w:lang w:eastAsia="hr-HR" w:bidi="hr-HR"/>
              </w:rPr>
              <w:t>Naziv Šumarije</w:t>
            </w:r>
          </w:p>
        </w:tc>
        <w:tc>
          <w:tcPr>
            <w:tcW w:w="3734" w:type="dxa"/>
            <w:tcBorders>
              <w:top w:val="single" w:sz="4" w:space="0" w:color="auto"/>
              <w:left w:val="single" w:sz="4" w:space="0" w:color="auto"/>
            </w:tcBorders>
            <w:shd w:val="clear" w:color="auto" w:fill="DFDFDF"/>
            <w:vAlign w:val="center"/>
          </w:tcPr>
          <w:p w14:paraId="6B7D3D38" w14:textId="77777777" w:rsidR="00DB4C72" w:rsidRPr="0009611A" w:rsidRDefault="00DB4C72" w:rsidP="001F47F7">
            <w:pPr>
              <w:jc w:val="center"/>
              <w:rPr>
                <w:rFonts w:ascii="Arial" w:hAnsi="Arial" w:cs="Arial"/>
                <w:sz w:val="18"/>
                <w:szCs w:val="18"/>
                <w:lang w:eastAsia="hr-HR" w:bidi="hr-HR"/>
              </w:rPr>
            </w:pPr>
            <w:r w:rsidRPr="0009611A">
              <w:rPr>
                <w:rFonts w:ascii="Arial" w:eastAsia="Arial" w:hAnsi="Arial" w:cs="Arial"/>
                <w:b/>
                <w:bCs/>
                <w:i/>
                <w:iCs/>
                <w:sz w:val="18"/>
                <w:szCs w:val="18"/>
                <w:lang w:eastAsia="hr-HR" w:bidi="hr-HR"/>
              </w:rPr>
              <w:t>Upravitelj Šumarije</w:t>
            </w:r>
          </w:p>
        </w:tc>
        <w:tc>
          <w:tcPr>
            <w:tcW w:w="2294" w:type="dxa"/>
            <w:tcBorders>
              <w:top w:val="single" w:sz="4" w:space="0" w:color="auto"/>
              <w:left w:val="single" w:sz="4" w:space="0" w:color="auto"/>
              <w:right w:val="single" w:sz="4" w:space="0" w:color="auto"/>
            </w:tcBorders>
            <w:shd w:val="clear" w:color="auto" w:fill="DFDFDF"/>
            <w:vAlign w:val="center"/>
          </w:tcPr>
          <w:p w14:paraId="3EA2774B" w14:textId="77777777" w:rsidR="00DB4C72" w:rsidRPr="0009611A" w:rsidRDefault="00DB4C72" w:rsidP="001F47F7">
            <w:pPr>
              <w:jc w:val="center"/>
              <w:rPr>
                <w:rFonts w:ascii="Arial" w:hAnsi="Arial" w:cs="Arial"/>
                <w:sz w:val="18"/>
                <w:szCs w:val="18"/>
                <w:lang w:eastAsia="hr-HR" w:bidi="hr-HR"/>
              </w:rPr>
            </w:pPr>
            <w:r w:rsidRPr="0009611A">
              <w:rPr>
                <w:rFonts w:ascii="Arial" w:eastAsia="Arial" w:hAnsi="Arial" w:cs="Arial"/>
                <w:b/>
                <w:bCs/>
                <w:i/>
                <w:iCs/>
                <w:sz w:val="18"/>
                <w:szCs w:val="18"/>
                <w:lang w:eastAsia="hr-HR" w:bidi="hr-HR"/>
              </w:rPr>
              <w:t>Broj telefona</w:t>
            </w:r>
          </w:p>
        </w:tc>
      </w:tr>
      <w:tr w:rsidR="00DB4C72" w:rsidRPr="0009611A" w14:paraId="662192CA" w14:textId="77777777" w:rsidTr="001F47F7">
        <w:trPr>
          <w:trHeight w:hRule="exact" w:val="336"/>
          <w:jc w:val="center"/>
        </w:trPr>
        <w:tc>
          <w:tcPr>
            <w:tcW w:w="3614" w:type="dxa"/>
            <w:tcBorders>
              <w:top w:val="single" w:sz="4" w:space="0" w:color="auto"/>
              <w:left w:val="single" w:sz="4" w:space="0" w:color="auto"/>
            </w:tcBorders>
            <w:shd w:val="clear" w:color="auto" w:fill="auto"/>
            <w:vAlign w:val="bottom"/>
          </w:tcPr>
          <w:p w14:paraId="6DBEF202"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Šumarija Karlovac</w:t>
            </w:r>
          </w:p>
        </w:tc>
        <w:tc>
          <w:tcPr>
            <w:tcW w:w="3734" w:type="dxa"/>
            <w:tcBorders>
              <w:top w:val="single" w:sz="4" w:space="0" w:color="auto"/>
              <w:left w:val="single" w:sz="4" w:space="0" w:color="auto"/>
            </w:tcBorders>
            <w:shd w:val="clear" w:color="auto" w:fill="auto"/>
            <w:vAlign w:val="bottom"/>
          </w:tcPr>
          <w:p w14:paraId="5157270B"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Marin Svetić</w:t>
            </w:r>
          </w:p>
        </w:tc>
        <w:tc>
          <w:tcPr>
            <w:tcW w:w="2294" w:type="dxa"/>
            <w:tcBorders>
              <w:top w:val="single" w:sz="4" w:space="0" w:color="auto"/>
              <w:left w:val="single" w:sz="4" w:space="0" w:color="auto"/>
              <w:right w:val="single" w:sz="4" w:space="0" w:color="auto"/>
            </w:tcBorders>
            <w:shd w:val="clear" w:color="auto" w:fill="auto"/>
            <w:vAlign w:val="bottom"/>
          </w:tcPr>
          <w:p w14:paraId="1781B5A1"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098 447 025</w:t>
            </w:r>
          </w:p>
        </w:tc>
      </w:tr>
      <w:tr w:rsidR="00DB4C72" w:rsidRPr="0009611A" w14:paraId="06D5E7A7" w14:textId="77777777" w:rsidTr="001F47F7">
        <w:trPr>
          <w:trHeight w:hRule="exact" w:val="322"/>
          <w:jc w:val="center"/>
        </w:trPr>
        <w:tc>
          <w:tcPr>
            <w:tcW w:w="3614" w:type="dxa"/>
            <w:tcBorders>
              <w:top w:val="single" w:sz="4" w:space="0" w:color="auto"/>
              <w:left w:val="single" w:sz="4" w:space="0" w:color="auto"/>
            </w:tcBorders>
            <w:shd w:val="clear" w:color="auto" w:fill="auto"/>
            <w:vAlign w:val="bottom"/>
          </w:tcPr>
          <w:p w14:paraId="31093D27"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Šumarija Draganić</w:t>
            </w:r>
          </w:p>
        </w:tc>
        <w:tc>
          <w:tcPr>
            <w:tcW w:w="3734" w:type="dxa"/>
            <w:tcBorders>
              <w:top w:val="single" w:sz="4" w:space="0" w:color="auto"/>
              <w:left w:val="single" w:sz="4" w:space="0" w:color="auto"/>
            </w:tcBorders>
            <w:shd w:val="clear" w:color="auto" w:fill="auto"/>
            <w:vAlign w:val="bottom"/>
          </w:tcPr>
          <w:p w14:paraId="4A7BDEFA"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Marija Beljan Steković, dipl. ing.</w:t>
            </w:r>
          </w:p>
        </w:tc>
        <w:tc>
          <w:tcPr>
            <w:tcW w:w="2294" w:type="dxa"/>
            <w:tcBorders>
              <w:top w:val="single" w:sz="4" w:space="0" w:color="auto"/>
              <w:left w:val="single" w:sz="4" w:space="0" w:color="auto"/>
              <w:right w:val="single" w:sz="4" w:space="0" w:color="auto"/>
            </w:tcBorders>
            <w:shd w:val="clear" w:color="auto" w:fill="auto"/>
            <w:vAlign w:val="bottom"/>
          </w:tcPr>
          <w:p w14:paraId="0D26068C"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098 455 860</w:t>
            </w:r>
          </w:p>
        </w:tc>
      </w:tr>
      <w:tr w:rsidR="00DB4C72" w:rsidRPr="0009611A" w14:paraId="6F32D3A0" w14:textId="77777777" w:rsidTr="001F47F7">
        <w:trPr>
          <w:trHeight w:hRule="exact" w:val="326"/>
          <w:jc w:val="center"/>
        </w:trPr>
        <w:tc>
          <w:tcPr>
            <w:tcW w:w="3614" w:type="dxa"/>
            <w:tcBorders>
              <w:top w:val="single" w:sz="4" w:space="0" w:color="auto"/>
              <w:left w:val="single" w:sz="4" w:space="0" w:color="auto"/>
            </w:tcBorders>
            <w:shd w:val="clear" w:color="auto" w:fill="auto"/>
            <w:vAlign w:val="bottom"/>
          </w:tcPr>
          <w:p w14:paraId="5724AD62"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Šumarija Gvozd</w:t>
            </w:r>
          </w:p>
        </w:tc>
        <w:tc>
          <w:tcPr>
            <w:tcW w:w="3734" w:type="dxa"/>
            <w:tcBorders>
              <w:top w:val="single" w:sz="4" w:space="0" w:color="auto"/>
              <w:left w:val="single" w:sz="4" w:space="0" w:color="auto"/>
            </w:tcBorders>
            <w:shd w:val="clear" w:color="auto" w:fill="auto"/>
            <w:vAlign w:val="bottom"/>
          </w:tcPr>
          <w:p w14:paraId="351C7FE3"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Jure Sertić</w:t>
            </w:r>
          </w:p>
        </w:tc>
        <w:tc>
          <w:tcPr>
            <w:tcW w:w="2294" w:type="dxa"/>
            <w:tcBorders>
              <w:top w:val="single" w:sz="4" w:space="0" w:color="auto"/>
              <w:left w:val="single" w:sz="4" w:space="0" w:color="auto"/>
              <w:right w:val="single" w:sz="4" w:space="0" w:color="auto"/>
            </w:tcBorders>
            <w:shd w:val="clear" w:color="auto" w:fill="auto"/>
            <w:vAlign w:val="bottom"/>
          </w:tcPr>
          <w:p w14:paraId="216307E6"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098 170 16 65</w:t>
            </w:r>
          </w:p>
        </w:tc>
      </w:tr>
      <w:tr w:rsidR="00DB4C72" w:rsidRPr="0009611A" w14:paraId="7D6ADBDF" w14:textId="77777777" w:rsidTr="001F47F7">
        <w:trPr>
          <w:trHeight w:hRule="exact" w:val="379"/>
          <w:jc w:val="center"/>
        </w:trPr>
        <w:tc>
          <w:tcPr>
            <w:tcW w:w="3614" w:type="dxa"/>
            <w:tcBorders>
              <w:top w:val="single" w:sz="4" w:space="0" w:color="auto"/>
              <w:left w:val="single" w:sz="4" w:space="0" w:color="auto"/>
              <w:bottom w:val="single" w:sz="4" w:space="0" w:color="auto"/>
            </w:tcBorders>
            <w:shd w:val="clear" w:color="auto" w:fill="auto"/>
          </w:tcPr>
          <w:p w14:paraId="0BED8F7F"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Šumarija Pisarovina</w:t>
            </w:r>
          </w:p>
        </w:tc>
        <w:tc>
          <w:tcPr>
            <w:tcW w:w="3734" w:type="dxa"/>
            <w:tcBorders>
              <w:top w:val="single" w:sz="4" w:space="0" w:color="auto"/>
              <w:left w:val="single" w:sz="4" w:space="0" w:color="auto"/>
              <w:bottom w:val="single" w:sz="4" w:space="0" w:color="auto"/>
            </w:tcBorders>
            <w:shd w:val="clear" w:color="auto" w:fill="auto"/>
          </w:tcPr>
          <w:p w14:paraId="33A6C40B"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Dražen Kovačić</w:t>
            </w:r>
          </w:p>
        </w:tc>
        <w:tc>
          <w:tcPr>
            <w:tcW w:w="2294" w:type="dxa"/>
            <w:tcBorders>
              <w:top w:val="single" w:sz="4" w:space="0" w:color="auto"/>
              <w:left w:val="single" w:sz="4" w:space="0" w:color="auto"/>
              <w:bottom w:val="single" w:sz="4" w:space="0" w:color="auto"/>
              <w:right w:val="single" w:sz="4" w:space="0" w:color="auto"/>
            </w:tcBorders>
            <w:shd w:val="clear" w:color="auto" w:fill="auto"/>
          </w:tcPr>
          <w:p w14:paraId="1FBBA9B9" w14:textId="77777777" w:rsidR="00DB4C72" w:rsidRPr="0009611A" w:rsidRDefault="00DB4C72" w:rsidP="001F47F7">
            <w:pPr>
              <w:jc w:val="center"/>
              <w:rPr>
                <w:rFonts w:ascii="Arial" w:hAnsi="Arial" w:cs="Arial"/>
                <w:sz w:val="18"/>
                <w:szCs w:val="18"/>
                <w:lang w:eastAsia="hr-HR" w:bidi="hr-HR"/>
              </w:rPr>
            </w:pPr>
            <w:r w:rsidRPr="0009611A">
              <w:rPr>
                <w:rFonts w:ascii="Arial" w:hAnsi="Arial" w:cs="Arial"/>
                <w:sz w:val="18"/>
                <w:szCs w:val="18"/>
                <w:lang w:eastAsia="hr-HR" w:bidi="hr-HR"/>
              </w:rPr>
              <w:t>098 440 568</w:t>
            </w:r>
          </w:p>
        </w:tc>
      </w:tr>
    </w:tbl>
    <w:p w14:paraId="0781E6A9" w14:textId="77777777" w:rsidR="00DB4C72" w:rsidRPr="0009611A" w:rsidRDefault="00DB4C72" w:rsidP="00DB4C72">
      <w:pPr>
        <w:spacing w:after="560" w:line="298" w:lineRule="auto"/>
        <w:jc w:val="both"/>
        <w:rPr>
          <w:rFonts w:ascii="Arial" w:hAnsi="Arial" w:cs="Arial"/>
          <w:sz w:val="18"/>
          <w:szCs w:val="18"/>
          <w:lang w:eastAsia="hr-HR" w:bidi="hr-HR"/>
        </w:rPr>
      </w:pPr>
    </w:p>
    <w:p w14:paraId="1D7AA38F" w14:textId="77777777" w:rsidR="00DB4C72" w:rsidRPr="0009611A" w:rsidRDefault="00DB4C72" w:rsidP="00DB4C72">
      <w:pPr>
        <w:spacing w:after="560" w:line="298" w:lineRule="auto"/>
        <w:jc w:val="both"/>
        <w:rPr>
          <w:rFonts w:ascii="Arial" w:eastAsia="Calibri" w:hAnsi="Arial" w:cs="Arial"/>
          <w:b/>
          <w:spacing w:val="-9"/>
          <w:sz w:val="18"/>
          <w:szCs w:val="18"/>
          <w:lang w:eastAsia="hr-HR"/>
        </w:rPr>
      </w:pPr>
      <w:r w:rsidRPr="0009611A">
        <w:rPr>
          <w:rFonts w:ascii="Arial" w:hAnsi="Arial" w:cs="Arial"/>
          <w:sz w:val="18"/>
          <w:szCs w:val="18"/>
          <w:lang w:eastAsia="hr-HR" w:bidi="hr-HR"/>
        </w:rPr>
        <w:t xml:space="preserve">Dojava požara otvorenog prostora upućuje se na Županijski vatrogasni operativni centar </w:t>
      </w:r>
      <w:r w:rsidRPr="0009611A">
        <w:rPr>
          <w:rFonts w:ascii="Arial" w:hAnsi="Arial" w:cs="Arial"/>
          <w:b/>
          <w:bCs/>
          <w:sz w:val="18"/>
          <w:szCs w:val="18"/>
          <w:lang w:eastAsia="hr-HR" w:bidi="hr-HR"/>
        </w:rPr>
        <w:t xml:space="preserve">broj 193 </w:t>
      </w:r>
      <w:r w:rsidRPr="0009611A">
        <w:rPr>
          <w:rFonts w:ascii="Arial" w:hAnsi="Arial" w:cs="Arial"/>
          <w:sz w:val="18"/>
          <w:szCs w:val="18"/>
          <w:lang w:eastAsia="hr-HR" w:bidi="hr-HR"/>
        </w:rPr>
        <w:t xml:space="preserve">ili na Županijski centar </w:t>
      </w:r>
      <w:r w:rsidRPr="0009611A">
        <w:rPr>
          <w:rFonts w:ascii="Arial" w:hAnsi="Arial" w:cs="Arial"/>
          <w:b/>
          <w:bCs/>
          <w:sz w:val="18"/>
          <w:szCs w:val="18"/>
          <w:lang w:eastAsia="hr-HR" w:bidi="hr-HR"/>
        </w:rPr>
        <w:t xml:space="preserve">112 </w:t>
      </w:r>
      <w:r w:rsidRPr="0009611A">
        <w:rPr>
          <w:rFonts w:ascii="Arial" w:hAnsi="Arial" w:cs="Arial"/>
          <w:sz w:val="18"/>
          <w:szCs w:val="18"/>
          <w:lang w:eastAsia="hr-HR" w:bidi="hr-HR"/>
        </w:rPr>
        <w:t xml:space="preserve">putem kojih se aktiviraju Planovi zaštite od požara na području Grada Karlovca. </w:t>
      </w:r>
    </w:p>
    <w:p w14:paraId="04E16757"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104" w:name="_Toc159232390"/>
      <w:bookmarkStart w:id="105" w:name="_Toc171321513"/>
      <w:bookmarkStart w:id="106" w:name="_Toc171593858"/>
      <w:r w:rsidRPr="0009611A">
        <w:rPr>
          <w:rFonts w:ascii="Arial" w:hAnsi="Arial" w:cs="Arial"/>
          <w:b/>
          <w:bCs/>
          <w:color w:val="auto"/>
          <w:spacing w:val="-5"/>
          <w:sz w:val="18"/>
          <w:szCs w:val="18"/>
        </w:rPr>
        <w:t>POPIS DOKUMENATA TEMELJEM PLANA ZAŠTITE OD POŽARA</w:t>
      </w:r>
      <w:bookmarkEnd w:id="104"/>
      <w:bookmarkEnd w:id="105"/>
      <w:bookmarkEnd w:id="106"/>
    </w:p>
    <w:p w14:paraId="56462588" w14:textId="77777777" w:rsidR="00DB4C72" w:rsidRPr="0009611A" w:rsidRDefault="00DB4C72" w:rsidP="00DB4C72">
      <w:pPr>
        <w:pStyle w:val="BodyText"/>
        <w:spacing w:before="3"/>
        <w:rPr>
          <w:rFonts w:ascii="Arial" w:hAnsi="Arial" w:cs="Arial"/>
          <w:b/>
          <w:sz w:val="18"/>
          <w:szCs w:val="18"/>
          <w:lang w:val="hr-HR"/>
        </w:rPr>
      </w:pPr>
    </w:p>
    <w:p w14:paraId="5C1AC3B2"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U svrhu boljeg provođenja mjera zaštite od požara te organizacije učinkovite vatrogasne službe, donijeti sljedeće dokumente, odnosno redovito ažurirati prema novonastalim uvjetima:</w:t>
      </w:r>
    </w:p>
    <w:p w14:paraId="09D27615" w14:textId="77777777" w:rsidR="00DB4C72" w:rsidRPr="0009611A" w:rsidRDefault="00DB4C72" w:rsidP="00DB4C72">
      <w:pPr>
        <w:spacing w:line="298" w:lineRule="auto"/>
        <w:jc w:val="both"/>
        <w:rPr>
          <w:rFonts w:ascii="Arial" w:hAnsi="Arial" w:cs="Arial"/>
          <w:b/>
          <w:bCs/>
          <w:color w:val="000000"/>
          <w:sz w:val="18"/>
          <w:szCs w:val="18"/>
          <w:u w:val="single"/>
          <w:lang w:eastAsia="hr-HR" w:bidi="hr-HR"/>
        </w:rPr>
      </w:pPr>
      <w:r w:rsidRPr="0009611A">
        <w:rPr>
          <w:rFonts w:ascii="Arial" w:hAnsi="Arial" w:cs="Arial"/>
          <w:b/>
          <w:bCs/>
          <w:color w:val="000000"/>
          <w:sz w:val="18"/>
          <w:szCs w:val="18"/>
          <w:u w:val="single"/>
          <w:lang w:eastAsia="hr-HR" w:bidi="hr-HR"/>
        </w:rPr>
        <w:t>Gradonačelnik:</w:t>
      </w:r>
    </w:p>
    <w:p w14:paraId="6A08C51D"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Godišnji provedbeni plan unapređenja zaštite od požara</w:t>
      </w:r>
    </w:p>
    <w:p w14:paraId="6D7EE04B"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Izvješće o stanju zaštite od požara na području Grada Karlovca (za svaku tekuću godinu)</w:t>
      </w:r>
    </w:p>
    <w:p w14:paraId="376F99A1"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Osiguranje financijskih i drugih sredstava za provedbu Godišnjeg provedbenog plana unapređenja zaštite od požara</w:t>
      </w:r>
    </w:p>
    <w:p w14:paraId="4F657D0B"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Organiziranje vatrogasne službe na području Grada Karlovca</w:t>
      </w:r>
    </w:p>
    <w:p w14:paraId="037AFABF"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Ustrojavanje i opremanje ophodarsko-motriteljsko-dojavne službe za vrijeme pojačane opasnosti od požara (za svaku tekuću godinu)</w:t>
      </w:r>
    </w:p>
    <w:p w14:paraId="1FF22C82"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Poduzimanje mjera zaštite od požara za šume i šumske površine u vlasništvu šumoposjednika</w:t>
      </w:r>
    </w:p>
    <w:p w14:paraId="28A236C4"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Mjere za sprječavanje nastajanja požara na otvorenom prostoru kojom su obuhvaćene pravne i fizičke osobe kao mogući uzročnici nastanka požara i način postupanja u slučaju potrebe za spaljivanjem otpada i drugih materijala, te kaznene odredbe</w:t>
      </w:r>
    </w:p>
    <w:p w14:paraId="721BD83D"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Uvjeti i načini uključivanja fizičkih i pravnih osoba koje obavljaju komunalne i druge poslove u akciju gašenja požara</w:t>
      </w:r>
    </w:p>
    <w:p w14:paraId="3143909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Uvjeti i načini uključivanja službi ili trgovačkih društava, te odgovornih osoba za opskrbu hranom i vodom u akciji gašenja požara</w:t>
      </w:r>
    </w:p>
    <w:p w14:paraId="080F21E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Plan operativnih mjera usklađen od svih subjekata vezanih za zaštitu šumskih i poljoprivrednih površina (za svaku tekuću godinu)</w:t>
      </w:r>
    </w:p>
    <w:p w14:paraId="4794C9CD"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Saniranje “divljih odlagališta otpada”</w:t>
      </w:r>
    </w:p>
    <w:p w14:paraId="320E955D"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Određivanje, uređivanje i označavanje javnih površina koje (će) se koriste(iti) kao vatrogasni pristupi</w:t>
      </w:r>
    </w:p>
    <w:p w14:paraId="7484ED18"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Određivanje, uređivanje i označavanje mjesta na vodotocima za prilaz i crpljene vode vatrogasnim vozilima</w:t>
      </w:r>
    </w:p>
    <w:p w14:paraId="2A88A988"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Provedba sustavne kontrole mjera zaštite od požara na cijelom području Grada Karlovca</w:t>
      </w:r>
    </w:p>
    <w:p w14:paraId="57DC8AF7"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Razvoj i provođenje prakse planiranja i kontrole preventivnih mjera zaštite od požara</w:t>
      </w:r>
    </w:p>
    <w:p w14:paraId="42CC074A" w14:textId="77777777" w:rsidR="00DB4C72" w:rsidRPr="0009611A" w:rsidRDefault="00DB4C72" w:rsidP="00DB4C72">
      <w:pPr>
        <w:pStyle w:val="BodyText"/>
        <w:spacing w:before="2"/>
        <w:rPr>
          <w:rFonts w:ascii="Arial" w:hAnsi="Arial" w:cs="Arial"/>
          <w:sz w:val="18"/>
          <w:szCs w:val="18"/>
          <w:lang w:val="hr-HR"/>
        </w:rPr>
      </w:pPr>
    </w:p>
    <w:p w14:paraId="28406864" w14:textId="77777777" w:rsidR="00DB4C72" w:rsidRPr="0009611A" w:rsidRDefault="00DB4C72" w:rsidP="00DB4C72">
      <w:pPr>
        <w:spacing w:line="298" w:lineRule="auto"/>
        <w:jc w:val="both"/>
        <w:rPr>
          <w:rFonts w:ascii="Arial" w:hAnsi="Arial" w:cs="Arial"/>
          <w:b/>
          <w:bCs/>
          <w:color w:val="000000"/>
          <w:sz w:val="18"/>
          <w:szCs w:val="18"/>
          <w:u w:val="single"/>
          <w:lang w:eastAsia="hr-HR" w:bidi="hr-HR"/>
        </w:rPr>
      </w:pPr>
    </w:p>
    <w:p w14:paraId="49F19B3F" w14:textId="77777777" w:rsidR="00DB4C72" w:rsidRPr="0009611A" w:rsidRDefault="00DB4C72" w:rsidP="00DB4C72">
      <w:pPr>
        <w:spacing w:line="298" w:lineRule="auto"/>
        <w:jc w:val="both"/>
        <w:rPr>
          <w:rFonts w:ascii="Arial" w:hAnsi="Arial" w:cs="Arial"/>
          <w:b/>
          <w:bCs/>
          <w:color w:val="000000"/>
          <w:sz w:val="18"/>
          <w:szCs w:val="18"/>
          <w:u w:val="single"/>
          <w:lang w:eastAsia="hr-HR" w:bidi="hr-HR"/>
        </w:rPr>
      </w:pPr>
      <w:r w:rsidRPr="0009611A">
        <w:rPr>
          <w:rFonts w:ascii="Arial" w:hAnsi="Arial" w:cs="Arial"/>
          <w:b/>
          <w:bCs/>
          <w:color w:val="000000"/>
          <w:sz w:val="18"/>
          <w:szCs w:val="18"/>
          <w:u w:val="single"/>
          <w:lang w:eastAsia="hr-HR" w:bidi="hr-HR"/>
        </w:rPr>
        <w:t>Zapovjednik vatrogasne zajednice Grada Karlovca:</w:t>
      </w:r>
    </w:p>
    <w:p w14:paraId="54DD8E56"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Zapovjednik VZG (JVP) će propisati Standardne operativne postupke na intervencijama (SOPI)</w:t>
      </w:r>
    </w:p>
    <w:p w14:paraId="52AA59E6"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 sljedeće tipove intervencija:</w:t>
      </w:r>
    </w:p>
    <w:p w14:paraId="6C47B288"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POŽARI OBJEKATA</w:t>
      </w:r>
    </w:p>
    <w:p w14:paraId="1598ED6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POŽARI INDUSTRIJSKIH POSTROJENJA</w:t>
      </w:r>
    </w:p>
    <w:p w14:paraId="26D8C577"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POŽARI PROMETNOG SREDSTVA</w:t>
      </w:r>
    </w:p>
    <w:p w14:paraId="651C246B"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POŽARI NA OTVORENOM</w:t>
      </w:r>
    </w:p>
    <w:p w14:paraId="03AE13F0"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POŽARI S EKSPLOZIJOM</w:t>
      </w:r>
    </w:p>
    <w:p w14:paraId="483F835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PROTUPOŽARNA OSIGURANJA</w:t>
      </w:r>
    </w:p>
    <w:p w14:paraId="479EF121" w14:textId="77777777" w:rsidR="00DB4C72" w:rsidRPr="0009611A" w:rsidRDefault="00DB4C72" w:rsidP="00DB4C72">
      <w:pPr>
        <w:pStyle w:val="BodyText"/>
        <w:spacing w:before="1"/>
        <w:rPr>
          <w:rFonts w:ascii="Arial" w:hAnsi="Arial" w:cs="Arial"/>
          <w:sz w:val="18"/>
          <w:szCs w:val="18"/>
          <w:lang w:val="hr-HR"/>
        </w:rPr>
      </w:pPr>
    </w:p>
    <w:p w14:paraId="37956C3C"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 navedene tipove intervencija Zapovjednik VZ Grada Karlovca propisat će Plan motrenja i ophodnje te Plan angažiranja (PAng) u VOPod Karlovac.</w:t>
      </w:r>
    </w:p>
    <w:p w14:paraId="7A660D30"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Planom angažiranja razraditi Plan aktivacije (PAkt) vatrogasnih snaga JVP-a i DVD-a, koje se uključuju prilikom intervencija (toč. 1. Plana zaštite od požara).</w:t>
      </w:r>
    </w:p>
    <w:p w14:paraId="3814F102"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Zapovjednik VZ Grada Karlovca propisat će Standardne operativne postupke (SOP) potrebne za organizaciju učinkovite vatrogasne službe:</w:t>
      </w:r>
    </w:p>
    <w:p w14:paraId="166EBC43"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Sigurnost i mjere zaštite pri intervencijama</w:t>
      </w:r>
    </w:p>
    <w:p w14:paraId="31390459"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Zaprimanje dojave i postupci po dojavi</w:t>
      </w:r>
    </w:p>
    <w:p w14:paraId="73689209"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Izlazak na intervenciju ovisno o vrsti</w:t>
      </w:r>
    </w:p>
    <w:p w14:paraId="0DB75CF5"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Opremanje sudionika intervencije</w:t>
      </w:r>
    </w:p>
    <w:p w14:paraId="4E75D5E1"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Razmještaj vatrogasaca u vozilu</w:t>
      </w:r>
    </w:p>
    <w:p w14:paraId="199AFF65"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Kretanje vatrogasnih vozila do mjesta intervencije</w:t>
      </w:r>
    </w:p>
    <w:p w14:paraId="6A447352"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Komunikacija i sustav veze</w:t>
      </w:r>
    </w:p>
    <w:p w14:paraId="5F090261"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Dolazak na mjesto intervencije i raspoređivanje vozila i ljudstva</w:t>
      </w:r>
    </w:p>
    <w:p w14:paraId="77AD2B29"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Vođenje intervencije i primopredaja intervencije</w:t>
      </w:r>
    </w:p>
    <w:p w14:paraId="495DC1A0"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Zadaci sudionika intervencije</w:t>
      </w:r>
    </w:p>
    <w:p w14:paraId="2CD9E92C"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Opća načela rada na intervencijama</w:t>
      </w:r>
    </w:p>
    <w:p w14:paraId="3ED312D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Posebna načela rada kod zahtjevnih intervencija</w:t>
      </w:r>
    </w:p>
    <w:p w14:paraId="4287152E"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Završetak intervencije, povratak i rad po povratku</w:t>
      </w:r>
    </w:p>
    <w:p w14:paraId="53445356"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Izrada izvješća o intervenciji</w:t>
      </w:r>
    </w:p>
    <w:p w14:paraId="7F3DEAF9" w14:textId="77777777" w:rsidR="00DB4C72" w:rsidRPr="0009611A" w:rsidRDefault="00DB4C72" w:rsidP="00DB4C72">
      <w:pPr>
        <w:rPr>
          <w:rFonts w:ascii="Arial" w:hAnsi="Arial" w:cs="Arial"/>
          <w:color w:val="000000"/>
          <w:sz w:val="18"/>
          <w:szCs w:val="18"/>
          <w:lang w:eastAsia="hr-HR" w:bidi="hr-HR"/>
        </w:rPr>
      </w:pPr>
    </w:p>
    <w:p w14:paraId="056C3F68" w14:textId="77777777" w:rsidR="00DB4C72" w:rsidRPr="0009611A" w:rsidRDefault="00DB4C72" w:rsidP="00DB4C72">
      <w:pPr>
        <w:rPr>
          <w:rFonts w:ascii="Arial" w:hAnsi="Arial" w:cs="Arial"/>
          <w:color w:val="000000"/>
          <w:sz w:val="18"/>
          <w:szCs w:val="18"/>
          <w:lang w:eastAsia="hr-HR" w:bidi="hr-HR"/>
        </w:rPr>
      </w:pPr>
    </w:p>
    <w:p w14:paraId="24C93074" w14:textId="77777777" w:rsidR="00DB4C72" w:rsidRPr="0009611A" w:rsidRDefault="00DB4C72" w:rsidP="00DB4C72">
      <w:pPr>
        <w:rPr>
          <w:rFonts w:ascii="Arial" w:hAnsi="Arial" w:cs="Arial"/>
          <w:color w:val="000000"/>
          <w:sz w:val="18"/>
          <w:szCs w:val="18"/>
          <w:lang w:eastAsia="hr-HR" w:bidi="hr-HR"/>
        </w:rPr>
      </w:pPr>
      <w:r w:rsidRPr="0009611A">
        <w:rPr>
          <w:rFonts w:ascii="Arial" w:hAnsi="Arial" w:cs="Arial"/>
          <w:color w:val="000000"/>
          <w:sz w:val="18"/>
          <w:szCs w:val="18"/>
          <w:lang w:eastAsia="hr-HR" w:bidi="hr-HR"/>
        </w:rPr>
        <w:t>Zapovjednik JVP Grada Karlovca će Pravilima i Uputama propisati način rada, prava i obveze unutar JVP Grada Karlovca:</w:t>
      </w:r>
    </w:p>
    <w:p w14:paraId="5554AA68"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Red, radne obveze i unutarnja stega</w:t>
      </w:r>
    </w:p>
    <w:p w14:paraId="2C1A3093"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Raspored službe</w:t>
      </w:r>
    </w:p>
    <w:p w14:paraId="03C63440"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Prijam i predaja službe</w:t>
      </w:r>
    </w:p>
    <w:p w14:paraId="65CF1B3E"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Pregled, čiščenje i kompletiranja vozila i opreme</w:t>
      </w:r>
    </w:p>
    <w:p w14:paraId="555508DE"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Periodični pregled prostorija, opreme i vozila</w:t>
      </w:r>
    </w:p>
    <w:p w14:paraId="3A420357"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Program način provedbe teorijske nastave i praktičnih vježbi</w:t>
      </w:r>
    </w:p>
    <w:p w14:paraId="11870084"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Provođenje tjelesne pripreme vatrogasaca</w:t>
      </w:r>
    </w:p>
    <w:p w14:paraId="032B8E9D"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Prijavak</w:t>
      </w:r>
    </w:p>
    <w:p w14:paraId="390ADB87"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Dežurstvo u vatrogasnom operativnom centru</w:t>
      </w:r>
    </w:p>
    <w:p w14:paraId="70949040"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Izvješćivanje javnosti</w:t>
      </w:r>
    </w:p>
    <w:p w14:paraId="0E6EDFAA"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Nošenje vatrogasne odore</w:t>
      </w:r>
    </w:p>
    <w:p w14:paraId="4E872C56" w14:textId="77777777" w:rsidR="00DB4C72" w:rsidRPr="0009611A" w:rsidRDefault="00DB4C72" w:rsidP="00DB4C72">
      <w:pPr>
        <w:pStyle w:val="ListParagraph"/>
        <w:widowControl w:val="0"/>
        <w:numPr>
          <w:ilvl w:val="0"/>
          <w:numId w:val="93"/>
        </w:numPr>
        <w:spacing w:after="0" w:line="298" w:lineRule="auto"/>
        <w:contextualSpacing w:val="0"/>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Uzbunjivanje, pozivanje, upućivanje vatrogasnih snaga</w:t>
      </w:r>
    </w:p>
    <w:p w14:paraId="32BCC632" w14:textId="77777777" w:rsidR="00DB4C72" w:rsidRPr="0009611A" w:rsidRDefault="00DB4C72" w:rsidP="00DB4C72">
      <w:pPr>
        <w:spacing w:line="298" w:lineRule="auto"/>
        <w:jc w:val="both"/>
        <w:rPr>
          <w:rFonts w:ascii="Arial" w:hAnsi="Arial" w:cs="Arial"/>
          <w:color w:val="000000"/>
          <w:sz w:val="18"/>
          <w:szCs w:val="18"/>
          <w:lang w:eastAsia="hr-HR" w:bidi="hr-HR"/>
        </w:rPr>
      </w:pPr>
    </w:p>
    <w:p w14:paraId="0F0C35AC" w14:textId="77777777" w:rsidR="00DB4C72" w:rsidRPr="0009611A" w:rsidRDefault="00DB4C72" w:rsidP="00DB4C72">
      <w:pPr>
        <w:spacing w:line="298" w:lineRule="auto"/>
        <w:jc w:val="both"/>
        <w:rPr>
          <w:rFonts w:ascii="Arial" w:hAnsi="Arial" w:cs="Arial"/>
          <w:color w:val="000000"/>
          <w:sz w:val="18"/>
          <w:szCs w:val="18"/>
          <w:lang w:eastAsia="hr-HR" w:bidi="hr-HR"/>
        </w:rPr>
      </w:pPr>
      <w:r w:rsidRPr="0009611A">
        <w:rPr>
          <w:rFonts w:ascii="Arial" w:hAnsi="Arial" w:cs="Arial"/>
          <w:color w:val="000000"/>
          <w:sz w:val="18"/>
          <w:szCs w:val="18"/>
          <w:lang w:eastAsia="hr-HR" w:bidi="hr-HR"/>
        </w:rPr>
        <w:t>Distributeri energenata dužni su izraditi operativne planove prekidanja dovoda energenata po pojedinim područjima.</w:t>
      </w:r>
    </w:p>
    <w:p w14:paraId="6273C23A" w14:textId="77777777" w:rsidR="00DB4C72" w:rsidRPr="0009611A" w:rsidRDefault="00DB4C72" w:rsidP="00DB4C72">
      <w:pPr>
        <w:spacing w:line="298" w:lineRule="auto"/>
        <w:jc w:val="both"/>
        <w:rPr>
          <w:rFonts w:ascii="Arial" w:hAnsi="Arial" w:cs="Arial"/>
          <w:color w:val="000000"/>
          <w:sz w:val="18"/>
          <w:szCs w:val="18"/>
          <w:lang w:eastAsia="hr-HR" w:bidi="hr-HR"/>
        </w:rPr>
      </w:pPr>
    </w:p>
    <w:p w14:paraId="0DEF147F"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107" w:name="_Toc159232391"/>
      <w:bookmarkStart w:id="108" w:name="_Toc171321514"/>
      <w:bookmarkStart w:id="109" w:name="_Toc171593859"/>
      <w:r w:rsidRPr="0009611A">
        <w:rPr>
          <w:rFonts w:ascii="Arial" w:hAnsi="Arial" w:cs="Arial"/>
          <w:b/>
          <w:bCs/>
          <w:color w:val="auto"/>
          <w:spacing w:val="-5"/>
          <w:sz w:val="18"/>
          <w:szCs w:val="18"/>
        </w:rPr>
        <w:t>POPIS PRILOGA PLANA ZAŠTITE OD POŽARA</w:t>
      </w:r>
      <w:bookmarkEnd w:id="107"/>
      <w:bookmarkEnd w:id="108"/>
      <w:bookmarkEnd w:id="109"/>
    </w:p>
    <w:p w14:paraId="27F2156B" w14:textId="77777777" w:rsidR="00DB4C72" w:rsidRPr="0009611A" w:rsidRDefault="00DB4C72" w:rsidP="00DB4C72">
      <w:pPr>
        <w:pStyle w:val="BodyText"/>
        <w:spacing w:before="2"/>
        <w:rPr>
          <w:rFonts w:ascii="Arial" w:hAnsi="Arial" w:cs="Arial"/>
          <w:b/>
          <w:sz w:val="18"/>
          <w:szCs w:val="18"/>
          <w:lang w:val="hr-HR"/>
        </w:rPr>
      </w:pPr>
    </w:p>
    <w:tbl>
      <w:tblPr>
        <w:tblW w:w="9453" w:type="dxa"/>
        <w:tblInd w:w="186" w:type="dxa"/>
        <w:tblLayout w:type="fixed"/>
        <w:tblCellMar>
          <w:left w:w="0" w:type="dxa"/>
          <w:right w:w="0" w:type="dxa"/>
        </w:tblCellMar>
        <w:tblLook w:val="01E0" w:firstRow="1" w:lastRow="1" w:firstColumn="1" w:lastColumn="1" w:noHBand="0" w:noVBand="0"/>
      </w:tblPr>
      <w:tblGrid>
        <w:gridCol w:w="1100"/>
        <w:gridCol w:w="1122"/>
        <w:gridCol w:w="492"/>
        <w:gridCol w:w="6739"/>
      </w:tblGrid>
      <w:tr w:rsidR="00DB4C72" w:rsidRPr="0009611A" w14:paraId="7613D312" w14:textId="77777777" w:rsidTr="001F47F7">
        <w:trPr>
          <w:trHeight w:val="303"/>
        </w:trPr>
        <w:tc>
          <w:tcPr>
            <w:tcW w:w="1100" w:type="dxa"/>
          </w:tcPr>
          <w:p w14:paraId="0D2C7614" w14:textId="77777777" w:rsidR="00DB4C72" w:rsidRPr="0009611A" w:rsidRDefault="00DB4C72" w:rsidP="001F47F7">
            <w:pPr>
              <w:pStyle w:val="TableParagraph"/>
              <w:spacing w:line="266" w:lineRule="exact"/>
              <w:rPr>
                <w:rFonts w:ascii="Arial" w:hAnsi="Arial" w:cs="Arial"/>
                <w:sz w:val="18"/>
                <w:szCs w:val="18"/>
                <w:lang w:val="hr-HR"/>
              </w:rPr>
            </w:pPr>
            <w:r w:rsidRPr="0009611A">
              <w:rPr>
                <w:rFonts w:ascii="Arial" w:hAnsi="Arial" w:cs="Arial"/>
                <w:sz w:val="18"/>
                <w:szCs w:val="18"/>
                <w:lang w:val="hr-HR"/>
              </w:rPr>
              <w:t>Prilog br.</w:t>
            </w:r>
          </w:p>
        </w:tc>
        <w:tc>
          <w:tcPr>
            <w:tcW w:w="1122" w:type="dxa"/>
          </w:tcPr>
          <w:p w14:paraId="7DBA8653" w14:textId="77777777" w:rsidR="00DB4C72" w:rsidRPr="0009611A" w:rsidRDefault="00DB4C72" w:rsidP="001F47F7">
            <w:pPr>
              <w:pStyle w:val="TableParagraph"/>
              <w:spacing w:line="266" w:lineRule="exact"/>
              <w:jc w:val="center"/>
              <w:rPr>
                <w:rFonts w:ascii="Arial" w:hAnsi="Arial" w:cs="Arial"/>
                <w:sz w:val="18"/>
                <w:szCs w:val="18"/>
                <w:lang w:val="hr-HR"/>
              </w:rPr>
            </w:pPr>
            <w:r w:rsidRPr="0009611A">
              <w:rPr>
                <w:rFonts w:ascii="Arial" w:hAnsi="Arial" w:cs="Arial"/>
                <w:sz w:val="18"/>
                <w:szCs w:val="18"/>
                <w:lang w:val="hr-HR"/>
              </w:rPr>
              <w:t>PS 1.2.1.</w:t>
            </w:r>
          </w:p>
        </w:tc>
        <w:tc>
          <w:tcPr>
            <w:tcW w:w="492" w:type="dxa"/>
          </w:tcPr>
          <w:p w14:paraId="77C00CAB" w14:textId="77777777" w:rsidR="00DB4C72" w:rsidRPr="0009611A" w:rsidRDefault="00DB4C72" w:rsidP="001F47F7">
            <w:pPr>
              <w:pStyle w:val="TableParagraph"/>
              <w:spacing w:line="266" w:lineRule="exact"/>
              <w:jc w:val="center"/>
              <w:rPr>
                <w:rFonts w:ascii="Arial" w:hAnsi="Arial" w:cs="Arial"/>
                <w:sz w:val="18"/>
                <w:szCs w:val="18"/>
                <w:lang w:val="hr-HR"/>
              </w:rPr>
            </w:pPr>
            <w:r w:rsidRPr="0009611A">
              <w:rPr>
                <w:rFonts w:ascii="Arial" w:hAnsi="Arial" w:cs="Arial"/>
                <w:sz w:val="18"/>
                <w:szCs w:val="18"/>
                <w:lang w:val="hr-HR"/>
              </w:rPr>
              <w:t>- 1</w:t>
            </w:r>
          </w:p>
        </w:tc>
        <w:tc>
          <w:tcPr>
            <w:tcW w:w="6739" w:type="dxa"/>
          </w:tcPr>
          <w:p w14:paraId="1DB2F954" w14:textId="77777777" w:rsidR="00DB4C72" w:rsidRPr="0009611A" w:rsidRDefault="00DB4C72" w:rsidP="001F47F7">
            <w:pPr>
              <w:pStyle w:val="TableParagraph"/>
              <w:spacing w:line="266" w:lineRule="exact"/>
              <w:rPr>
                <w:rFonts w:ascii="Arial" w:hAnsi="Arial" w:cs="Arial"/>
                <w:sz w:val="18"/>
                <w:szCs w:val="18"/>
                <w:lang w:val="hr-HR"/>
              </w:rPr>
            </w:pPr>
            <w:r w:rsidRPr="0009611A">
              <w:rPr>
                <w:rFonts w:ascii="Arial" w:hAnsi="Arial" w:cs="Arial"/>
                <w:sz w:val="18"/>
                <w:szCs w:val="18"/>
                <w:lang w:val="hr-HR"/>
              </w:rPr>
              <w:t>Popis vatrogasnih vozila u PS ZAPAD</w:t>
            </w:r>
          </w:p>
        </w:tc>
      </w:tr>
      <w:tr w:rsidR="00DB4C72" w:rsidRPr="0009611A" w14:paraId="3C776360" w14:textId="77777777" w:rsidTr="001F47F7">
        <w:trPr>
          <w:trHeight w:val="340"/>
        </w:trPr>
        <w:tc>
          <w:tcPr>
            <w:tcW w:w="1100" w:type="dxa"/>
          </w:tcPr>
          <w:p w14:paraId="71954549"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Prilog br.</w:t>
            </w:r>
          </w:p>
        </w:tc>
        <w:tc>
          <w:tcPr>
            <w:tcW w:w="1122" w:type="dxa"/>
          </w:tcPr>
          <w:p w14:paraId="068FE328"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PS 1.2.1.</w:t>
            </w:r>
          </w:p>
        </w:tc>
        <w:tc>
          <w:tcPr>
            <w:tcW w:w="492" w:type="dxa"/>
          </w:tcPr>
          <w:p w14:paraId="590A1CB8"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- 2</w:t>
            </w:r>
          </w:p>
        </w:tc>
        <w:tc>
          <w:tcPr>
            <w:tcW w:w="6739" w:type="dxa"/>
          </w:tcPr>
          <w:p w14:paraId="73FC989B"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Popis sustava i uređaja radio veze vatrogasnih snaga u PS ZAPAD</w:t>
            </w:r>
          </w:p>
        </w:tc>
      </w:tr>
      <w:tr w:rsidR="00DB4C72" w:rsidRPr="0009611A" w14:paraId="0E06186D" w14:textId="77777777" w:rsidTr="001F47F7">
        <w:trPr>
          <w:trHeight w:val="339"/>
        </w:trPr>
        <w:tc>
          <w:tcPr>
            <w:tcW w:w="1100" w:type="dxa"/>
          </w:tcPr>
          <w:p w14:paraId="4B2C3776"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Prilog br.</w:t>
            </w:r>
          </w:p>
        </w:tc>
        <w:tc>
          <w:tcPr>
            <w:tcW w:w="1122" w:type="dxa"/>
          </w:tcPr>
          <w:p w14:paraId="7A587EAF"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PS 1.2.1.</w:t>
            </w:r>
          </w:p>
        </w:tc>
        <w:tc>
          <w:tcPr>
            <w:tcW w:w="492" w:type="dxa"/>
          </w:tcPr>
          <w:p w14:paraId="3000F118"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- 3</w:t>
            </w:r>
          </w:p>
        </w:tc>
        <w:tc>
          <w:tcPr>
            <w:tcW w:w="6739" w:type="dxa"/>
          </w:tcPr>
          <w:p w14:paraId="2F2DE064"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Popis osobne zaštitne opreme vatrogasaca u PS ZAPAD</w:t>
            </w:r>
          </w:p>
        </w:tc>
      </w:tr>
      <w:tr w:rsidR="00DB4C72" w:rsidRPr="0009611A" w14:paraId="5E87ECF5" w14:textId="77777777" w:rsidTr="001F47F7">
        <w:trPr>
          <w:trHeight w:val="339"/>
        </w:trPr>
        <w:tc>
          <w:tcPr>
            <w:tcW w:w="1100" w:type="dxa"/>
          </w:tcPr>
          <w:p w14:paraId="1AE3B4A3" w14:textId="77777777" w:rsidR="00DB4C72" w:rsidRPr="0009611A" w:rsidRDefault="00DB4C72" w:rsidP="001F47F7">
            <w:pPr>
              <w:pStyle w:val="TableParagraph"/>
              <w:spacing w:before="26"/>
              <w:rPr>
                <w:rFonts w:ascii="Arial" w:hAnsi="Arial" w:cs="Arial"/>
                <w:sz w:val="18"/>
                <w:szCs w:val="18"/>
                <w:lang w:val="hr-HR"/>
              </w:rPr>
            </w:pPr>
            <w:r w:rsidRPr="0009611A">
              <w:rPr>
                <w:rFonts w:ascii="Arial" w:hAnsi="Arial" w:cs="Arial"/>
                <w:sz w:val="18"/>
                <w:szCs w:val="18"/>
                <w:lang w:val="hr-HR"/>
              </w:rPr>
              <w:t>Prilog br.</w:t>
            </w:r>
          </w:p>
        </w:tc>
        <w:tc>
          <w:tcPr>
            <w:tcW w:w="1122" w:type="dxa"/>
          </w:tcPr>
          <w:p w14:paraId="2C959D0B" w14:textId="77777777" w:rsidR="00DB4C72" w:rsidRPr="0009611A" w:rsidRDefault="00DB4C72" w:rsidP="001F47F7">
            <w:pPr>
              <w:pStyle w:val="TableParagraph"/>
              <w:spacing w:before="26"/>
              <w:jc w:val="center"/>
              <w:rPr>
                <w:rFonts w:ascii="Arial" w:hAnsi="Arial" w:cs="Arial"/>
                <w:sz w:val="18"/>
                <w:szCs w:val="18"/>
                <w:lang w:val="hr-HR"/>
              </w:rPr>
            </w:pPr>
            <w:r w:rsidRPr="0009611A">
              <w:rPr>
                <w:rFonts w:ascii="Arial" w:hAnsi="Arial" w:cs="Arial"/>
                <w:sz w:val="18"/>
                <w:szCs w:val="18"/>
                <w:lang w:val="hr-HR"/>
              </w:rPr>
              <w:t>PS 1.2.2.</w:t>
            </w:r>
          </w:p>
        </w:tc>
        <w:tc>
          <w:tcPr>
            <w:tcW w:w="492" w:type="dxa"/>
          </w:tcPr>
          <w:p w14:paraId="02B681F2" w14:textId="77777777" w:rsidR="00DB4C72" w:rsidRPr="0009611A" w:rsidRDefault="00DB4C72" w:rsidP="001F47F7">
            <w:pPr>
              <w:pStyle w:val="TableParagraph"/>
              <w:spacing w:before="26"/>
              <w:jc w:val="center"/>
              <w:rPr>
                <w:rFonts w:ascii="Arial" w:hAnsi="Arial" w:cs="Arial"/>
                <w:sz w:val="18"/>
                <w:szCs w:val="18"/>
                <w:lang w:val="hr-HR"/>
              </w:rPr>
            </w:pPr>
            <w:r w:rsidRPr="0009611A">
              <w:rPr>
                <w:rFonts w:ascii="Arial" w:hAnsi="Arial" w:cs="Arial"/>
                <w:sz w:val="18"/>
                <w:szCs w:val="18"/>
                <w:lang w:val="hr-HR"/>
              </w:rPr>
              <w:t>- 1</w:t>
            </w:r>
          </w:p>
        </w:tc>
        <w:tc>
          <w:tcPr>
            <w:tcW w:w="6739" w:type="dxa"/>
          </w:tcPr>
          <w:p w14:paraId="2EA3D750" w14:textId="77777777" w:rsidR="00DB4C72" w:rsidRPr="0009611A" w:rsidRDefault="00DB4C72" w:rsidP="001F47F7">
            <w:pPr>
              <w:pStyle w:val="TableParagraph"/>
              <w:spacing w:before="26"/>
              <w:rPr>
                <w:rFonts w:ascii="Arial" w:hAnsi="Arial" w:cs="Arial"/>
                <w:sz w:val="18"/>
                <w:szCs w:val="18"/>
                <w:lang w:val="hr-HR"/>
              </w:rPr>
            </w:pPr>
            <w:r w:rsidRPr="0009611A">
              <w:rPr>
                <w:rFonts w:ascii="Arial" w:hAnsi="Arial" w:cs="Arial"/>
                <w:sz w:val="18"/>
                <w:szCs w:val="18"/>
                <w:lang w:val="hr-HR"/>
              </w:rPr>
              <w:t>Popis vatrogasnih vozila u PS ISTOK</w:t>
            </w:r>
          </w:p>
        </w:tc>
      </w:tr>
      <w:tr w:rsidR="00DB4C72" w:rsidRPr="0009611A" w14:paraId="11667244" w14:textId="77777777" w:rsidTr="001F47F7">
        <w:trPr>
          <w:trHeight w:val="340"/>
        </w:trPr>
        <w:tc>
          <w:tcPr>
            <w:tcW w:w="1100" w:type="dxa"/>
          </w:tcPr>
          <w:p w14:paraId="1F9A5C21"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Prilog br.</w:t>
            </w:r>
          </w:p>
        </w:tc>
        <w:tc>
          <w:tcPr>
            <w:tcW w:w="1122" w:type="dxa"/>
          </w:tcPr>
          <w:p w14:paraId="7FCD31C1"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PS 1.2.2.</w:t>
            </w:r>
          </w:p>
        </w:tc>
        <w:tc>
          <w:tcPr>
            <w:tcW w:w="492" w:type="dxa"/>
          </w:tcPr>
          <w:p w14:paraId="7DFABC29"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- 2</w:t>
            </w:r>
          </w:p>
        </w:tc>
        <w:tc>
          <w:tcPr>
            <w:tcW w:w="6739" w:type="dxa"/>
          </w:tcPr>
          <w:p w14:paraId="17116543"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Popis sustava i uređaja radio veze vatrogasnih snaga u PS ISTOK</w:t>
            </w:r>
          </w:p>
        </w:tc>
      </w:tr>
      <w:tr w:rsidR="00DB4C72" w:rsidRPr="0009611A" w14:paraId="18000E44" w14:textId="77777777" w:rsidTr="001F47F7">
        <w:trPr>
          <w:trHeight w:val="339"/>
        </w:trPr>
        <w:tc>
          <w:tcPr>
            <w:tcW w:w="1100" w:type="dxa"/>
          </w:tcPr>
          <w:p w14:paraId="223A53A7"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Prilog br.</w:t>
            </w:r>
          </w:p>
        </w:tc>
        <w:tc>
          <w:tcPr>
            <w:tcW w:w="1122" w:type="dxa"/>
          </w:tcPr>
          <w:p w14:paraId="32A7E2F1"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PS 1.2.2.</w:t>
            </w:r>
          </w:p>
        </w:tc>
        <w:tc>
          <w:tcPr>
            <w:tcW w:w="492" w:type="dxa"/>
          </w:tcPr>
          <w:p w14:paraId="6DBA1702" w14:textId="77777777" w:rsidR="00DB4C72" w:rsidRPr="0009611A" w:rsidRDefault="00DB4C72" w:rsidP="001F47F7">
            <w:pPr>
              <w:pStyle w:val="TableParagraph"/>
              <w:spacing w:before="27"/>
              <w:jc w:val="center"/>
              <w:rPr>
                <w:rFonts w:ascii="Arial" w:hAnsi="Arial" w:cs="Arial"/>
                <w:sz w:val="18"/>
                <w:szCs w:val="18"/>
                <w:lang w:val="hr-HR"/>
              </w:rPr>
            </w:pPr>
            <w:r w:rsidRPr="0009611A">
              <w:rPr>
                <w:rFonts w:ascii="Arial" w:hAnsi="Arial" w:cs="Arial"/>
                <w:sz w:val="18"/>
                <w:szCs w:val="18"/>
                <w:lang w:val="hr-HR"/>
              </w:rPr>
              <w:t>- 3</w:t>
            </w:r>
          </w:p>
        </w:tc>
        <w:tc>
          <w:tcPr>
            <w:tcW w:w="6739" w:type="dxa"/>
          </w:tcPr>
          <w:p w14:paraId="1711914E" w14:textId="77777777" w:rsidR="00DB4C72" w:rsidRPr="0009611A" w:rsidRDefault="00DB4C72" w:rsidP="001F47F7">
            <w:pPr>
              <w:pStyle w:val="TableParagraph"/>
              <w:spacing w:before="27"/>
              <w:rPr>
                <w:rFonts w:ascii="Arial" w:hAnsi="Arial" w:cs="Arial"/>
                <w:sz w:val="18"/>
                <w:szCs w:val="18"/>
                <w:lang w:val="hr-HR"/>
              </w:rPr>
            </w:pPr>
            <w:r w:rsidRPr="0009611A">
              <w:rPr>
                <w:rFonts w:ascii="Arial" w:hAnsi="Arial" w:cs="Arial"/>
                <w:sz w:val="18"/>
                <w:szCs w:val="18"/>
                <w:lang w:val="hr-HR"/>
              </w:rPr>
              <w:t>Popis osobne zaštitne opreme vatrogasaca u PS ISTOK</w:t>
            </w:r>
          </w:p>
        </w:tc>
      </w:tr>
      <w:tr w:rsidR="00DB4C72" w:rsidRPr="0009611A" w14:paraId="418F62C0" w14:textId="77777777" w:rsidTr="001F47F7">
        <w:trPr>
          <w:trHeight w:val="339"/>
        </w:trPr>
        <w:tc>
          <w:tcPr>
            <w:tcW w:w="1100" w:type="dxa"/>
          </w:tcPr>
          <w:p w14:paraId="553011A1" w14:textId="77777777" w:rsidR="00DB4C72" w:rsidRPr="0009611A" w:rsidRDefault="00DB4C72" w:rsidP="001F47F7">
            <w:pPr>
              <w:pStyle w:val="TableParagraph"/>
              <w:spacing w:before="26"/>
              <w:rPr>
                <w:rFonts w:ascii="Arial" w:hAnsi="Arial" w:cs="Arial"/>
                <w:sz w:val="18"/>
                <w:szCs w:val="18"/>
                <w:lang w:val="hr-HR"/>
              </w:rPr>
            </w:pPr>
          </w:p>
        </w:tc>
        <w:tc>
          <w:tcPr>
            <w:tcW w:w="1122" w:type="dxa"/>
          </w:tcPr>
          <w:p w14:paraId="30213FE8" w14:textId="77777777" w:rsidR="00DB4C72" w:rsidRPr="0009611A" w:rsidRDefault="00DB4C72" w:rsidP="001F47F7">
            <w:pPr>
              <w:pStyle w:val="TableParagraph"/>
              <w:spacing w:before="26"/>
              <w:jc w:val="center"/>
              <w:rPr>
                <w:rFonts w:ascii="Arial" w:hAnsi="Arial" w:cs="Arial"/>
                <w:sz w:val="18"/>
                <w:szCs w:val="18"/>
                <w:lang w:val="hr-HR"/>
              </w:rPr>
            </w:pPr>
          </w:p>
        </w:tc>
        <w:tc>
          <w:tcPr>
            <w:tcW w:w="492" w:type="dxa"/>
          </w:tcPr>
          <w:p w14:paraId="069D68C6" w14:textId="77777777" w:rsidR="00DB4C72" w:rsidRPr="0009611A" w:rsidRDefault="00DB4C72" w:rsidP="001F47F7">
            <w:pPr>
              <w:pStyle w:val="TableParagraph"/>
              <w:spacing w:before="26"/>
              <w:jc w:val="center"/>
              <w:rPr>
                <w:rFonts w:ascii="Arial" w:hAnsi="Arial" w:cs="Arial"/>
                <w:sz w:val="18"/>
                <w:szCs w:val="18"/>
                <w:lang w:val="hr-HR"/>
              </w:rPr>
            </w:pPr>
          </w:p>
        </w:tc>
        <w:tc>
          <w:tcPr>
            <w:tcW w:w="6739" w:type="dxa"/>
          </w:tcPr>
          <w:p w14:paraId="5FC91DF6" w14:textId="77777777" w:rsidR="00DB4C72" w:rsidRPr="0009611A" w:rsidRDefault="00DB4C72" w:rsidP="001F47F7">
            <w:pPr>
              <w:pStyle w:val="TableParagraph"/>
              <w:spacing w:before="26"/>
              <w:rPr>
                <w:rFonts w:ascii="Arial" w:hAnsi="Arial" w:cs="Arial"/>
                <w:sz w:val="18"/>
                <w:szCs w:val="18"/>
                <w:lang w:val="hr-HR"/>
              </w:rPr>
            </w:pPr>
          </w:p>
        </w:tc>
      </w:tr>
    </w:tbl>
    <w:p w14:paraId="34CC274F" w14:textId="77777777" w:rsidR="00DB4C72" w:rsidRPr="0009611A" w:rsidRDefault="00DB4C72" w:rsidP="00DB4C72">
      <w:pPr>
        <w:pStyle w:val="Heading2"/>
        <w:numPr>
          <w:ilvl w:val="0"/>
          <w:numId w:val="79"/>
        </w:numPr>
        <w:tabs>
          <w:tab w:val="left" w:pos="596"/>
          <w:tab w:val="left" w:pos="1968"/>
          <w:tab w:val="left" w:pos="4446"/>
          <w:tab w:val="left" w:pos="7266"/>
          <w:tab w:val="left" w:pos="7643"/>
        </w:tabs>
        <w:spacing w:before="208" w:line="254" w:lineRule="auto"/>
        <w:ind w:left="426"/>
        <w:rPr>
          <w:rFonts w:ascii="Arial" w:hAnsi="Arial" w:cs="Arial"/>
          <w:b/>
          <w:bCs/>
          <w:color w:val="auto"/>
          <w:spacing w:val="-5"/>
          <w:sz w:val="18"/>
          <w:szCs w:val="18"/>
        </w:rPr>
      </w:pPr>
      <w:bookmarkStart w:id="110" w:name="_Toc159232392"/>
      <w:bookmarkStart w:id="111" w:name="_Toc171321515"/>
      <w:bookmarkStart w:id="112" w:name="_Toc171593860"/>
      <w:r w:rsidRPr="0009611A">
        <w:rPr>
          <w:rFonts w:ascii="Arial" w:hAnsi="Arial" w:cs="Arial"/>
          <w:b/>
          <w:bCs/>
          <w:color w:val="auto"/>
          <w:spacing w:val="-5"/>
          <w:sz w:val="18"/>
          <w:szCs w:val="18"/>
        </w:rPr>
        <w:t>PRILOZI IZ TOČKE 14. PLANA ZAŠTITE OD POŽARA</w:t>
      </w:r>
      <w:bookmarkEnd w:id="110"/>
      <w:bookmarkEnd w:id="111"/>
      <w:bookmarkEnd w:id="112"/>
    </w:p>
    <w:p w14:paraId="170CC716"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13" w:name="_Toc151356909"/>
      <w:bookmarkStart w:id="114" w:name="_Toc159232272"/>
      <w:bookmarkStart w:id="115" w:name="_Toc159232393"/>
      <w:bookmarkStart w:id="116" w:name="_Toc171321516"/>
      <w:bookmarkStart w:id="117" w:name="_Toc171593861"/>
      <w:bookmarkEnd w:id="113"/>
      <w:bookmarkEnd w:id="114"/>
      <w:bookmarkEnd w:id="115"/>
      <w:bookmarkEnd w:id="116"/>
      <w:bookmarkEnd w:id="117"/>
    </w:p>
    <w:p w14:paraId="603E521C"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18" w:name="_Toc151356910"/>
      <w:bookmarkStart w:id="119" w:name="_Toc159232273"/>
      <w:bookmarkStart w:id="120" w:name="_Toc159232394"/>
      <w:bookmarkStart w:id="121" w:name="_Toc171321517"/>
      <w:bookmarkStart w:id="122" w:name="_Toc171593862"/>
      <w:bookmarkEnd w:id="118"/>
      <w:bookmarkEnd w:id="119"/>
      <w:bookmarkEnd w:id="120"/>
      <w:bookmarkEnd w:id="121"/>
      <w:bookmarkEnd w:id="122"/>
    </w:p>
    <w:p w14:paraId="51E0E213"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23" w:name="_Toc151356911"/>
      <w:bookmarkStart w:id="124" w:name="_Toc159232274"/>
      <w:bookmarkStart w:id="125" w:name="_Toc159232395"/>
      <w:bookmarkStart w:id="126" w:name="_Toc171321518"/>
      <w:bookmarkStart w:id="127" w:name="_Toc171593863"/>
      <w:bookmarkEnd w:id="123"/>
      <w:bookmarkEnd w:id="124"/>
      <w:bookmarkEnd w:id="125"/>
      <w:bookmarkEnd w:id="126"/>
      <w:bookmarkEnd w:id="127"/>
    </w:p>
    <w:p w14:paraId="3B4DCDF1"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28" w:name="_Toc151356912"/>
      <w:bookmarkStart w:id="129" w:name="_Toc159232275"/>
      <w:bookmarkStart w:id="130" w:name="_Toc159232396"/>
      <w:bookmarkStart w:id="131" w:name="_Toc171321519"/>
      <w:bookmarkStart w:id="132" w:name="_Toc171593864"/>
      <w:bookmarkEnd w:id="128"/>
      <w:bookmarkEnd w:id="129"/>
      <w:bookmarkEnd w:id="130"/>
      <w:bookmarkEnd w:id="131"/>
      <w:bookmarkEnd w:id="132"/>
    </w:p>
    <w:p w14:paraId="32E264A1"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33" w:name="_Toc151356913"/>
      <w:bookmarkStart w:id="134" w:name="_Toc159232276"/>
      <w:bookmarkStart w:id="135" w:name="_Toc159232397"/>
      <w:bookmarkStart w:id="136" w:name="_Toc171321520"/>
      <w:bookmarkStart w:id="137" w:name="_Toc171593865"/>
      <w:bookmarkEnd w:id="133"/>
      <w:bookmarkEnd w:id="134"/>
      <w:bookmarkEnd w:id="135"/>
      <w:bookmarkEnd w:id="136"/>
      <w:bookmarkEnd w:id="137"/>
    </w:p>
    <w:p w14:paraId="323B324E"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38" w:name="_Toc151356914"/>
      <w:bookmarkStart w:id="139" w:name="_Toc159232277"/>
      <w:bookmarkStart w:id="140" w:name="_Toc159232398"/>
      <w:bookmarkStart w:id="141" w:name="_Toc171321521"/>
      <w:bookmarkStart w:id="142" w:name="_Toc171593866"/>
      <w:bookmarkEnd w:id="138"/>
      <w:bookmarkEnd w:id="139"/>
      <w:bookmarkEnd w:id="140"/>
      <w:bookmarkEnd w:id="141"/>
      <w:bookmarkEnd w:id="142"/>
    </w:p>
    <w:p w14:paraId="2405AE8F"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43" w:name="_Toc151356915"/>
      <w:bookmarkStart w:id="144" w:name="_Toc159232278"/>
      <w:bookmarkStart w:id="145" w:name="_Toc159232399"/>
      <w:bookmarkStart w:id="146" w:name="_Toc171321522"/>
      <w:bookmarkStart w:id="147" w:name="_Toc171593867"/>
      <w:bookmarkEnd w:id="143"/>
      <w:bookmarkEnd w:id="144"/>
      <w:bookmarkEnd w:id="145"/>
      <w:bookmarkEnd w:id="146"/>
      <w:bookmarkEnd w:id="147"/>
    </w:p>
    <w:p w14:paraId="09065DB9"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48" w:name="_Toc151356916"/>
      <w:bookmarkStart w:id="149" w:name="_Toc159232279"/>
      <w:bookmarkStart w:id="150" w:name="_Toc159232400"/>
      <w:bookmarkStart w:id="151" w:name="_Toc171321523"/>
      <w:bookmarkStart w:id="152" w:name="_Toc171593868"/>
      <w:bookmarkEnd w:id="148"/>
      <w:bookmarkEnd w:id="149"/>
      <w:bookmarkEnd w:id="150"/>
      <w:bookmarkEnd w:id="151"/>
      <w:bookmarkEnd w:id="152"/>
    </w:p>
    <w:p w14:paraId="54463768"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53" w:name="_Toc151356917"/>
      <w:bookmarkStart w:id="154" w:name="_Toc159232280"/>
      <w:bookmarkStart w:id="155" w:name="_Toc159232401"/>
      <w:bookmarkStart w:id="156" w:name="_Toc171321524"/>
      <w:bookmarkStart w:id="157" w:name="_Toc171593869"/>
      <w:bookmarkEnd w:id="153"/>
      <w:bookmarkEnd w:id="154"/>
      <w:bookmarkEnd w:id="155"/>
      <w:bookmarkEnd w:id="156"/>
      <w:bookmarkEnd w:id="157"/>
    </w:p>
    <w:p w14:paraId="24C86946"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58" w:name="_Toc151356918"/>
      <w:bookmarkStart w:id="159" w:name="_Toc159232281"/>
      <w:bookmarkStart w:id="160" w:name="_Toc159232402"/>
      <w:bookmarkStart w:id="161" w:name="_Toc171321525"/>
      <w:bookmarkStart w:id="162" w:name="_Toc171593870"/>
      <w:bookmarkEnd w:id="158"/>
      <w:bookmarkEnd w:id="159"/>
      <w:bookmarkEnd w:id="160"/>
      <w:bookmarkEnd w:id="161"/>
      <w:bookmarkEnd w:id="162"/>
    </w:p>
    <w:p w14:paraId="377B69C3"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63" w:name="_Toc151356919"/>
      <w:bookmarkStart w:id="164" w:name="_Toc159232282"/>
      <w:bookmarkStart w:id="165" w:name="_Toc159232403"/>
      <w:bookmarkStart w:id="166" w:name="_Toc171321526"/>
      <w:bookmarkStart w:id="167" w:name="_Toc171593871"/>
      <w:bookmarkEnd w:id="163"/>
      <w:bookmarkEnd w:id="164"/>
      <w:bookmarkEnd w:id="165"/>
      <w:bookmarkEnd w:id="166"/>
      <w:bookmarkEnd w:id="167"/>
    </w:p>
    <w:p w14:paraId="149534AF"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68" w:name="_Toc151356920"/>
      <w:bookmarkStart w:id="169" w:name="_Toc159232283"/>
      <w:bookmarkStart w:id="170" w:name="_Toc159232404"/>
      <w:bookmarkStart w:id="171" w:name="_Toc171321527"/>
      <w:bookmarkStart w:id="172" w:name="_Toc171593872"/>
      <w:bookmarkEnd w:id="168"/>
      <w:bookmarkEnd w:id="169"/>
      <w:bookmarkEnd w:id="170"/>
      <w:bookmarkEnd w:id="171"/>
      <w:bookmarkEnd w:id="172"/>
    </w:p>
    <w:p w14:paraId="3B12E50E"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73" w:name="_Toc151356921"/>
      <w:bookmarkStart w:id="174" w:name="_Toc159232284"/>
      <w:bookmarkStart w:id="175" w:name="_Toc159232405"/>
      <w:bookmarkStart w:id="176" w:name="_Toc171321528"/>
      <w:bookmarkStart w:id="177" w:name="_Toc171593873"/>
      <w:bookmarkEnd w:id="173"/>
      <w:bookmarkEnd w:id="174"/>
      <w:bookmarkEnd w:id="175"/>
      <w:bookmarkEnd w:id="176"/>
      <w:bookmarkEnd w:id="177"/>
    </w:p>
    <w:p w14:paraId="5EEA2EDD"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78" w:name="_Toc151356922"/>
      <w:bookmarkStart w:id="179" w:name="_Toc159232285"/>
      <w:bookmarkStart w:id="180" w:name="_Toc159232406"/>
      <w:bookmarkStart w:id="181" w:name="_Toc171321529"/>
      <w:bookmarkStart w:id="182" w:name="_Toc171593874"/>
      <w:bookmarkEnd w:id="178"/>
      <w:bookmarkEnd w:id="179"/>
      <w:bookmarkEnd w:id="180"/>
      <w:bookmarkEnd w:id="181"/>
      <w:bookmarkEnd w:id="182"/>
    </w:p>
    <w:p w14:paraId="5914B9E3" w14:textId="77777777" w:rsidR="00DB4C72" w:rsidRPr="0009611A" w:rsidRDefault="00DB4C72" w:rsidP="00DB4C72">
      <w:pPr>
        <w:pStyle w:val="ListParagraph"/>
        <w:widowControl w:val="0"/>
        <w:numPr>
          <w:ilvl w:val="0"/>
          <w:numId w:val="85"/>
        </w:numPr>
        <w:tabs>
          <w:tab w:val="left" w:pos="1197"/>
        </w:tabs>
        <w:autoSpaceDE w:val="0"/>
        <w:autoSpaceDN w:val="0"/>
        <w:spacing w:before="208" w:after="0" w:line="252" w:lineRule="auto"/>
        <w:contextualSpacing w:val="0"/>
        <w:jc w:val="both"/>
        <w:outlineLvl w:val="1"/>
        <w:rPr>
          <w:rFonts w:ascii="Arial" w:hAnsi="Arial" w:cs="Arial"/>
          <w:b/>
          <w:bCs/>
          <w:vanish/>
          <w:sz w:val="18"/>
          <w:szCs w:val="18"/>
        </w:rPr>
      </w:pPr>
      <w:bookmarkStart w:id="183" w:name="_Toc151356923"/>
      <w:bookmarkStart w:id="184" w:name="_Toc159232286"/>
      <w:bookmarkStart w:id="185" w:name="_Toc159232407"/>
      <w:bookmarkStart w:id="186" w:name="_Toc171321530"/>
      <w:bookmarkStart w:id="187" w:name="_Toc171593875"/>
      <w:bookmarkEnd w:id="183"/>
      <w:bookmarkEnd w:id="184"/>
      <w:bookmarkEnd w:id="185"/>
      <w:bookmarkEnd w:id="186"/>
      <w:bookmarkEnd w:id="187"/>
    </w:p>
    <w:p w14:paraId="0B2C1EFF" w14:textId="77777777" w:rsidR="00DB4C72" w:rsidRPr="0009611A" w:rsidRDefault="00DB4C72" w:rsidP="00DB4C72">
      <w:pPr>
        <w:pStyle w:val="Heading2"/>
        <w:numPr>
          <w:ilvl w:val="1"/>
          <w:numId w:val="85"/>
        </w:numPr>
        <w:tabs>
          <w:tab w:val="left" w:pos="1197"/>
        </w:tabs>
        <w:spacing w:before="208" w:line="252" w:lineRule="auto"/>
        <w:ind w:left="1080" w:hanging="360"/>
        <w:jc w:val="both"/>
        <w:rPr>
          <w:rFonts w:ascii="Arial" w:hAnsi="Arial" w:cs="Arial"/>
          <w:b/>
          <w:bCs/>
          <w:color w:val="auto"/>
          <w:sz w:val="18"/>
          <w:szCs w:val="18"/>
        </w:rPr>
      </w:pPr>
      <w:bookmarkStart w:id="188" w:name="_Toc159232408"/>
      <w:bookmarkStart w:id="189" w:name="_Toc171321531"/>
      <w:bookmarkStart w:id="190" w:name="_Toc171593876"/>
      <w:r w:rsidRPr="0009611A">
        <w:rPr>
          <w:rFonts w:ascii="Arial" w:hAnsi="Arial" w:cs="Arial"/>
          <w:b/>
          <w:bCs/>
          <w:color w:val="auto"/>
          <w:sz w:val="18"/>
          <w:szCs w:val="18"/>
        </w:rPr>
        <w:t>POŽARNI SEKTOR ZAPAD</w:t>
      </w:r>
      <w:bookmarkEnd w:id="188"/>
      <w:bookmarkEnd w:id="189"/>
      <w:bookmarkEnd w:id="190"/>
    </w:p>
    <w:p w14:paraId="36ADD4D5" w14:textId="77777777" w:rsidR="00DB4C72" w:rsidRPr="0009611A" w:rsidRDefault="00DB4C72" w:rsidP="00DB4C72">
      <w:pPr>
        <w:spacing w:line="256" w:lineRule="exact"/>
        <w:rPr>
          <w:rFonts w:ascii="Arial" w:hAnsi="Arial" w:cs="Arial"/>
          <w:sz w:val="18"/>
          <w:szCs w:val="18"/>
        </w:rPr>
      </w:pPr>
    </w:p>
    <w:p w14:paraId="45CAD20F" w14:textId="77777777" w:rsidR="00DB4C72" w:rsidRPr="0009611A" w:rsidRDefault="00DB4C72" w:rsidP="00DB4C72">
      <w:pPr>
        <w:spacing w:line="256" w:lineRule="exact"/>
        <w:rPr>
          <w:rFonts w:ascii="Arial" w:hAnsi="Arial" w:cs="Arial"/>
          <w:sz w:val="18"/>
          <w:szCs w:val="18"/>
        </w:rPr>
      </w:pPr>
      <w:r w:rsidRPr="0009611A">
        <w:rPr>
          <w:rFonts w:ascii="Arial" w:hAnsi="Arial" w:cs="Arial"/>
          <w:sz w:val="18"/>
          <w:szCs w:val="18"/>
        </w:rPr>
        <w:t>Prilog br. 16.1.1 Popis vatrogasnih vozila</w:t>
      </w:r>
    </w:p>
    <w:tbl>
      <w:tblPr>
        <w:tblW w:w="9040" w:type="dxa"/>
        <w:tblLook w:val="04A0" w:firstRow="1" w:lastRow="0" w:firstColumn="1" w:lastColumn="0" w:noHBand="0" w:noVBand="1"/>
      </w:tblPr>
      <w:tblGrid>
        <w:gridCol w:w="2096"/>
        <w:gridCol w:w="967"/>
        <w:gridCol w:w="2120"/>
        <w:gridCol w:w="1237"/>
        <w:gridCol w:w="960"/>
        <w:gridCol w:w="820"/>
        <w:gridCol w:w="840"/>
      </w:tblGrid>
      <w:tr w:rsidR="00DB4C72" w:rsidRPr="0009611A" w14:paraId="54E4ABED" w14:textId="77777777" w:rsidTr="001F47F7">
        <w:trPr>
          <w:trHeight w:val="240"/>
        </w:trPr>
        <w:tc>
          <w:tcPr>
            <w:tcW w:w="2096"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0E96BC2"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96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5D7B0F0"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Namjena vozila</w:t>
            </w:r>
          </w:p>
        </w:tc>
        <w:tc>
          <w:tcPr>
            <w:tcW w:w="212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EABE19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Marka i tip vozila</w:t>
            </w:r>
          </w:p>
        </w:tc>
        <w:tc>
          <w:tcPr>
            <w:tcW w:w="123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2FB62F5"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 xml:space="preserve">Registarska </w:t>
            </w:r>
            <w:r w:rsidRPr="0009611A">
              <w:rPr>
                <w:rFonts w:ascii="Arial" w:hAnsi="Arial" w:cs="Arial"/>
                <w:b/>
                <w:bCs/>
                <w:i/>
                <w:iCs/>
                <w:color w:val="000000"/>
                <w:sz w:val="18"/>
                <w:szCs w:val="18"/>
                <w:lang w:eastAsia="hr-HR"/>
              </w:rPr>
              <w:br/>
              <w:t>oznaka</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11034C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God. proiz.</w:t>
            </w:r>
          </w:p>
        </w:tc>
        <w:tc>
          <w:tcPr>
            <w:tcW w:w="1660" w:type="dxa"/>
            <w:gridSpan w:val="2"/>
            <w:tcBorders>
              <w:top w:val="single" w:sz="4" w:space="0" w:color="auto"/>
              <w:left w:val="nil"/>
              <w:bottom w:val="single" w:sz="4" w:space="0" w:color="auto"/>
              <w:right w:val="single" w:sz="4" w:space="0" w:color="000000"/>
            </w:tcBorders>
            <w:shd w:val="clear" w:color="000000" w:fill="F2F2F2"/>
            <w:vAlign w:val="center"/>
            <w:hideMark/>
          </w:tcPr>
          <w:p w14:paraId="25C6C0F1"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Sredstvo za gašenje</w:t>
            </w:r>
          </w:p>
        </w:tc>
      </w:tr>
      <w:tr w:rsidR="00DB4C72" w:rsidRPr="0009611A" w14:paraId="09238D24" w14:textId="77777777" w:rsidTr="001F47F7">
        <w:trPr>
          <w:trHeight w:val="240"/>
        </w:trPr>
        <w:tc>
          <w:tcPr>
            <w:tcW w:w="2096" w:type="dxa"/>
            <w:vMerge/>
            <w:tcBorders>
              <w:top w:val="single" w:sz="4" w:space="0" w:color="auto"/>
              <w:left w:val="single" w:sz="4" w:space="0" w:color="auto"/>
              <w:bottom w:val="single" w:sz="4" w:space="0" w:color="auto"/>
              <w:right w:val="single" w:sz="4" w:space="0" w:color="auto"/>
            </w:tcBorders>
            <w:vAlign w:val="center"/>
            <w:hideMark/>
          </w:tcPr>
          <w:p w14:paraId="63A47CC9" w14:textId="77777777" w:rsidR="00DB4C72" w:rsidRPr="0009611A" w:rsidRDefault="00DB4C72" w:rsidP="001F47F7">
            <w:pPr>
              <w:rPr>
                <w:rFonts w:ascii="Arial" w:hAnsi="Arial" w:cs="Arial"/>
                <w:b/>
                <w:bCs/>
                <w:i/>
                <w:iCs/>
                <w:color w:val="000000"/>
                <w:sz w:val="18"/>
                <w:szCs w:val="18"/>
                <w:lang w:eastAsia="hr-HR"/>
              </w:rPr>
            </w:pPr>
          </w:p>
        </w:tc>
        <w:tc>
          <w:tcPr>
            <w:tcW w:w="967" w:type="dxa"/>
            <w:vMerge/>
            <w:tcBorders>
              <w:top w:val="single" w:sz="4" w:space="0" w:color="auto"/>
              <w:left w:val="single" w:sz="4" w:space="0" w:color="auto"/>
              <w:bottom w:val="single" w:sz="4" w:space="0" w:color="auto"/>
              <w:right w:val="single" w:sz="4" w:space="0" w:color="auto"/>
            </w:tcBorders>
            <w:vAlign w:val="center"/>
            <w:hideMark/>
          </w:tcPr>
          <w:p w14:paraId="3854151E" w14:textId="77777777" w:rsidR="00DB4C72" w:rsidRPr="0009611A" w:rsidRDefault="00DB4C72" w:rsidP="001F47F7">
            <w:pPr>
              <w:rPr>
                <w:rFonts w:ascii="Arial" w:hAnsi="Arial" w:cs="Arial"/>
                <w:b/>
                <w:bCs/>
                <w:i/>
                <w:iCs/>
                <w:color w:val="000000"/>
                <w:sz w:val="18"/>
                <w:szCs w:val="18"/>
                <w:lang w:eastAsia="hr-HR"/>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14:paraId="0CBB0189" w14:textId="77777777" w:rsidR="00DB4C72" w:rsidRPr="0009611A" w:rsidRDefault="00DB4C72" w:rsidP="001F47F7">
            <w:pPr>
              <w:rPr>
                <w:rFonts w:ascii="Arial" w:hAnsi="Arial" w:cs="Arial"/>
                <w:b/>
                <w:bCs/>
                <w:i/>
                <w:iCs/>
                <w:color w:val="000000"/>
                <w:sz w:val="18"/>
                <w:szCs w:val="18"/>
                <w:lang w:eastAsia="hr-HR"/>
              </w:rPr>
            </w:pPr>
          </w:p>
        </w:tc>
        <w:tc>
          <w:tcPr>
            <w:tcW w:w="1237" w:type="dxa"/>
            <w:vMerge/>
            <w:tcBorders>
              <w:top w:val="single" w:sz="4" w:space="0" w:color="auto"/>
              <w:left w:val="single" w:sz="4" w:space="0" w:color="auto"/>
              <w:bottom w:val="single" w:sz="4" w:space="0" w:color="auto"/>
              <w:right w:val="single" w:sz="4" w:space="0" w:color="auto"/>
            </w:tcBorders>
            <w:vAlign w:val="center"/>
            <w:hideMark/>
          </w:tcPr>
          <w:p w14:paraId="7D368BE1" w14:textId="77777777" w:rsidR="00DB4C72" w:rsidRPr="0009611A" w:rsidRDefault="00DB4C72" w:rsidP="001F47F7">
            <w:pPr>
              <w:rPr>
                <w:rFonts w:ascii="Arial" w:hAnsi="Arial" w:cs="Arial"/>
                <w:b/>
                <w:bCs/>
                <w:i/>
                <w:iCs/>
                <w:color w:val="000000"/>
                <w:sz w:val="18"/>
                <w:szCs w:val="18"/>
                <w:lang w:eastAsia="hr-HR"/>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0A12FE6" w14:textId="77777777" w:rsidR="00DB4C72" w:rsidRPr="0009611A" w:rsidRDefault="00DB4C72" w:rsidP="001F47F7">
            <w:pPr>
              <w:rPr>
                <w:rFonts w:ascii="Arial" w:hAnsi="Arial" w:cs="Arial"/>
                <w:b/>
                <w:bCs/>
                <w:i/>
                <w:iCs/>
                <w:color w:val="000000"/>
                <w:sz w:val="18"/>
                <w:szCs w:val="18"/>
                <w:lang w:eastAsia="hr-HR"/>
              </w:rPr>
            </w:pPr>
          </w:p>
        </w:tc>
        <w:tc>
          <w:tcPr>
            <w:tcW w:w="820" w:type="dxa"/>
            <w:tcBorders>
              <w:top w:val="nil"/>
              <w:left w:val="nil"/>
              <w:bottom w:val="single" w:sz="4" w:space="0" w:color="auto"/>
              <w:right w:val="single" w:sz="4" w:space="0" w:color="auto"/>
            </w:tcBorders>
            <w:shd w:val="clear" w:color="000000" w:fill="F2F2F2"/>
            <w:vAlign w:val="center"/>
            <w:hideMark/>
          </w:tcPr>
          <w:p w14:paraId="32B75975"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VODA (l)</w:t>
            </w:r>
          </w:p>
        </w:tc>
        <w:tc>
          <w:tcPr>
            <w:tcW w:w="840" w:type="dxa"/>
            <w:tcBorders>
              <w:top w:val="nil"/>
              <w:left w:val="nil"/>
              <w:bottom w:val="single" w:sz="4" w:space="0" w:color="auto"/>
              <w:right w:val="single" w:sz="4" w:space="0" w:color="auto"/>
            </w:tcBorders>
            <w:shd w:val="clear" w:color="000000" w:fill="F2F2F2"/>
            <w:vAlign w:val="center"/>
            <w:hideMark/>
          </w:tcPr>
          <w:p w14:paraId="3EEF9B3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PJENA (l)</w:t>
            </w:r>
          </w:p>
        </w:tc>
      </w:tr>
      <w:tr w:rsidR="00DB4C72" w:rsidRPr="0009611A" w14:paraId="31D6945E"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EA5BF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KARLOVAC</w:t>
            </w:r>
          </w:p>
        </w:tc>
        <w:tc>
          <w:tcPr>
            <w:tcW w:w="967" w:type="dxa"/>
            <w:tcBorders>
              <w:top w:val="nil"/>
              <w:left w:val="nil"/>
              <w:bottom w:val="single" w:sz="4" w:space="0" w:color="auto"/>
              <w:right w:val="single" w:sz="4" w:space="0" w:color="auto"/>
            </w:tcBorders>
            <w:shd w:val="clear" w:color="000000" w:fill="FFFFFF"/>
            <w:vAlign w:val="center"/>
            <w:hideMark/>
          </w:tcPr>
          <w:p w14:paraId="40D7144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noWrap/>
            <w:vAlign w:val="bottom"/>
            <w:hideMark/>
          </w:tcPr>
          <w:p w14:paraId="1631EA2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noWrap/>
            <w:vAlign w:val="center"/>
            <w:hideMark/>
          </w:tcPr>
          <w:p w14:paraId="13F14F9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KA982JT</w:t>
            </w:r>
          </w:p>
        </w:tc>
        <w:tc>
          <w:tcPr>
            <w:tcW w:w="960" w:type="dxa"/>
            <w:tcBorders>
              <w:top w:val="nil"/>
              <w:left w:val="nil"/>
              <w:bottom w:val="single" w:sz="4" w:space="0" w:color="auto"/>
              <w:right w:val="single" w:sz="4" w:space="0" w:color="auto"/>
            </w:tcBorders>
            <w:shd w:val="clear" w:color="auto" w:fill="auto"/>
            <w:noWrap/>
            <w:vAlign w:val="bottom"/>
            <w:hideMark/>
          </w:tcPr>
          <w:p w14:paraId="2B85F5E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2021.</w:t>
            </w:r>
          </w:p>
        </w:tc>
        <w:tc>
          <w:tcPr>
            <w:tcW w:w="820" w:type="dxa"/>
            <w:tcBorders>
              <w:top w:val="nil"/>
              <w:left w:val="nil"/>
              <w:bottom w:val="single" w:sz="4" w:space="0" w:color="auto"/>
              <w:right w:val="single" w:sz="4" w:space="0" w:color="auto"/>
            </w:tcBorders>
            <w:shd w:val="clear" w:color="auto" w:fill="auto"/>
            <w:noWrap/>
            <w:vAlign w:val="bottom"/>
            <w:hideMark/>
          </w:tcPr>
          <w:p w14:paraId="4D38117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40" w:type="dxa"/>
            <w:tcBorders>
              <w:top w:val="nil"/>
              <w:left w:val="nil"/>
              <w:bottom w:val="single" w:sz="4" w:space="0" w:color="auto"/>
              <w:right w:val="single" w:sz="4" w:space="0" w:color="auto"/>
            </w:tcBorders>
            <w:shd w:val="clear" w:color="auto" w:fill="auto"/>
            <w:noWrap/>
            <w:vAlign w:val="bottom"/>
            <w:hideMark/>
          </w:tcPr>
          <w:p w14:paraId="7B02B49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5D50A1BD" w14:textId="77777777" w:rsidTr="001F47F7">
        <w:trPr>
          <w:trHeight w:val="300"/>
        </w:trPr>
        <w:tc>
          <w:tcPr>
            <w:tcW w:w="2096" w:type="dxa"/>
            <w:vMerge/>
            <w:tcBorders>
              <w:top w:val="nil"/>
              <w:left w:val="single" w:sz="4" w:space="0" w:color="auto"/>
              <w:bottom w:val="single" w:sz="4" w:space="0" w:color="auto"/>
              <w:right w:val="single" w:sz="4" w:space="0" w:color="auto"/>
            </w:tcBorders>
            <w:vAlign w:val="center"/>
            <w:hideMark/>
          </w:tcPr>
          <w:p w14:paraId="1006A4B5"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69E95CF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38A045D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Timar T4</w:t>
            </w:r>
          </w:p>
        </w:tc>
        <w:tc>
          <w:tcPr>
            <w:tcW w:w="1237" w:type="dxa"/>
            <w:tcBorders>
              <w:top w:val="nil"/>
              <w:left w:val="nil"/>
              <w:bottom w:val="single" w:sz="4" w:space="0" w:color="auto"/>
              <w:right w:val="single" w:sz="4" w:space="0" w:color="auto"/>
            </w:tcBorders>
            <w:shd w:val="clear" w:color="000000" w:fill="FFFFFF"/>
            <w:vAlign w:val="center"/>
            <w:hideMark/>
          </w:tcPr>
          <w:p w14:paraId="77A37E2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KA996IK</w:t>
            </w:r>
          </w:p>
        </w:tc>
        <w:tc>
          <w:tcPr>
            <w:tcW w:w="960" w:type="dxa"/>
            <w:tcBorders>
              <w:top w:val="nil"/>
              <w:left w:val="nil"/>
              <w:bottom w:val="single" w:sz="4" w:space="0" w:color="auto"/>
              <w:right w:val="single" w:sz="4" w:space="0" w:color="auto"/>
            </w:tcBorders>
            <w:shd w:val="clear" w:color="auto" w:fill="auto"/>
            <w:vAlign w:val="center"/>
            <w:hideMark/>
          </w:tcPr>
          <w:p w14:paraId="562C6BF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2019.</w:t>
            </w:r>
          </w:p>
        </w:tc>
        <w:tc>
          <w:tcPr>
            <w:tcW w:w="820" w:type="dxa"/>
            <w:tcBorders>
              <w:top w:val="nil"/>
              <w:left w:val="nil"/>
              <w:bottom w:val="single" w:sz="4" w:space="0" w:color="auto"/>
              <w:right w:val="single" w:sz="4" w:space="0" w:color="auto"/>
            </w:tcBorders>
            <w:shd w:val="clear" w:color="auto" w:fill="auto"/>
            <w:vAlign w:val="center"/>
            <w:hideMark/>
          </w:tcPr>
          <w:p w14:paraId="0137116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38A2EC5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80ACA37"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7959AB7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HRNETIĆ - NOVAKI</w:t>
            </w:r>
          </w:p>
        </w:tc>
        <w:tc>
          <w:tcPr>
            <w:tcW w:w="967" w:type="dxa"/>
            <w:tcBorders>
              <w:top w:val="nil"/>
              <w:left w:val="nil"/>
              <w:bottom w:val="single" w:sz="4" w:space="0" w:color="auto"/>
              <w:right w:val="single" w:sz="4" w:space="0" w:color="auto"/>
            </w:tcBorders>
            <w:shd w:val="clear" w:color="auto" w:fill="auto"/>
            <w:vAlign w:val="center"/>
            <w:hideMark/>
          </w:tcPr>
          <w:p w14:paraId="001321D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auto" w:fill="auto"/>
            <w:vAlign w:val="center"/>
            <w:hideMark/>
          </w:tcPr>
          <w:p w14:paraId="7904E38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Citroen Jumper</w:t>
            </w:r>
          </w:p>
        </w:tc>
        <w:tc>
          <w:tcPr>
            <w:tcW w:w="1237" w:type="dxa"/>
            <w:tcBorders>
              <w:top w:val="nil"/>
              <w:left w:val="nil"/>
              <w:bottom w:val="single" w:sz="4" w:space="0" w:color="auto"/>
              <w:right w:val="single" w:sz="4" w:space="0" w:color="auto"/>
            </w:tcBorders>
            <w:shd w:val="clear" w:color="auto" w:fill="auto"/>
            <w:vAlign w:val="center"/>
            <w:hideMark/>
          </w:tcPr>
          <w:p w14:paraId="4B99B06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KA266EO</w:t>
            </w:r>
          </w:p>
        </w:tc>
        <w:tc>
          <w:tcPr>
            <w:tcW w:w="960" w:type="dxa"/>
            <w:tcBorders>
              <w:top w:val="nil"/>
              <w:left w:val="nil"/>
              <w:bottom w:val="single" w:sz="4" w:space="0" w:color="auto"/>
              <w:right w:val="single" w:sz="4" w:space="0" w:color="auto"/>
            </w:tcBorders>
            <w:shd w:val="clear" w:color="auto" w:fill="auto"/>
            <w:vAlign w:val="center"/>
            <w:hideMark/>
          </w:tcPr>
          <w:p w14:paraId="62101D9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2008.</w:t>
            </w:r>
          </w:p>
        </w:tc>
        <w:tc>
          <w:tcPr>
            <w:tcW w:w="820" w:type="dxa"/>
            <w:tcBorders>
              <w:top w:val="nil"/>
              <w:left w:val="nil"/>
              <w:bottom w:val="single" w:sz="4" w:space="0" w:color="auto"/>
              <w:right w:val="single" w:sz="4" w:space="0" w:color="auto"/>
            </w:tcBorders>
            <w:shd w:val="clear" w:color="auto" w:fill="auto"/>
            <w:vAlign w:val="center"/>
            <w:hideMark/>
          </w:tcPr>
          <w:p w14:paraId="1F4B944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318435A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16C0C4B7"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10FC8091"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41DCF35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vAlign w:val="center"/>
            <w:hideMark/>
          </w:tcPr>
          <w:p w14:paraId="546F76E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Mitsubishi L-200</w:t>
            </w:r>
          </w:p>
        </w:tc>
        <w:tc>
          <w:tcPr>
            <w:tcW w:w="1237" w:type="dxa"/>
            <w:tcBorders>
              <w:top w:val="nil"/>
              <w:left w:val="nil"/>
              <w:bottom w:val="single" w:sz="4" w:space="0" w:color="auto"/>
              <w:right w:val="single" w:sz="4" w:space="0" w:color="auto"/>
            </w:tcBorders>
            <w:shd w:val="clear" w:color="000000" w:fill="FFFFFF"/>
            <w:vAlign w:val="center"/>
            <w:hideMark/>
          </w:tcPr>
          <w:p w14:paraId="5331DEF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ZG1834HE</w:t>
            </w:r>
          </w:p>
        </w:tc>
        <w:tc>
          <w:tcPr>
            <w:tcW w:w="960" w:type="dxa"/>
            <w:tcBorders>
              <w:top w:val="nil"/>
              <w:left w:val="nil"/>
              <w:bottom w:val="single" w:sz="4" w:space="0" w:color="auto"/>
              <w:right w:val="single" w:sz="4" w:space="0" w:color="auto"/>
            </w:tcBorders>
            <w:shd w:val="clear" w:color="auto" w:fill="auto"/>
            <w:vAlign w:val="center"/>
            <w:hideMark/>
          </w:tcPr>
          <w:p w14:paraId="3B42F85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2019.</w:t>
            </w:r>
          </w:p>
        </w:tc>
        <w:tc>
          <w:tcPr>
            <w:tcW w:w="820" w:type="dxa"/>
            <w:tcBorders>
              <w:top w:val="nil"/>
              <w:left w:val="nil"/>
              <w:bottom w:val="single" w:sz="4" w:space="0" w:color="auto"/>
              <w:right w:val="single" w:sz="4" w:space="0" w:color="auto"/>
            </w:tcBorders>
            <w:shd w:val="clear" w:color="auto" w:fill="auto"/>
            <w:vAlign w:val="center"/>
            <w:hideMark/>
          </w:tcPr>
          <w:p w14:paraId="133E7A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5EDB1BA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707947DB"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7C475B4C"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588663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120" w:type="dxa"/>
            <w:tcBorders>
              <w:top w:val="nil"/>
              <w:left w:val="nil"/>
              <w:bottom w:val="single" w:sz="4" w:space="0" w:color="auto"/>
              <w:right w:val="single" w:sz="4" w:space="0" w:color="auto"/>
            </w:tcBorders>
            <w:shd w:val="clear" w:color="000000" w:fill="FFFFFF"/>
            <w:vAlign w:val="center"/>
            <w:hideMark/>
          </w:tcPr>
          <w:p w14:paraId="3690E28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Mercedes</w:t>
            </w:r>
          </w:p>
        </w:tc>
        <w:tc>
          <w:tcPr>
            <w:tcW w:w="1237" w:type="dxa"/>
            <w:tcBorders>
              <w:top w:val="nil"/>
              <w:left w:val="nil"/>
              <w:bottom w:val="single" w:sz="4" w:space="0" w:color="auto"/>
              <w:right w:val="single" w:sz="4" w:space="0" w:color="auto"/>
            </w:tcBorders>
            <w:shd w:val="clear" w:color="000000" w:fill="FFFFFF"/>
            <w:vAlign w:val="center"/>
            <w:hideMark/>
          </w:tcPr>
          <w:p w14:paraId="6F4EFB4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KA775GL</w:t>
            </w:r>
          </w:p>
        </w:tc>
        <w:tc>
          <w:tcPr>
            <w:tcW w:w="960" w:type="dxa"/>
            <w:tcBorders>
              <w:top w:val="nil"/>
              <w:left w:val="nil"/>
              <w:bottom w:val="single" w:sz="4" w:space="0" w:color="auto"/>
              <w:right w:val="single" w:sz="4" w:space="0" w:color="auto"/>
            </w:tcBorders>
            <w:shd w:val="clear" w:color="auto" w:fill="auto"/>
            <w:vAlign w:val="center"/>
            <w:hideMark/>
          </w:tcPr>
          <w:p w14:paraId="4409DEE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1989.</w:t>
            </w:r>
          </w:p>
        </w:tc>
        <w:tc>
          <w:tcPr>
            <w:tcW w:w="820" w:type="dxa"/>
            <w:tcBorders>
              <w:top w:val="nil"/>
              <w:left w:val="nil"/>
              <w:bottom w:val="single" w:sz="4" w:space="0" w:color="auto"/>
              <w:right w:val="single" w:sz="4" w:space="0" w:color="auto"/>
            </w:tcBorders>
            <w:shd w:val="clear" w:color="auto" w:fill="auto"/>
            <w:vAlign w:val="center"/>
            <w:hideMark/>
          </w:tcPr>
          <w:p w14:paraId="49B837B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3.500</w:t>
            </w:r>
          </w:p>
        </w:tc>
        <w:tc>
          <w:tcPr>
            <w:tcW w:w="840" w:type="dxa"/>
            <w:tcBorders>
              <w:top w:val="nil"/>
              <w:left w:val="nil"/>
              <w:bottom w:val="single" w:sz="4" w:space="0" w:color="auto"/>
              <w:right w:val="single" w:sz="4" w:space="0" w:color="auto"/>
            </w:tcBorders>
            <w:shd w:val="clear" w:color="auto" w:fill="auto"/>
            <w:vAlign w:val="center"/>
            <w:hideMark/>
          </w:tcPr>
          <w:p w14:paraId="3B3EBA2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500</w:t>
            </w:r>
          </w:p>
        </w:tc>
      </w:tr>
      <w:tr w:rsidR="00DB4C72" w:rsidRPr="0009611A" w14:paraId="3986630A"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77C691E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GRADAC</w:t>
            </w:r>
          </w:p>
        </w:tc>
        <w:tc>
          <w:tcPr>
            <w:tcW w:w="4324" w:type="dxa"/>
            <w:gridSpan w:val="3"/>
            <w:tcBorders>
              <w:top w:val="nil"/>
              <w:left w:val="nil"/>
              <w:bottom w:val="single" w:sz="4" w:space="0" w:color="auto"/>
              <w:right w:val="single" w:sz="4" w:space="0" w:color="auto"/>
            </w:tcBorders>
            <w:shd w:val="clear" w:color="000000" w:fill="FFFFFF"/>
            <w:vAlign w:val="center"/>
          </w:tcPr>
          <w:p w14:paraId="17D7E96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nema vozila</w:t>
            </w:r>
          </w:p>
        </w:tc>
        <w:tc>
          <w:tcPr>
            <w:tcW w:w="960" w:type="dxa"/>
            <w:tcBorders>
              <w:top w:val="nil"/>
              <w:left w:val="nil"/>
              <w:bottom w:val="single" w:sz="4" w:space="0" w:color="auto"/>
              <w:right w:val="single" w:sz="4" w:space="0" w:color="auto"/>
            </w:tcBorders>
            <w:shd w:val="clear" w:color="auto" w:fill="auto"/>
            <w:vAlign w:val="center"/>
          </w:tcPr>
          <w:p w14:paraId="51225EA6" w14:textId="77777777" w:rsidR="00DB4C72" w:rsidRPr="0009611A" w:rsidRDefault="00DB4C72" w:rsidP="001F47F7">
            <w:pPr>
              <w:jc w:val="center"/>
              <w:rPr>
                <w:rFonts w:ascii="Arial" w:hAnsi="Arial" w:cs="Arial"/>
                <w:color w:val="000000"/>
                <w:sz w:val="18"/>
                <w:szCs w:val="18"/>
                <w:lang w:eastAsia="hr-HR"/>
              </w:rPr>
            </w:pPr>
          </w:p>
        </w:tc>
        <w:tc>
          <w:tcPr>
            <w:tcW w:w="820" w:type="dxa"/>
            <w:tcBorders>
              <w:top w:val="nil"/>
              <w:left w:val="nil"/>
              <w:bottom w:val="single" w:sz="4" w:space="0" w:color="auto"/>
              <w:right w:val="single" w:sz="4" w:space="0" w:color="auto"/>
            </w:tcBorders>
            <w:shd w:val="clear" w:color="auto" w:fill="auto"/>
            <w:vAlign w:val="center"/>
          </w:tcPr>
          <w:p w14:paraId="2E95E9A9" w14:textId="77777777" w:rsidR="00DB4C72" w:rsidRPr="0009611A" w:rsidRDefault="00DB4C72" w:rsidP="001F47F7">
            <w:pPr>
              <w:jc w:val="center"/>
              <w:rPr>
                <w:rFonts w:ascii="Arial" w:hAnsi="Arial" w:cs="Arial"/>
                <w:color w:val="000000"/>
                <w:sz w:val="18"/>
                <w:szCs w:val="18"/>
                <w:lang w:eastAsia="hr-HR"/>
              </w:rPr>
            </w:pPr>
          </w:p>
        </w:tc>
        <w:tc>
          <w:tcPr>
            <w:tcW w:w="840" w:type="dxa"/>
            <w:tcBorders>
              <w:top w:val="nil"/>
              <w:left w:val="nil"/>
              <w:bottom w:val="single" w:sz="4" w:space="0" w:color="auto"/>
              <w:right w:val="single" w:sz="4" w:space="0" w:color="auto"/>
            </w:tcBorders>
            <w:shd w:val="clear" w:color="auto" w:fill="auto"/>
            <w:vAlign w:val="center"/>
          </w:tcPr>
          <w:p w14:paraId="4831CCB0" w14:textId="77777777" w:rsidR="00DB4C72" w:rsidRPr="0009611A" w:rsidRDefault="00DB4C72" w:rsidP="001F47F7">
            <w:pPr>
              <w:jc w:val="center"/>
              <w:rPr>
                <w:rFonts w:ascii="Arial" w:hAnsi="Arial" w:cs="Arial"/>
                <w:color w:val="000000"/>
                <w:sz w:val="18"/>
                <w:szCs w:val="18"/>
                <w:lang w:eastAsia="hr-HR"/>
              </w:rPr>
            </w:pPr>
          </w:p>
        </w:tc>
      </w:tr>
      <w:tr w:rsidR="00DB4C72" w:rsidRPr="0009611A" w14:paraId="3663707F" w14:textId="77777777" w:rsidTr="001F47F7">
        <w:trPr>
          <w:trHeight w:val="240"/>
        </w:trPr>
        <w:tc>
          <w:tcPr>
            <w:tcW w:w="209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3924E1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PRISELCI</w:t>
            </w:r>
          </w:p>
        </w:tc>
        <w:tc>
          <w:tcPr>
            <w:tcW w:w="967" w:type="dxa"/>
            <w:tcBorders>
              <w:top w:val="nil"/>
              <w:left w:val="nil"/>
              <w:bottom w:val="single" w:sz="4" w:space="0" w:color="auto"/>
              <w:right w:val="single" w:sz="4" w:space="0" w:color="auto"/>
            </w:tcBorders>
            <w:shd w:val="clear" w:color="000000" w:fill="FFFFFF"/>
            <w:vAlign w:val="center"/>
            <w:hideMark/>
          </w:tcPr>
          <w:p w14:paraId="4ECA07C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vAlign w:val="center"/>
            <w:hideMark/>
          </w:tcPr>
          <w:p w14:paraId="3798D48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vAlign w:val="center"/>
            <w:hideMark/>
          </w:tcPr>
          <w:p w14:paraId="7D1E0F3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KA1960PR</w:t>
            </w:r>
          </w:p>
        </w:tc>
        <w:tc>
          <w:tcPr>
            <w:tcW w:w="960" w:type="dxa"/>
            <w:tcBorders>
              <w:top w:val="nil"/>
              <w:left w:val="nil"/>
              <w:bottom w:val="single" w:sz="4" w:space="0" w:color="auto"/>
              <w:right w:val="single" w:sz="4" w:space="0" w:color="auto"/>
            </w:tcBorders>
            <w:shd w:val="clear" w:color="auto" w:fill="auto"/>
            <w:vAlign w:val="center"/>
            <w:hideMark/>
          </w:tcPr>
          <w:p w14:paraId="053A987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20" w:type="dxa"/>
            <w:tcBorders>
              <w:top w:val="nil"/>
              <w:left w:val="nil"/>
              <w:bottom w:val="single" w:sz="4" w:space="0" w:color="auto"/>
              <w:right w:val="single" w:sz="4" w:space="0" w:color="auto"/>
            </w:tcBorders>
            <w:shd w:val="clear" w:color="auto" w:fill="auto"/>
            <w:vAlign w:val="center"/>
            <w:hideMark/>
          </w:tcPr>
          <w:p w14:paraId="33F7948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40" w:type="dxa"/>
            <w:tcBorders>
              <w:top w:val="nil"/>
              <w:left w:val="nil"/>
              <w:bottom w:val="single" w:sz="4" w:space="0" w:color="auto"/>
              <w:right w:val="single" w:sz="4" w:space="0" w:color="auto"/>
            </w:tcBorders>
            <w:shd w:val="clear" w:color="auto" w:fill="auto"/>
            <w:vAlign w:val="center"/>
            <w:hideMark/>
          </w:tcPr>
          <w:p w14:paraId="3C08BDB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52A01278"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1FDF8F81"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5E9119C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7F9615C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LPA 206 U/B</w:t>
            </w:r>
          </w:p>
        </w:tc>
        <w:tc>
          <w:tcPr>
            <w:tcW w:w="1237" w:type="dxa"/>
            <w:tcBorders>
              <w:top w:val="nil"/>
              <w:left w:val="nil"/>
              <w:bottom w:val="single" w:sz="4" w:space="0" w:color="auto"/>
              <w:right w:val="single" w:sz="4" w:space="0" w:color="auto"/>
            </w:tcBorders>
            <w:shd w:val="clear" w:color="000000" w:fill="FFFFFF"/>
            <w:vAlign w:val="center"/>
            <w:hideMark/>
          </w:tcPr>
          <w:p w14:paraId="3BCE0EC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KA871KS</w:t>
            </w:r>
          </w:p>
        </w:tc>
        <w:tc>
          <w:tcPr>
            <w:tcW w:w="960" w:type="dxa"/>
            <w:tcBorders>
              <w:top w:val="nil"/>
              <w:left w:val="nil"/>
              <w:bottom w:val="single" w:sz="4" w:space="0" w:color="auto"/>
              <w:right w:val="single" w:sz="4" w:space="0" w:color="auto"/>
            </w:tcBorders>
            <w:shd w:val="clear" w:color="auto" w:fill="auto"/>
            <w:vAlign w:val="center"/>
            <w:hideMark/>
          </w:tcPr>
          <w:p w14:paraId="6B1A4EB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2022.</w:t>
            </w:r>
          </w:p>
        </w:tc>
        <w:tc>
          <w:tcPr>
            <w:tcW w:w="820" w:type="dxa"/>
            <w:tcBorders>
              <w:top w:val="nil"/>
              <w:left w:val="nil"/>
              <w:bottom w:val="single" w:sz="4" w:space="0" w:color="auto"/>
              <w:right w:val="single" w:sz="4" w:space="0" w:color="auto"/>
            </w:tcBorders>
            <w:shd w:val="clear" w:color="auto" w:fill="auto"/>
            <w:vAlign w:val="center"/>
            <w:hideMark/>
          </w:tcPr>
          <w:p w14:paraId="6B49F16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0EBF0E9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6DFAE36"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F16E5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ORLOVAC</w:t>
            </w:r>
          </w:p>
        </w:tc>
        <w:tc>
          <w:tcPr>
            <w:tcW w:w="967" w:type="dxa"/>
            <w:tcBorders>
              <w:top w:val="nil"/>
              <w:left w:val="nil"/>
              <w:bottom w:val="single" w:sz="4" w:space="0" w:color="auto"/>
              <w:right w:val="single" w:sz="4" w:space="0" w:color="auto"/>
            </w:tcBorders>
            <w:shd w:val="clear" w:color="000000" w:fill="FFFFFF"/>
            <w:vAlign w:val="center"/>
            <w:hideMark/>
          </w:tcPr>
          <w:p w14:paraId="0622FD4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vAlign w:val="center"/>
            <w:hideMark/>
          </w:tcPr>
          <w:p w14:paraId="075ABE4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Landrover Defender</w:t>
            </w:r>
          </w:p>
        </w:tc>
        <w:tc>
          <w:tcPr>
            <w:tcW w:w="1237" w:type="dxa"/>
            <w:tcBorders>
              <w:top w:val="nil"/>
              <w:left w:val="nil"/>
              <w:bottom w:val="single" w:sz="4" w:space="0" w:color="auto"/>
              <w:right w:val="single" w:sz="4" w:space="0" w:color="auto"/>
            </w:tcBorders>
            <w:shd w:val="clear" w:color="000000" w:fill="FFFFFF"/>
            <w:vAlign w:val="center"/>
            <w:hideMark/>
          </w:tcPr>
          <w:p w14:paraId="3F42291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KA497FS</w:t>
            </w:r>
          </w:p>
        </w:tc>
        <w:tc>
          <w:tcPr>
            <w:tcW w:w="960" w:type="dxa"/>
            <w:tcBorders>
              <w:top w:val="nil"/>
              <w:left w:val="nil"/>
              <w:bottom w:val="single" w:sz="4" w:space="0" w:color="auto"/>
              <w:right w:val="single" w:sz="4" w:space="0" w:color="auto"/>
            </w:tcBorders>
            <w:shd w:val="clear" w:color="auto" w:fill="auto"/>
            <w:vAlign w:val="center"/>
            <w:hideMark/>
          </w:tcPr>
          <w:p w14:paraId="68304BB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1997.</w:t>
            </w:r>
          </w:p>
        </w:tc>
        <w:tc>
          <w:tcPr>
            <w:tcW w:w="820" w:type="dxa"/>
            <w:tcBorders>
              <w:top w:val="nil"/>
              <w:left w:val="nil"/>
              <w:bottom w:val="single" w:sz="4" w:space="0" w:color="auto"/>
              <w:right w:val="single" w:sz="4" w:space="0" w:color="auto"/>
            </w:tcBorders>
            <w:shd w:val="clear" w:color="auto" w:fill="auto"/>
            <w:vAlign w:val="center"/>
            <w:hideMark/>
          </w:tcPr>
          <w:p w14:paraId="1FD6D52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250</w:t>
            </w:r>
          </w:p>
        </w:tc>
        <w:tc>
          <w:tcPr>
            <w:tcW w:w="840" w:type="dxa"/>
            <w:tcBorders>
              <w:top w:val="nil"/>
              <w:left w:val="nil"/>
              <w:bottom w:val="single" w:sz="4" w:space="0" w:color="auto"/>
              <w:right w:val="single" w:sz="4" w:space="0" w:color="auto"/>
            </w:tcBorders>
            <w:shd w:val="clear" w:color="auto" w:fill="auto"/>
            <w:vAlign w:val="center"/>
            <w:hideMark/>
          </w:tcPr>
          <w:p w14:paraId="0FBBE8D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0701CFF"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3E2B1300"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noWrap/>
            <w:vAlign w:val="center"/>
            <w:hideMark/>
          </w:tcPr>
          <w:p w14:paraId="1584C8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000000" w:fill="FFFFFF"/>
            <w:noWrap/>
            <w:vAlign w:val="center"/>
            <w:hideMark/>
          </w:tcPr>
          <w:p w14:paraId="220BFC9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Volkswagen Transporter</w:t>
            </w:r>
          </w:p>
        </w:tc>
        <w:tc>
          <w:tcPr>
            <w:tcW w:w="1237" w:type="dxa"/>
            <w:tcBorders>
              <w:top w:val="nil"/>
              <w:left w:val="nil"/>
              <w:bottom w:val="single" w:sz="4" w:space="0" w:color="auto"/>
              <w:right w:val="single" w:sz="4" w:space="0" w:color="auto"/>
            </w:tcBorders>
            <w:shd w:val="clear" w:color="000000" w:fill="FFFFFF"/>
            <w:noWrap/>
            <w:vAlign w:val="center"/>
            <w:hideMark/>
          </w:tcPr>
          <w:p w14:paraId="40E5E18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KA419JK</w:t>
            </w:r>
          </w:p>
        </w:tc>
        <w:tc>
          <w:tcPr>
            <w:tcW w:w="960" w:type="dxa"/>
            <w:tcBorders>
              <w:top w:val="nil"/>
              <w:left w:val="nil"/>
              <w:bottom w:val="single" w:sz="4" w:space="0" w:color="auto"/>
              <w:right w:val="single" w:sz="4" w:space="0" w:color="auto"/>
            </w:tcBorders>
            <w:shd w:val="clear" w:color="auto" w:fill="auto"/>
            <w:noWrap/>
            <w:vAlign w:val="center"/>
            <w:hideMark/>
          </w:tcPr>
          <w:p w14:paraId="4E09EC7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2010.</w:t>
            </w:r>
          </w:p>
        </w:tc>
        <w:tc>
          <w:tcPr>
            <w:tcW w:w="820" w:type="dxa"/>
            <w:tcBorders>
              <w:top w:val="nil"/>
              <w:left w:val="nil"/>
              <w:bottom w:val="single" w:sz="4" w:space="0" w:color="auto"/>
              <w:right w:val="single" w:sz="4" w:space="0" w:color="auto"/>
            </w:tcBorders>
            <w:shd w:val="clear" w:color="auto" w:fill="auto"/>
            <w:noWrap/>
            <w:vAlign w:val="center"/>
            <w:hideMark/>
          </w:tcPr>
          <w:p w14:paraId="6DC20ED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noWrap/>
            <w:vAlign w:val="center"/>
            <w:hideMark/>
          </w:tcPr>
          <w:p w14:paraId="48C1088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A32CAF2"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58153E33"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noWrap/>
            <w:vAlign w:val="center"/>
            <w:hideMark/>
          </w:tcPr>
          <w:p w14:paraId="4200030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15809E2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TVP</w:t>
            </w:r>
          </w:p>
        </w:tc>
        <w:tc>
          <w:tcPr>
            <w:tcW w:w="1237" w:type="dxa"/>
            <w:tcBorders>
              <w:top w:val="nil"/>
              <w:left w:val="nil"/>
              <w:bottom w:val="single" w:sz="4" w:space="0" w:color="auto"/>
              <w:right w:val="single" w:sz="4" w:space="0" w:color="auto"/>
            </w:tcBorders>
            <w:shd w:val="clear" w:color="000000" w:fill="FFFFFF"/>
            <w:noWrap/>
            <w:vAlign w:val="center"/>
            <w:hideMark/>
          </w:tcPr>
          <w:p w14:paraId="023FEEA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KA566HA</w:t>
            </w:r>
          </w:p>
        </w:tc>
        <w:tc>
          <w:tcPr>
            <w:tcW w:w="960" w:type="dxa"/>
            <w:tcBorders>
              <w:top w:val="nil"/>
              <w:left w:val="nil"/>
              <w:bottom w:val="nil"/>
              <w:right w:val="nil"/>
            </w:tcBorders>
            <w:shd w:val="clear" w:color="auto" w:fill="auto"/>
            <w:noWrap/>
            <w:vAlign w:val="bottom"/>
            <w:hideMark/>
          </w:tcPr>
          <w:p w14:paraId="69B31DC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2016.</w:t>
            </w:r>
          </w:p>
        </w:tc>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78A8CC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noWrap/>
            <w:vAlign w:val="center"/>
            <w:hideMark/>
          </w:tcPr>
          <w:p w14:paraId="39486AB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8355AEB" w14:textId="77777777" w:rsidTr="001F47F7">
        <w:trPr>
          <w:trHeight w:val="240"/>
        </w:trPr>
        <w:tc>
          <w:tcPr>
            <w:tcW w:w="209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9A05EE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STATIVE GORNJE</w:t>
            </w:r>
          </w:p>
        </w:tc>
        <w:tc>
          <w:tcPr>
            <w:tcW w:w="967" w:type="dxa"/>
            <w:tcBorders>
              <w:top w:val="nil"/>
              <w:left w:val="nil"/>
              <w:bottom w:val="single" w:sz="4" w:space="0" w:color="auto"/>
              <w:right w:val="single" w:sz="4" w:space="0" w:color="auto"/>
            </w:tcBorders>
            <w:shd w:val="clear" w:color="000000" w:fill="FFFFFF"/>
            <w:vAlign w:val="center"/>
            <w:hideMark/>
          </w:tcPr>
          <w:p w14:paraId="1866D96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000000" w:fill="FFFFFF"/>
            <w:vAlign w:val="center"/>
            <w:hideMark/>
          </w:tcPr>
          <w:p w14:paraId="3CB02C4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Peugeot Boxer2.2HDI</w:t>
            </w:r>
          </w:p>
        </w:tc>
        <w:tc>
          <w:tcPr>
            <w:tcW w:w="1237" w:type="dxa"/>
            <w:tcBorders>
              <w:top w:val="nil"/>
              <w:left w:val="nil"/>
              <w:bottom w:val="single" w:sz="4" w:space="0" w:color="auto"/>
              <w:right w:val="single" w:sz="4" w:space="0" w:color="auto"/>
            </w:tcBorders>
            <w:shd w:val="clear" w:color="000000" w:fill="FFFFFF"/>
            <w:vAlign w:val="center"/>
            <w:hideMark/>
          </w:tcPr>
          <w:p w14:paraId="4DA0498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KA1955SG</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932C6A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2009.</w:t>
            </w:r>
          </w:p>
        </w:tc>
        <w:tc>
          <w:tcPr>
            <w:tcW w:w="820" w:type="dxa"/>
            <w:tcBorders>
              <w:top w:val="nil"/>
              <w:left w:val="nil"/>
              <w:bottom w:val="single" w:sz="4" w:space="0" w:color="auto"/>
              <w:right w:val="single" w:sz="4" w:space="0" w:color="auto"/>
            </w:tcBorders>
            <w:shd w:val="clear" w:color="auto" w:fill="auto"/>
            <w:vAlign w:val="center"/>
            <w:hideMark/>
          </w:tcPr>
          <w:p w14:paraId="4BFB7DA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0A108E7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5DB43E87"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71EDC95A"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4A5275A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vAlign w:val="center"/>
            <w:hideMark/>
          </w:tcPr>
          <w:p w14:paraId="58799B4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vAlign w:val="center"/>
            <w:hideMark/>
          </w:tcPr>
          <w:p w14:paraId="4C47EC4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KA1955GS</w:t>
            </w:r>
          </w:p>
        </w:tc>
        <w:tc>
          <w:tcPr>
            <w:tcW w:w="960" w:type="dxa"/>
            <w:tcBorders>
              <w:top w:val="nil"/>
              <w:left w:val="nil"/>
              <w:bottom w:val="single" w:sz="4" w:space="0" w:color="auto"/>
              <w:right w:val="single" w:sz="4" w:space="0" w:color="auto"/>
            </w:tcBorders>
            <w:shd w:val="clear" w:color="auto" w:fill="auto"/>
            <w:vAlign w:val="center"/>
            <w:hideMark/>
          </w:tcPr>
          <w:p w14:paraId="7E40640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20" w:type="dxa"/>
            <w:tcBorders>
              <w:top w:val="nil"/>
              <w:left w:val="nil"/>
              <w:bottom w:val="single" w:sz="4" w:space="0" w:color="auto"/>
              <w:right w:val="single" w:sz="4" w:space="0" w:color="auto"/>
            </w:tcBorders>
            <w:shd w:val="clear" w:color="auto" w:fill="auto"/>
            <w:vAlign w:val="center"/>
            <w:hideMark/>
          </w:tcPr>
          <w:p w14:paraId="074AC45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40" w:type="dxa"/>
            <w:tcBorders>
              <w:top w:val="nil"/>
              <w:left w:val="nil"/>
              <w:bottom w:val="single" w:sz="4" w:space="0" w:color="auto"/>
              <w:right w:val="single" w:sz="4" w:space="0" w:color="auto"/>
            </w:tcBorders>
            <w:shd w:val="clear" w:color="auto" w:fill="auto"/>
            <w:vAlign w:val="center"/>
            <w:hideMark/>
          </w:tcPr>
          <w:p w14:paraId="5A5A852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6FF35757"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66CFB4CE"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4958350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57F7207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TEMARED</w:t>
            </w:r>
          </w:p>
        </w:tc>
        <w:tc>
          <w:tcPr>
            <w:tcW w:w="1237" w:type="dxa"/>
            <w:tcBorders>
              <w:top w:val="nil"/>
              <w:left w:val="nil"/>
              <w:bottom w:val="single" w:sz="4" w:space="0" w:color="auto"/>
              <w:right w:val="single" w:sz="4" w:space="0" w:color="auto"/>
            </w:tcBorders>
            <w:shd w:val="clear" w:color="000000" w:fill="FFFFFF"/>
            <w:vAlign w:val="center"/>
            <w:hideMark/>
          </w:tcPr>
          <w:p w14:paraId="3EA6382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KA303KB</w:t>
            </w:r>
          </w:p>
        </w:tc>
        <w:tc>
          <w:tcPr>
            <w:tcW w:w="960" w:type="dxa"/>
            <w:tcBorders>
              <w:top w:val="nil"/>
              <w:left w:val="nil"/>
              <w:bottom w:val="single" w:sz="4" w:space="0" w:color="auto"/>
              <w:right w:val="single" w:sz="4" w:space="0" w:color="auto"/>
            </w:tcBorders>
            <w:shd w:val="clear" w:color="auto" w:fill="auto"/>
            <w:vAlign w:val="center"/>
            <w:hideMark/>
          </w:tcPr>
          <w:p w14:paraId="09C5C4E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2021.</w:t>
            </w:r>
          </w:p>
        </w:tc>
        <w:tc>
          <w:tcPr>
            <w:tcW w:w="820" w:type="dxa"/>
            <w:tcBorders>
              <w:top w:val="nil"/>
              <w:left w:val="nil"/>
              <w:bottom w:val="single" w:sz="4" w:space="0" w:color="auto"/>
              <w:right w:val="single" w:sz="4" w:space="0" w:color="auto"/>
            </w:tcBorders>
            <w:shd w:val="clear" w:color="auto" w:fill="auto"/>
            <w:vAlign w:val="center"/>
            <w:hideMark/>
          </w:tcPr>
          <w:p w14:paraId="031EBDD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4D667DC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3D16073"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656A899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GORNJE MEKUŠJE</w:t>
            </w:r>
          </w:p>
        </w:tc>
        <w:tc>
          <w:tcPr>
            <w:tcW w:w="967" w:type="dxa"/>
            <w:tcBorders>
              <w:top w:val="nil"/>
              <w:left w:val="nil"/>
              <w:bottom w:val="single" w:sz="4" w:space="0" w:color="auto"/>
              <w:right w:val="single" w:sz="4" w:space="0" w:color="auto"/>
            </w:tcBorders>
            <w:shd w:val="clear" w:color="000000" w:fill="FFFFFF"/>
            <w:vAlign w:val="center"/>
            <w:hideMark/>
          </w:tcPr>
          <w:p w14:paraId="432DF9D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000000" w:fill="FFFFFF"/>
            <w:vAlign w:val="center"/>
            <w:hideMark/>
          </w:tcPr>
          <w:p w14:paraId="55D5A01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Renault Master</w:t>
            </w:r>
          </w:p>
        </w:tc>
        <w:tc>
          <w:tcPr>
            <w:tcW w:w="1237" w:type="dxa"/>
            <w:tcBorders>
              <w:top w:val="nil"/>
              <w:left w:val="nil"/>
              <w:bottom w:val="single" w:sz="4" w:space="0" w:color="auto"/>
              <w:right w:val="single" w:sz="4" w:space="0" w:color="auto"/>
            </w:tcBorders>
            <w:shd w:val="clear" w:color="000000" w:fill="FFFFFF"/>
            <w:vAlign w:val="center"/>
            <w:hideMark/>
          </w:tcPr>
          <w:p w14:paraId="7F6B720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KA169CV</w:t>
            </w:r>
          </w:p>
        </w:tc>
        <w:tc>
          <w:tcPr>
            <w:tcW w:w="960" w:type="dxa"/>
            <w:tcBorders>
              <w:top w:val="nil"/>
              <w:left w:val="nil"/>
              <w:bottom w:val="single" w:sz="4" w:space="0" w:color="auto"/>
              <w:right w:val="single" w:sz="4" w:space="0" w:color="auto"/>
            </w:tcBorders>
            <w:shd w:val="clear" w:color="auto" w:fill="auto"/>
            <w:vAlign w:val="center"/>
            <w:hideMark/>
          </w:tcPr>
          <w:p w14:paraId="5802C1B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2003.</w:t>
            </w:r>
          </w:p>
        </w:tc>
        <w:tc>
          <w:tcPr>
            <w:tcW w:w="820" w:type="dxa"/>
            <w:tcBorders>
              <w:top w:val="nil"/>
              <w:left w:val="nil"/>
              <w:bottom w:val="single" w:sz="4" w:space="0" w:color="auto"/>
              <w:right w:val="single" w:sz="4" w:space="0" w:color="auto"/>
            </w:tcBorders>
            <w:shd w:val="clear" w:color="auto" w:fill="auto"/>
            <w:vAlign w:val="center"/>
            <w:hideMark/>
          </w:tcPr>
          <w:p w14:paraId="7CCFAD9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4643D86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29A22D3"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6DF9B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MAHIČNO</w:t>
            </w:r>
          </w:p>
        </w:tc>
        <w:tc>
          <w:tcPr>
            <w:tcW w:w="967" w:type="dxa"/>
            <w:tcBorders>
              <w:top w:val="nil"/>
              <w:left w:val="nil"/>
              <w:bottom w:val="single" w:sz="4" w:space="0" w:color="auto"/>
              <w:right w:val="single" w:sz="4" w:space="0" w:color="auto"/>
            </w:tcBorders>
            <w:shd w:val="clear" w:color="auto" w:fill="auto"/>
            <w:vAlign w:val="center"/>
            <w:hideMark/>
          </w:tcPr>
          <w:p w14:paraId="501298F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auto" w:fill="auto"/>
            <w:vAlign w:val="center"/>
            <w:hideMark/>
          </w:tcPr>
          <w:p w14:paraId="7482CBE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Citroen 3.0 HDI</w:t>
            </w:r>
          </w:p>
        </w:tc>
        <w:tc>
          <w:tcPr>
            <w:tcW w:w="1237" w:type="dxa"/>
            <w:tcBorders>
              <w:top w:val="nil"/>
              <w:left w:val="nil"/>
              <w:bottom w:val="single" w:sz="4" w:space="0" w:color="auto"/>
              <w:right w:val="single" w:sz="4" w:space="0" w:color="auto"/>
            </w:tcBorders>
            <w:shd w:val="clear" w:color="auto" w:fill="auto"/>
            <w:vAlign w:val="center"/>
            <w:hideMark/>
          </w:tcPr>
          <w:p w14:paraId="58D5C9D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KA632FJ</w:t>
            </w:r>
          </w:p>
        </w:tc>
        <w:tc>
          <w:tcPr>
            <w:tcW w:w="960" w:type="dxa"/>
            <w:tcBorders>
              <w:top w:val="nil"/>
              <w:left w:val="nil"/>
              <w:bottom w:val="single" w:sz="4" w:space="0" w:color="auto"/>
              <w:right w:val="single" w:sz="4" w:space="0" w:color="auto"/>
            </w:tcBorders>
            <w:shd w:val="clear" w:color="auto" w:fill="auto"/>
            <w:vAlign w:val="center"/>
            <w:hideMark/>
          </w:tcPr>
          <w:p w14:paraId="1CAD246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2011.</w:t>
            </w:r>
          </w:p>
        </w:tc>
        <w:tc>
          <w:tcPr>
            <w:tcW w:w="820" w:type="dxa"/>
            <w:tcBorders>
              <w:top w:val="nil"/>
              <w:left w:val="nil"/>
              <w:bottom w:val="single" w:sz="4" w:space="0" w:color="auto"/>
              <w:right w:val="single" w:sz="4" w:space="0" w:color="auto"/>
            </w:tcBorders>
            <w:shd w:val="clear" w:color="auto" w:fill="auto"/>
            <w:vAlign w:val="center"/>
            <w:hideMark/>
          </w:tcPr>
          <w:p w14:paraId="395B7C4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05BCAF3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5E75DEAC"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5E36D6B0"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78D6F63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120" w:type="dxa"/>
            <w:tcBorders>
              <w:top w:val="nil"/>
              <w:left w:val="nil"/>
              <w:bottom w:val="single" w:sz="4" w:space="0" w:color="auto"/>
              <w:right w:val="single" w:sz="4" w:space="0" w:color="auto"/>
            </w:tcBorders>
            <w:shd w:val="clear" w:color="000000" w:fill="FFFFFF"/>
            <w:vAlign w:val="center"/>
            <w:hideMark/>
          </w:tcPr>
          <w:p w14:paraId="69B001A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Iveco</w:t>
            </w:r>
          </w:p>
        </w:tc>
        <w:tc>
          <w:tcPr>
            <w:tcW w:w="1237" w:type="dxa"/>
            <w:tcBorders>
              <w:top w:val="nil"/>
              <w:left w:val="nil"/>
              <w:bottom w:val="single" w:sz="4" w:space="0" w:color="auto"/>
              <w:right w:val="single" w:sz="4" w:space="0" w:color="auto"/>
            </w:tcBorders>
            <w:shd w:val="clear" w:color="000000" w:fill="FFFFFF"/>
            <w:vAlign w:val="center"/>
            <w:hideMark/>
          </w:tcPr>
          <w:p w14:paraId="203D537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KA934JR</w:t>
            </w:r>
          </w:p>
        </w:tc>
        <w:tc>
          <w:tcPr>
            <w:tcW w:w="960" w:type="dxa"/>
            <w:tcBorders>
              <w:top w:val="nil"/>
              <w:left w:val="nil"/>
              <w:bottom w:val="single" w:sz="4" w:space="0" w:color="auto"/>
              <w:right w:val="single" w:sz="4" w:space="0" w:color="auto"/>
            </w:tcBorders>
            <w:shd w:val="clear" w:color="auto" w:fill="auto"/>
            <w:vAlign w:val="center"/>
            <w:hideMark/>
          </w:tcPr>
          <w:p w14:paraId="6BB8D61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1994.</w:t>
            </w:r>
          </w:p>
        </w:tc>
        <w:tc>
          <w:tcPr>
            <w:tcW w:w="820" w:type="dxa"/>
            <w:tcBorders>
              <w:top w:val="nil"/>
              <w:left w:val="nil"/>
              <w:bottom w:val="single" w:sz="4" w:space="0" w:color="auto"/>
              <w:right w:val="single" w:sz="4" w:space="0" w:color="auto"/>
            </w:tcBorders>
            <w:shd w:val="clear" w:color="auto" w:fill="auto"/>
            <w:vAlign w:val="center"/>
            <w:hideMark/>
          </w:tcPr>
          <w:p w14:paraId="2CFA684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3.000</w:t>
            </w:r>
          </w:p>
        </w:tc>
        <w:tc>
          <w:tcPr>
            <w:tcW w:w="840" w:type="dxa"/>
            <w:tcBorders>
              <w:top w:val="nil"/>
              <w:left w:val="nil"/>
              <w:bottom w:val="single" w:sz="4" w:space="0" w:color="auto"/>
              <w:right w:val="single" w:sz="4" w:space="0" w:color="auto"/>
            </w:tcBorders>
            <w:shd w:val="clear" w:color="auto" w:fill="auto"/>
            <w:vAlign w:val="center"/>
            <w:hideMark/>
          </w:tcPr>
          <w:p w14:paraId="1D804F7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7462843C" w14:textId="77777777" w:rsidTr="001F47F7">
        <w:trPr>
          <w:trHeight w:val="270"/>
        </w:trPr>
        <w:tc>
          <w:tcPr>
            <w:tcW w:w="2096" w:type="dxa"/>
            <w:vMerge/>
            <w:tcBorders>
              <w:top w:val="nil"/>
              <w:left w:val="single" w:sz="4" w:space="0" w:color="auto"/>
              <w:bottom w:val="single" w:sz="4" w:space="0" w:color="auto"/>
              <w:right w:val="single" w:sz="4" w:space="0" w:color="auto"/>
            </w:tcBorders>
            <w:vAlign w:val="center"/>
            <w:hideMark/>
          </w:tcPr>
          <w:p w14:paraId="6AEC6724"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0A3DB72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7CA9372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P-154763</w:t>
            </w:r>
          </w:p>
        </w:tc>
        <w:tc>
          <w:tcPr>
            <w:tcW w:w="1237" w:type="dxa"/>
            <w:tcBorders>
              <w:top w:val="nil"/>
              <w:left w:val="nil"/>
              <w:bottom w:val="single" w:sz="4" w:space="0" w:color="auto"/>
              <w:right w:val="single" w:sz="4" w:space="0" w:color="auto"/>
            </w:tcBorders>
            <w:shd w:val="clear" w:color="000000" w:fill="FFFFFF"/>
            <w:vAlign w:val="center"/>
            <w:hideMark/>
          </w:tcPr>
          <w:p w14:paraId="02B5AC0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KA874FV</w:t>
            </w:r>
          </w:p>
        </w:tc>
        <w:tc>
          <w:tcPr>
            <w:tcW w:w="960" w:type="dxa"/>
            <w:tcBorders>
              <w:top w:val="nil"/>
              <w:left w:val="nil"/>
              <w:bottom w:val="single" w:sz="4" w:space="0" w:color="auto"/>
              <w:right w:val="single" w:sz="4" w:space="0" w:color="auto"/>
            </w:tcBorders>
            <w:shd w:val="clear" w:color="auto" w:fill="auto"/>
            <w:vAlign w:val="center"/>
            <w:hideMark/>
          </w:tcPr>
          <w:p w14:paraId="0E95993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20" w:type="dxa"/>
            <w:tcBorders>
              <w:top w:val="nil"/>
              <w:left w:val="nil"/>
              <w:bottom w:val="single" w:sz="4" w:space="0" w:color="auto"/>
              <w:right w:val="single" w:sz="4" w:space="0" w:color="auto"/>
            </w:tcBorders>
            <w:shd w:val="clear" w:color="auto" w:fill="auto"/>
            <w:vAlign w:val="center"/>
            <w:hideMark/>
          </w:tcPr>
          <w:p w14:paraId="1C243C9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353604C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428AB24C"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77DD4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TUŠKANI</w:t>
            </w:r>
          </w:p>
        </w:tc>
        <w:tc>
          <w:tcPr>
            <w:tcW w:w="967" w:type="dxa"/>
            <w:tcBorders>
              <w:top w:val="nil"/>
              <w:left w:val="nil"/>
              <w:bottom w:val="single" w:sz="4" w:space="0" w:color="auto"/>
              <w:right w:val="single" w:sz="4" w:space="0" w:color="auto"/>
            </w:tcBorders>
            <w:shd w:val="clear" w:color="000000" w:fill="FFFFFF"/>
            <w:vAlign w:val="center"/>
            <w:hideMark/>
          </w:tcPr>
          <w:p w14:paraId="4B6F7FA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AC</w:t>
            </w:r>
          </w:p>
        </w:tc>
        <w:tc>
          <w:tcPr>
            <w:tcW w:w="2120" w:type="dxa"/>
            <w:tcBorders>
              <w:top w:val="nil"/>
              <w:left w:val="nil"/>
              <w:bottom w:val="single" w:sz="4" w:space="0" w:color="auto"/>
              <w:right w:val="single" w:sz="4" w:space="0" w:color="auto"/>
            </w:tcBorders>
            <w:shd w:val="clear" w:color="000000" w:fill="FFFFFF"/>
            <w:vAlign w:val="center"/>
            <w:hideMark/>
          </w:tcPr>
          <w:p w14:paraId="0F80BAE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Mercedes Atego</w:t>
            </w:r>
          </w:p>
        </w:tc>
        <w:tc>
          <w:tcPr>
            <w:tcW w:w="1237" w:type="dxa"/>
            <w:tcBorders>
              <w:top w:val="nil"/>
              <w:left w:val="nil"/>
              <w:bottom w:val="single" w:sz="4" w:space="0" w:color="auto"/>
              <w:right w:val="single" w:sz="4" w:space="0" w:color="auto"/>
            </w:tcBorders>
            <w:shd w:val="clear" w:color="000000" w:fill="FFFFFF"/>
            <w:vAlign w:val="center"/>
            <w:hideMark/>
          </w:tcPr>
          <w:p w14:paraId="588F183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KA2020T</w:t>
            </w:r>
          </w:p>
        </w:tc>
        <w:tc>
          <w:tcPr>
            <w:tcW w:w="960" w:type="dxa"/>
            <w:tcBorders>
              <w:top w:val="nil"/>
              <w:left w:val="nil"/>
              <w:bottom w:val="single" w:sz="4" w:space="0" w:color="auto"/>
              <w:right w:val="single" w:sz="4" w:space="0" w:color="auto"/>
            </w:tcBorders>
            <w:shd w:val="clear" w:color="auto" w:fill="auto"/>
            <w:vAlign w:val="center"/>
            <w:hideMark/>
          </w:tcPr>
          <w:p w14:paraId="04A0F03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2006.</w:t>
            </w:r>
          </w:p>
        </w:tc>
        <w:tc>
          <w:tcPr>
            <w:tcW w:w="820" w:type="dxa"/>
            <w:tcBorders>
              <w:top w:val="nil"/>
              <w:left w:val="nil"/>
              <w:bottom w:val="single" w:sz="4" w:space="0" w:color="auto"/>
              <w:right w:val="single" w:sz="4" w:space="0" w:color="auto"/>
            </w:tcBorders>
            <w:shd w:val="clear" w:color="auto" w:fill="auto"/>
            <w:vAlign w:val="center"/>
            <w:hideMark/>
          </w:tcPr>
          <w:p w14:paraId="2D2B451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7.000</w:t>
            </w:r>
          </w:p>
        </w:tc>
        <w:tc>
          <w:tcPr>
            <w:tcW w:w="840" w:type="dxa"/>
            <w:tcBorders>
              <w:top w:val="nil"/>
              <w:left w:val="nil"/>
              <w:bottom w:val="single" w:sz="4" w:space="0" w:color="auto"/>
              <w:right w:val="single" w:sz="4" w:space="0" w:color="auto"/>
            </w:tcBorders>
            <w:shd w:val="clear" w:color="auto" w:fill="auto"/>
            <w:vAlign w:val="center"/>
            <w:hideMark/>
          </w:tcPr>
          <w:p w14:paraId="7006738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75B26321"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5DE6E68C"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7E2779F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auto" w:fill="auto"/>
            <w:vAlign w:val="center"/>
            <w:hideMark/>
          </w:tcPr>
          <w:p w14:paraId="4B80367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Mahindra</w:t>
            </w:r>
          </w:p>
        </w:tc>
        <w:tc>
          <w:tcPr>
            <w:tcW w:w="1237" w:type="dxa"/>
            <w:tcBorders>
              <w:top w:val="nil"/>
              <w:left w:val="nil"/>
              <w:bottom w:val="single" w:sz="4" w:space="0" w:color="auto"/>
              <w:right w:val="single" w:sz="4" w:space="0" w:color="auto"/>
            </w:tcBorders>
            <w:shd w:val="clear" w:color="auto" w:fill="auto"/>
            <w:vAlign w:val="center"/>
            <w:hideMark/>
          </w:tcPr>
          <w:p w14:paraId="10B6D67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KA1952T</w:t>
            </w:r>
          </w:p>
        </w:tc>
        <w:tc>
          <w:tcPr>
            <w:tcW w:w="960" w:type="dxa"/>
            <w:tcBorders>
              <w:top w:val="nil"/>
              <w:left w:val="nil"/>
              <w:bottom w:val="single" w:sz="4" w:space="0" w:color="auto"/>
              <w:right w:val="single" w:sz="4" w:space="0" w:color="auto"/>
            </w:tcBorders>
            <w:shd w:val="clear" w:color="auto" w:fill="auto"/>
            <w:vAlign w:val="center"/>
            <w:hideMark/>
          </w:tcPr>
          <w:p w14:paraId="514F500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2012.</w:t>
            </w:r>
          </w:p>
        </w:tc>
        <w:tc>
          <w:tcPr>
            <w:tcW w:w="820" w:type="dxa"/>
            <w:tcBorders>
              <w:top w:val="nil"/>
              <w:left w:val="nil"/>
              <w:bottom w:val="single" w:sz="4" w:space="0" w:color="auto"/>
              <w:right w:val="single" w:sz="4" w:space="0" w:color="auto"/>
            </w:tcBorders>
            <w:shd w:val="clear" w:color="auto" w:fill="auto"/>
            <w:vAlign w:val="center"/>
            <w:hideMark/>
          </w:tcPr>
          <w:p w14:paraId="6ABDF57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40" w:type="dxa"/>
            <w:tcBorders>
              <w:top w:val="nil"/>
              <w:left w:val="nil"/>
              <w:bottom w:val="single" w:sz="4" w:space="0" w:color="auto"/>
              <w:right w:val="single" w:sz="4" w:space="0" w:color="auto"/>
            </w:tcBorders>
            <w:shd w:val="clear" w:color="auto" w:fill="auto"/>
            <w:vAlign w:val="center"/>
            <w:hideMark/>
          </w:tcPr>
          <w:p w14:paraId="147F60D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r>
      <w:tr w:rsidR="00DB4C72" w:rsidRPr="0009611A" w14:paraId="773432F5"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5791D91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KAMENSKO</w:t>
            </w:r>
          </w:p>
        </w:tc>
        <w:tc>
          <w:tcPr>
            <w:tcW w:w="967" w:type="dxa"/>
            <w:tcBorders>
              <w:top w:val="nil"/>
              <w:left w:val="nil"/>
              <w:bottom w:val="single" w:sz="4" w:space="0" w:color="auto"/>
              <w:right w:val="single" w:sz="4" w:space="0" w:color="auto"/>
            </w:tcBorders>
            <w:shd w:val="clear" w:color="000000" w:fill="FFFFFF"/>
            <w:vAlign w:val="center"/>
            <w:hideMark/>
          </w:tcPr>
          <w:p w14:paraId="1141CA4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120" w:type="dxa"/>
            <w:tcBorders>
              <w:top w:val="nil"/>
              <w:left w:val="nil"/>
              <w:bottom w:val="single" w:sz="4" w:space="0" w:color="auto"/>
              <w:right w:val="single" w:sz="4" w:space="0" w:color="auto"/>
            </w:tcBorders>
            <w:shd w:val="clear" w:color="000000" w:fill="FFFFFF"/>
            <w:vAlign w:val="center"/>
            <w:hideMark/>
          </w:tcPr>
          <w:p w14:paraId="23F9E2D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Steyr</w:t>
            </w:r>
          </w:p>
        </w:tc>
        <w:tc>
          <w:tcPr>
            <w:tcW w:w="1237" w:type="dxa"/>
            <w:tcBorders>
              <w:top w:val="nil"/>
              <w:left w:val="nil"/>
              <w:bottom w:val="single" w:sz="4" w:space="0" w:color="auto"/>
              <w:right w:val="single" w:sz="4" w:space="0" w:color="auto"/>
            </w:tcBorders>
            <w:shd w:val="clear" w:color="000000" w:fill="FFFFFF"/>
            <w:vAlign w:val="center"/>
            <w:hideMark/>
          </w:tcPr>
          <w:p w14:paraId="4480B5F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KA855HS</w:t>
            </w:r>
          </w:p>
        </w:tc>
        <w:tc>
          <w:tcPr>
            <w:tcW w:w="960" w:type="dxa"/>
            <w:tcBorders>
              <w:top w:val="nil"/>
              <w:left w:val="nil"/>
              <w:bottom w:val="single" w:sz="4" w:space="0" w:color="auto"/>
              <w:right w:val="single" w:sz="4" w:space="0" w:color="auto"/>
            </w:tcBorders>
            <w:shd w:val="clear" w:color="auto" w:fill="auto"/>
            <w:vAlign w:val="center"/>
            <w:hideMark/>
          </w:tcPr>
          <w:p w14:paraId="18D1865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1990.</w:t>
            </w:r>
          </w:p>
        </w:tc>
        <w:tc>
          <w:tcPr>
            <w:tcW w:w="820" w:type="dxa"/>
            <w:tcBorders>
              <w:top w:val="nil"/>
              <w:left w:val="nil"/>
              <w:bottom w:val="single" w:sz="4" w:space="0" w:color="auto"/>
              <w:right w:val="single" w:sz="4" w:space="0" w:color="auto"/>
            </w:tcBorders>
            <w:shd w:val="clear" w:color="auto" w:fill="auto"/>
            <w:vAlign w:val="center"/>
            <w:hideMark/>
          </w:tcPr>
          <w:p w14:paraId="391CA2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2.000</w:t>
            </w:r>
          </w:p>
        </w:tc>
        <w:tc>
          <w:tcPr>
            <w:tcW w:w="840" w:type="dxa"/>
            <w:tcBorders>
              <w:top w:val="nil"/>
              <w:left w:val="nil"/>
              <w:bottom w:val="single" w:sz="4" w:space="0" w:color="auto"/>
              <w:right w:val="single" w:sz="4" w:space="0" w:color="auto"/>
            </w:tcBorders>
            <w:shd w:val="clear" w:color="auto" w:fill="auto"/>
            <w:vAlign w:val="center"/>
            <w:hideMark/>
          </w:tcPr>
          <w:p w14:paraId="1A923CD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4C9AFAD8"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2893C5B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GORŠĆAKI VUKODER</w:t>
            </w:r>
          </w:p>
        </w:tc>
        <w:tc>
          <w:tcPr>
            <w:tcW w:w="967" w:type="dxa"/>
            <w:tcBorders>
              <w:top w:val="nil"/>
              <w:left w:val="nil"/>
              <w:bottom w:val="single" w:sz="4" w:space="0" w:color="auto"/>
              <w:right w:val="single" w:sz="4" w:space="0" w:color="auto"/>
            </w:tcBorders>
            <w:shd w:val="clear" w:color="auto" w:fill="auto"/>
            <w:vAlign w:val="center"/>
            <w:hideMark/>
          </w:tcPr>
          <w:p w14:paraId="48148F6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auto" w:fill="auto"/>
            <w:vAlign w:val="center"/>
            <w:hideMark/>
          </w:tcPr>
          <w:p w14:paraId="57CDB29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FORD 2.2 TDCI</w:t>
            </w:r>
          </w:p>
        </w:tc>
        <w:tc>
          <w:tcPr>
            <w:tcW w:w="1237" w:type="dxa"/>
            <w:tcBorders>
              <w:top w:val="nil"/>
              <w:left w:val="nil"/>
              <w:bottom w:val="single" w:sz="4" w:space="0" w:color="auto"/>
              <w:right w:val="single" w:sz="4" w:space="0" w:color="auto"/>
            </w:tcBorders>
            <w:shd w:val="clear" w:color="auto" w:fill="auto"/>
            <w:vAlign w:val="center"/>
            <w:hideMark/>
          </w:tcPr>
          <w:p w14:paraId="094A0F3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KA499IJ</w:t>
            </w:r>
          </w:p>
        </w:tc>
        <w:tc>
          <w:tcPr>
            <w:tcW w:w="960" w:type="dxa"/>
            <w:tcBorders>
              <w:top w:val="nil"/>
              <w:left w:val="nil"/>
              <w:bottom w:val="single" w:sz="4" w:space="0" w:color="auto"/>
              <w:right w:val="single" w:sz="4" w:space="0" w:color="auto"/>
            </w:tcBorders>
            <w:shd w:val="clear" w:color="auto" w:fill="auto"/>
            <w:vAlign w:val="center"/>
            <w:hideMark/>
          </w:tcPr>
          <w:p w14:paraId="7936BD8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20" w:type="dxa"/>
            <w:tcBorders>
              <w:top w:val="nil"/>
              <w:left w:val="nil"/>
              <w:bottom w:val="single" w:sz="4" w:space="0" w:color="auto"/>
              <w:right w:val="single" w:sz="4" w:space="0" w:color="auto"/>
            </w:tcBorders>
            <w:shd w:val="clear" w:color="auto" w:fill="auto"/>
            <w:vAlign w:val="center"/>
            <w:hideMark/>
          </w:tcPr>
          <w:p w14:paraId="4412746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350</w:t>
            </w:r>
          </w:p>
        </w:tc>
        <w:tc>
          <w:tcPr>
            <w:tcW w:w="840" w:type="dxa"/>
            <w:tcBorders>
              <w:top w:val="nil"/>
              <w:left w:val="nil"/>
              <w:bottom w:val="single" w:sz="4" w:space="0" w:color="auto"/>
              <w:right w:val="single" w:sz="4" w:space="0" w:color="auto"/>
            </w:tcBorders>
            <w:shd w:val="clear" w:color="auto" w:fill="auto"/>
            <w:vAlign w:val="center"/>
            <w:hideMark/>
          </w:tcPr>
          <w:p w14:paraId="13089DD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0214DBDD" w14:textId="77777777" w:rsidTr="001F47F7">
        <w:trPr>
          <w:trHeight w:val="240"/>
        </w:trPr>
        <w:tc>
          <w:tcPr>
            <w:tcW w:w="209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09618D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DONJE MEKUŠJE</w:t>
            </w:r>
          </w:p>
        </w:tc>
        <w:tc>
          <w:tcPr>
            <w:tcW w:w="967" w:type="dxa"/>
            <w:tcBorders>
              <w:top w:val="nil"/>
              <w:left w:val="nil"/>
              <w:bottom w:val="single" w:sz="4" w:space="0" w:color="auto"/>
              <w:right w:val="single" w:sz="4" w:space="0" w:color="auto"/>
            </w:tcBorders>
            <w:shd w:val="clear" w:color="000000" w:fill="FFFFFF"/>
            <w:vAlign w:val="center"/>
            <w:hideMark/>
          </w:tcPr>
          <w:p w14:paraId="4943F14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AC</w:t>
            </w:r>
          </w:p>
        </w:tc>
        <w:tc>
          <w:tcPr>
            <w:tcW w:w="2120" w:type="dxa"/>
            <w:tcBorders>
              <w:top w:val="nil"/>
              <w:left w:val="nil"/>
              <w:bottom w:val="single" w:sz="4" w:space="0" w:color="auto"/>
              <w:right w:val="single" w:sz="4" w:space="0" w:color="auto"/>
            </w:tcBorders>
            <w:shd w:val="clear" w:color="000000" w:fill="FFFFFF"/>
            <w:vAlign w:val="center"/>
            <w:hideMark/>
          </w:tcPr>
          <w:p w14:paraId="4E8C36B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MAN</w:t>
            </w:r>
          </w:p>
        </w:tc>
        <w:tc>
          <w:tcPr>
            <w:tcW w:w="1237" w:type="dxa"/>
            <w:tcBorders>
              <w:top w:val="nil"/>
              <w:left w:val="nil"/>
              <w:bottom w:val="single" w:sz="4" w:space="0" w:color="auto"/>
              <w:right w:val="single" w:sz="4" w:space="0" w:color="auto"/>
            </w:tcBorders>
            <w:shd w:val="clear" w:color="000000" w:fill="FFFFFF"/>
            <w:vAlign w:val="center"/>
            <w:hideMark/>
          </w:tcPr>
          <w:p w14:paraId="741AEE7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KA1951DM</w:t>
            </w:r>
          </w:p>
        </w:tc>
        <w:tc>
          <w:tcPr>
            <w:tcW w:w="960" w:type="dxa"/>
            <w:tcBorders>
              <w:top w:val="nil"/>
              <w:left w:val="nil"/>
              <w:bottom w:val="single" w:sz="4" w:space="0" w:color="auto"/>
              <w:right w:val="single" w:sz="4" w:space="0" w:color="auto"/>
            </w:tcBorders>
            <w:shd w:val="clear" w:color="auto" w:fill="auto"/>
            <w:vAlign w:val="center"/>
            <w:hideMark/>
          </w:tcPr>
          <w:p w14:paraId="483BB7C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2011.</w:t>
            </w:r>
          </w:p>
        </w:tc>
        <w:tc>
          <w:tcPr>
            <w:tcW w:w="820" w:type="dxa"/>
            <w:tcBorders>
              <w:top w:val="nil"/>
              <w:left w:val="nil"/>
              <w:bottom w:val="single" w:sz="4" w:space="0" w:color="auto"/>
              <w:right w:val="single" w:sz="4" w:space="0" w:color="auto"/>
            </w:tcBorders>
            <w:shd w:val="clear" w:color="auto" w:fill="auto"/>
            <w:vAlign w:val="center"/>
            <w:hideMark/>
          </w:tcPr>
          <w:p w14:paraId="3606381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8.000</w:t>
            </w:r>
          </w:p>
        </w:tc>
        <w:tc>
          <w:tcPr>
            <w:tcW w:w="840" w:type="dxa"/>
            <w:tcBorders>
              <w:top w:val="nil"/>
              <w:left w:val="nil"/>
              <w:bottom w:val="single" w:sz="4" w:space="0" w:color="auto"/>
              <w:right w:val="single" w:sz="4" w:space="0" w:color="auto"/>
            </w:tcBorders>
            <w:shd w:val="clear" w:color="auto" w:fill="auto"/>
            <w:vAlign w:val="center"/>
            <w:hideMark/>
          </w:tcPr>
          <w:p w14:paraId="27A1B7C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54756D72"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75435D16"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345710D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auto" w:fill="auto"/>
            <w:vAlign w:val="center"/>
            <w:hideMark/>
          </w:tcPr>
          <w:p w14:paraId="0B2E4F5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Land Rover Defender</w:t>
            </w:r>
          </w:p>
        </w:tc>
        <w:tc>
          <w:tcPr>
            <w:tcW w:w="1237" w:type="dxa"/>
            <w:tcBorders>
              <w:top w:val="nil"/>
              <w:left w:val="nil"/>
              <w:bottom w:val="single" w:sz="4" w:space="0" w:color="auto"/>
              <w:right w:val="single" w:sz="4" w:space="0" w:color="auto"/>
            </w:tcBorders>
            <w:shd w:val="clear" w:color="auto" w:fill="auto"/>
            <w:vAlign w:val="center"/>
            <w:hideMark/>
          </w:tcPr>
          <w:p w14:paraId="0AA695C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KA527FC</w:t>
            </w:r>
          </w:p>
        </w:tc>
        <w:tc>
          <w:tcPr>
            <w:tcW w:w="960" w:type="dxa"/>
            <w:tcBorders>
              <w:top w:val="nil"/>
              <w:left w:val="nil"/>
              <w:bottom w:val="single" w:sz="4" w:space="0" w:color="auto"/>
              <w:right w:val="single" w:sz="4" w:space="0" w:color="auto"/>
            </w:tcBorders>
            <w:shd w:val="clear" w:color="auto" w:fill="auto"/>
            <w:vAlign w:val="center"/>
            <w:hideMark/>
          </w:tcPr>
          <w:p w14:paraId="33CC864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2003.</w:t>
            </w:r>
          </w:p>
        </w:tc>
        <w:tc>
          <w:tcPr>
            <w:tcW w:w="820" w:type="dxa"/>
            <w:tcBorders>
              <w:top w:val="nil"/>
              <w:left w:val="nil"/>
              <w:bottom w:val="single" w:sz="4" w:space="0" w:color="auto"/>
              <w:right w:val="single" w:sz="4" w:space="0" w:color="auto"/>
            </w:tcBorders>
            <w:shd w:val="clear" w:color="auto" w:fill="auto"/>
            <w:vAlign w:val="center"/>
            <w:hideMark/>
          </w:tcPr>
          <w:p w14:paraId="48471D5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350</w:t>
            </w:r>
          </w:p>
        </w:tc>
        <w:tc>
          <w:tcPr>
            <w:tcW w:w="840" w:type="dxa"/>
            <w:tcBorders>
              <w:top w:val="nil"/>
              <w:left w:val="nil"/>
              <w:bottom w:val="single" w:sz="4" w:space="0" w:color="auto"/>
              <w:right w:val="single" w:sz="4" w:space="0" w:color="auto"/>
            </w:tcBorders>
            <w:shd w:val="clear" w:color="auto" w:fill="auto"/>
            <w:vAlign w:val="center"/>
            <w:hideMark/>
          </w:tcPr>
          <w:p w14:paraId="6B3E6A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69C2A4DD"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37F49A89"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3DD957B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auto" w:fill="auto"/>
            <w:vAlign w:val="center"/>
            <w:hideMark/>
          </w:tcPr>
          <w:p w14:paraId="5607723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CITROEN JUMPER</w:t>
            </w:r>
          </w:p>
        </w:tc>
        <w:tc>
          <w:tcPr>
            <w:tcW w:w="1237" w:type="dxa"/>
            <w:tcBorders>
              <w:top w:val="nil"/>
              <w:left w:val="nil"/>
              <w:bottom w:val="single" w:sz="4" w:space="0" w:color="auto"/>
              <w:right w:val="single" w:sz="4" w:space="0" w:color="auto"/>
            </w:tcBorders>
            <w:shd w:val="clear" w:color="auto" w:fill="auto"/>
            <w:vAlign w:val="center"/>
            <w:hideMark/>
          </w:tcPr>
          <w:p w14:paraId="76B61E5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KA978EF</w:t>
            </w:r>
          </w:p>
        </w:tc>
        <w:tc>
          <w:tcPr>
            <w:tcW w:w="960" w:type="dxa"/>
            <w:tcBorders>
              <w:top w:val="nil"/>
              <w:left w:val="nil"/>
              <w:bottom w:val="single" w:sz="4" w:space="0" w:color="auto"/>
              <w:right w:val="single" w:sz="4" w:space="0" w:color="auto"/>
            </w:tcBorders>
            <w:shd w:val="clear" w:color="auto" w:fill="auto"/>
            <w:vAlign w:val="center"/>
            <w:hideMark/>
          </w:tcPr>
          <w:p w14:paraId="43B6F8C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2007.</w:t>
            </w:r>
          </w:p>
        </w:tc>
        <w:tc>
          <w:tcPr>
            <w:tcW w:w="820" w:type="dxa"/>
            <w:tcBorders>
              <w:top w:val="nil"/>
              <w:left w:val="nil"/>
              <w:bottom w:val="single" w:sz="4" w:space="0" w:color="auto"/>
              <w:right w:val="single" w:sz="4" w:space="0" w:color="auto"/>
            </w:tcBorders>
            <w:shd w:val="clear" w:color="auto" w:fill="auto"/>
            <w:vAlign w:val="center"/>
            <w:hideMark/>
          </w:tcPr>
          <w:p w14:paraId="5D739A6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36F82C2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3BD0367"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6B3BA42D"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6A162FC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ČAMAC</w:t>
            </w:r>
          </w:p>
        </w:tc>
        <w:tc>
          <w:tcPr>
            <w:tcW w:w="2120" w:type="dxa"/>
            <w:tcBorders>
              <w:top w:val="nil"/>
              <w:left w:val="nil"/>
              <w:bottom w:val="single" w:sz="4" w:space="0" w:color="auto"/>
              <w:right w:val="single" w:sz="4" w:space="0" w:color="auto"/>
            </w:tcBorders>
            <w:shd w:val="clear" w:color="000000" w:fill="FFFFFF"/>
            <w:vAlign w:val="center"/>
            <w:hideMark/>
          </w:tcPr>
          <w:p w14:paraId="7033F8F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Aluma CRO 590</w:t>
            </w:r>
          </w:p>
        </w:tc>
        <w:tc>
          <w:tcPr>
            <w:tcW w:w="1237" w:type="dxa"/>
            <w:tcBorders>
              <w:top w:val="nil"/>
              <w:left w:val="nil"/>
              <w:bottom w:val="single" w:sz="4" w:space="0" w:color="auto"/>
              <w:right w:val="single" w:sz="4" w:space="0" w:color="auto"/>
            </w:tcBorders>
            <w:shd w:val="clear" w:color="000000" w:fill="FFFFFF"/>
            <w:vAlign w:val="center"/>
            <w:hideMark/>
          </w:tcPr>
          <w:p w14:paraId="14E3693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RH72SK</w:t>
            </w:r>
          </w:p>
        </w:tc>
        <w:tc>
          <w:tcPr>
            <w:tcW w:w="960" w:type="dxa"/>
            <w:tcBorders>
              <w:top w:val="nil"/>
              <w:left w:val="nil"/>
              <w:bottom w:val="single" w:sz="4" w:space="0" w:color="auto"/>
              <w:right w:val="single" w:sz="4" w:space="0" w:color="auto"/>
            </w:tcBorders>
            <w:shd w:val="clear" w:color="auto" w:fill="auto"/>
            <w:vAlign w:val="center"/>
            <w:hideMark/>
          </w:tcPr>
          <w:p w14:paraId="73470C4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820" w:type="dxa"/>
            <w:tcBorders>
              <w:top w:val="nil"/>
              <w:left w:val="nil"/>
              <w:bottom w:val="single" w:sz="4" w:space="0" w:color="auto"/>
              <w:right w:val="single" w:sz="4" w:space="0" w:color="auto"/>
            </w:tcBorders>
            <w:shd w:val="clear" w:color="auto" w:fill="auto"/>
            <w:vAlign w:val="center"/>
            <w:hideMark/>
          </w:tcPr>
          <w:p w14:paraId="07B0238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0B50544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089B9AA6" w14:textId="77777777" w:rsidTr="001F47F7">
        <w:trPr>
          <w:trHeight w:val="240"/>
        </w:trPr>
        <w:tc>
          <w:tcPr>
            <w:tcW w:w="2096" w:type="dxa"/>
            <w:vMerge/>
            <w:tcBorders>
              <w:top w:val="nil"/>
              <w:left w:val="single" w:sz="4" w:space="0" w:color="auto"/>
              <w:bottom w:val="single" w:sz="4" w:space="0" w:color="000000"/>
              <w:right w:val="single" w:sz="4" w:space="0" w:color="auto"/>
            </w:tcBorders>
            <w:vAlign w:val="center"/>
            <w:hideMark/>
          </w:tcPr>
          <w:p w14:paraId="25384C54"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7BD4F80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120" w:type="dxa"/>
            <w:tcBorders>
              <w:top w:val="nil"/>
              <w:left w:val="nil"/>
              <w:bottom w:val="single" w:sz="4" w:space="0" w:color="auto"/>
              <w:right w:val="single" w:sz="4" w:space="0" w:color="auto"/>
            </w:tcBorders>
            <w:shd w:val="clear" w:color="000000" w:fill="FFFFFF"/>
            <w:vAlign w:val="center"/>
            <w:hideMark/>
          </w:tcPr>
          <w:p w14:paraId="343CD3C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SIOP LP 750</w:t>
            </w:r>
          </w:p>
        </w:tc>
        <w:tc>
          <w:tcPr>
            <w:tcW w:w="1237" w:type="dxa"/>
            <w:tcBorders>
              <w:top w:val="nil"/>
              <w:left w:val="nil"/>
              <w:bottom w:val="single" w:sz="4" w:space="0" w:color="auto"/>
              <w:right w:val="single" w:sz="4" w:space="0" w:color="auto"/>
            </w:tcBorders>
            <w:shd w:val="clear" w:color="000000" w:fill="FFFFFF"/>
            <w:vAlign w:val="center"/>
            <w:hideMark/>
          </w:tcPr>
          <w:p w14:paraId="1C95570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KA179GN</w:t>
            </w:r>
          </w:p>
        </w:tc>
        <w:tc>
          <w:tcPr>
            <w:tcW w:w="960" w:type="dxa"/>
            <w:tcBorders>
              <w:top w:val="nil"/>
              <w:left w:val="nil"/>
              <w:bottom w:val="single" w:sz="4" w:space="0" w:color="auto"/>
              <w:right w:val="single" w:sz="4" w:space="0" w:color="auto"/>
            </w:tcBorders>
            <w:shd w:val="clear" w:color="auto" w:fill="auto"/>
            <w:vAlign w:val="center"/>
            <w:hideMark/>
          </w:tcPr>
          <w:p w14:paraId="28388A4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820" w:type="dxa"/>
            <w:tcBorders>
              <w:top w:val="nil"/>
              <w:left w:val="nil"/>
              <w:bottom w:val="single" w:sz="4" w:space="0" w:color="auto"/>
              <w:right w:val="single" w:sz="4" w:space="0" w:color="auto"/>
            </w:tcBorders>
            <w:shd w:val="clear" w:color="auto" w:fill="auto"/>
            <w:vAlign w:val="center"/>
            <w:hideMark/>
          </w:tcPr>
          <w:p w14:paraId="1C1E6EE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5690B5C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64C3946" w14:textId="77777777" w:rsidTr="001F47F7">
        <w:trPr>
          <w:trHeight w:val="240"/>
        </w:trPr>
        <w:tc>
          <w:tcPr>
            <w:tcW w:w="20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4887A9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VELIKA JELSA</w:t>
            </w:r>
          </w:p>
        </w:tc>
        <w:tc>
          <w:tcPr>
            <w:tcW w:w="967" w:type="dxa"/>
            <w:tcBorders>
              <w:top w:val="nil"/>
              <w:left w:val="nil"/>
              <w:bottom w:val="single" w:sz="4" w:space="0" w:color="auto"/>
              <w:right w:val="single" w:sz="4" w:space="0" w:color="auto"/>
            </w:tcBorders>
            <w:shd w:val="clear" w:color="auto" w:fill="auto"/>
            <w:vAlign w:val="center"/>
            <w:hideMark/>
          </w:tcPr>
          <w:p w14:paraId="12D4CE9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120" w:type="dxa"/>
            <w:tcBorders>
              <w:top w:val="nil"/>
              <w:left w:val="nil"/>
              <w:bottom w:val="single" w:sz="4" w:space="0" w:color="auto"/>
              <w:right w:val="single" w:sz="4" w:space="0" w:color="auto"/>
            </w:tcBorders>
            <w:shd w:val="clear" w:color="auto" w:fill="auto"/>
            <w:vAlign w:val="center"/>
            <w:hideMark/>
          </w:tcPr>
          <w:p w14:paraId="09069D3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Citroen Jumper</w:t>
            </w:r>
          </w:p>
        </w:tc>
        <w:tc>
          <w:tcPr>
            <w:tcW w:w="1237" w:type="dxa"/>
            <w:tcBorders>
              <w:top w:val="nil"/>
              <w:left w:val="nil"/>
              <w:bottom w:val="single" w:sz="4" w:space="0" w:color="auto"/>
              <w:right w:val="single" w:sz="4" w:space="0" w:color="auto"/>
            </w:tcBorders>
            <w:shd w:val="clear" w:color="auto" w:fill="auto"/>
            <w:vAlign w:val="center"/>
            <w:hideMark/>
          </w:tcPr>
          <w:p w14:paraId="5DC96A4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KA1951VJ</w:t>
            </w:r>
          </w:p>
        </w:tc>
        <w:tc>
          <w:tcPr>
            <w:tcW w:w="960" w:type="dxa"/>
            <w:tcBorders>
              <w:top w:val="nil"/>
              <w:left w:val="nil"/>
              <w:bottom w:val="single" w:sz="4" w:space="0" w:color="auto"/>
              <w:right w:val="single" w:sz="4" w:space="0" w:color="auto"/>
            </w:tcBorders>
            <w:shd w:val="clear" w:color="auto" w:fill="auto"/>
            <w:vAlign w:val="center"/>
            <w:hideMark/>
          </w:tcPr>
          <w:p w14:paraId="12FFA5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2010.</w:t>
            </w:r>
          </w:p>
        </w:tc>
        <w:tc>
          <w:tcPr>
            <w:tcW w:w="820" w:type="dxa"/>
            <w:tcBorders>
              <w:top w:val="nil"/>
              <w:left w:val="nil"/>
              <w:bottom w:val="single" w:sz="4" w:space="0" w:color="auto"/>
              <w:right w:val="single" w:sz="4" w:space="0" w:color="auto"/>
            </w:tcBorders>
            <w:shd w:val="clear" w:color="auto" w:fill="auto"/>
            <w:vAlign w:val="center"/>
            <w:hideMark/>
          </w:tcPr>
          <w:p w14:paraId="7469BE1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40" w:type="dxa"/>
            <w:tcBorders>
              <w:top w:val="nil"/>
              <w:left w:val="nil"/>
              <w:bottom w:val="single" w:sz="4" w:space="0" w:color="auto"/>
              <w:right w:val="single" w:sz="4" w:space="0" w:color="auto"/>
            </w:tcBorders>
            <w:shd w:val="clear" w:color="auto" w:fill="auto"/>
            <w:vAlign w:val="center"/>
            <w:hideMark/>
          </w:tcPr>
          <w:p w14:paraId="17AEC1C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7CAD4AC1" w14:textId="77777777" w:rsidTr="001F47F7">
        <w:trPr>
          <w:trHeight w:val="240"/>
        </w:trPr>
        <w:tc>
          <w:tcPr>
            <w:tcW w:w="2096" w:type="dxa"/>
            <w:vMerge/>
            <w:tcBorders>
              <w:top w:val="nil"/>
              <w:left w:val="single" w:sz="4" w:space="0" w:color="auto"/>
              <w:bottom w:val="single" w:sz="4" w:space="0" w:color="auto"/>
              <w:right w:val="single" w:sz="4" w:space="0" w:color="auto"/>
            </w:tcBorders>
            <w:vAlign w:val="center"/>
            <w:hideMark/>
          </w:tcPr>
          <w:p w14:paraId="553DE754" w14:textId="77777777" w:rsidR="00DB4C72" w:rsidRPr="0009611A" w:rsidRDefault="00DB4C72" w:rsidP="001F47F7">
            <w:pPr>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42E0647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120" w:type="dxa"/>
            <w:tcBorders>
              <w:top w:val="nil"/>
              <w:left w:val="nil"/>
              <w:bottom w:val="single" w:sz="4" w:space="0" w:color="auto"/>
              <w:right w:val="single" w:sz="4" w:space="0" w:color="auto"/>
            </w:tcBorders>
            <w:shd w:val="clear" w:color="000000" w:fill="FFFFFF"/>
            <w:vAlign w:val="center"/>
            <w:hideMark/>
          </w:tcPr>
          <w:p w14:paraId="357C33F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Mercedes Atego</w:t>
            </w:r>
          </w:p>
        </w:tc>
        <w:tc>
          <w:tcPr>
            <w:tcW w:w="1237" w:type="dxa"/>
            <w:tcBorders>
              <w:top w:val="nil"/>
              <w:left w:val="nil"/>
              <w:bottom w:val="single" w:sz="4" w:space="0" w:color="auto"/>
              <w:right w:val="single" w:sz="4" w:space="0" w:color="auto"/>
            </w:tcBorders>
            <w:shd w:val="clear" w:color="000000" w:fill="FFFFFF"/>
            <w:vAlign w:val="center"/>
            <w:hideMark/>
          </w:tcPr>
          <w:p w14:paraId="78E1ECF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KA983KL</w:t>
            </w:r>
          </w:p>
        </w:tc>
        <w:tc>
          <w:tcPr>
            <w:tcW w:w="960" w:type="dxa"/>
            <w:tcBorders>
              <w:top w:val="nil"/>
              <w:left w:val="nil"/>
              <w:bottom w:val="single" w:sz="4" w:space="0" w:color="auto"/>
              <w:right w:val="single" w:sz="4" w:space="0" w:color="auto"/>
            </w:tcBorders>
            <w:shd w:val="clear" w:color="auto" w:fill="auto"/>
            <w:vAlign w:val="center"/>
            <w:hideMark/>
          </w:tcPr>
          <w:p w14:paraId="0E4D551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2004.</w:t>
            </w:r>
          </w:p>
        </w:tc>
        <w:tc>
          <w:tcPr>
            <w:tcW w:w="820" w:type="dxa"/>
            <w:tcBorders>
              <w:top w:val="nil"/>
              <w:left w:val="nil"/>
              <w:bottom w:val="single" w:sz="4" w:space="0" w:color="auto"/>
              <w:right w:val="single" w:sz="4" w:space="0" w:color="auto"/>
            </w:tcBorders>
            <w:shd w:val="clear" w:color="auto" w:fill="auto"/>
            <w:vAlign w:val="center"/>
            <w:hideMark/>
          </w:tcPr>
          <w:p w14:paraId="47C7242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1.600</w:t>
            </w:r>
          </w:p>
        </w:tc>
        <w:tc>
          <w:tcPr>
            <w:tcW w:w="840" w:type="dxa"/>
            <w:tcBorders>
              <w:top w:val="nil"/>
              <w:left w:val="nil"/>
              <w:bottom w:val="single" w:sz="4" w:space="0" w:color="auto"/>
              <w:right w:val="single" w:sz="4" w:space="0" w:color="auto"/>
            </w:tcBorders>
            <w:shd w:val="clear" w:color="auto" w:fill="auto"/>
            <w:vAlign w:val="center"/>
            <w:hideMark/>
          </w:tcPr>
          <w:p w14:paraId="3DC2FE9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29C3E97"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1F19C9E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CEROVAC VUKMANIČKI</w:t>
            </w:r>
          </w:p>
        </w:tc>
        <w:tc>
          <w:tcPr>
            <w:tcW w:w="967" w:type="dxa"/>
            <w:tcBorders>
              <w:top w:val="nil"/>
              <w:left w:val="nil"/>
              <w:bottom w:val="single" w:sz="4" w:space="0" w:color="auto"/>
              <w:right w:val="single" w:sz="4" w:space="0" w:color="auto"/>
            </w:tcBorders>
            <w:shd w:val="clear" w:color="000000" w:fill="FFFFFF"/>
            <w:vAlign w:val="center"/>
            <w:hideMark/>
          </w:tcPr>
          <w:p w14:paraId="3B6332B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000000" w:fill="FFFFFF"/>
            <w:vAlign w:val="center"/>
            <w:hideMark/>
          </w:tcPr>
          <w:p w14:paraId="679DEFE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Nissan Pick-up</w:t>
            </w:r>
          </w:p>
        </w:tc>
        <w:tc>
          <w:tcPr>
            <w:tcW w:w="1237" w:type="dxa"/>
            <w:tcBorders>
              <w:top w:val="nil"/>
              <w:left w:val="nil"/>
              <w:bottom w:val="single" w:sz="4" w:space="0" w:color="auto"/>
              <w:right w:val="single" w:sz="4" w:space="0" w:color="auto"/>
            </w:tcBorders>
            <w:shd w:val="clear" w:color="000000" w:fill="FFFFFF"/>
            <w:vAlign w:val="center"/>
            <w:hideMark/>
          </w:tcPr>
          <w:p w14:paraId="310A0F3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KA469IV</w:t>
            </w:r>
          </w:p>
        </w:tc>
        <w:tc>
          <w:tcPr>
            <w:tcW w:w="960" w:type="dxa"/>
            <w:tcBorders>
              <w:top w:val="nil"/>
              <w:left w:val="nil"/>
              <w:bottom w:val="single" w:sz="4" w:space="0" w:color="auto"/>
              <w:right w:val="single" w:sz="4" w:space="0" w:color="auto"/>
            </w:tcBorders>
            <w:shd w:val="clear" w:color="auto" w:fill="auto"/>
            <w:vAlign w:val="center"/>
            <w:hideMark/>
          </w:tcPr>
          <w:p w14:paraId="69F6B30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2003.</w:t>
            </w:r>
          </w:p>
        </w:tc>
        <w:tc>
          <w:tcPr>
            <w:tcW w:w="820" w:type="dxa"/>
            <w:tcBorders>
              <w:top w:val="nil"/>
              <w:left w:val="nil"/>
              <w:bottom w:val="single" w:sz="4" w:space="0" w:color="auto"/>
              <w:right w:val="single" w:sz="4" w:space="0" w:color="auto"/>
            </w:tcBorders>
            <w:shd w:val="clear" w:color="auto" w:fill="auto"/>
            <w:vAlign w:val="center"/>
            <w:hideMark/>
          </w:tcPr>
          <w:p w14:paraId="3840068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40" w:type="dxa"/>
            <w:tcBorders>
              <w:top w:val="nil"/>
              <w:left w:val="nil"/>
              <w:bottom w:val="single" w:sz="4" w:space="0" w:color="auto"/>
              <w:right w:val="single" w:sz="4" w:space="0" w:color="auto"/>
            </w:tcBorders>
            <w:shd w:val="clear" w:color="auto" w:fill="auto"/>
            <w:vAlign w:val="center"/>
            <w:hideMark/>
          </w:tcPr>
          <w:p w14:paraId="0B46B50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5D37D47" w14:textId="77777777" w:rsidTr="001F47F7">
        <w:trPr>
          <w:trHeight w:val="240"/>
        </w:trPr>
        <w:tc>
          <w:tcPr>
            <w:tcW w:w="2096" w:type="dxa"/>
            <w:tcBorders>
              <w:top w:val="nil"/>
              <w:left w:val="single" w:sz="4" w:space="0" w:color="auto"/>
              <w:bottom w:val="single" w:sz="4" w:space="0" w:color="auto"/>
              <w:right w:val="single" w:sz="4" w:space="0" w:color="auto"/>
            </w:tcBorders>
            <w:shd w:val="clear" w:color="000000" w:fill="FFFFFF"/>
            <w:vAlign w:val="center"/>
            <w:hideMark/>
          </w:tcPr>
          <w:p w14:paraId="2F19E74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KOBILIĆ</w:t>
            </w:r>
          </w:p>
        </w:tc>
        <w:tc>
          <w:tcPr>
            <w:tcW w:w="967" w:type="dxa"/>
            <w:tcBorders>
              <w:top w:val="nil"/>
              <w:left w:val="nil"/>
              <w:bottom w:val="single" w:sz="4" w:space="0" w:color="auto"/>
              <w:right w:val="single" w:sz="4" w:space="0" w:color="auto"/>
            </w:tcBorders>
            <w:shd w:val="clear" w:color="auto" w:fill="auto"/>
            <w:vAlign w:val="center"/>
            <w:hideMark/>
          </w:tcPr>
          <w:p w14:paraId="0FCB0A2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120" w:type="dxa"/>
            <w:tcBorders>
              <w:top w:val="nil"/>
              <w:left w:val="nil"/>
              <w:bottom w:val="single" w:sz="4" w:space="0" w:color="auto"/>
              <w:right w:val="single" w:sz="4" w:space="0" w:color="auto"/>
            </w:tcBorders>
            <w:shd w:val="clear" w:color="auto" w:fill="auto"/>
            <w:vAlign w:val="center"/>
            <w:hideMark/>
          </w:tcPr>
          <w:p w14:paraId="7B5249B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TAM 80 TB</w:t>
            </w:r>
          </w:p>
        </w:tc>
        <w:tc>
          <w:tcPr>
            <w:tcW w:w="1237" w:type="dxa"/>
            <w:tcBorders>
              <w:top w:val="nil"/>
              <w:left w:val="nil"/>
              <w:bottom w:val="single" w:sz="4" w:space="0" w:color="auto"/>
              <w:right w:val="single" w:sz="4" w:space="0" w:color="auto"/>
            </w:tcBorders>
            <w:shd w:val="clear" w:color="auto" w:fill="auto"/>
            <w:vAlign w:val="center"/>
            <w:hideMark/>
          </w:tcPr>
          <w:p w14:paraId="1EE21A5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KA625HB</w:t>
            </w:r>
          </w:p>
        </w:tc>
        <w:tc>
          <w:tcPr>
            <w:tcW w:w="960" w:type="dxa"/>
            <w:tcBorders>
              <w:top w:val="nil"/>
              <w:left w:val="nil"/>
              <w:bottom w:val="single" w:sz="4" w:space="0" w:color="auto"/>
              <w:right w:val="single" w:sz="4" w:space="0" w:color="auto"/>
            </w:tcBorders>
            <w:shd w:val="clear" w:color="auto" w:fill="auto"/>
            <w:vAlign w:val="center"/>
            <w:hideMark/>
          </w:tcPr>
          <w:p w14:paraId="63194C0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1986.</w:t>
            </w:r>
          </w:p>
        </w:tc>
        <w:tc>
          <w:tcPr>
            <w:tcW w:w="820" w:type="dxa"/>
            <w:tcBorders>
              <w:top w:val="nil"/>
              <w:left w:val="nil"/>
              <w:bottom w:val="single" w:sz="4" w:space="0" w:color="auto"/>
              <w:right w:val="single" w:sz="4" w:space="0" w:color="auto"/>
            </w:tcBorders>
            <w:shd w:val="clear" w:color="auto" w:fill="auto"/>
            <w:vAlign w:val="center"/>
            <w:hideMark/>
          </w:tcPr>
          <w:p w14:paraId="5C85986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500</w:t>
            </w:r>
          </w:p>
        </w:tc>
        <w:tc>
          <w:tcPr>
            <w:tcW w:w="840" w:type="dxa"/>
            <w:tcBorders>
              <w:top w:val="nil"/>
              <w:left w:val="nil"/>
              <w:bottom w:val="single" w:sz="4" w:space="0" w:color="auto"/>
              <w:right w:val="single" w:sz="4" w:space="0" w:color="auto"/>
            </w:tcBorders>
            <w:shd w:val="clear" w:color="auto" w:fill="auto"/>
            <w:vAlign w:val="center"/>
            <w:hideMark/>
          </w:tcPr>
          <w:p w14:paraId="0C33AF2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bl>
    <w:p w14:paraId="0D79EE47" w14:textId="77777777" w:rsidR="00DB4C72" w:rsidRPr="0009611A" w:rsidRDefault="00DB4C72" w:rsidP="00DB4C72">
      <w:pPr>
        <w:spacing w:line="256" w:lineRule="exact"/>
        <w:rPr>
          <w:rFonts w:ascii="Arial" w:hAnsi="Arial" w:cs="Arial"/>
          <w:sz w:val="16"/>
          <w:szCs w:val="16"/>
        </w:rPr>
      </w:pPr>
    </w:p>
    <w:p w14:paraId="19B6D956" w14:textId="77777777" w:rsidR="00DB4C72" w:rsidRPr="0009611A" w:rsidRDefault="00DB4C72" w:rsidP="00DB4C72">
      <w:pPr>
        <w:spacing w:line="256" w:lineRule="exact"/>
        <w:jc w:val="both"/>
        <w:rPr>
          <w:rFonts w:ascii="Arial" w:hAnsi="Arial" w:cs="Arial"/>
          <w:i/>
          <w:iCs/>
          <w:sz w:val="16"/>
          <w:szCs w:val="16"/>
        </w:rPr>
      </w:pPr>
      <w:r w:rsidRPr="0009611A">
        <w:rPr>
          <w:rFonts w:ascii="Arial" w:hAnsi="Arial" w:cs="Arial"/>
          <w:i/>
          <w:iCs/>
          <w:sz w:val="16"/>
          <w:szCs w:val="16"/>
        </w:rPr>
        <w:t>[1] GPVT - Vozilo za gašenje požara sa spremnikom vode i opremom za tehničke intervencije, GPV/VT - Vozilo za gašenje požara sa spremnikom vode (visokotlačna pumpa), NVT - Navalno vatrogasno vozilo za gašenje požara i tehničke intervencije, TR - Vozilo za prijevoz vatrogasaca, OV - opskrbno vozilo, PRI – prikolica, ČAMAC - čamac</w:t>
      </w:r>
    </w:p>
    <w:p w14:paraId="16BC6CEB" w14:textId="77777777" w:rsidR="00DB4C72" w:rsidRPr="0009611A" w:rsidRDefault="00DB4C72" w:rsidP="00DB4C72">
      <w:pPr>
        <w:spacing w:line="256" w:lineRule="exact"/>
        <w:jc w:val="both"/>
        <w:rPr>
          <w:rFonts w:ascii="Arial" w:hAnsi="Arial" w:cs="Arial"/>
          <w:i/>
          <w:iCs/>
          <w:sz w:val="18"/>
          <w:szCs w:val="18"/>
        </w:rPr>
      </w:pPr>
    </w:p>
    <w:p w14:paraId="55AB4172" w14:textId="77777777" w:rsidR="00DB4C72" w:rsidRPr="0009611A" w:rsidRDefault="00DB4C72" w:rsidP="00DB4C72">
      <w:pPr>
        <w:spacing w:line="256" w:lineRule="exact"/>
        <w:jc w:val="both"/>
        <w:rPr>
          <w:rFonts w:ascii="Arial" w:hAnsi="Arial" w:cs="Arial"/>
          <w:sz w:val="18"/>
          <w:szCs w:val="18"/>
        </w:rPr>
      </w:pPr>
    </w:p>
    <w:p w14:paraId="25FA9698" w14:textId="77777777" w:rsidR="00DB4C72" w:rsidRPr="0009611A" w:rsidRDefault="00DB4C72" w:rsidP="00DB4C72">
      <w:pPr>
        <w:spacing w:line="256" w:lineRule="exact"/>
        <w:jc w:val="both"/>
        <w:rPr>
          <w:rFonts w:ascii="Arial" w:hAnsi="Arial" w:cs="Arial"/>
          <w:sz w:val="18"/>
          <w:szCs w:val="18"/>
        </w:rPr>
      </w:pPr>
    </w:p>
    <w:p w14:paraId="19701971" w14:textId="77777777" w:rsidR="00DB4C72" w:rsidRPr="0009611A" w:rsidRDefault="00DB4C72" w:rsidP="00DB4C72">
      <w:pPr>
        <w:spacing w:line="256" w:lineRule="exact"/>
        <w:jc w:val="both"/>
        <w:rPr>
          <w:rFonts w:ascii="Arial" w:hAnsi="Arial" w:cs="Arial"/>
          <w:sz w:val="18"/>
          <w:szCs w:val="18"/>
        </w:rPr>
      </w:pPr>
      <w:r w:rsidRPr="0009611A">
        <w:rPr>
          <w:rFonts w:ascii="Arial" w:hAnsi="Arial" w:cs="Arial"/>
          <w:sz w:val="18"/>
          <w:szCs w:val="18"/>
        </w:rPr>
        <w:t>Prilog br. 16.1.2 Popis sustava i uređaja radio veze vatrogasnih snaga</w:t>
      </w:r>
    </w:p>
    <w:tbl>
      <w:tblPr>
        <w:tblW w:w="7508" w:type="dxa"/>
        <w:jc w:val="center"/>
        <w:tblLook w:val="04A0" w:firstRow="1" w:lastRow="0" w:firstColumn="1" w:lastColumn="0" w:noHBand="0" w:noVBand="1"/>
      </w:tblPr>
      <w:tblGrid>
        <w:gridCol w:w="2830"/>
        <w:gridCol w:w="709"/>
        <w:gridCol w:w="2977"/>
        <w:gridCol w:w="992"/>
      </w:tblGrid>
      <w:tr w:rsidR="00DB4C72" w:rsidRPr="0009611A" w14:paraId="52C0F3B0" w14:textId="77777777" w:rsidTr="001F47F7">
        <w:trPr>
          <w:trHeight w:val="315"/>
          <w:jc w:val="center"/>
        </w:trPr>
        <w:tc>
          <w:tcPr>
            <w:tcW w:w="283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8CBDD1"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709" w:type="dxa"/>
            <w:tcBorders>
              <w:top w:val="single" w:sz="4" w:space="0" w:color="auto"/>
              <w:left w:val="nil"/>
              <w:bottom w:val="single" w:sz="4" w:space="0" w:color="auto"/>
              <w:right w:val="single" w:sz="4" w:space="0" w:color="auto"/>
            </w:tcBorders>
            <w:shd w:val="clear" w:color="000000" w:fill="F2F2F2"/>
            <w:noWrap/>
            <w:vAlign w:val="center"/>
            <w:hideMark/>
          </w:tcPr>
          <w:p w14:paraId="3E5AFCDA"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Vrsta</w:t>
            </w:r>
          </w:p>
        </w:tc>
        <w:tc>
          <w:tcPr>
            <w:tcW w:w="2977" w:type="dxa"/>
            <w:tcBorders>
              <w:top w:val="single" w:sz="4" w:space="0" w:color="auto"/>
              <w:left w:val="nil"/>
              <w:bottom w:val="single" w:sz="4" w:space="0" w:color="auto"/>
              <w:right w:val="single" w:sz="4" w:space="0" w:color="auto"/>
            </w:tcBorders>
            <w:shd w:val="clear" w:color="000000" w:fill="F2F2F2"/>
            <w:noWrap/>
            <w:vAlign w:val="center"/>
            <w:hideMark/>
          </w:tcPr>
          <w:p w14:paraId="43A30FD6"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Tip uređaja</w:t>
            </w:r>
          </w:p>
        </w:tc>
        <w:tc>
          <w:tcPr>
            <w:tcW w:w="992" w:type="dxa"/>
            <w:tcBorders>
              <w:top w:val="single" w:sz="4" w:space="0" w:color="auto"/>
              <w:left w:val="nil"/>
              <w:bottom w:val="single" w:sz="4" w:space="0" w:color="auto"/>
              <w:right w:val="single" w:sz="4" w:space="0" w:color="auto"/>
            </w:tcBorders>
            <w:shd w:val="clear" w:color="000000" w:fill="F2F2F2"/>
            <w:noWrap/>
            <w:vAlign w:val="center"/>
            <w:hideMark/>
          </w:tcPr>
          <w:p w14:paraId="61A35A02"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Komada</w:t>
            </w:r>
          </w:p>
        </w:tc>
      </w:tr>
      <w:tr w:rsidR="00DB4C72" w:rsidRPr="0009611A" w14:paraId="7D178B5F"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F51958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Hrnetić-Novaki</w:t>
            </w:r>
          </w:p>
        </w:tc>
        <w:tc>
          <w:tcPr>
            <w:tcW w:w="709" w:type="dxa"/>
            <w:tcBorders>
              <w:top w:val="nil"/>
              <w:left w:val="nil"/>
              <w:bottom w:val="single" w:sz="4" w:space="0" w:color="auto"/>
              <w:right w:val="single" w:sz="4" w:space="0" w:color="auto"/>
            </w:tcBorders>
            <w:shd w:val="clear" w:color="FFFFFF" w:fill="FFFFFF"/>
            <w:noWrap/>
            <w:vAlign w:val="bottom"/>
            <w:hideMark/>
          </w:tcPr>
          <w:p w14:paraId="07E2602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128F27D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DP2400e</w:t>
            </w:r>
          </w:p>
        </w:tc>
        <w:tc>
          <w:tcPr>
            <w:tcW w:w="992" w:type="dxa"/>
            <w:tcBorders>
              <w:top w:val="nil"/>
              <w:left w:val="nil"/>
              <w:bottom w:val="single" w:sz="4" w:space="0" w:color="auto"/>
              <w:right w:val="single" w:sz="4" w:space="0" w:color="auto"/>
            </w:tcBorders>
            <w:shd w:val="clear" w:color="auto" w:fill="auto"/>
            <w:noWrap/>
            <w:vAlign w:val="bottom"/>
            <w:hideMark/>
          </w:tcPr>
          <w:p w14:paraId="18F7FFA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A4DEDD0"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0B4AB653"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4C41368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CD6224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R7</w:t>
            </w:r>
          </w:p>
        </w:tc>
        <w:tc>
          <w:tcPr>
            <w:tcW w:w="992" w:type="dxa"/>
            <w:tcBorders>
              <w:top w:val="nil"/>
              <w:left w:val="nil"/>
              <w:bottom w:val="single" w:sz="4" w:space="0" w:color="auto"/>
              <w:right w:val="single" w:sz="4" w:space="0" w:color="auto"/>
            </w:tcBorders>
            <w:shd w:val="clear" w:color="auto" w:fill="auto"/>
            <w:noWrap/>
            <w:vAlign w:val="bottom"/>
            <w:hideMark/>
          </w:tcPr>
          <w:p w14:paraId="3DEEB97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5250B3F"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AA90765"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718DAEC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63777A4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799C1D8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D8D9E45"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292D560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4B49A11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62B677D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DM2600</w:t>
            </w:r>
          </w:p>
        </w:tc>
        <w:tc>
          <w:tcPr>
            <w:tcW w:w="992" w:type="dxa"/>
            <w:tcBorders>
              <w:top w:val="nil"/>
              <w:left w:val="nil"/>
              <w:bottom w:val="single" w:sz="4" w:space="0" w:color="auto"/>
              <w:right w:val="single" w:sz="4" w:space="0" w:color="auto"/>
            </w:tcBorders>
            <w:shd w:val="clear" w:color="auto" w:fill="auto"/>
            <w:noWrap/>
            <w:vAlign w:val="bottom"/>
            <w:hideMark/>
          </w:tcPr>
          <w:p w14:paraId="0D20C76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7B387C30" w14:textId="77777777" w:rsidTr="001F47F7">
        <w:trPr>
          <w:trHeight w:val="151"/>
          <w:jc w:val="center"/>
        </w:trPr>
        <w:tc>
          <w:tcPr>
            <w:tcW w:w="2830" w:type="dxa"/>
            <w:vMerge/>
            <w:tcBorders>
              <w:top w:val="nil"/>
              <w:left w:val="single" w:sz="4" w:space="0" w:color="auto"/>
              <w:bottom w:val="single" w:sz="4" w:space="0" w:color="000000"/>
              <w:right w:val="single" w:sz="4" w:space="0" w:color="auto"/>
            </w:tcBorders>
            <w:vAlign w:val="center"/>
            <w:hideMark/>
          </w:tcPr>
          <w:p w14:paraId="7CFD8239"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2479B7A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6C87275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DM4600e</w:t>
            </w:r>
          </w:p>
        </w:tc>
        <w:tc>
          <w:tcPr>
            <w:tcW w:w="992" w:type="dxa"/>
            <w:tcBorders>
              <w:top w:val="nil"/>
              <w:left w:val="nil"/>
              <w:bottom w:val="single" w:sz="4" w:space="0" w:color="auto"/>
              <w:right w:val="single" w:sz="4" w:space="0" w:color="auto"/>
            </w:tcBorders>
            <w:shd w:val="clear" w:color="auto" w:fill="auto"/>
            <w:noWrap/>
            <w:vAlign w:val="bottom"/>
            <w:hideMark/>
          </w:tcPr>
          <w:p w14:paraId="17FDB5E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r>
      <w:tr w:rsidR="00DB4C72" w:rsidRPr="0009611A" w14:paraId="1E0ED0D0" w14:textId="77777777" w:rsidTr="001F47F7">
        <w:trPr>
          <w:trHeight w:val="240"/>
          <w:jc w:val="center"/>
        </w:trPr>
        <w:tc>
          <w:tcPr>
            <w:tcW w:w="2830" w:type="dxa"/>
            <w:tcBorders>
              <w:top w:val="nil"/>
              <w:left w:val="single" w:sz="4" w:space="0" w:color="auto"/>
              <w:bottom w:val="single" w:sz="4" w:space="0" w:color="auto"/>
              <w:right w:val="single" w:sz="4" w:space="0" w:color="auto"/>
            </w:tcBorders>
            <w:shd w:val="clear" w:color="FFFFFF" w:fill="FFFFFF"/>
            <w:noWrap/>
            <w:vAlign w:val="center"/>
            <w:hideMark/>
          </w:tcPr>
          <w:p w14:paraId="410147C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Gradac</w:t>
            </w:r>
          </w:p>
        </w:tc>
        <w:tc>
          <w:tcPr>
            <w:tcW w:w="709" w:type="dxa"/>
            <w:tcBorders>
              <w:top w:val="nil"/>
              <w:left w:val="nil"/>
              <w:bottom w:val="single" w:sz="4" w:space="0" w:color="auto"/>
              <w:right w:val="single" w:sz="4" w:space="0" w:color="auto"/>
            </w:tcBorders>
            <w:shd w:val="clear" w:color="FFFFFF" w:fill="FFFFFF"/>
            <w:noWrap/>
            <w:vAlign w:val="bottom"/>
            <w:hideMark/>
          </w:tcPr>
          <w:p w14:paraId="692A9CF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22D39D9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2B52AEF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7016D88"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96D6C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Karlovac</w:t>
            </w:r>
          </w:p>
        </w:tc>
        <w:tc>
          <w:tcPr>
            <w:tcW w:w="709" w:type="dxa"/>
            <w:tcBorders>
              <w:top w:val="nil"/>
              <w:left w:val="nil"/>
              <w:bottom w:val="single" w:sz="4" w:space="0" w:color="auto"/>
              <w:right w:val="single" w:sz="4" w:space="0" w:color="auto"/>
            </w:tcBorders>
            <w:shd w:val="clear" w:color="FFFFFF" w:fill="FFFFFF"/>
            <w:noWrap/>
            <w:vAlign w:val="bottom"/>
            <w:hideMark/>
          </w:tcPr>
          <w:p w14:paraId="35F927E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327D88C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Midland Alan HR106</w:t>
            </w:r>
          </w:p>
        </w:tc>
        <w:tc>
          <w:tcPr>
            <w:tcW w:w="992" w:type="dxa"/>
            <w:tcBorders>
              <w:top w:val="nil"/>
              <w:left w:val="nil"/>
              <w:bottom w:val="single" w:sz="4" w:space="0" w:color="auto"/>
              <w:right w:val="single" w:sz="4" w:space="0" w:color="auto"/>
            </w:tcBorders>
            <w:shd w:val="clear" w:color="auto" w:fill="auto"/>
            <w:noWrap/>
            <w:vAlign w:val="bottom"/>
            <w:hideMark/>
          </w:tcPr>
          <w:p w14:paraId="14F5711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BA58922"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7CD3C7E1"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63A7FBE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3E77757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07E1C7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184E252"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188AE7F9"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23F1F06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13A195E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DM2600</w:t>
            </w:r>
          </w:p>
        </w:tc>
        <w:tc>
          <w:tcPr>
            <w:tcW w:w="992" w:type="dxa"/>
            <w:tcBorders>
              <w:top w:val="nil"/>
              <w:left w:val="nil"/>
              <w:bottom w:val="single" w:sz="4" w:space="0" w:color="auto"/>
              <w:right w:val="single" w:sz="4" w:space="0" w:color="auto"/>
            </w:tcBorders>
            <w:shd w:val="clear" w:color="auto" w:fill="auto"/>
            <w:noWrap/>
            <w:vAlign w:val="bottom"/>
            <w:hideMark/>
          </w:tcPr>
          <w:p w14:paraId="3900DF5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770F4F8"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11EB5C3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0D3CE67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462708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Radius GP300</w:t>
            </w:r>
          </w:p>
        </w:tc>
        <w:tc>
          <w:tcPr>
            <w:tcW w:w="992" w:type="dxa"/>
            <w:tcBorders>
              <w:top w:val="nil"/>
              <w:left w:val="nil"/>
              <w:bottom w:val="single" w:sz="4" w:space="0" w:color="auto"/>
              <w:right w:val="single" w:sz="4" w:space="0" w:color="auto"/>
            </w:tcBorders>
            <w:shd w:val="clear" w:color="auto" w:fill="auto"/>
            <w:noWrap/>
            <w:vAlign w:val="bottom"/>
            <w:hideMark/>
          </w:tcPr>
          <w:p w14:paraId="7F84745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r>
      <w:tr w:rsidR="00DB4C72" w:rsidRPr="0009611A" w14:paraId="5FEFE654" w14:textId="77777777" w:rsidTr="001F47F7">
        <w:trPr>
          <w:trHeight w:val="240"/>
          <w:jc w:val="center"/>
        </w:trPr>
        <w:tc>
          <w:tcPr>
            <w:tcW w:w="2830" w:type="dxa"/>
            <w:tcBorders>
              <w:top w:val="nil"/>
              <w:left w:val="single" w:sz="4" w:space="0" w:color="auto"/>
              <w:bottom w:val="single" w:sz="4" w:space="0" w:color="auto"/>
              <w:right w:val="single" w:sz="4" w:space="0" w:color="auto"/>
            </w:tcBorders>
            <w:shd w:val="clear" w:color="FFFFFF" w:fill="FFFFFF"/>
            <w:noWrap/>
            <w:vAlign w:val="center"/>
            <w:hideMark/>
          </w:tcPr>
          <w:p w14:paraId="6372983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Cerovac Vukmanički</w:t>
            </w:r>
          </w:p>
        </w:tc>
        <w:tc>
          <w:tcPr>
            <w:tcW w:w="709" w:type="dxa"/>
            <w:tcBorders>
              <w:top w:val="nil"/>
              <w:left w:val="nil"/>
              <w:bottom w:val="single" w:sz="4" w:space="0" w:color="auto"/>
              <w:right w:val="single" w:sz="4" w:space="0" w:color="auto"/>
            </w:tcBorders>
            <w:shd w:val="clear" w:color="FFFFFF" w:fill="FFFFFF"/>
            <w:noWrap/>
            <w:vAlign w:val="bottom"/>
            <w:hideMark/>
          </w:tcPr>
          <w:p w14:paraId="3E45A8A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1163FD7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440070B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4807808A"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11640EE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Mahično</w:t>
            </w:r>
          </w:p>
        </w:tc>
        <w:tc>
          <w:tcPr>
            <w:tcW w:w="709" w:type="dxa"/>
            <w:tcBorders>
              <w:top w:val="nil"/>
              <w:left w:val="nil"/>
              <w:bottom w:val="single" w:sz="4" w:space="0" w:color="auto"/>
              <w:right w:val="single" w:sz="4" w:space="0" w:color="auto"/>
            </w:tcBorders>
            <w:shd w:val="clear" w:color="FFFFFF" w:fill="FFFFFF"/>
            <w:noWrap/>
            <w:vAlign w:val="bottom"/>
            <w:hideMark/>
          </w:tcPr>
          <w:p w14:paraId="469CFE2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0FCEDB2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Kenwood</w:t>
            </w:r>
          </w:p>
        </w:tc>
        <w:tc>
          <w:tcPr>
            <w:tcW w:w="992" w:type="dxa"/>
            <w:tcBorders>
              <w:top w:val="nil"/>
              <w:left w:val="nil"/>
              <w:bottom w:val="single" w:sz="4" w:space="0" w:color="auto"/>
              <w:right w:val="single" w:sz="4" w:space="0" w:color="auto"/>
            </w:tcBorders>
            <w:shd w:val="clear" w:color="auto" w:fill="auto"/>
            <w:noWrap/>
            <w:vAlign w:val="bottom"/>
            <w:hideMark/>
          </w:tcPr>
          <w:p w14:paraId="0DBA883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4E0142C"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2DB0593"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0771B14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2FAA67E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Icom</w:t>
            </w:r>
          </w:p>
        </w:tc>
        <w:tc>
          <w:tcPr>
            <w:tcW w:w="992" w:type="dxa"/>
            <w:tcBorders>
              <w:top w:val="nil"/>
              <w:left w:val="nil"/>
              <w:bottom w:val="single" w:sz="4" w:space="0" w:color="auto"/>
              <w:right w:val="single" w:sz="4" w:space="0" w:color="auto"/>
            </w:tcBorders>
            <w:shd w:val="clear" w:color="auto" w:fill="auto"/>
            <w:noWrap/>
            <w:vAlign w:val="bottom"/>
            <w:hideMark/>
          </w:tcPr>
          <w:p w14:paraId="375FE4F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4E64E231"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5372D58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77761AC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08EDCE0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2605FA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19798DB6"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0F464D4B"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170FE16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57471E3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5E5FBA4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44A3636"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73E2BC6"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57222EA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5564DA2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R7a</w:t>
            </w:r>
          </w:p>
        </w:tc>
        <w:tc>
          <w:tcPr>
            <w:tcW w:w="992" w:type="dxa"/>
            <w:tcBorders>
              <w:top w:val="nil"/>
              <w:left w:val="nil"/>
              <w:bottom w:val="single" w:sz="4" w:space="0" w:color="auto"/>
              <w:right w:val="single" w:sz="4" w:space="0" w:color="auto"/>
            </w:tcBorders>
            <w:shd w:val="clear" w:color="auto" w:fill="auto"/>
            <w:noWrap/>
            <w:vAlign w:val="bottom"/>
            <w:hideMark/>
          </w:tcPr>
          <w:p w14:paraId="1912761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r>
      <w:tr w:rsidR="00DB4C72" w:rsidRPr="0009611A" w14:paraId="403FA9A7"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5E0EA33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Tuškani</w:t>
            </w:r>
          </w:p>
        </w:tc>
        <w:tc>
          <w:tcPr>
            <w:tcW w:w="709" w:type="dxa"/>
            <w:tcBorders>
              <w:top w:val="nil"/>
              <w:left w:val="nil"/>
              <w:bottom w:val="single" w:sz="4" w:space="0" w:color="auto"/>
              <w:right w:val="single" w:sz="4" w:space="0" w:color="auto"/>
            </w:tcBorders>
            <w:shd w:val="clear" w:color="FFFFFF" w:fill="FFFFFF"/>
            <w:noWrap/>
            <w:vAlign w:val="bottom"/>
            <w:hideMark/>
          </w:tcPr>
          <w:p w14:paraId="72992B1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917A3B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1AF1907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0C65F66"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55C3AA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1E4290A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AB41FC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Midland Alan HR106</w:t>
            </w:r>
          </w:p>
        </w:tc>
        <w:tc>
          <w:tcPr>
            <w:tcW w:w="992" w:type="dxa"/>
            <w:tcBorders>
              <w:top w:val="nil"/>
              <w:left w:val="nil"/>
              <w:bottom w:val="single" w:sz="4" w:space="0" w:color="auto"/>
              <w:right w:val="single" w:sz="4" w:space="0" w:color="auto"/>
            </w:tcBorders>
            <w:shd w:val="clear" w:color="auto" w:fill="auto"/>
            <w:noWrap/>
            <w:vAlign w:val="bottom"/>
            <w:hideMark/>
          </w:tcPr>
          <w:p w14:paraId="6B34B9B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5129E5E"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546C0D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Priselci</w:t>
            </w:r>
          </w:p>
        </w:tc>
        <w:tc>
          <w:tcPr>
            <w:tcW w:w="709" w:type="dxa"/>
            <w:tcBorders>
              <w:top w:val="nil"/>
              <w:left w:val="nil"/>
              <w:bottom w:val="single" w:sz="4" w:space="0" w:color="auto"/>
              <w:right w:val="single" w:sz="4" w:space="0" w:color="auto"/>
            </w:tcBorders>
            <w:shd w:val="clear" w:color="FFFFFF" w:fill="FFFFFF"/>
            <w:noWrap/>
            <w:vAlign w:val="bottom"/>
            <w:hideMark/>
          </w:tcPr>
          <w:p w14:paraId="7661E5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24A6C75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2D392A2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5E098CC"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36523638"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0AF6D36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3A1977E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7E18BB9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E95B702"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4528BF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Gorščaki Vukoder</w:t>
            </w:r>
          </w:p>
        </w:tc>
        <w:tc>
          <w:tcPr>
            <w:tcW w:w="709" w:type="dxa"/>
            <w:tcBorders>
              <w:top w:val="nil"/>
              <w:left w:val="nil"/>
              <w:bottom w:val="single" w:sz="4" w:space="0" w:color="auto"/>
              <w:right w:val="single" w:sz="4" w:space="0" w:color="auto"/>
            </w:tcBorders>
            <w:shd w:val="clear" w:color="FFFFFF" w:fill="FFFFFF"/>
            <w:noWrap/>
            <w:vAlign w:val="bottom"/>
            <w:hideMark/>
          </w:tcPr>
          <w:p w14:paraId="4DD09C5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570A50A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41C5067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5C21233"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109A8EE9"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146949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263775F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38B4A8F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177AA4A"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0140F08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Donje Mekušje</w:t>
            </w:r>
          </w:p>
        </w:tc>
        <w:tc>
          <w:tcPr>
            <w:tcW w:w="709" w:type="dxa"/>
            <w:tcBorders>
              <w:top w:val="nil"/>
              <w:left w:val="nil"/>
              <w:bottom w:val="single" w:sz="4" w:space="0" w:color="auto"/>
              <w:right w:val="single" w:sz="4" w:space="0" w:color="auto"/>
            </w:tcBorders>
            <w:shd w:val="clear" w:color="FFFFFF" w:fill="FFFFFF"/>
            <w:noWrap/>
            <w:vAlign w:val="bottom"/>
            <w:hideMark/>
          </w:tcPr>
          <w:p w14:paraId="3358B8F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6DBBFB7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5FAA407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5E83544C"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06CC8DF0"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706DD46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40795CD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Midland Alan HR106</w:t>
            </w:r>
          </w:p>
        </w:tc>
        <w:tc>
          <w:tcPr>
            <w:tcW w:w="992" w:type="dxa"/>
            <w:tcBorders>
              <w:top w:val="nil"/>
              <w:left w:val="nil"/>
              <w:bottom w:val="single" w:sz="4" w:space="0" w:color="auto"/>
              <w:right w:val="single" w:sz="4" w:space="0" w:color="auto"/>
            </w:tcBorders>
            <w:shd w:val="clear" w:color="auto" w:fill="auto"/>
            <w:noWrap/>
            <w:vAlign w:val="bottom"/>
            <w:hideMark/>
          </w:tcPr>
          <w:p w14:paraId="0AEA6DC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37AC3E4"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F45C6FE"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62EFE0E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2792F31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4B8409D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4CC9ECC0"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37B9D78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Orlovac</w:t>
            </w:r>
          </w:p>
        </w:tc>
        <w:tc>
          <w:tcPr>
            <w:tcW w:w="709" w:type="dxa"/>
            <w:tcBorders>
              <w:top w:val="nil"/>
              <w:left w:val="nil"/>
              <w:bottom w:val="single" w:sz="4" w:space="0" w:color="auto"/>
              <w:right w:val="single" w:sz="4" w:space="0" w:color="auto"/>
            </w:tcBorders>
            <w:shd w:val="clear" w:color="FFFFFF" w:fill="FFFFFF"/>
            <w:noWrap/>
            <w:vAlign w:val="bottom"/>
            <w:hideMark/>
          </w:tcPr>
          <w:p w14:paraId="6F8EE7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5863852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7CF7E2E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DA433DB"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798C5A63"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1874839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48E9535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3A2EBA0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762847B8"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0F6615B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5A5B564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D0900D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5D71E9E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33D83179"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02544C24"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76F9C2F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66B864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DP2400e</w:t>
            </w:r>
          </w:p>
        </w:tc>
        <w:tc>
          <w:tcPr>
            <w:tcW w:w="992" w:type="dxa"/>
            <w:tcBorders>
              <w:top w:val="nil"/>
              <w:left w:val="nil"/>
              <w:bottom w:val="single" w:sz="4" w:space="0" w:color="auto"/>
              <w:right w:val="single" w:sz="4" w:space="0" w:color="auto"/>
            </w:tcBorders>
            <w:shd w:val="clear" w:color="auto" w:fill="auto"/>
            <w:noWrap/>
            <w:vAlign w:val="bottom"/>
            <w:hideMark/>
          </w:tcPr>
          <w:p w14:paraId="4AF1A87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r>
      <w:tr w:rsidR="00DB4C72" w:rsidRPr="0009611A" w14:paraId="43718A6E" w14:textId="77777777" w:rsidTr="001F47F7">
        <w:trPr>
          <w:trHeight w:val="240"/>
          <w:jc w:val="center"/>
        </w:trPr>
        <w:tc>
          <w:tcPr>
            <w:tcW w:w="2830" w:type="dxa"/>
            <w:tcBorders>
              <w:top w:val="nil"/>
              <w:left w:val="single" w:sz="4" w:space="0" w:color="auto"/>
              <w:bottom w:val="single" w:sz="4" w:space="0" w:color="auto"/>
              <w:right w:val="single" w:sz="4" w:space="0" w:color="auto"/>
            </w:tcBorders>
            <w:shd w:val="clear" w:color="FFFFFF" w:fill="FFFFFF"/>
            <w:noWrap/>
            <w:vAlign w:val="center"/>
            <w:hideMark/>
          </w:tcPr>
          <w:p w14:paraId="07EEC5C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Kobilić</w:t>
            </w:r>
          </w:p>
        </w:tc>
        <w:tc>
          <w:tcPr>
            <w:tcW w:w="709" w:type="dxa"/>
            <w:tcBorders>
              <w:top w:val="nil"/>
              <w:left w:val="nil"/>
              <w:bottom w:val="single" w:sz="4" w:space="0" w:color="auto"/>
              <w:right w:val="single" w:sz="4" w:space="0" w:color="auto"/>
            </w:tcBorders>
            <w:shd w:val="clear" w:color="FFFFFF" w:fill="FFFFFF"/>
            <w:noWrap/>
            <w:vAlign w:val="bottom"/>
            <w:hideMark/>
          </w:tcPr>
          <w:p w14:paraId="6E2710F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6BC2456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16EDFF8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21CFA39"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5D87F5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Velika Jelsa</w:t>
            </w:r>
          </w:p>
        </w:tc>
        <w:tc>
          <w:tcPr>
            <w:tcW w:w="709" w:type="dxa"/>
            <w:tcBorders>
              <w:top w:val="nil"/>
              <w:left w:val="nil"/>
              <w:bottom w:val="single" w:sz="4" w:space="0" w:color="auto"/>
              <w:right w:val="single" w:sz="4" w:space="0" w:color="auto"/>
            </w:tcBorders>
            <w:shd w:val="clear" w:color="FFFFFF" w:fill="FFFFFF"/>
            <w:noWrap/>
            <w:vAlign w:val="bottom"/>
            <w:hideMark/>
          </w:tcPr>
          <w:p w14:paraId="0D9B181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11F7BCD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68153EF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438F4EC1"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7CB81F8A"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3E9EF23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2BFC06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41465DF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B047DB6"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BCD1847"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362957A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6B145EE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0788ED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6576486"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65787A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Stative Gornje</w:t>
            </w:r>
          </w:p>
        </w:tc>
        <w:tc>
          <w:tcPr>
            <w:tcW w:w="709" w:type="dxa"/>
            <w:tcBorders>
              <w:top w:val="nil"/>
              <w:left w:val="nil"/>
              <w:bottom w:val="single" w:sz="4" w:space="0" w:color="auto"/>
              <w:right w:val="single" w:sz="4" w:space="0" w:color="auto"/>
            </w:tcBorders>
            <w:shd w:val="clear" w:color="FFFFFF" w:fill="FFFFFF"/>
            <w:noWrap/>
            <w:vAlign w:val="bottom"/>
            <w:hideMark/>
          </w:tcPr>
          <w:p w14:paraId="46FD12E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75C9EE1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5EBFFCF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E425B22"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1B81A48"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6ED51F6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977" w:type="dxa"/>
            <w:tcBorders>
              <w:top w:val="nil"/>
              <w:left w:val="nil"/>
              <w:bottom w:val="single" w:sz="4" w:space="0" w:color="auto"/>
              <w:right w:val="single" w:sz="4" w:space="0" w:color="auto"/>
            </w:tcBorders>
            <w:shd w:val="clear" w:color="FFFFFF" w:fill="FFFFFF"/>
            <w:noWrap/>
            <w:vAlign w:val="bottom"/>
            <w:hideMark/>
          </w:tcPr>
          <w:p w14:paraId="0123D90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5749335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71D93C7" w14:textId="77777777" w:rsidTr="001F47F7">
        <w:trPr>
          <w:trHeight w:val="240"/>
          <w:jc w:val="center"/>
        </w:trPr>
        <w:tc>
          <w:tcPr>
            <w:tcW w:w="2830" w:type="dxa"/>
            <w:tcBorders>
              <w:top w:val="nil"/>
              <w:left w:val="single" w:sz="4" w:space="0" w:color="auto"/>
              <w:bottom w:val="single" w:sz="4" w:space="0" w:color="auto"/>
              <w:right w:val="single" w:sz="4" w:space="0" w:color="auto"/>
            </w:tcBorders>
            <w:shd w:val="clear" w:color="FFFFFF" w:fill="FFFFFF"/>
            <w:noWrap/>
            <w:vAlign w:val="center"/>
            <w:hideMark/>
          </w:tcPr>
          <w:p w14:paraId="42AEE8D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Gornje Mekušje</w:t>
            </w:r>
          </w:p>
        </w:tc>
        <w:tc>
          <w:tcPr>
            <w:tcW w:w="709" w:type="dxa"/>
            <w:tcBorders>
              <w:top w:val="nil"/>
              <w:left w:val="nil"/>
              <w:bottom w:val="single" w:sz="4" w:space="0" w:color="auto"/>
              <w:right w:val="single" w:sz="4" w:space="0" w:color="auto"/>
            </w:tcBorders>
            <w:shd w:val="clear" w:color="FFFFFF" w:fill="FFFFFF"/>
            <w:noWrap/>
            <w:vAlign w:val="bottom"/>
            <w:hideMark/>
          </w:tcPr>
          <w:p w14:paraId="4B27508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3E483AE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Midland Alan HR106</w:t>
            </w:r>
          </w:p>
        </w:tc>
        <w:tc>
          <w:tcPr>
            <w:tcW w:w="992" w:type="dxa"/>
            <w:tcBorders>
              <w:top w:val="nil"/>
              <w:left w:val="nil"/>
              <w:bottom w:val="single" w:sz="4" w:space="0" w:color="auto"/>
              <w:right w:val="single" w:sz="4" w:space="0" w:color="auto"/>
            </w:tcBorders>
            <w:shd w:val="clear" w:color="auto" w:fill="auto"/>
            <w:noWrap/>
            <w:vAlign w:val="bottom"/>
            <w:hideMark/>
          </w:tcPr>
          <w:p w14:paraId="7407B7A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4E5ED9C" w14:textId="77777777" w:rsidTr="001F47F7">
        <w:trPr>
          <w:trHeight w:val="240"/>
          <w:jc w:val="center"/>
        </w:trPr>
        <w:tc>
          <w:tcPr>
            <w:tcW w:w="2830"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74BB1AE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Kamensko</w:t>
            </w:r>
          </w:p>
        </w:tc>
        <w:tc>
          <w:tcPr>
            <w:tcW w:w="709" w:type="dxa"/>
            <w:tcBorders>
              <w:top w:val="nil"/>
              <w:left w:val="nil"/>
              <w:bottom w:val="single" w:sz="4" w:space="0" w:color="auto"/>
              <w:right w:val="single" w:sz="4" w:space="0" w:color="auto"/>
            </w:tcBorders>
            <w:shd w:val="clear" w:color="FFFFFF" w:fill="FFFFFF"/>
            <w:noWrap/>
            <w:vAlign w:val="bottom"/>
            <w:hideMark/>
          </w:tcPr>
          <w:p w14:paraId="4904C39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56CFB15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78D3801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CD41EF0" w14:textId="77777777" w:rsidTr="001F47F7">
        <w:trPr>
          <w:trHeight w:val="240"/>
          <w:jc w:val="center"/>
        </w:trPr>
        <w:tc>
          <w:tcPr>
            <w:tcW w:w="2830" w:type="dxa"/>
            <w:vMerge/>
            <w:tcBorders>
              <w:top w:val="nil"/>
              <w:left w:val="single" w:sz="4" w:space="0" w:color="auto"/>
              <w:bottom w:val="single" w:sz="4" w:space="0" w:color="000000"/>
              <w:right w:val="single" w:sz="4" w:space="0" w:color="auto"/>
            </w:tcBorders>
            <w:vAlign w:val="center"/>
            <w:hideMark/>
          </w:tcPr>
          <w:p w14:paraId="63D9723B" w14:textId="77777777" w:rsidR="00DB4C72" w:rsidRPr="0009611A" w:rsidRDefault="00DB4C72" w:rsidP="001F47F7">
            <w:pPr>
              <w:spacing w:after="0" w:line="240" w:lineRule="auto"/>
              <w:rPr>
                <w:rFonts w:ascii="Arial" w:hAnsi="Arial" w:cs="Arial"/>
                <w:color w:val="000000"/>
                <w:sz w:val="18"/>
                <w:szCs w:val="18"/>
                <w:lang w:eastAsia="hr-HR"/>
              </w:rPr>
            </w:pPr>
          </w:p>
        </w:tc>
        <w:tc>
          <w:tcPr>
            <w:tcW w:w="709" w:type="dxa"/>
            <w:tcBorders>
              <w:top w:val="nil"/>
              <w:left w:val="nil"/>
              <w:bottom w:val="single" w:sz="4" w:space="0" w:color="auto"/>
              <w:right w:val="single" w:sz="4" w:space="0" w:color="auto"/>
            </w:tcBorders>
            <w:shd w:val="clear" w:color="FFFFFF" w:fill="FFFFFF"/>
            <w:noWrap/>
            <w:vAlign w:val="bottom"/>
            <w:hideMark/>
          </w:tcPr>
          <w:p w14:paraId="2800253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977" w:type="dxa"/>
            <w:tcBorders>
              <w:top w:val="nil"/>
              <w:left w:val="nil"/>
              <w:bottom w:val="single" w:sz="4" w:space="0" w:color="auto"/>
              <w:right w:val="single" w:sz="4" w:space="0" w:color="auto"/>
            </w:tcBorders>
            <w:shd w:val="clear" w:color="FFFFFF" w:fill="FFFFFF"/>
            <w:noWrap/>
            <w:vAlign w:val="bottom"/>
            <w:hideMark/>
          </w:tcPr>
          <w:p w14:paraId="28A16C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53DBA84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bl>
    <w:p w14:paraId="60B3A0EC" w14:textId="77777777" w:rsidR="00DB4C72" w:rsidRPr="0009611A" w:rsidRDefault="00DB4C72" w:rsidP="00DB4C72">
      <w:pPr>
        <w:rPr>
          <w:rFonts w:ascii="Arial" w:hAnsi="Arial" w:cs="Arial"/>
          <w:sz w:val="18"/>
          <w:szCs w:val="18"/>
        </w:rPr>
      </w:pPr>
    </w:p>
    <w:p w14:paraId="66315F5D" w14:textId="77777777" w:rsidR="00DB4C72" w:rsidRPr="0009611A" w:rsidRDefault="00DB4C72" w:rsidP="00DB4C72">
      <w:pPr>
        <w:rPr>
          <w:rFonts w:ascii="Arial" w:hAnsi="Arial" w:cs="Arial"/>
          <w:sz w:val="18"/>
          <w:szCs w:val="18"/>
        </w:rPr>
      </w:pPr>
    </w:p>
    <w:p w14:paraId="0F2466A1" w14:textId="77777777" w:rsidR="00DB4C72" w:rsidRPr="0009611A" w:rsidRDefault="00DB4C72" w:rsidP="00DB4C72">
      <w:pPr>
        <w:rPr>
          <w:rFonts w:ascii="Arial" w:hAnsi="Arial" w:cs="Arial"/>
          <w:sz w:val="18"/>
          <w:szCs w:val="18"/>
        </w:rPr>
      </w:pPr>
    </w:p>
    <w:p w14:paraId="0281DAED" w14:textId="77777777" w:rsidR="00DB4C72" w:rsidRPr="0009611A" w:rsidRDefault="00DB4C72" w:rsidP="00DB4C72">
      <w:pPr>
        <w:rPr>
          <w:rFonts w:ascii="Arial" w:hAnsi="Arial" w:cs="Arial"/>
          <w:sz w:val="18"/>
          <w:szCs w:val="18"/>
        </w:rPr>
      </w:pPr>
      <w:r w:rsidRPr="0009611A">
        <w:rPr>
          <w:rFonts w:ascii="Arial" w:hAnsi="Arial" w:cs="Arial"/>
          <w:sz w:val="18"/>
          <w:szCs w:val="18"/>
        </w:rPr>
        <w:br w:type="page"/>
      </w:r>
    </w:p>
    <w:p w14:paraId="4AB85E8F" w14:textId="77777777" w:rsidR="00DB4C72" w:rsidRPr="0009611A" w:rsidRDefault="00DB4C72" w:rsidP="00DB4C72">
      <w:pPr>
        <w:rPr>
          <w:rFonts w:ascii="Arial" w:hAnsi="Arial" w:cs="Arial"/>
          <w:sz w:val="18"/>
          <w:szCs w:val="18"/>
        </w:rPr>
      </w:pPr>
    </w:p>
    <w:p w14:paraId="1E107117" w14:textId="77777777" w:rsidR="00DB4C72" w:rsidRPr="0009611A" w:rsidRDefault="00DB4C72" w:rsidP="00DB4C72">
      <w:pPr>
        <w:rPr>
          <w:rFonts w:ascii="Arial" w:hAnsi="Arial" w:cs="Arial"/>
          <w:sz w:val="18"/>
          <w:szCs w:val="18"/>
        </w:rPr>
      </w:pPr>
      <w:r w:rsidRPr="0009611A">
        <w:rPr>
          <w:rFonts w:ascii="Arial" w:hAnsi="Arial" w:cs="Arial"/>
          <w:sz w:val="18"/>
          <w:szCs w:val="18"/>
        </w:rPr>
        <w:t>Prilog br. 16.1.3 Popis osobne zaštitne opreme vatrogasaca</w:t>
      </w:r>
    </w:p>
    <w:tbl>
      <w:tblPr>
        <w:tblW w:w="10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391"/>
        <w:gridCol w:w="792"/>
        <w:gridCol w:w="1218"/>
        <w:gridCol w:w="1184"/>
        <w:gridCol w:w="1070"/>
        <w:gridCol w:w="782"/>
        <w:gridCol w:w="894"/>
        <w:gridCol w:w="1006"/>
        <w:gridCol w:w="1003"/>
      </w:tblGrid>
      <w:tr w:rsidR="00DB4C72" w:rsidRPr="0009611A" w14:paraId="0AFCE95E" w14:textId="77777777" w:rsidTr="001F47F7">
        <w:trPr>
          <w:trHeight w:hRule="exact" w:val="600"/>
          <w:jc w:val="center"/>
        </w:trPr>
        <w:tc>
          <w:tcPr>
            <w:tcW w:w="2391" w:type="dxa"/>
            <w:vMerge w:val="restart"/>
            <w:shd w:val="clear" w:color="auto" w:fill="F2F2F2" w:themeFill="background1" w:themeFillShade="F2"/>
            <w:vAlign w:val="center"/>
            <w:hideMark/>
          </w:tcPr>
          <w:p w14:paraId="77CF415D"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792" w:type="dxa"/>
            <w:vMerge w:val="restart"/>
            <w:shd w:val="clear" w:color="auto" w:fill="F2F2F2" w:themeFill="background1" w:themeFillShade="F2"/>
            <w:textDirection w:val="btLr"/>
            <w:vAlign w:val="center"/>
            <w:hideMark/>
          </w:tcPr>
          <w:p w14:paraId="650B8DF6"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zaštitna odjeća</w:t>
            </w:r>
          </w:p>
        </w:tc>
        <w:tc>
          <w:tcPr>
            <w:tcW w:w="1218" w:type="dxa"/>
            <w:vMerge w:val="restart"/>
            <w:shd w:val="clear" w:color="auto" w:fill="F2F2F2" w:themeFill="background1" w:themeFillShade="F2"/>
            <w:textDirection w:val="btLr"/>
            <w:vAlign w:val="center"/>
            <w:hideMark/>
          </w:tcPr>
          <w:p w14:paraId="0751F5E8"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odijelo za gašenje otvorenog prostora</w:t>
            </w:r>
          </w:p>
        </w:tc>
        <w:tc>
          <w:tcPr>
            <w:tcW w:w="2254" w:type="dxa"/>
            <w:gridSpan w:val="2"/>
            <w:shd w:val="clear" w:color="auto" w:fill="F2F2F2" w:themeFill="background1" w:themeFillShade="F2"/>
            <w:vAlign w:val="center"/>
            <w:hideMark/>
          </w:tcPr>
          <w:p w14:paraId="6E536918"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čizme HRN EN 15090:2007</w:t>
            </w:r>
          </w:p>
        </w:tc>
        <w:tc>
          <w:tcPr>
            <w:tcW w:w="782" w:type="dxa"/>
            <w:vMerge w:val="restart"/>
            <w:shd w:val="clear" w:color="auto" w:fill="F2F2F2" w:themeFill="background1" w:themeFillShade="F2"/>
            <w:textDirection w:val="btLr"/>
            <w:vAlign w:val="center"/>
            <w:hideMark/>
          </w:tcPr>
          <w:p w14:paraId="10F3B72E"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vatrogasne rukavice</w:t>
            </w:r>
          </w:p>
        </w:tc>
        <w:tc>
          <w:tcPr>
            <w:tcW w:w="894" w:type="dxa"/>
            <w:vMerge w:val="restart"/>
            <w:shd w:val="clear" w:color="auto" w:fill="F2F2F2" w:themeFill="background1" w:themeFillShade="F2"/>
            <w:textDirection w:val="btLr"/>
            <w:vAlign w:val="center"/>
            <w:hideMark/>
          </w:tcPr>
          <w:p w14:paraId="70C7241E"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kaciga</w:t>
            </w:r>
          </w:p>
        </w:tc>
        <w:tc>
          <w:tcPr>
            <w:tcW w:w="1006" w:type="dxa"/>
            <w:vMerge w:val="restart"/>
            <w:shd w:val="clear" w:color="auto" w:fill="F2F2F2" w:themeFill="background1" w:themeFillShade="F2"/>
            <w:textDirection w:val="btLr"/>
            <w:vAlign w:val="center"/>
            <w:hideMark/>
          </w:tcPr>
          <w:p w14:paraId="22C18CE2"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zaštitna potkapa</w:t>
            </w:r>
          </w:p>
        </w:tc>
        <w:tc>
          <w:tcPr>
            <w:tcW w:w="1003" w:type="dxa"/>
            <w:vMerge w:val="restart"/>
            <w:shd w:val="clear" w:color="auto" w:fill="F2F2F2" w:themeFill="background1" w:themeFillShade="F2"/>
            <w:textDirection w:val="btLr"/>
            <w:vAlign w:val="center"/>
            <w:hideMark/>
          </w:tcPr>
          <w:p w14:paraId="764688D9"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zaštitni pojas za vatrogasca</w:t>
            </w:r>
          </w:p>
        </w:tc>
      </w:tr>
      <w:tr w:rsidR="00DB4C72" w:rsidRPr="0009611A" w14:paraId="669B9E2D" w14:textId="77777777" w:rsidTr="001F47F7">
        <w:trPr>
          <w:trHeight w:val="288"/>
          <w:jc w:val="center"/>
        </w:trPr>
        <w:tc>
          <w:tcPr>
            <w:tcW w:w="2391" w:type="dxa"/>
            <w:vMerge/>
            <w:shd w:val="clear" w:color="auto" w:fill="F2F2F2" w:themeFill="background1" w:themeFillShade="F2"/>
            <w:vAlign w:val="center"/>
            <w:hideMark/>
          </w:tcPr>
          <w:p w14:paraId="23916A6E" w14:textId="77777777" w:rsidR="00DB4C72" w:rsidRPr="0009611A" w:rsidRDefault="00DB4C72" w:rsidP="001F47F7">
            <w:pPr>
              <w:rPr>
                <w:rFonts w:ascii="Arial" w:hAnsi="Arial" w:cs="Arial"/>
                <w:b/>
                <w:bCs/>
                <w:i/>
                <w:iCs/>
                <w:color w:val="000000"/>
                <w:sz w:val="18"/>
                <w:szCs w:val="18"/>
                <w:lang w:eastAsia="hr-HR"/>
              </w:rPr>
            </w:pPr>
          </w:p>
        </w:tc>
        <w:tc>
          <w:tcPr>
            <w:tcW w:w="792" w:type="dxa"/>
            <w:vMerge/>
            <w:shd w:val="clear" w:color="auto" w:fill="F2F2F2" w:themeFill="background1" w:themeFillShade="F2"/>
            <w:vAlign w:val="center"/>
            <w:hideMark/>
          </w:tcPr>
          <w:p w14:paraId="1CACC90B" w14:textId="77777777" w:rsidR="00DB4C72" w:rsidRPr="0009611A" w:rsidRDefault="00DB4C72" w:rsidP="001F47F7">
            <w:pPr>
              <w:rPr>
                <w:rFonts w:ascii="Arial" w:hAnsi="Arial" w:cs="Arial"/>
                <w:b/>
                <w:bCs/>
                <w:i/>
                <w:iCs/>
                <w:color w:val="000000"/>
                <w:sz w:val="18"/>
                <w:szCs w:val="18"/>
                <w:lang w:eastAsia="hr-HR"/>
              </w:rPr>
            </w:pPr>
          </w:p>
        </w:tc>
        <w:tc>
          <w:tcPr>
            <w:tcW w:w="1218" w:type="dxa"/>
            <w:vMerge/>
            <w:shd w:val="clear" w:color="auto" w:fill="F2F2F2" w:themeFill="background1" w:themeFillShade="F2"/>
            <w:vAlign w:val="center"/>
            <w:hideMark/>
          </w:tcPr>
          <w:p w14:paraId="2BA95EA0" w14:textId="77777777" w:rsidR="00DB4C72" w:rsidRPr="0009611A" w:rsidRDefault="00DB4C72" w:rsidP="001F47F7">
            <w:pPr>
              <w:rPr>
                <w:rFonts w:ascii="Arial" w:hAnsi="Arial" w:cs="Arial"/>
                <w:b/>
                <w:bCs/>
                <w:i/>
                <w:iCs/>
                <w:color w:val="000000"/>
                <w:sz w:val="18"/>
                <w:szCs w:val="18"/>
                <w:lang w:eastAsia="hr-HR"/>
              </w:rPr>
            </w:pPr>
          </w:p>
        </w:tc>
        <w:tc>
          <w:tcPr>
            <w:tcW w:w="1184" w:type="dxa"/>
            <w:shd w:val="clear" w:color="auto" w:fill="F2F2F2" w:themeFill="background1" w:themeFillShade="F2"/>
            <w:vAlign w:val="center"/>
            <w:hideMark/>
          </w:tcPr>
          <w:p w14:paraId="1B9FD95F"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 navlačenje</w:t>
            </w:r>
          </w:p>
        </w:tc>
        <w:tc>
          <w:tcPr>
            <w:tcW w:w="1070" w:type="dxa"/>
            <w:shd w:val="clear" w:color="auto" w:fill="F2F2F2" w:themeFill="background1" w:themeFillShade="F2"/>
            <w:vAlign w:val="center"/>
            <w:hideMark/>
          </w:tcPr>
          <w:p w14:paraId="5E62E2A8" w14:textId="77777777" w:rsidR="00DB4C72" w:rsidRPr="0009611A" w:rsidRDefault="00DB4C72" w:rsidP="001F47F7">
            <w:pPr>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s vezicama</w:t>
            </w:r>
          </w:p>
        </w:tc>
        <w:tc>
          <w:tcPr>
            <w:tcW w:w="782" w:type="dxa"/>
            <w:vMerge/>
            <w:shd w:val="clear" w:color="auto" w:fill="F2F2F2" w:themeFill="background1" w:themeFillShade="F2"/>
            <w:vAlign w:val="center"/>
            <w:hideMark/>
          </w:tcPr>
          <w:p w14:paraId="129E3C5F" w14:textId="77777777" w:rsidR="00DB4C72" w:rsidRPr="0009611A" w:rsidRDefault="00DB4C72" w:rsidP="001F47F7">
            <w:pPr>
              <w:rPr>
                <w:rFonts w:ascii="Arial" w:hAnsi="Arial" w:cs="Arial"/>
                <w:b/>
                <w:bCs/>
                <w:i/>
                <w:iCs/>
                <w:color w:val="000000"/>
                <w:sz w:val="18"/>
                <w:szCs w:val="18"/>
                <w:lang w:eastAsia="hr-HR"/>
              </w:rPr>
            </w:pPr>
          </w:p>
        </w:tc>
        <w:tc>
          <w:tcPr>
            <w:tcW w:w="894" w:type="dxa"/>
            <w:vMerge/>
            <w:shd w:val="clear" w:color="auto" w:fill="F2F2F2" w:themeFill="background1" w:themeFillShade="F2"/>
            <w:vAlign w:val="center"/>
            <w:hideMark/>
          </w:tcPr>
          <w:p w14:paraId="5B7ECD38" w14:textId="77777777" w:rsidR="00DB4C72" w:rsidRPr="0009611A" w:rsidRDefault="00DB4C72" w:rsidP="001F47F7">
            <w:pPr>
              <w:rPr>
                <w:rFonts w:ascii="Arial" w:hAnsi="Arial" w:cs="Arial"/>
                <w:b/>
                <w:bCs/>
                <w:i/>
                <w:iCs/>
                <w:color w:val="000000"/>
                <w:sz w:val="18"/>
                <w:szCs w:val="18"/>
                <w:lang w:eastAsia="hr-HR"/>
              </w:rPr>
            </w:pPr>
          </w:p>
        </w:tc>
        <w:tc>
          <w:tcPr>
            <w:tcW w:w="1006" w:type="dxa"/>
            <w:vMerge/>
            <w:shd w:val="clear" w:color="auto" w:fill="F2F2F2" w:themeFill="background1" w:themeFillShade="F2"/>
            <w:vAlign w:val="center"/>
            <w:hideMark/>
          </w:tcPr>
          <w:p w14:paraId="2A93CCD7" w14:textId="77777777" w:rsidR="00DB4C72" w:rsidRPr="0009611A" w:rsidRDefault="00DB4C72" w:rsidP="001F47F7">
            <w:pPr>
              <w:rPr>
                <w:rFonts w:ascii="Arial" w:hAnsi="Arial" w:cs="Arial"/>
                <w:b/>
                <w:bCs/>
                <w:i/>
                <w:iCs/>
                <w:color w:val="000000"/>
                <w:sz w:val="18"/>
                <w:szCs w:val="18"/>
                <w:lang w:eastAsia="hr-HR"/>
              </w:rPr>
            </w:pPr>
          </w:p>
        </w:tc>
        <w:tc>
          <w:tcPr>
            <w:tcW w:w="1003" w:type="dxa"/>
            <w:vMerge/>
            <w:shd w:val="clear" w:color="auto" w:fill="F2F2F2" w:themeFill="background1" w:themeFillShade="F2"/>
            <w:vAlign w:val="center"/>
            <w:hideMark/>
          </w:tcPr>
          <w:p w14:paraId="03261260" w14:textId="77777777" w:rsidR="00DB4C72" w:rsidRPr="0009611A" w:rsidRDefault="00DB4C72" w:rsidP="001F47F7">
            <w:pPr>
              <w:rPr>
                <w:rFonts w:ascii="Arial" w:hAnsi="Arial" w:cs="Arial"/>
                <w:b/>
                <w:bCs/>
                <w:i/>
                <w:iCs/>
                <w:color w:val="000000"/>
                <w:sz w:val="18"/>
                <w:szCs w:val="18"/>
                <w:lang w:eastAsia="hr-HR"/>
              </w:rPr>
            </w:pPr>
          </w:p>
        </w:tc>
      </w:tr>
      <w:tr w:rsidR="00DB4C72" w:rsidRPr="0009611A" w14:paraId="59902F3E" w14:textId="77777777" w:rsidTr="001F47F7">
        <w:trPr>
          <w:trHeight w:val="365"/>
          <w:jc w:val="center"/>
        </w:trPr>
        <w:tc>
          <w:tcPr>
            <w:tcW w:w="2391" w:type="dxa"/>
            <w:shd w:val="clear" w:color="auto" w:fill="FFFFFF" w:themeFill="background1"/>
            <w:vAlign w:val="center"/>
            <w:hideMark/>
          </w:tcPr>
          <w:p w14:paraId="7B10121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HRNETIĆ - NOVAKI</w:t>
            </w:r>
          </w:p>
        </w:tc>
        <w:tc>
          <w:tcPr>
            <w:tcW w:w="792" w:type="dxa"/>
            <w:shd w:val="clear" w:color="auto" w:fill="FFFFFF" w:themeFill="background1"/>
            <w:vAlign w:val="center"/>
            <w:hideMark/>
          </w:tcPr>
          <w:p w14:paraId="3293FDB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18</w:t>
            </w:r>
          </w:p>
        </w:tc>
        <w:tc>
          <w:tcPr>
            <w:tcW w:w="1218" w:type="dxa"/>
            <w:shd w:val="clear" w:color="auto" w:fill="FFFFFF" w:themeFill="background1"/>
            <w:vAlign w:val="center"/>
            <w:hideMark/>
          </w:tcPr>
          <w:p w14:paraId="72790FD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1184" w:type="dxa"/>
            <w:shd w:val="clear" w:color="auto" w:fill="FFFFFF" w:themeFill="background1"/>
            <w:vAlign w:val="center"/>
            <w:hideMark/>
          </w:tcPr>
          <w:p w14:paraId="2961E4C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70" w:type="dxa"/>
            <w:shd w:val="clear" w:color="auto" w:fill="FFFFFF" w:themeFill="background1"/>
            <w:vAlign w:val="center"/>
            <w:hideMark/>
          </w:tcPr>
          <w:p w14:paraId="2B92845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782" w:type="dxa"/>
            <w:shd w:val="clear" w:color="auto" w:fill="FFFFFF" w:themeFill="background1"/>
            <w:vAlign w:val="center"/>
            <w:hideMark/>
          </w:tcPr>
          <w:p w14:paraId="2EEB62C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894" w:type="dxa"/>
            <w:shd w:val="clear" w:color="auto" w:fill="FFFFFF" w:themeFill="background1"/>
            <w:vAlign w:val="center"/>
            <w:hideMark/>
          </w:tcPr>
          <w:p w14:paraId="17396B7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34</w:t>
            </w:r>
          </w:p>
        </w:tc>
        <w:tc>
          <w:tcPr>
            <w:tcW w:w="1006" w:type="dxa"/>
            <w:shd w:val="clear" w:color="auto" w:fill="FFFFFF" w:themeFill="background1"/>
            <w:vAlign w:val="center"/>
            <w:hideMark/>
          </w:tcPr>
          <w:p w14:paraId="10DBD79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17</w:t>
            </w:r>
          </w:p>
        </w:tc>
        <w:tc>
          <w:tcPr>
            <w:tcW w:w="1003" w:type="dxa"/>
            <w:shd w:val="clear" w:color="auto" w:fill="FFFFFF" w:themeFill="background1"/>
            <w:vAlign w:val="center"/>
            <w:hideMark/>
          </w:tcPr>
          <w:p w14:paraId="5CEBB51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r>
      <w:tr w:rsidR="00DB4C72" w:rsidRPr="0009611A" w14:paraId="2AEF3A3C" w14:textId="77777777" w:rsidTr="001F47F7">
        <w:trPr>
          <w:trHeight w:hRule="exact" w:val="315"/>
          <w:jc w:val="center"/>
        </w:trPr>
        <w:tc>
          <w:tcPr>
            <w:tcW w:w="2391" w:type="dxa"/>
            <w:shd w:val="clear" w:color="auto" w:fill="FFFFFF" w:themeFill="background1"/>
            <w:vAlign w:val="center"/>
            <w:hideMark/>
          </w:tcPr>
          <w:p w14:paraId="0B71343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GRADAC</w:t>
            </w:r>
          </w:p>
        </w:tc>
        <w:tc>
          <w:tcPr>
            <w:tcW w:w="792" w:type="dxa"/>
            <w:shd w:val="clear" w:color="auto" w:fill="FFFFFF" w:themeFill="background1"/>
            <w:vAlign w:val="center"/>
            <w:hideMark/>
          </w:tcPr>
          <w:p w14:paraId="10ED01E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1218" w:type="dxa"/>
            <w:shd w:val="clear" w:color="auto" w:fill="FFFFFF" w:themeFill="background1"/>
            <w:vAlign w:val="center"/>
            <w:hideMark/>
          </w:tcPr>
          <w:p w14:paraId="6F6E4E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184" w:type="dxa"/>
            <w:shd w:val="clear" w:color="auto" w:fill="FFFFFF" w:themeFill="background1"/>
            <w:vAlign w:val="center"/>
            <w:hideMark/>
          </w:tcPr>
          <w:p w14:paraId="75C5CFE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070" w:type="dxa"/>
            <w:shd w:val="clear" w:color="auto" w:fill="FFFFFF" w:themeFill="background1"/>
            <w:vAlign w:val="center"/>
            <w:hideMark/>
          </w:tcPr>
          <w:p w14:paraId="40C5974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782" w:type="dxa"/>
            <w:shd w:val="clear" w:color="auto" w:fill="FFFFFF" w:themeFill="background1"/>
            <w:vAlign w:val="center"/>
            <w:hideMark/>
          </w:tcPr>
          <w:p w14:paraId="774947D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894" w:type="dxa"/>
            <w:shd w:val="clear" w:color="auto" w:fill="FFFFFF" w:themeFill="background1"/>
            <w:vAlign w:val="center"/>
            <w:hideMark/>
          </w:tcPr>
          <w:p w14:paraId="51562D7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18</w:t>
            </w:r>
          </w:p>
        </w:tc>
        <w:tc>
          <w:tcPr>
            <w:tcW w:w="1006" w:type="dxa"/>
            <w:shd w:val="clear" w:color="auto" w:fill="FFFFFF" w:themeFill="background1"/>
            <w:vAlign w:val="center"/>
            <w:hideMark/>
          </w:tcPr>
          <w:p w14:paraId="721C16B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003" w:type="dxa"/>
            <w:shd w:val="clear" w:color="auto" w:fill="FFFFFF" w:themeFill="background1"/>
            <w:vAlign w:val="center"/>
            <w:hideMark/>
          </w:tcPr>
          <w:p w14:paraId="3AA0191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547EED6D" w14:textId="77777777" w:rsidTr="001F47F7">
        <w:trPr>
          <w:trHeight w:hRule="exact" w:val="255"/>
          <w:jc w:val="center"/>
        </w:trPr>
        <w:tc>
          <w:tcPr>
            <w:tcW w:w="2391" w:type="dxa"/>
            <w:shd w:val="clear" w:color="auto" w:fill="FFFFFF" w:themeFill="background1"/>
            <w:vAlign w:val="center"/>
            <w:hideMark/>
          </w:tcPr>
          <w:p w14:paraId="3699D01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KARLOVAC KKKARLOVACKARLOVAC</w:t>
            </w:r>
          </w:p>
        </w:tc>
        <w:tc>
          <w:tcPr>
            <w:tcW w:w="792" w:type="dxa"/>
            <w:shd w:val="clear" w:color="auto" w:fill="FFFFFF" w:themeFill="background1"/>
            <w:vAlign w:val="center"/>
            <w:hideMark/>
          </w:tcPr>
          <w:p w14:paraId="45D0AFF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218" w:type="dxa"/>
            <w:shd w:val="clear" w:color="auto" w:fill="FFFFFF" w:themeFill="background1"/>
            <w:vAlign w:val="center"/>
            <w:hideMark/>
          </w:tcPr>
          <w:p w14:paraId="71FC482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184" w:type="dxa"/>
            <w:shd w:val="clear" w:color="auto" w:fill="FFFFFF" w:themeFill="background1"/>
            <w:vAlign w:val="center"/>
            <w:hideMark/>
          </w:tcPr>
          <w:p w14:paraId="76684EA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70" w:type="dxa"/>
            <w:shd w:val="clear" w:color="auto" w:fill="FFFFFF" w:themeFill="background1"/>
            <w:vAlign w:val="center"/>
            <w:hideMark/>
          </w:tcPr>
          <w:p w14:paraId="1A9DC10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782" w:type="dxa"/>
            <w:shd w:val="clear" w:color="auto" w:fill="FFFFFF" w:themeFill="background1"/>
            <w:vAlign w:val="center"/>
            <w:hideMark/>
          </w:tcPr>
          <w:p w14:paraId="3102B5C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894" w:type="dxa"/>
            <w:shd w:val="clear" w:color="auto" w:fill="FFFFFF" w:themeFill="background1"/>
            <w:vAlign w:val="center"/>
            <w:hideMark/>
          </w:tcPr>
          <w:p w14:paraId="50039E4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27</w:t>
            </w:r>
          </w:p>
        </w:tc>
        <w:tc>
          <w:tcPr>
            <w:tcW w:w="1006" w:type="dxa"/>
            <w:shd w:val="clear" w:color="auto" w:fill="FFFFFF" w:themeFill="background1"/>
            <w:vAlign w:val="center"/>
            <w:hideMark/>
          </w:tcPr>
          <w:p w14:paraId="35DB081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003" w:type="dxa"/>
            <w:shd w:val="clear" w:color="auto" w:fill="FFFFFF" w:themeFill="background1"/>
            <w:vAlign w:val="center"/>
            <w:hideMark/>
          </w:tcPr>
          <w:p w14:paraId="2ED24A7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76B0CEC9" w14:textId="77777777" w:rsidTr="001F47F7">
        <w:trPr>
          <w:trHeight w:hRule="exact" w:val="513"/>
          <w:jc w:val="center"/>
        </w:trPr>
        <w:tc>
          <w:tcPr>
            <w:tcW w:w="2391" w:type="dxa"/>
            <w:shd w:val="clear" w:color="auto" w:fill="FFFFFF" w:themeFill="background1"/>
            <w:vAlign w:val="center"/>
            <w:hideMark/>
          </w:tcPr>
          <w:p w14:paraId="24674BA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CEROVAC VUKMANIČKI</w:t>
            </w:r>
          </w:p>
        </w:tc>
        <w:tc>
          <w:tcPr>
            <w:tcW w:w="792" w:type="dxa"/>
            <w:shd w:val="clear" w:color="auto" w:fill="FFFFFF" w:themeFill="background1"/>
            <w:vAlign w:val="center"/>
            <w:hideMark/>
          </w:tcPr>
          <w:p w14:paraId="29CE5CC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1218" w:type="dxa"/>
            <w:shd w:val="clear" w:color="auto" w:fill="FFFFFF" w:themeFill="background1"/>
            <w:vAlign w:val="center"/>
            <w:hideMark/>
          </w:tcPr>
          <w:p w14:paraId="6CCAE61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184" w:type="dxa"/>
            <w:shd w:val="clear" w:color="auto" w:fill="FFFFFF" w:themeFill="background1"/>
            <w:vAlign w:val="center"/>
            <w:hideMark/>
          </w:tcPr>
          <w:p w14:paraId="3EEA9E8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070" w:type="dxa"/>
            <w:shd w:val="clear" w:color="auto" w:fill="FFFFFF" w:themeFill="background1"/>
            <w:vAlign w:val="center"/>
            <w:hideMark/>
          </w:tcPr>
          <w:p w14:paraId="49CFAF1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782" w:type="dxa"/>
            <w:shd w:val="clear" w:color="auto" w:fill="FFFFFF" w:themeFill="background1"/>
            <w:vAlign w:val="center"/>
            <w:hideMark/>
          </w:tcPr>
          <w:p w14:paraId="3F7C618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894" w:type="dxa"/>
            <w:shd w:val="clear" w:color="auto" w:fill="FFFFFF" w:themeFill="background1"/>
            <w:vAlign w:val="center"/>
            <w:hideMark/>
          </w:tcPr>
          <w:p w14:paraId="21B6CBB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6" w:type="dxa"/>
            <w:shd w:val="clear" w:color="auto" w:fill="FFFFFF" w:themeFill="background1"/>
            <w:vAlign w:val="center"/>
            <w:hideMark/>
          </w:tcPr>
          <w:p w14:paraId="7CB20A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3" w:type="dxa"/>
            <w:shd w:val="clear" w:color="auto" w:fill="FFFFFF" w:themeFill="background1"/>
            <w:vAlign w:val="center"/>
            <w:hideMark/>
          </w:tcPr>
          <w:p w14:paraId="5549438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4E7B47FA" w14:textId="77777777" w:rsidTr="001F47F7">
        <w:trPr>
          <w:trHeight w:hRule="exact" w:val="513"/>
          <w:jc w:val="center"/>
        </w:trPr>
        <w:tc>
          <w:tcPr>
            <w:tcW w:w="2391" w:type="dxa"/>
            <w:shd w:val="clear" w:color="auto" w:fill="FFFFFF" w:themeFill="background1"/>
            <w:vAlign w:val="center"/>
          </w:tcPr>
          <w:p w14:paraId="77F9E40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MAHIČNO</w:t>
            </w:r>
          </w:p>
        </w:tc>
        <w:tc>
          <w:tcPr>
            <w:tcW w:w="792" w:type="dxa"/>
            <w:shd w:val="clear" w:color="auto" w:fill="FFFFFF" w:themeFill="background1"/>
            <w:vAlign w:val="center"/>
          </w:tcPr>
          <w:p w14:paraId="48AF1B2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1218" w:type="dxa"/>
            <w:shd w:val="clear" w:color="auto" w:fill="FFFFFF" w:themeFill="background1"/>
            <w:vAlign w:val="center"/>
          </w:tcPr>
          <w:p w14:paraId="00B1327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c>
          <w:tcPr>
            <w:tcW w:w="1184" w:type="dxa"/>
            <w:shd w:val="clear" w:color="auto" w:fill="FFFFFF" w:themeFill="background1"/>
            <w:vAlign w:val="center"/>
          </w:tcPr>
          <w:p w14:paraId="28EA82E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070" w:type="dxa"/>
            <w:shd w:val="clear" w:color="auto" w:fill="FFFFFF" w:themeFill="background1"/>
            <w:vAlign w:val="center"/>
          </w:tcPr>
          <w:p w14:paraId="47ADD40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782" w:type="dxa"/>
            <w:shd w:val="clear" w:color="auto" w:fill="FFFFFF" w:themeFill="background1"/>
            <w:vAlign w:val="center"/>
          </w:tcPr>
          <w:p w14:paraId="72AC07A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894" w:type="dxa"/>
            <w:shd w:val="clear" w:color="auto" w:fill="FFFFFF" w:themeFill="background1"/>
            <w:vAlign w:val="center"/>
          </w:tcPr>
          <w:p w14:paraId="4CAE00B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16</w:t>
            </w:r>
          </w:p>
        </w:tc>
        <w:tc>
          <w:tcPr>
            <w:tcW w:w="1006" w:type="dxa"/>
            <w:shd w:val="clear" w:color="auto" w:fill="FFFFFF" w:themeFill="background1"/>
            <w:vAlign w:val="center"/>
          </w:tcPr>
          <w:p w14:paraId="4A5F045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3" w:type="dxa"/>
            <w:shd w:val="clear" w:color="auto" w:fill="FFFFFF" w:themeFill="background1"/>
            <w:vAlign w:val="center"/>
          </w:tcPr>
          <w:p w14:paraId="3A36417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58954EA6" w14:textId="77777777" w:rsidTr="001F47F7">
        <w:trPr>
          <w:trHeight w:hRule="exact" w:val="513"/>
          <w:jc w:val="center"/>
        </w:trPr>
        <w:tc>
          <w:tcPr>
            <w:tcW w:w="2391" w:type="dxa"/>
            <w:shd w:val="clear" w:color="auto" w:fill="FFFFFF" w:themeFill="background1"/>
            <w:vAlign w:val="center"/>
          </w:tcPr>
          <w:p w14:paraId="6A852D6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TUŠKANI</w:t>
            </w:r>
          </w:p>
        </w:tc>
        <w:tc>
          <w:tcPr>
            <w:tcW w:w="792" w:type="dxa"/>
            <w:shd w:val="clear" w:color="auto" w:fill="FFFFFF" w:themeFill="background1"/>
            <w:vAlign w:val="center"/>
          </w:tcPr>
          <w:p w14:paraId="122C356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218" w:type="dxa"/>
            <w:shd w:val="clear" w:color="auto" w:fill="FFFFFF" w:themeFill="background1"/>
            <w:vAlign w:val="center"/>
          </w:tcPr>
          <w:p w14:paraId="450A11A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1184" w:type="dxa"/>
            <w:shd w:val="clear" w:color="auto" w:fill="FFFFFF" w:themeFill="background1"/>
            <w:vAlign w:val="center"/>
          </w:tcPr>
          <w:p w14:paraId="2E540DF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070" w:type="dxa"/>
            <w:shd w:val="clear" w:color="auto" w:fill="FFFFFF" w:themeFill="background1"/>
            <w:vAlign w:val="center"/>
          </w:tcPr>
          <w:p w14:paraId="69A8451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82" w:type="dxa"/>
            <w:shd w:val="clear" w:color="auto" w:fill="FFFFFF" w:themeFill="background1"/>
            <w:vAlign w:val="center"/>
          </w:tcPr>
          <w:p w14:paraId="77709D4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894" w:type="dxa"/>
            <w:shd w:val="clear" w:color="auto" w:fill="FFFFFF" w:themeFill="background1"/>
            <w:vAlign w:val="center"/>
          </w:tcPr>
          <w:p w14:paraId="364EF05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006" w:type="dxa"/>
            <w:shd w:val="clear" w:color="auto" w:fill="FFFFFF" w:themeFill="background1"/>
            <w:vAlign w:val="center"/>
          </w:tcPr>
          <w:p w14:paraId="0D67B03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003" w:type="dxa"/>
            <w:shd w:val="clear" w:color="auto" w:fill="FFFFFF" w:themeFill="background1"/>
            <w:vAlign w:val="center"/>
          </w:tcPr>
          <w:p w14:paraId="5DDF3F8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792D9DEF" w14:textId="77777777" w:rsidTr="001F47F7">
        <w:trPr>
          <w:trHeight w:hRule="exact" w:val="513"/>
          <w:jc w:val="center"/>
        </w:trPr>
        <w:tc>
          <w:tcPr>
            <w:tcW w:w="2391" w:type="dxa"/>
            <w:shd w:val="clear" w:color="auto" w:fill="FFFFFF" w:themeFill="background1"/>
            <w:vAlign w:val="center"/>
          </w:tcPr>
          <w:p w14:paraId="72F7150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PRISELCI</w:t>
            </w:r>
          </w:p>
        </w:tc>
        <w:tc>
          <w:tcPr>
            <w:tcW w:w="792" w:type="dxa"/>
            <w:shd w:val="clear" w:color="auto" w:fill="FFFFFF" w:themeFill="background1"/>
            <w:vAlign w:val="center"/>
          </w:tcPr>
          <w:p w14:paraId="0BEE04B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c>
          <w:tcPr>
            <w:tcW w:w="1218" w:type="dxa"/>
            <w:shd w:val="clear" w:color="auto" w:fill="FFFFFF" w:themeFill="background1"/>
            <w:vAlign w:val="center"/>
          </w:tcPr>
          <w:p w14:paraId="45376DE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184" w:type="dxa"/>
            <w:shd w:val="clear" w:color="auto" w:fill="FFFFFF" w:themeFill="background1"/>
            <w:vAlign w:val="center"/>
          </w:tcPr>
          <w:p w14:paraId="7A7FB15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070" w:type="dxa"/>
            <w:shd w:val="clear" w:color="auto" w:fill="FFFFFF" w:themeFill="background1"/>
            <w:vAlign w:val="center"/>
          </w:tcPr>
          <w:p w14:paraId="0FC478C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82" w:type="dxa"/>
            <w:shd w:val="clear" w:color="auto" w:fill="FFFFFF" w:themeFill="background1"/>
            <w:vAlign w:val="center"/>
          </w:tcPr>
          <w:p w14:paraId="7F5A607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894" w:type="dxa"/>
            <w:shd w:val="clear" w:color="auto" w:fill="FFFFFF" w:themeFill="background1"/>
            <w:vAlign w:val="center"/>
          </w:tcPr>
          <w:p w14:paraId="49332D2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6" w:type="dxa"/>
            <w:shd w:val="clear" w:color="auto" w:fill="FFFFFF" w:themeFill="background1"/>
            <w:vAlign w:val="center"/>
          </w:tcPr>
          <w:p w14:paraId="4B57803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3" w:type="dxa"/>
            <w:shd w:val="clear" w:color="auto" w:fill="FFFFFF" w:themeFill="background1"/>
            <w:vAlign w:val="center"/>
          </w:tcPr>
          <w:p w14:paraId="76DF8CE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r>
      <w:tr w:rsidR="00DB4C72" w:rsidRPr="0009611A" w14:paraId="1D1CF4BF" w14:textId="77777777" w:rsidTr="001F47F7">
        <w:trPr>
          <w:trHeight w:hRule="exact" w:val="513"/>
          <w:jc w:val="center"/>
        </w:trPr>
        <w:tc>
          <w:tcPr>
            <w:tcW w:w="2391" w:type="dxa"/>
            <w:shd w:val="clear" w:color="auto" w:fill="FFFFFF" w:themeFill="background1"/>
            <w:vAlign w:val="center"/>
          </w:tcPr>
          <w:p w14:paraId="6610CB3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GORŠĆAKI VUKODER</w:t>
            </w:r>
          </w:p>
        </w:tc>
        <w:tc>
          <w:tcPr>
            <w:tcW w:w="792" w:type="dxa"/>
            <w:shd w:val="clear" w:color="auto" w:fill="FFFFFF" w:themeFill="background1"/>
            <w:vAlign w:val="center"/>
          </w:tcPr>
          <w:p w14:paraId="2D4FE9E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1218" w:type="dxa"/>
            <w:shd w:val="clear" w:color="auto" w:fill="FFFFFF" w:themeFill="background1"/>
            <w:vAlign w:val="center"/>
          </w:tcPr>
          <w:p w14:paraId="6DCCE0E3"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184" w:type="dxa"/>
            <w:shd w:val="clear" w:color="auto" w:fill="FFFFFF" w:themeFill="background1"/>
            <w:vAlign w:val="center"/>
          </w:tcPr>
          <w:p w14:paraId="67DC577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070" w:type="dxa"/>
            <w:shd w:val="clear" w:color="auto" w:fill="FFFFFF" w:themeFill="background1"/>
            <w:vAlign w:val="center"/>
          </w:tcPr>
          <w:p w14:paraId="0B14DCA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c>
          <w:tcPr>
            <w:tcW w:w="782" w:type="dxa"/>
            <w:shd w:val="clear" w:color="auto" w:fill="FFFFFF" w:themeFill="background1"/>
            <w:vAlign w:val="center"/>
          </w:tcPr>
          <w:p w14:paraId="3A60E94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894" w:type="dxa"/>
            <w:shd w:val="clear" w:color="auto" w:fill="FFFFFF" w:themeFill="background1"/>
            <w:vAlign w:val="center"/>
          </w:tcPr>
          <w:p w14:paraId="32E1112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21</w:t>
            </w:r>
          </w:p>
        </w:tc>
        <w:tc>
          <w:tcPr>
            <w:tcW w:w="1006" w:type="dxa"/>
            <w:shd w:val="clear" w:color="auto" w:fill="FFFFFF" w:themeFill="background1"/>
            <w:vAlign w:val="center"/>
          </w:tcPr>
          <w:p w14:paraId="7F5B8A8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3" w:type="dxa"/>
            <w:shd w:val="clear" w:color="auto" w:fill="FFFFFF" w:themeFill="background1"/>
            <w:vAlign w:val="center"/>
          </w:tcPr>
          <w:p w14:paraId="75DF932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r>
      <w:tr w:rsidR="00DB4C72" w:rsidRPr="0009611A" w14:paraId="50665201" w14:textId="77777777" w:rsidTr="001F47F7">
        <w:trPr>
          <w:trHeight w:hRule="exact" w:val="513"/>
          <w:jc w:val="center"/>
        </w:trPr>
        <w:tc>
          <w:tcPr>
            <w:tcW w:w="2391" w:type="dxa"/>
            <w:shd w:val="clear" w:color="auto" w:fill="FFFFFF" w:themeFill="background1"/>
            <w:vAlign w:val="center"/>
          </w:tcPr>
          <w:p w14:paraId="7AE5F21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DONJE MEKUŠJE</w:t>
            </w:r>
          </w:p>
        </w:tc>
        <w:tc>
          <w:tcPr>
            <w:tcW w:w="792" w:type="dxa"/>
            <w:shd w:val="clear" w:color="auto" w:fill="FFFFFF" w:themeFill="background1"/>
            <w:vAlign w:val="center"/>
          </w:tcPr>
          <w:p w14:paraId="6284563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218" w:type="dxa"/>
            <w:shd w:val="clear" w:color="auto" w:fill="FFFFFF" w:themeFill="background1"/>
            <w:vAlign w:val="center"/>
          </w:tcPr>
          <w:p w14:paraId="09ED108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1184" w:type="dxa"/>
            <w:shd w:val="clear" w:color="auto" w:fill="FFFFFF" w:themeFill="background1"/>
            <w:vAlign w:val="center"/>
          </w:tcPr>
          <w:p w14:paraId="66A068A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070" w:type="dxa"/>
            <w:shd w:val="clear" w:color="auto" w:fill="FFFFFF" w:themeFill="background1"/>
            <w:vAlign w:val="center"/>
          </w:tcPr>
          <w:p w14:paraId="32DCC04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82" w:type="dxa"/>
            <w:shd w:val="clear" w:color="auto" w:fill="FFFFFF" w:themeFill="background1"/>
            <w:vAlign w:val="center"/>
          </w:tcPr>
          <w:p w14:paraId="59C9B1F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894" w:type="dxa"/>
            <w:shd w:val="clear" w:color="auto" w:fill="FFFFFF" w:themeFill="background1"/>
            <w:vAlign w:val="center"/>
          </w:tcPr>
          <w:p w14:paraId="29BE58A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006" w:type="dxa"/>
            <w:shd w:val="clear" w:color="auto" w:fill="FFFFFF" w:themeFill="background1"/>
            <w:vAlign w:val="center"/>
          </w:tcPr>
          <w:p w14:paraId="065CEB4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003" w:type="dxa"/>
            <w:shd w:val="clear" w:color="auto" w:fill="FFFFFF" w:themeFill="background1"/>
            <w:vAlign w:val="center"/>
          </w:tcPr>
          <w:p w14:paraId="35BA8AA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640459BC" w14:textId="77777777" w:rsidTr="001F47F7">
        <w:trPr>
          <w:trHeight w:hRule="exact" w:val="513"/>
          <w:jc w:val="center"/>
        </w:trPr>
        <w:tc>
          <w:tcPr>
            <w:tcW w:w="2391" w:type="dxa"/>
            <w:shd w:val="clear" w:color="auto" w:fill="FFFFFF" w:themeFill="background1"/>
            <w:vAlign w:val="center"/>
          </w:tcPr>
          <w:p w14:paraId="0064DDB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ORLOVAC</w:t>
            </w:r>
          </w:p>
        </w:tc>
        <w:tc>
          <w:tcPr>
            <w:tcW w:w="792" w:type="dxa"/>
            <w:shd w:val="clear" w:color="auto" w:fill="FFFFFF" w:themeFill="background1"/>
            <w:vAlign w:val="center"/>
          </w:tcPr>
          <w:p w14:paraId="38995CF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218" w:type="dxa"/>
            <w:shd w:val="clear" w:color="auto" w:fill="FFFFFF" w:themeFill="background1"/>
            <w:vAlign w:val="center"/>
          </w:tcPr>
          <w:p w14:paraId="6E8F3F4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1184" w:type="dxa"/>
            <w:shd w:val="clear" w:color="auto" w:fill="FFFFFF" w:themeFill="background1"/>
            <w:vAlign w:val="center"/>
          </w:tcPr>
          <w:p w14:paraId="087B51B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70" w:type="dxa"/>
            <w:shd w:val="clear" w:color="auto" w:fill="FFFFFF" w:themeFill="background1"/>
            <w:vAlign w:val="center"/>
          </w:tcPr>
          <w:p w14:paraId="7DFAF24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c>
          <w:tcPr>
            <w:tcW w:w="782" w:type="dxa"/>
            <w:shd w:val="clear" w:color="auto" w:fill="FFFFFF" w:themeFill="background1"/>
            <w:vAlign w:val="center"/>
          </w:tcPr>
          <w:p w14:paraId="1F2CB5D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894" w:type="dxa"/>
            <w:shd w:val="clear" w:color="auto" w:fill="FFFFFF" w:themeFill="background1"/>
            <w:vAlign w:val="center"/>
          </w:tcPr>
          <w:p w14:paraId="1148569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006" w:type="dxa"/>
            <w:shd w:val="clear" w:color="auto" w:fill="FFFFFF" w:themeFill="background1"/>
            <w:vAlign w:val="center"/>
          </w:tcPr>
          <w:p w14:paraId="1F2DB64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003" w:type="dxa"/>
            <w:shd w:val="clear" w:color="auto" w:fill="FFFFFF" w:themeFill="background1"/>
            <w:vAlign w:val="center"/>
          </w:tcPr>
          <w:p w14:paraId="37B6346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00F46A77" w14:textId="77777777" w:rsidTr="001F47F7">
        <w:trPr>
          <w:trHeight w:hRule="exact" w:val="513"/>
          <w:jc w:val="center"/>
        </w:trPr>
        <w:tc>
          <w:tcPr>
            <w:tcW w:w="2391" w:type="dxa"/>
            <w:shd w:val="clear" w:color="auto" w:fill="FFFFFF" w:themeFill="background1"/>
            <w:vAlign w:val="center"/>
          </w:tcPr>
          <w:p w14:paraId="15F35BB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KOBILIĆ</w:t>
            </w:r>
          </w:p>
        </w:tc>
        <w:tc>
          <w:tcPr>
            <w:tcW w:w="792" w:type="dxa"/>
            <w:shd w:val="clear" w:color="auto" w:fill="FFFFFF" w:themeFill="background1"/>
            <w:vAlign w:val="center"/>
          </w:tcPr>
          <w:p w14:paraId="34131E5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218" w:type="dxa"/>
            <w:shd w:val="clear" w:color="auto" w:fill="FFFFFF" w:themeFill="background1"/>
            <w:vAlign w:val="center"/>
          </w:tcPr>
          <w:p w14:paraId="5C80417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184" w:type="dxa"/>
            <w:shd w:val="clear" w:color="auto" w:fill="FFFFFF" w:themeFill="background1"/>
            <w:vAlign w:val="center"/>
          </w:tcPr>
          <w:p w14:paraId="3F5CDCE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070" w:type="dxa"/>
            <w:shd w:val="clear" w:color="auto" w:fill="FFFFFF" w:themeFill="background1"/>
            <w:vAlign w:val="center"/>
          </w:tcPr>
          <w:p w14:paraId="6893863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782" w:type="dxa"/>
            <w:shd w:val="clear" w:color="auto" w:fill="FFFFFF" w:themeFill="background1"/>
            <w:vAlign w:val="center"/>
          </w:tcPr>
          <w:p w14:paraId="7E911FA8"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c>
          <w:tcPr>
            <w:tcW w:w="894" w:type="dxa"/>
            <w:shd w:val="clear" w:color="auto" w:fill="FFFFFF" w:themeFill="background1"/>
            <w:vAlign w:val="center"/>
          </w:tcPr>
          <w:p w14:paraId="20785FE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006" w:type="dxa"/>
            <w:shd w:val="clear" w:color="auto" w:fill="FFFFFF" w:themeFill="background1"/>
            <w:vAlign w:val="center"/>
          </w:tcPr>
          <w:p w14:paraId="4503DBB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c>
          <w:tcPr>
            <w:tcW w:w="1003" w:type="dxa"/>
            <w:shd w:val="clear" w:color="auto" w:fill="FFFFFF" w:themeFill="background1"/>
            <w:vAlign w:val="center"/>
          </w:tcPr>
          <w:p w14:paraId="4011ABB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r>
      <w:tr w:rsidR="00DB4C72" w:rsidRPr="0009611A" w14:paraId="0B2AAB4C" w14:textId="77777777" w:rsidTr="001F47F7">
        <w:trPr>
          <w:trHeight w:hRule="exact" w:val="513"/>
          <w:jc w:val="center"/>
        </w:trPr>
        <w:tc>
          <w:tcPr>
            <w:tcW w:w="2391" w:type="dxa"/>
            <w:shd w:val="clear" w:color="auto" w:fill="FFFFFF" w:themeFill="background1"/>
            <w:vAlign w:val="center"/>
          </w:tcPr>
          <w:p w14:paraId="3BA4FD7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VELIKA JELSA</w:t>
            </w:r>
          </w:p>
        </w:tc>
        <w:tc>
          <w:tcPr>
            <w:tcW w:w="792" w:type="dxa"/>
            <w:shd w:val="clear" w:color="auto" w:fill="FFFFFF" w:themeFill="background1"/>
            <w:vAlign w:val="center"/>
          </w:tcPr>
          <w:p w14:paraId="439BCA5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218" w:type="dxa"/>
            <w:shd w:val="clear" w:color="auto" w:fill="FFFFFF" w:themeFill="background1"/>
            <w:vAlign w:val="center"/>
          </w:tcPr>
          <w:p w14:paraId="4AAD6AC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16</w:t>
            </w:r>
          </w:p>
        </w:tc>
        <w:tc>
          <w:tcPr>
            <w:tcW w:w="1184" w:type="dxa"/>
            <w:shd w:val="clear" w:color="auto" w:fill="FFFFFF" w:themeFill="background1"/>
            <w:vAlign w:val="center"/>
          </w:tcPr>
          <w:p w14:paraId="79E7317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070" w:type="dxa"/>
            <w:shd w:val="clear" w:color="auto" w:fill="FFFFFF" w:themeFill="background1"/>
            <w:vAlign w:val="center"/>
          </w:tcPr>
          <w:p w14:paraId="3561406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82" w:type="dxa"/>
            <w:shd w:val="clear" w:color="auto" w:fill="FFFFFF" w:themeFill="background1"/>
            <w:vAlign w:val="center"/>
          </w:tcPr>
          <w:p w14:paraId="6EF1773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894" w:type="dxa"/>
            <w:shd w:val="clear" w:color="auto" w:fill="FFFFFF" w:themeFill="background1"/>
            <w:vAlign w:val="center"/>
          </w:tcPr>
          <w:p w14:paraId="4077DFE9"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006" w:type="dxa"/>
            <w:shd w:val="clear" w:color="auto" w:fill="FFFFFF" w:themeFill="background1"/>
            <w:vAlign w:val="center"/>
          </w:tcPr>
          <w:p w14:paraId="51D5C09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003" w:type="dxa"/>
            <w:shd w:val="clear" w:color="auto" w:fill="FFFFFF" w:themeFill="background1"/>
            <w:vAlign w:val="center"/>
          </w:tcPr>
          <w:p w14:paraId="104A3D9F"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r>
      <w:tr w:rsidR="00DB4C72" w:rsidRPr="0009611A" w14:paraId="657A40E0" w14:textId="77777777" w:rsidTr="001F47F7">
        <w:trPr>
          <w:trHeight w:hRule="exact" w:val="513"/>
          <w:jc w:val="center"/>
        </w:trPr>
        <w:tc>
          <w:tcPr>
            <w:tcW w:w="2391" w:type="dxa"/>
            <w:shd w:val="clear" w:color="auto" w:fill="FFFFFF" w:themeFill="background1"/>
            <w:vAlign w:val="center"/>
          </w:tcPr>
          <w:p w14:paraId="7EFA2E5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STATIVE GORNJE</w:t>
            </w:r>
          </w:p>
        </w:tc>
        <w:tc>
          <w:tcPr>
            <w:tcW w:w="792" w:type="dxa"/>
            <w:shd w:val="clear" w:color="auto" w:fill="FFFFFF" w:themeFill="background1"/>
            <w:vAlign w:val="center"/>
          </w:tcPr>
          <w:p w14:paraId="5ED1A8F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218" w:type="dxa"/>
            <w:shd w:val="clear" w:color="auto" w:fill="FFFFFF" w:themeFill="background1"/>
            <w:vAlign w:val="center"/>
          </w:tcPr>
          <w:p w14:paraId="2C4CA77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14</w:t>
            </w:r>
          </w:p>
        </w:tc>
        <w:tc>
          <w:tcPr>
            <w:tcW w:w="1184" w:type="dxa"/>
            <w:shd w:val="clear" w:color="auto" w:fill="FFFFFF" w:themeFill="background1"/>
            <w:vAlign w:val="center"/>
          </w:tcPr>
          <w:p w14:paraId="13C21505"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70" w:type="dxa"/>
            <w:shd w:val="clear" w:color="auto" w:fill="FFFFFF" w:themeFill="background1"/>
            <w:vAlign w:val="center"/>
          </w:tcPr>
          <w:p w14:paraId="17AD138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782" w:type="dxa"/>
            <w:shd w:val="clear" w:color="auto" w:fill="FFFFFF" w:themeFill="background1"/>
            <w:vAlign w:val="center"/>
          </w:tcPr>
          <w:p w14:paraId="65D3943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18</w:t>
            </w:r>
          </w:p>
        </w:tc>
        <w:tc>
          <w:tcPr>
            <w:tcW w:w="894" w:type="dxa"/>
            <w:shd w:val="clear" w:color="auto" w:fill="FFFFFF" w:themeFill="background1"/>
            <w:vAlign w:val="center"/>
          </w:tcPr>
          <w:p w14:paraId="00E9B7D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18</w:t>
            </w:r>
          </w:p>
        </w:tc>
        <w:tc>
          <w:tcPr>
            <w:tcW w:w="1006" w:type="dxa"/>
            <w:shd w:val="clear" w:color="auto" w:fill="FFFFFF" w:themeFill="background1"/>
            <w:vAlign w:val="center"/>
          </w:tcPr>
          <w:p w14:paraId="213F170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18</w:t>
            </w:r>
          </w:p>
        </w:tc>
        <w:tc>
          <w:tcPr>
            <w:tcW w:w="1003" w:type="dxa"/>
            <w:shd w:val="clear" w:color="auto" w:fill="FFFFFF" w:themeFill="background1"/>
            <w:vAlign w:val="center"/>
          </w:tcPr>
          <w:p w14:paraId="0C63A33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r>
      <w:tr w:rsidR="00DB4C72" w:rsidRPr="0009611A" w14:paraId="458B1635" w14:textId="77777777" w:rsidTr="001F47F7">
        <w:trPr>
          <w:trHeight w:hRule="exact" w:val="513"/>
          <w:jc w:val="center"/>
        </w:trPr>
        <w:tc>
          <w:tcPr>
            <w:tcW w:w="2391" w:type="dxa"/>
            <w:shd w:val="clear" w:color="auto" w:fill="FFFFFF" w:themeFill="background1"/>
            <w:vAlign w:val="center"/>
          </w:tcPr>
          <w:p w14:paraId="1E17AE2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GORNJE MEKUŠJE</w:t>
            </w:r>
          </w:p>
        </w:tc>
        <w:tc>
          <w:tcPr>
            <w:tcW w:w="792" w:type="dxa"/>
            <w:shd w:val="clear" w:color="auto" w:fill="FFFFFF" w:themeFill="background1"/>
            <w:vAlign w:val="center"/>
          </w:tcPr>
          <w:p w14:paraId="0D81B99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218" w:type="dxa"/>
            <w:shd w:val="clear" w:color="auto" w:fill="FFFFFF" w:themeFill="background1"/>
            <w:vAlign w:val="center"/>
          </w:tcPr>
          <w:p w14:paraId="44B95CA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1184" w:type="dxa"/>
            <w:shd w:val="clear" w:color="auto" w:fill="FFFFFF" w:themeFill="background1"/>
            <w:vAlign w:val="center"/>
          </w:tcPr>
          <w:p w14:paraId="162520A2"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070" w:type="dxa"/>
            <w:shd w:val="clear" w:color="auto" w:fill="FFFFFF" w:themeFill="background1"/>
            <w:vAlign w:val="center"/>
          </w:tcPr>
          <w:p w14:paraId="29619AC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82" w:type="dxa"/>
            <w:shd w:val="clear" w:color="auto" w:fill="FFFFFF" w:themeFill="background1"/>
            <w:vAlign w:val="center"/>
          </w:tcPr>
          <w:p w14:paraId="207B996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894" w:type="dxa"/>
            <w:shd w:val="clear" w:color="auto" w:fill="FFFFFF" w:themeFill="background1"/>
            <w:vAlign w:val="center"/>
          </w:tcPr>
          <w:p w14:paraId="40B9382C"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006" w:type="dxa"/>
            <w:shd w:val="clear" w:color="auto" w:fill="FFFFFF" w:themeFill="background1"/>
            <w:vAlign w:val="center"/>
          </w:tcPr>
          <w:p w14:paraId="1CACC07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003" w:type="dxa"/>
            <w:shd w:val="clear" w:color="auto" w:fill="FFFFFF" w:themeFill="background1"/>
            <w:vAlign w:val="center"/>
          </w:tcPr>
          <w:p w14:paraId="2A60257E"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6D50A964" w14:textId="77777777" w:rsidTr="001F47F7">
        <w:trPr>
          <w:trHeight w:hRule="exact" w:val="513"/>
          <w:jc w:val="center"/>
        </w:trPr>
        <w:tc>
          <w:tcPr>
            <w:tcW w:w="2391" w:type="dxa"/>
            <w:shd w:val="clear" w:color="auto" w:fill="FFFFFF" w:themeFill="background1"/>
            <w:vAlign w:val="center"/>
          </w:tcPr>
          <w:p w14:paraId="03DFDB61"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DVD KAMENSKO</w:t>
            </w:r>
          </w:p>
        </w:tc>
        <w:tc>
          <w:tcPr>
            <w:tcW w:w="792" w:type="dxa"/>
            <w:shd w:val="clear" w:color="auto" w:fill="FFFFFF" w:themeFill="background1"/>
            <w:vAlign w:val="center"/>
          </w:tcPr>
          <w:p w14:paraId="3DEFCFD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218" w:type="dxa"/>
            <w:shd w:val="clear" w:color="auto" w:fill="FFFFFF" w:themeFill="background1"/>
            <w:vAlign w:val="center"/>
          </w:tcPr>
          <w:p w14:paraId="3405160A"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184" w:type="dxa"/>
            <w:shd w:val="clear" w:color="auto" w:fill="FFFFFF" w:themeFill="background1"/>
            <w:vAlign w:val="center"/>
          </w:tcPr>
          <w:p w14:paraId="422B5A8B"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1070" w:type="dxa"/>
            <w:shd w:val="clear" w:color="auto" w:fill="FFFFFF" w:themeFill="background1"/>
            <w:vAlign w:val="center"/>
          </w:tcPr>
          <w:p w14:paraId="143D6954"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c>
          <w:tcPr>
            <w:tcW w:w="782" w:type="dxa"/>
            <w:shd w:val="clear" w:color="auto" w:fill="FFFFFF" w:themeFill="background1"/>
            <w:vAlign w:val="center"/>
          </w:tcPr>
          <w:p w14:paraId="12FE8566"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894" w:type="dxa"/>
            <w:shd w:val="clear" w:color="auto" w:fill="FFFFFF" w:themeFill="background1"/>
            <w:vAlign w:val="center"/>
          </w:tcPr>
          <w:p w14:paraId="49505147"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6" w:type="dxa"/>
            <w:shd w:val="clear" w:color="auto" w:fill="FFFFFF" w:themeFill="background1"/>
            <w:vAlign w:val="center"/>
          </w:tcPr>
          <w:p w14:paraId="294AE59D"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003" w:type="dxa"/>
            <w:shd w:val="clear" w:color="auto" w:fill="FFFFFF" w:themeFill="background1"/>
            <w:vAlign w:val="center"/>
          </w:tcPr>
          <w:p w14:paraId="39578330" w14:textId="77777777" w:rsidR="00DB4C72" w:rsidRPr="0009611A" w:rsidRDefault="00DB4C72" w:rsidP="001F47F7">
            <w:pPr>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r>
    </w:tbl>
    <w:p w14:paraId="4A7F632E" w14:textId="77777777" w:rsidR="00DB4C72" w:rsidRPr="0009611A" w:rsidRDefault="00DB4C72" w:rsidP="00DB4C72">
      <w:pPr>
        <w:rPr>
          <w:rFonts w:ascii="Arial" w:hAnsi="Arial" w:cs="Arial"/>
          <w:i/>
          <w:iCs/>
          <w:sz w:val="18"/>
          <w:szCs w:val="18"/>
        </w:rPr>
      </w:pPr>
    </w:p>
    <w:p w14:paraId="140CAD50" w14:textId="77777777" w:rsidR="00DB4C72" w:rsidRPr="0009611A" w:rsidRDefault="00DB4C72" w:rsidP="00DB4C72">
      <w:pPr>
        <w:rPr>
          <w:rFonts w:ascii="Arial" w:hAnsi="Arial" w:cs="Arial"/>
          <w:i/>
          <w:iCs/>
          <w:sz w:val="18"/>
          <w:szCs w:val="18"/>
        </w:rPr>
      </w:pPr>
    </w:p>
    <w:p w14:paraId="4561821F" w14:textId="77777777" w:rsidR="00DB4C72" w:rsidRPr="0009611A" w:rsidRDefault="00DB4C72" w:rsidP="00DB4C72">
      <w:pPr>
        <w:pStyle w:val="Heading2"/>
        <w:numPr>
          <w:ilvl w:val="1"/>
          <w:numId w:val="85"/>
        </w:numPr>
        <w:tabs>
          <w:tab w:val="left" w:pos="1197"/>
        </w:tabs>
        <w:spacing w:before="208" w:line="252" w:lineRule="auto"/>
        <w:ind w:left="1080" w:hanging="360"/>
        <w:jc w:val="both"/>
        <w:rPr>
          <w:rFonts w:ascii="Arial" w:hAnsi="Arial" w:cs="Arial"/>
          <w:b/>
          <w:bCs/>
          <w:color w:val="auto"/>
          <w:sz w:val="18"/>
          <w:szCs w:val="18"/>
        </w:rPr>
      </w:pPr>
      <w:bookmarkStart w:id="191" w:name="_Toc159232409"/>
      <w:bookmarkStart w:id="192" w:name="_Toc171321532"/>
      <w:bookmarkStart w:id="193" w:name="_Toc171593877"/>
      <w:r w:rsidRPr="0009611A">
        <w:rPr>
          <w:rFonts w:ascii="Arial" w:hAnsi="Arial" w:cs="Arial"/>
          <w:b/>
          <w:bCs/>
          <w:color w:val="auto"/>
          <w:sz w:val="18"/>
          <w:szCs w:val="18"/>
        </w:rPr>
        <w:t>POŽARNI SEKTOR ISTOK</w:t>
      </w:r>
      <w:bookmarkEnd w:id="191"/>
      <w:bookmarkEnd w:id="192"/>
      <w:bookmarkEnd w:id="193"/>
    </w:p>
    <w:p w14:paraId="48C9B19C" w14:textId="77777777" w:rsidR="00DB4C72" w:rsidRPr="0009611A" w:rsidRDefault="00DB4C72" w:rsidP="00DB4C72">
      <w:pPr>
        <w:rPr>
          <w:rFonts w:ascii="Arial" w:hAnsi="Arial" w:cs="Arial"/>
          <w:i/>
          <w:iCs/>
          <w:sz w:val="18"/>
          <w:szCs w:val="18"/>
        </w:rPr>
      </w:pPr>
    </w:p>
    <w:p w14:paraId="7CAF790C" w14:textId="77777777" w:rsidR="00DB4C72" w:rsidRPr="0009611A" w:rsidRDefault="00DB4C72" w:rsidP="00DB4C72">
      <w:pPr>
        <w:spacing w:line="256" w:lineRule="exact"/>
        <w:rPr>
          <w:rFonts w:ascii="Arial" w:hAnsi="Arial" w:cs="Arial"/>
          <w:sz w:val="18"/>
          <w:szCs w:val="18"/>
        </w:rPr>
      </w:pPr>
      <w:r w:rsidRPr="0009611A">
        <w:rPr>
          <w:rFonts w:ascii="Arial" w:hAnsi="Arial" w:cs="Arial"/>
          <w:sz w:val="18"/>
          <w:szCs w:val="18"/>
        </w:rPr>
        <w:t>Prilog br. 16.2.1 Popis vatrogasnih vozila</w:t>
      </w:r>
    </w:p>
    <w:tbl>
      <w:tblPr>
        <w:tblW w:w="9040" w:type="dxa"/>
        <w:jc w:val="center"/>
        <w:tblLook w:val="04A0" w:firstRow="1" w:lastRow="0" w:firstColumn="1" w:lastColumn="0" w:noHBand="0" w:noVBand="1"/>
      </w:tblPr>
      <w:tblGrid>
        <w:gridCol w:w="2207"/>
        <w:gridCol w:w="967"/>
        <w:gridCol w:w="2043"/>
        <w:gridCol w:w="1237"/>
        <w:gridCol w:w="937"/>
        <w:gridCol w:w="812"/>
        <w:gridCol w:w="837"/>
      </w:tblGrid>
      <w:tr w:rsidR="00DB4C72" w:rsidRPr="0009611A" w14:paraId="33E05437" w14:textId="77777777" w:rsidTr="001F47F7">
        <w:trPr>
          <w:trHeight w:val="240"/>
          <w:jc w:val="center"/>
        </w:trPr>
        <w:tc>
          <w:tcPr>
            <w:tcW w:w="220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2C3B738"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96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958D4E8"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Namjena vozila</w:t>
            </w:r>
          </w:p>
        </w:tc>
        <w:tc>
          <w:tcPr>
            <w:tcW w:w="204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FECA1F9"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Marka i tip vozila</w:t>
            </w:r>
          </w:p>
        </w:tc>
        <w:tc>
          <w:tcPr>
            <w:tcW w:w="123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40E9130"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 xml:space="preserve">Registarska </w:t>
            </w:r>
            <w:r w:rsidRPr="0009611A">
              <w:rPr>
                <w:rFonts w:ascii="Arial" w:hAnsi="Arial" w:cs="Arial"/>
                <w:b/>
                <w:bCs/>
                <w:i/>
                <w:iCs/>
                <w:color w:val="000000"/>
                <w:sz w:val="18"/>
                <w:szCs w:val="18"/>
                <w:lang w:eastAsia="hr-HR"/>
              </w:rPr>
              <w:br/>
              <w:t>oznaka</w:t>
            </w:r>
          </w:p>
        </w:tc>
        <w:tc>
          <w:tcPr>
            <w:tcW w:w="93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DE4E66E"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God. proiz.</w:t>
            </w:r>
          </w:p>
        </w:tc>
        <w:tc>
          <w:tcPr>
            <w:tcW w:w="1649" w:type="dxa"/>
            <w:gridSpan w:val="2"/>
            <w:tcBorders>
              <w:top w:val="single" w:sz="4" w:space="0" w:color="auto"/>
              <w:left w:val="nil"/>
              <w:bottom w:val="single" w:sz="4" w:space="0" w:color="auto"/>
              <w:right w:val="single" w:sz="4" w:space="0" w:color="000000"/>
            </w:tcBorders>
            <w:shd w:val="clear" w:color="000000" w:fill="F2F2F2"/>
            <w:vAlign w:val="center"/>
            <w:hideMark/>
          </w:tcPr>
          <w:p w14:paraId="0168FDE1"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Sredstvo za gašenje</w:t>
            </w:r>
          </w:p>
        </w:tc>
      </w:tr>
      <w:tr w:rsidR="00DB4C72" w:rsidRPr="0009611A" w14:paraId="36717C2D" w14:textId="77777777" w:rsidTr="001F47F7">
        <w:trPr>
          <w:trHeight w:val="240"/>
          <w:jc w:val="center"/>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400B93A7"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967" w:type="dxa"/>
            <w:vMerge/>
            <w:tcBorders>
              <w:top w:val="single" w:sz="4" w:space="0" w:color="auto"/>
              <w:left w:val="single" w:sz="4" w:space="0" w:color="auto"/>
              <w:bottom w:val="single" w:sz="4" w:space="0" w:color="auto"/>
              <w:right w:val="single" w:sz="4" w:space="0" w:color="auto"/>
            </w:tcBorders>
            <w:vAlign w:val="center"/>
            <w:hideMark/>
          </w:tcPr>
          <w:p w14:paraId="172C5290"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2043" w:type="dxa"/>
            <w:vMerge/>
            <w:tcBorders>
              <w:top w:val="single" w:sz="4" w:space="0" w:color="auto"/>
              <w:left w:val="single" w:sz="4" w:space="0" w:color="auto"/>
              <w:bottom w:val="single" w:sz="4" w:space="0" w:color="auto"/>
              <w:right w:val="single" w:sz="4" w:space="0" w:color="auto"/>
            </w:tcBorders>
            <w:vAlign w:val="center"/>
            <w:hideMark/>
          </w:tcPr>
          <w:p w14:paraId="1A6814DD"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1237" w:type="dxa"/>
            <w:vMerge/>
            <w:tcBorders>
              <w:top w:val="single" w:sz="4" w:space="0" w:color="auto"/>
              <w:left w:val="single" w:sz="4" w:space="0" w:color="auto"/>
              <w:bottom w:val="single" w:sz="4" w:space="0" w:color="auto"/>
              <w:right w:val="single" w:sz="4" w:space="0" w:color="auto"/>
            </w:tcBorders>
            <w:vAlign w:val="center"/>
            <w:hideMark/>
          </w:tcPr>
          <w:p w14:paraId="25F51EC1"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937" w:type="dxa"/>
            <w:vMerge/>
            <w:tcBorders>
              <w:top w:val="single" w:sz="4" w:space="0" w:color="auto"/>
              <w:left w:val="single" w:sz="4" w:space="0" w:color="auto"/>
              <w:bottom w:val="single" w:sz="4" w:space="0" w:color="auto"/>
              <w:right w:val="single" w:sz="4" w:space="0" w:color="auto"/>
            </w:tcBorders>
            <w:vAlign w:val="center"/>
            <w:hideMark/>
          </w:tcPr>
          <w:p w14:paraId="47A99BFE"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812" w:type="dxa"/>
            <w:tcBorders>
              <w:top w:val="nil"/>
              <w:left w:val="nil"/>
              <w:bottom w:val="single" w:sz="4" w:space="0" w:color="auto"/>
              <w:right w:val="single" w:sz="4" w:space="0" w:color="auto"/>
            </w:tcBorders>
            <w:shd w:val="clear" w:color="000000" w:fill="F2F2F2"/>
            <w:vAlign w:val="center"/>
            <w:hideMark/>
          </w:tcPr>
          <w:p w14:paraId="50D23CDC"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VODA (l)</w:t>
            </w:r>
          </w:p>
        </w:tc>
        <w:tc>
          <w:tcPr>
            <w:tcW w:w="837" w:type="dxa"/>
            <w:tcBorders>
              <w:top w:val="nil"/>
              <w:left w:val="nil"/>
              <w:bottom w:val="single" w:sz="4" w:space="0" w:color="auto"/>
              <w:right w:val="single" w:sz="4" w:space="0" w:color="auto"/>
            </w:tcBorders>
            <w:shd w:val="clear" w:color="000000" w:fill="F2F2F2"/>
            <w:vAlign w:val="center"/>
            <w:hideMark/>
          </w:tcPr>
          <w:p w14:paraId="2C7598BE"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PJENA (l)</w:t>
            </w:r>
          </w:p>
        </w:tc>
      </w:tr>
      <w:tr w:rsidR="00DB4C72" w:rsidRPr="0009611A" w14:paraId="5B52A109" w14:textId="77777777" w:rsidTr="001F47F7">
        <w:trPr>
          <w:trHeight w:val="240"/>
          <w:jc w:val="center"/>
        </w:trPr>
        <w:tc>
          <w:tcPr>
            <w:tcW w:w="2207" w:type="dxa"/>
            <w:vMerge w:val="restart"/>
            <w:tcBorders>
              <w:top w:val="nil"/>
              <w:left w:val="single" w:sz="4" w:space="0" w:color="auto"/>
              <w:bottom w:val="single" w:sz="4" w:space="0" w:color="auto"/>
              <w:right w:val="single" w:sz="4" w:space="0" w:color="auto"/>
            </w:tcBorders>
            <w:shd w:val="clear" w:color="auto" w:fill="auto"/>
            <w:vAlign w:val="center"/>
            <w:hideMark/>
          </w:tcPr>
          <w:p w14:paraId="3AB5AB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MATICA</w:t>
            </w:r>
          </w:p>
        </w:tc>
        <w:tc>
          <w:tcPr>
            <w:tcW w:w="967" w:type="dxa"/>
            <w:tcBorders>
              <w:top w:val="nil"/>
              <w:left w:val="nil"/>
              <w:bottom w:val="single" w:sz="4" w:space="0" w:color="auto"/>
              <w:right w:val="single" w:sz="4" w:space="0" w:color="auto"/>
            </w:tcBorders>
            <w:shd w:val="clear" w:color="auto" w:fill="auto"/>
            <w:vAlign w:val="center"/>
            <w:hideMark/>
          </w:tcPr>
          <w:p w14:paraId="6679AAD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043" w:type="dxa"/>
            <w:tcBorders>
              <w:top w:val="nil"/>
              <w:left w:val="nil"/>
              <w:bottom w:val="single" w:sz="4" w:space="0" w:color="auto"/>
              <w:right w:val="single" w:sz="4" w:space="0" w:color="auto"/>
            </w:tcBorders>
            <w:shd w:val="clear" w:color="auto" w:fill="auto"/>
            <w:vAlign w:val="center"/>
            <w:hideMark/>
          </w:tcPr>
          <w:p w14:paraId="649B322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CITROEN JUMPER</w:t>
            </w:r>
          </w:p>
        </w:tc>
        <w:tc>
          <w:tcPr>
            <w:tcW w:w="1237" w:type="dxa"/>
            <w:tcBorders>
              <w:top w:val="nil"/>
              <w:left w:val="nil"/>
              <w:bottom w:val="single" w:sz="4" w:space="0" w:color="auto"/>
              <w:right w:val="single" w:sz="4" w:space="0" w:color="auto"/>
            </w:tcBorders>
            <w:shd w:val="clear" w:color="auto" w:fill="auto"/>
            <w:vAlign w:val="center"/>
            <w:hideMark/>
          </w:tcPr>
          <w:p w14:paraId="30E0B3C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KA1908RM</w:t>
            </w:r>
          </w:p>
        </w:tc>
        <w:tc>
          <w:tcPr>
            <w:tcW w:w="937" w:type="dxa"/>
            <w:tcBorders>
              <w:top w:val="nil"/>
              <w:left w:val="nil"/>
              <w:bottom w:val="single" w:sz="4" w:space="0" w:color="auto"/>
              <w:right w:val="single" w:sz="4" w:space="0" w:color="auto"/>
            </w:tcBorders>
            <w:shd w:val="clear" w:color="auto" w:fill="auto"/>
            <w:vAlign w:val="center"/>
            <w:hideMark/>
          </w:tcPr>
          <w:p w14:paraId="375E95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2008.</w:t>
            </w:r>
          </w:p>
        </w:tc>
        <w:tc>
          <w:tcPr>
            <w:tcW w:w="812" w:type="dxa"/>
            <w:tcBorders>
              <w:top w:val="nil"/>
              <w:left w:val="nil"/>
              <w:bottom w:val="single" w:sz="4" w:space="0" w:color="auto"/>
              <w:right w:val="single" w:sz="4" w:space="0" w:color="auto"/>
            </w:tcBorders>
            <w:shd w:val="clear" w:color="auto" w:fill="auto"/>
            <w:vAlign w:val="center"/>
            <w:hideMark/>
          </w:tcPr>
          <w:p w14:paraId="42AB09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369A5F9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42A060A3" w14:textId="77777777" w:rsidTr="001F47F7">
        <w:trPr>
          <w:trHeight w:val="240"/>
          <w:jc w:val="center"/>
        </w:trPr>
        <w:tc>
          <w:tcPr>
            <w:tcW w:w="2207" w:type="dxa"/>
            <w:vMerge/>
            <w:tcBorders>
              <w:top w:val="nil"/>
              <w:left w:val="single" w:sz="4" w:space="0" w:color="auto"/>
              <w:bottom w:val="single" w:sz="4" w:space="0" w:color="auto"/>
              <w:right w:val="single" w:sz="4" w:space="0" w:color="auto"/>
            </w:tcBorders>
            <w:vAlign w:val="center"/>
            <w:hideMark/>
          </w:tcPr>
          <w:p w14:paraId="0BF8CD69"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62ECE14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043" w:type="dxa"/>
            <w:tcBorders>
              <w:top w:val="nil"/>
              <w:left w:val="nil"/>
              <w:bottom w:val="single" w:sz="4" w:space="0" w:color="auto"/>
              <w:right w:val="single" w:sz="4" w:space="0" w:color="auto"/>
            </w:tcBorders>
            <w:shd w:val="clear" w:color="auto" w:fill="auto"/>
            <w:vAlign w:val="center"/>
            <w:hideMark/>
          </w:tcPr>
          <w:p w14:paraId="348B3A1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MERCEDES BENZ</w:t>
            </w:r>
          </w:p>
        </w:tc>
        <w:tc>
          <w:tcPr>
            <w:tcW w:w="1237" w:type="dxa"/>
            <w:tcBorders>
              <w:top w:val="nil"/>
              <w:left w:val="nil"/>
              <w:bottom w:val="single" w:sz="4" w:space="0" w:color="auto"/>
              <w:right w:val="single" w:sz="4" w:space="0" w:color="auto"/>
            </w:tcBorders>
            <w:shd w:val="clear" w:color="auto" w:fill="auto"/>
            <w:vAlign w:val="center"/>
            <w:hideMark/>
          </w:tcPr>
          <w:p w14:paraId="5C410B6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KA1908MR</w:t>
            </w:r>
          </w:p>
        </w:tc>
        <w:tc>
          <w:tcPr>
            <w:tcW w:w="937" w:type="dxa"/>
            <w:tcBorders>
              <w:top w:val="nil"/>
              <w:left w:val="nil"/>
              <w:bottom w:val="single" w:sz="4" w:space="0" w:color="auto"/>
              <w:right w:val="single" w:sz="4" w:space="0" w:color="auto"/>
            </w:tcBorders>
            <w:shd w:val="clear" w:color="auto" w:fill="auto"/>
            <w:vAlign w:val="center"/>
            <w:hideMark/>
          </w:tcPr>
          <w:p w14:paraId="46604AD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1991.</w:t>
            </w:r>
          </w:p>
        </w:tc>
        <w:tc>
          <w:tcPr>
            <w:tcW w:w="812" w:type="dxa"/>
            <w:tcBorders>
              <w:top w:val="nil"/>
              <w:left w:val="nil"/>
              <w:bottom w:val="single" w:sz="4" w:space="0" w:color="auto"/>
              <w:right w:val="single" w:sz="4" w:space="0" w:color="auto"/>
            </w:tcBorders>
            <w:shd w:val="clear" w:color="auto" w:fill="auto"/>
            <w:vAlign w:val="center"/>
            <w:hideMark/>
          </w:tcPr>
          <w:p w14:paraId="7723BF5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2.400</w:t>
            </w:r>
          </w:p>
        </w:tc>
        <w:tc>
          <w:tcPr>
            <w:tcW w:w="837" w:type="dxa"/>
            <w:tcBorders>
              <w:top w:val="nil"/>
              <w:left w:val="nil"/>
              <w:bottom w:val="single" w:sz="4" w:space="0" w:color="auto"/>
              <w:right w:val="single" w:sz="4" w:space="0" w:color="auto"/>
            </w:tcBorders>
            <w:shd w:val="clear" w:color="auto" w:fill="auto"/>
            <w:vAlign w:val="center"/>
            <w:hideMark/>
          </w:tcPr>
          <w:p w14:paraId="3170776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400</w:t>
            </w:r>
          </w:p>
        </w:tc>
      </w:tr>
      <w:tr w:rsidR="00DB4C72" w:rsidRPr="0009611A" w14:paraId="31D2FCC9" w14:textId="77777777" w:rsidTr="001F47F7">
        <w:trPr>
          <w:trHeight w:val="240"/>
          <w:jc w:val="center"/>
        </w:trPr>
        <w:tc>
          <w:tcPr>
            <w:tcW w:w="2207" w:type="dxa"/>
            <w:vMerge w:val="restart"/>
            <w:tcBorders>
              <w:top w:val="nil"/>
              <w:left w:val="single" w:sz="4" w:space="0" w:color="auto"/>
              <w:bottom w:val="single" w:sz="4" w:space="0" w:color="000000"/>
              <w:right w:val="single" w:sz="4" w:space="0" w:color="auto"/>
            </w:tcBorders>
            <w:shd w:val="clear" w:color="auto" w:fill="auto"/>
            <w:vAlign w:val="center"/>
            <w:hideMark/>
          </w:tcPr>
          <w:p w14:paraId="1DA820F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ŠIŠLJAVIĆ</w:t>
            </w:r>
          </w:p>
        </w:tc>
        <w:tc>
          <w:tcPr>
            <w:tcW w:w="967" w:type="dxa"/>
            <w:tcBorders>
              <w:top w:val="nil"/>
              <w:left w:val="nil"/>
              <w:bottom w:val="single" w:sz="4" w:space="0" w:color="auto"/>
              <w:right w:val="single" w:sz="4" w:space="0" w:color="auto"/>
            </w:tcBorders>
            <w:shd w:val="clear" w:color="auto" w:fill="auto"/>
            <w:vAlign w:val="center"/>
            <w:hideMark/>
          </w:tcPr>
          <w:p w14:paraId="5606403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043" w:type="dxa"/>
            <w:tcBorders>
              <w:top w:val="nil"/>
              <w:left w:val="nil"/>
              <w:bottom w:val="single" w:sz="4" w:space="0" w:color="auto"/>
              <w:right w:val="single" w:sz="4" w:space="0" w:color="auto"/>
            </w:tcBorders>
            <w:shd w:val="clear" w:color="auto" w:fill="auto"/>
            <w:vAlign w:val="center"/>
            <w:hideMark/>
          </w:tcPr>
          <w:p w14:paraId="48DB0BB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Land Rover Defender</w:t>
            </w:r>
          </w:p>
        </w:tc>
        <w:tc>
          <w:tcPr>
            <w:tcW w:w="1237" w:type="dxa"/>
            <w:tcBorders>
              <w:top w:val="nil"/>
              <w:left w:val="nil"/>
              <w:bottom w:val="single" w:sz="4" w:space="0" w:color="auto"/>
              <w:right w:val="single" w:sz="4" w:space="0" w:color="auto"/>
            </w:tcBorders>
            <w:shd w:val="clear" w:color="auto" w:fill="auto"/>
            <w:vAlign w:val="center"/>
            <w:hideMark/>
          </w:tcPr>
          <w:p w14:paraId="165D8E7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KA691GN</w:t>
            </w:r>
          </w:p>
        </w:tc>
        <w:tc>
          <w:tcPr>
            <w:tcW w:w="937" w:type="dxa"/>
            <w:tcBorders>
              <w:top w:val="nil"/>
              <w:left w:val="nil"/>
              <w:bottom w:val="single" w:sz="4" w:space="0" w:color="auto"/>
              <w:right w:val="single" w:sz="4" w:space="0" w:color="auto"/>
            </w:tcBorders>
            <w:shd w:val="clear" w:color="auto" w:fill="auto"/>
            <w:vAlign w:val="center"/>
            <w:hideMark/>
          </w:tcPr>
          <w:p w14:paraId="1E2EAE3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1995.</w:t>
            </w:r>
          </w:p>
        </w:tc>
        <w:tc>
          <w:tcPr>
            <w:tcW w:w="812" w:type="dxa"/>
            <w:tcBorders>
              <w:top w:val="nil"/>
              <w:left w:val="nil"/>
              <w:bottom w:val="single" w:sz="4" w:space="0" w:color="auto"/>
              <w:right w:val="single" w:sz="4" w:space="0" w:color="auto"/>
            </w:tcBorders>
            <w:shd w:val="clear" w:color="auto" w:fill="auto"/>
            <w:vAlign w:val="center"/>
            <w:hideMark/>
          </w:tcPr>
          <w:p w14:paraId="7FDF398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250</w:t>
            </w:r>
          </w:p>
        </w:tc>
        <w:tc>
          <w:tcPr>
            <w:tcW w:w="837" w:type="dxa"/>
            <w:tcBorders>
              <w:top w:val="nil"/>
              <w:left w:val="nil"/>
              <w:bottom w:val="single" w:sz="4" w:space="0" w:color="auto"/>
              <w:right w:val="single" w:sz="4" w:space="0" w:color="auto"/>
            </w:tcBorders>
            <w:shd w:val="clear" w:color="auto" w:fill="auto"/>
            <w:vAlign w:val="center"/>
            <w:hideMark/>
          </w:tcPr>
          <w:p w14:paraId="31AF6C1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65B5693C" w14:textId="77777777" w:rsidTr="001F47F7">
        <w:trPr>
          <w:trHeight w:val="240"/>
          <w:jc w:val="center"/>
        </w:trPr>
        <w:tc>
          <w:tcPr>
            <w:tcW w:w="2207" w:type="dxa"/>
            <w:vMerge/>
            <w:tcBorders>
              <w:top w:val="nil"/>
              <w:left w:val="single" w:sz="4" w:space="0" w:color="auto"/>
              <w:bottom w:val="single" w:sz="4" w:space="0" w:color="000000"/>
              <w:right w:val="single" w:sz="4" w:space="0" w:color="auto"/>
            </w:tcBorders>
            <w:vAlign w:val="center"/>
            <w:hideMark/>
          </w:tcPr>
          <w:p w14:paraId="06386E9C"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3DF8040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NVT</w:t>
            </w:r>
          </w:p>
        </w:tc>
        <w:tc>
          <w:tcPr>
            <w:tcW w:w="2043" w:type="dxa"/>
            <w:tcBorders>
              <w:top w:val="nil"/>
              <w:left w:val="nil"/>
              <w:bottom w:val="single" w:sz="4" w:space="0" w:color="auto"/>
              <w:right w:val="single" w:sz="4" w:space="0" w:color="auto"/>
            </w:tcBorders>
            <w:shd w:val="clear" w:color="auto" w:fill="auto"/>
            <w:vAlign w:val="center"/>
            <w:hideMark/>
          </w:tcPr>
          <w:p w14:paraId="6EBE701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Stayer</w:t>
            </w:r>
          </w:p>
        </w:tc>
        <w:tc>
          <w:tcPr>
            <w:tcW w:w="1237" w:type="dxa"/>
            <w:tcBorders>
              <w:top w:val="nil"/>
              <w:left w:val="nil"/>
              <w:bottom w:val="single" w:sz="4" w:space="0" w:color="auto"/>
              <w:right w:val="single" w:sz="4" w:space="0" w:color="auto"/>
            </w:tcBorders>
            <w:shd w:val="clear" w:color="auto" w:fill="auto"/>
            <w:vAlign w:val="center"/>
            <w:hideMark/>
          </w:tcPr>
          <w:p w14:paraId="1ADEA7A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KA953HT</w:t>
            </w:r>
          </w:p>
        </w:tc>
        <w:tc>
          <w:tcPr>
            <w:tcW w:w="937" w:type="dxa"/>
            <w:tcBorders>
              <w:top w:val="nil"/>
              <w:left w:val="nil"/>
              <w:bottom w:val="single" w:sz="4" w:space="0" w:color="auto"/>
              <w:right w:val="single" w:sz="4" w:space="0" w:color="auto"/>
            </w:tcBorders>
            <w:shd w:val="clear" w:color="auto" w:fill="auto"/>
            <w:vAlign w:val="center"/>
            <w:hideMark/>
          </w:tcPr>
          <w:p w14:paraId="6AD36DC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1989.</w:t>
            </w:r>
          </w:p>
        </w:tc>
        <w:tc>
          <w:tcPr>
            <w:tcW w:w="812" w:type="dxa"/>
            <w:tcBorders>
              <w:top w:val="nil"/>
              <w:left w:val="nil"/>
              <w:bottom w:val="single" w:sz="4" w:space="0" w:color="auto"/>
              <w:right w:val="single" w:sz="4" w:space="0" w:color="auto"/>
            </w:tcBorders>
            <w:shd w:val="clear" w:color="auto" w:fill="auto"/>
            <w:vAlign w:val="center"/>
            <w:hideMark/>
          </w:tcPr>
          <w:p w14:paraId="4C27C55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2.500</w:t>
            </w:r>
          </w:p>
        </w:tc>
        <w:tc>
          <w:tcPr>
            <w:tcW w:w="837" w:type="dxa"/>
            <w:tcBorders>
              <w:top w:val="nil"/>
              <w:left w:val="nil"/>
              <w:bottom w:val="single" w:sz="4" w:space="0" w:color="auto"/>
              <w:right w:val="single" w:sz="4" w:space="0" w:color="auto"/>
            </w:tcBorders>
            <w:shd w:val="clear" w:color="auto" w:fill="auto"/>
            <w:vAlign w:val="center"/>
            <w:hideMark/>
          </w:tcPr>
          <w:p w14:paraId="2CCA3DE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0175663F" w14:textId="77777777" w:rsidTr="001F47F7">
        <w:trPr>
          <w:trHeight w:val="240"/>
          <w:jc w:val="center"/>
        </w:trPr>
        <w:tc>
          <w:tcPr>
            <w:tcW w:w="2207" w:type="dxa"/>
            <w:tcBorders>
              <w:top w:val="nil"/>
              <w:left w:val="single" w:sz="4" w:space="0" w:color="auto"/>
              <w:bottom w:val="single" w:sz="4" w:space="0" w:color="auto"/>
              <w:right w:val="single" w:sz="4" w:space="0" w:color="auto"/>
            </w:tcBorders>
            <w:shd w:val="clear" w:color="auto" w:fill="auto"/>
            <w:vAlign w:val="center"/>
            <w:hideMark/>
          </w:tcPr>
          <w:p w14:paraId="7B9303F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KOLODVOR</w:t>
            </w:r>
          </w:p>
        </w:tc>
        <w:tc>
          <w:tcPr>
            <w:tcW w:w="967" w:type="dxa"/>
            <w:tcBorders>
              <w:top w:val="nil"/>
              <w:left w:val="nil"/>
              <w:bottom w:val="single" w:sz="4" w:space="0" w:color="auto"/>
              <w:right w:val="single" w:sz="4" w:space="0" w:color="auto"/>
            </w:tcBorders>
            <w:shd w:val="clear" w:color="000000" w:fill="FFFFFF"/>
            <w:vAlign w:val="center"/>
            <w:hideMark/>
          </w:tcPr>
          <w:p w14:paraId="520C7E3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043" w:type="dxa"/>
            <w:tcBorders>
              <w:top w:val="nil"/>
              <w:left w:val="nil"/>
              <w:bottom w:val="single" w:sz="4" w:space="0" w:color="auto"/>
              <w:right w:val="single" w:sz="4" w:space="0" w:color="auto"/>
            </w:tcBorders>
            <w:shd w:val="clear" w:color="000000" w:fill="FFFFFF"/>
            <w:vAlign w:val="center"/>
            <w:hideMark/>
          </w:tcPr>
          <w:p w14:paraId="4452C92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vAlign w:val="center"/>
            <w:hideMark/>
          </w:tcPr>
          <w:p w14:paraId="36FB36A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KA284IV</w:t>
            </w:r>
          </w:p>
        </w:tc>
        <w:tc>
          <w:tcPr>
            <w:tcW w:w="937" w:type="dxa"/>
            <w:tcBorders>
              <w:top w:val="nil"/>
              <w:left w:val="nil"/>
              <w:bottom w:val="single" w:sz="4" w:space="0" w:color="auto"/>
              <w:right w:val="single" w:sz="4" w:space="0" w:color="auto"/>
            </w:tcBorders>
            <w:shd w:val="clear" w:color="auto" w:fill="auto"/>
            <w:vAlign w:val="center"/>
            <w:hideMark/>
          </w:tcPr>
          <w:p w14:paraId="5E6C96E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12" w:type="dxa"/>
            <w:tcBorders>
              <w:top w:val="nil"/>
              <w:left w:val="nil"/>
              <w:bottom w:val="single" w:sz="4" w:space="0" w:color="auto"/>
              <w:right w:val="single" w:sz="4" w:space="0" w:color="auto"/>
            </w:tcBorders>
            <w:shd w:val="clear" w:color="auto" w:fill="auto"/>
            <w:vAlign w:val="center"/>
            <w:hideMark/>
          </w:tcPr>
          <w:p w14:paraId="06E728B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37" w:type="dxa"/>
            <w:tcBorders>
              <w:top w:val="nil"/>
              <w:left w:val="nil"/>
              <w:bottom w:val="single" w:sz="4" w:space="0" w:color="auto"/>
              <w:right w:val="single" w:sz="4" w:space="0" w:color="auto"/>
            </w:tcBorders>
            <w:shd w:val="clear" w:color="auto" w:fill="auto"/>
            <w:vAlign w:val="center"/>
            <w:hideMark/>
          </w:tcPr>
          <w:p w14:paraId="6D12B34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30464FBB" w14:textId="77777777" w:rsidTr="001F47F7">
        <w:trPr>
          <w:trHeight w:val="240"/>
          <w:jc w:val="center"/>
        </w:trPr>
        <w:tc>
          <w:tcPr>
            <w:tcW w:w="2207" w:type="dxa"/>
            <w:tcBorders>
              <w:top w:val="nil"/>
              <w:left w:val="single" w:sz="4" w:space="0" w:color="auto"/>
              <w:bottom w:val="single" w:sz="4" w:space="0" w:color="auto"/>
              <w:right w:val="single" w:sz="4" w:space="0" w:color="auto"/>
            </w:tcBorders>
            <w:shd w:val="clear" w:color="auto" w:fill="auto"/>
            <w:vAlign w:val="center"/>
            <w:hideMark/>
          </w:tcPr>
          <w:p w14:paraId="0FE0274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KNEZ GORICA</w:t>
            </w:r>
          </w:p>
        </w:tc>
        <w:tc>
          <w:tcPr>
            <w:tcW w:w="967" w:type="dxa"/>
            <w:tcBorders>
              <w:top w:val="nil"/>
              <w:left w:val="nil"/>
              <w:bottom w:val="single" w:sz="4" w:space="0" w:color="auto"/>
              <w:right w:val="single" w:sz="4" w:space="0" w:color="auto"/>
            </w:tcBorders>
            <w:shd w:val="clear" w:color="000000" w:fill="FFFFFF"/>
            <w:vAlign w:val="center"/>
            <w:hideMark/>
          </w:tcPr>
          <w:p w14:paraId="254F7E9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043" w:type="dxa"/>
            <w:tcBorders>
              <w:top w:val="nil"/>
              <w:left w:val="nil"/>
              <w:bottom w:val="single" w:sz="4" w:space="0" w:color="auto"/>
              <w:right w:val="single" w:sz="4" w:space="0" w:color="auto"/>
            </w:tcBorders>
            <w:shd w:val="clear" w:color="000000" w:fill="FFFFFF"/>
            <w:vAlign w:val="center"/>
            <w:hideMark/>
          </w:tcPr>
          <w:p w14:paraId="75B8949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vAlign w:val="center"/>
            <w:hideMark/>
          </w:tcPr>
          <w:p w14:paraId="4528BD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KA928JV</w:t>
            </w:r>
          </w:p>
        </w:tc>
        <w:tc>
          <w:tcPr>
            <w:tcW w:w="937" w:type="dxa"/>
            <w:tcBorders>
              <w:top w:val="nil"/>
              <w:left w:val="nil"/>
              <w:bottom w:val="single" w:sz="4" w:space="0" w:color="auto"/>
              <w:right w:val="single" w:sz="4" w:space="0" w:color="auto"/>
            </w:tcBorders>
            <w:shd w:val="clear" w:color="auto" w:fill="auto"/>
            <w:vAlign w:val="center"/>
            <w:hideMark/>
          </w:tcPr>
          <w:p w14:paraId="46FCD34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12" w:type="dxa"/>
            <w:tcBorders>
              <w:top w:val="nil"/>
              <w:left w:val="nil"/>
              <w:bottom w:val="single" w:sz="4" w:space="0" w:color="auto"/>
              <w:right w:val="single" w:sz="4" w:space="0" w:color="auto"/>
            </w:tcBorders>
            <w:shd w:val="clear" w:color="auto" w:fill="auto"/>
            <w:vAlign w:val="center"/>
            <w:hideMark/>
          </w:tcPr>
          <w:p w14:paraId="6C41BA0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280</w:t>
            </w:r>
          </w:p>
        </w:tc>
        <w:tc>
          <w:tcPr>
            <w:tcW w:w="837" w:type="dxa"/>
            <w:tcBorders>
              <w:top w:val="nil"/>
              <w:left w:val="nil"/>
              <w:bottom w:val="single" w:sz="4" w:space="0" w:color="auto"/>
              <w:right w:val="single" w:sz="4" w:space="0" w:color="auto"/>
            </w:tcBorders>
            <w:shd w:val="clear" w:color="auto" w:fill="auto"/>
            <w:vAlign w:val="center"/>
            <w:hideMark/>
          </w:tcPr>
          <w:p w14:paraId="3089C4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93AF0FE" w14:textId="77777777" w:rsidTr="001F47F7">
        <w:trPr>
          <w:trHeight w:val="240"/>
          <w:jc w:val="center"/>
        </w:trPr>
        <w:tc>
          <w:tcPr>
            <w:tcW w:w="2207" w:type="dxa"/>
            <w:tcBorders>
              <w:top w:val="nil"/>
              <w:left w:val="single" w:sz="4" w:space="0" w:color="auto"/>
              <w:bottom w:val="single" w:sz="4" w:space="0" w:color="auto"/>
              <w:right w:val="single" w:sz="4" w:space="0" w:color="auto"/>
            </w:tcBorders>
            <w:shd w:val="clear" w:color="auto" w:fill="auto"/>
            <w:vAlign w:val="center"/>
            <w:hideMark/>
          </w:tcPr>
          <w:p w14:paraId="146D921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VUKMANIĆ</w:t>
            </w:r>
          </w:p>
        </w:tc>
        <w:tc>
          <w:tcPr>
            <w:tcW w:w="967" w:type="dxa"/>
            <w:tcBorders>
              <w:top w:val="nil"/>
              <w:left w:val="nil"/>
              <w:bottom w:val="single" w:sz="4" w:space="0" w:color="auto"/>
              <w:right w:val="single" w:sz="4" w:space="0" w:color="auto"/>
            </w:tcBorders>
            <w:shd w:val="clear" w:color="000000" w:fill="FFFFFF"/>
            <w:vAlign w:val="center"/>
            <w:hideMark/>
          </w:tcPr>
          <w:p w14:paraId="4A8AA8C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043" w:type="dxa"/>
            <w:tcBorders>
              <w:top w:val="nil"/>
              <w:left w:val="nil"/>
              <w:bottom w:val="single" w:sz="4" w:space="0" w:color="auto"/>
              <w:right w:val="single" w:sz="4" w:space="0" w:color="auto"/>
            </w:tcBorders>
            <w:shd w:val="clear" w:color="000000" w:fill="FFFFFF"/>
            <w:vAlign w:val="center"/>
            <w:hideMark/>
          </w:tcPr>
          <w:p w14:paraId="44793F5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Ford Ranger</w:t>
            </w:r>
          </w:p>
        </w:tc>
        <w:tc>
          <w:tcPr>
            <w:tcW w:w="1237" w:type="dxa"/>
            <w:tcBorders>
              <w:top w:val="nil"/>
              <w:left w:val="nil"/>
              <w:bottom w:val="single" w:sz="4" w:space="0" w:color="auto"/>
              <w:right w:val="single" w:sz="4" w:space="0" w:color="auto"/>
            </w:tcBorders>
            <w:shd w:val="clear" w:color="000000" w:fill="FFFFFF"/>
            <w:vAlign w:val="center"/>
            <w:hideMark/>
          </w:tcPr>
          <w:p w14:paraId="7A7EF7A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KA558IM</w:t>
            </w:r>
          </w:p>
        </w:tc>
        <w:tc>
          <w:tcPr>
            <w:tcW w:w="937" w:type="dxa"/>
            <w:tcBorders>
              <w:top w:val="nil"/>
              <w:left w:val="nil"/>
              <w:bottom w:val="single" w:sz="4" w:space="0" w:color="auto"/>
              <w:right w:val="single" w:sz="4" w:space="0" w:color="auto"/>
            </w:tcBorders>
            <w:shd w:val="clear" w:color="auto" w:fill="auto"/>
            <w:vAlign w:val="center"/>
            <w:hideMark/>
          </w:tcPr>
          <w:p w14:paraId="73EF3A0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2013.</w:t>
            </w:r>
          </w:p>
        </w:tc>
        <w:tc>
          <w:tcPr>
            <w:tcW w:w="812" w:type="dxa"/>
            <w:tcBorders>
              <w:top w:val="nil"/>
              <w:left w:val="nil"/>
              <w:bottom w:val="single" w:sz="4" w:space="0" w:color="auto"/>
              <w:right w:val="single" w:sz="4" w:space="0" w:color="auto"/>
            </w:tcBorders>
            <w:shd w:val="clear" w:color="auto" w:fill="auto"/>
            <w:vAlign w:val="center"/>
            <w:hideMark/>
          </w:tcPr>
          <w:p w14:paraId="3B91E44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w:t>
            </w:r>
          </w:p>
        </w:tc>
        <w:tc>
          <w:tcPr>
            <w:tcW w:w="837" w:type="dxa"/>
            <w:tcBorders>
              <w:top w:val="nil"/>
              <w:left w:val="nil"/>
              <w:bottom w:val="single" w:sz="4" w:space="0" w:color="auto"/>
              <w:right w:val="single" w:sz="4" w:space="0" w:color="auto"/>
            </w:tcBorders>
            <w:shd w:val="clear" w:color="auto" w:fill="auto"/>
            <w:vAlign w:val="center"/>
            <w:hideMark/>
          </w:tcPr>
          <w:p w14:paraId="66F03C0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0332A73C" w14:textId="77777777" w:rsidTr="001F47F7">
        <w:trPr>
          <w:trHeight w:val="240"/>
          <w:jc w:val="center"/>
        </w:trPr>
        <w:tc>
          <w:tcPr>
            <w:tcW w:w="2207" w:type="dxa"/>
            <w:vMerge w:val="restart"/>
            <w:tcBorders>
              <w:top w:val="nil"/>
              <w:left w:val="single" w:sz="4" w:space="0" w:color="auto"/>
              <w:bottom w:val="single" w:sz="4" w:space="0" w:color="000000"/>
              <w:right w:val="single" w:sz="4" w:space="0" w:color="auto"/>
            </w:tcBorders>
            <w:shd w:val="clear" w:color="auto" w:fill="auto"/>
            <w:vAlign w:val="center"/>
            <w:hideMark/>
          </w:tcPr>
          <w:p w14:paraId="553C191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KORITINJA</w:t>
            </w:r>
          </w:p>
        </w:tc>
        <w:tc>
          <w:tcPr>
            <w:tcW w:w="967" w:type="dxa"/>
            <w:tcBorders>
              <w:top w:val="nil"/>
              <w:left w:val="nil"/>
              <w:bottom w:val="single" w:sz="4" w:space="0" w:color="auto"/>
              <w:right w:val="single" w:sz="4" w:space="0" w:color="auto"/>
            </w:tcBorders>
            <w:shd w:val="clear" w:color="auto" w:fill="auto"/>
            <w:vAlign w:val="center"/>
            <w:hideMark/>
          </w:tcPr>
          <w:p w14:paraId="7D9A5E0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Z</w:t>
            </w:r>
          </w:p>
        </w:tc>
        <w:tc>
          <w:tcPr>
            <w:tcW w:w="2043" w:type="dxa"/>
            <w:tcBorders>
              <w:top w:val="nil"/>
              <w:left w:val="nil"/>
              <w:bottom w:val="single" w:sz="4" w:space="0" w:color="auto"/>
              <w:right w:val="single" w:sz="4" w:space="0" w:color="auto"/>
            </w:tcBorders>
            <w:shd w:val="clear" w:color="auto" w:fill="auto"/>
            <w:vAlign w:val="center"/>
            <w:hideMark/>
          </w:tcPr>
          <w:p w14:paraId="2615AC2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LAND ROVER DEFENDER</w:t>
            </w:r>
          </w:p>
        </w:tc>
        <w:tc>
          <w:tcPr>
            <w:tcW w:w="1237" w:type="dxa"/>
            <w:tcBorders>
              <w:top w:val="nil"/>
              <w:left w:val="nil"/>
              <w:bottom w:val="single" w:sz="4" w:space="0" w:color="auto"/>
              <w:right w:val="single" w:sz="4" w:space="0" w:color="auto"/>
            </w:tcBorders>
            <w:shd w:val="clear" w:color="auto" w:fill="auto"/>
            <w:vAlign w:val="center"/>
            <w:hideMark/>
          </w:tcPr>
          <w:p w14:paraId="287B036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KA506HG</w:t>
            </w:r>
          </w:p>
        </w:tc>
        <w:tc>
          <w:tcPr>
            <w:tcW w:w="937" w:type="dxa"/>
            <w:tcBorders>
              <w:top w:val="nil"/>
              <w:left w:val="nil"/>
              <w:bottom w:val="single" w:sz="4" w:space="0" w:color="auto"/>
              <w:right w:val="single" w:sz="4" w:space="0" w:color="auto"/>
            </w:tcBorders>
            <w:shd w:val="clear" w:color="auto" w:fill="auto"/>
            <w:vAlign w:val="center"/>
            <w:hideMark/>
          </w:tcPr>
          <w:p w14:paraId="123E641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2007.</w:t>
            </w:r>
          </w:p>
        </w:tc>
        <w:tc>
          <w:tcPr>
            <w:tcW w:w="812" w:type="dxa"/>
            <w:tcBorders>
              <w:top w:val="nil"/>
              <w:left w:val="nil"/>
              <w:bottom w:val="single" w:sz="4" w:space="0" w:color="auto"/>
              <w:right w:val="single" w:sz="4" w:space="0" w:color="auto"/>
            </w:tcBorders>
            <w:shd w:val="clear" w:color="auto" w:fill="auto"/>
            <w:vAlign w:val="center"/>
            <w:hideMark/>
          </w:tcPr>
          <w:p w14:paraId="7E922F0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4923F31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6A49B258" w14:textId="77777777" w:rsidTr="001F47F7">
        <w:trPr>
          <w:trHeight w:val="240"/>
          <w:jc w:val="center"/>
        </w:trPr>
        <w:tc>
          <w:tcPr>
            <w:tcW w:w="2207" w:type="dxa"/>
            <w:vMerge/>
            <w:tcBorders>
              <w:top w:val="nil"/>
              <w:left w:val="single" w:sz="4" w:space="0" w:color="auto"/>
              <w:bottom w:val="single" w:sz="4" w:space="0" w:color="000000"/>
              <w:right w:val="single" w:sz="4" w:space="0" w:color="auto"/>
            </w:tcBorders>
            <w:vAlign w:val="center"/>
            <w:hideMark/>
          </w:tcPr>
          <w:p w14:paraId="49465A66"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2B06DE5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PRI</w:t>
            </w:r>
          </w:p>
        </w:tc>
        <w:tc>
          <w:tcPr>
            <w:tcW w:w="2043" w:type="dxa"/>
            <w:tcBorders>
              <w:top w:val="nil"/>
              <w:left w:val="nil"/>
              <w:bottom w:val="single" w:sz="4" w:space="0" w:color="auto"/>
              <w:right w:val="single" w:sz="4" w:space="0" w:color="auto"/>
            </w:tcBorders>
            <w:shd w:val="clear" w:color="000000" w:fill="FFFFFF"/>
            <w:vAlign w:val="center"/>
            <w:hideMark/>
          </w:tcPr>
          <w:p w14:paraId="418C6D9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PRIKOLICA - SIOP LP 750</w:t>
            </w:r>
          </w:p>
        </w:tc>
        <w:tc>
          <w:tcPr>
            <w:tcW w:w="1237" w:type="dxa"/>
            <w:tcBorders>
              <w:top w:val="nil"/>
              <w:left w:val="nil"/>
              <w:bottom w:val="single" w:sz="4" w:space="0" w:color="auto"/>
              <w:right w:val="single" w:sz="4" w:space="0" w:color="auto"/>
            </w:tcBorders>
            <w:shd w:val="clear" w:color="000000" w:fill="FFFFFF"/>
            <w:vAlign w:val="center"/>
            <w:hideMark/>
          </w:tcPr>
          <w:p w14:paraId="43545C3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KA178GN</w:t>
            </w:r>
          </w:p>
        </w:tc>
        <w:tc>
          <w:tcPr>
            <w:tcW w:w="937" w:type="dxa"/>
            <w:tcBorders>
              <w:top w:val="nil"/>
              <w:left w:val="nil"/>
              <w:bottom w:val="single" w:sz="4" w:space="0" w:color="auto"/>
              <w:right w:val="single" w:sz="4" w:space="0" w:color="auto"/>
            </w:tcBorders>
            <w:shd w:val="clear" w:color="auto" w:fill="auto"/>
            <w:vAlign w:val="center"/>
            <w:hideMark/>
          </w:tcPr>
          <w:p w14:paraId="1661C20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812" w:type="dxa"/>
            <w:tcBorders>
              <w:top w:val="nil"/>
              <w:left w:val="nil"/>
              <w:bottom w:val="single" w:sz="4" w:space="0" w:color="auto"/>
              <w:right w:val="single" w:sz="4" w:space="0" w:color="auto"/>
            </w:tcBorders>
            <w:shd w:val="clear" w:color="auto" w:fill="auto"/>
            <w:vAlign w:val="center"/>
            <w:hideMark/>
          </w:tcPr>
          <w:p w14:paraId="3F5E6F6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24E46D8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1D01A77A" w14:textId="77777777" w:rsidTr="001F47F7">
        <w:trPr>
          <w:trHeight w:val="240"/>
          <w:jc w:val="center"/>
        </w:trPr>
        <w:tc>
          <w:tcPr>
            <w:tcW w:w="2207" w:type="dxa"/>
            <w:vMerge/>
            <w:tcBorders>
              <w:top w:val="nil"/>
              <w:left w:val="single" w:sz="4" w:space="0" w:color="auto"/>
              <w:bottom w:val="single" w:sz="4" w:space="0" w:color="000000"/>
              <w:right w:val="single" w:sz="4" w:space="0" w:color="auto"/>
            </w:tcBorders>
            <w:vAlign w:val="center"/>
            <w:hideMark/>
          </w:tcPr>
          <w:p w14:paraId="284BDAEC"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011A5A5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ČAMAC</w:t>
            </w:r>
          </w:p>
        </w:tc>
        <w:tc>
          <w:tcPr>
            <w:tcW w:w="2043" w:type="dxa"/>
            <w:tcBorders>
              <w:top w:val="nil"/>
              <w:left w:val="nil"/>
              <w:bottom w:val="single" w:sz="4" w:space="0" w:color="auto"/>
              <w:right w:val="single" w:sz="4" w:space="0" w:color="auto"/>
            </w:tcBorders>
            <w:shd w:val="clear" w:color="000000" w:fill="FFFFFF"/>
            <w:vAlign w:val="center"/>
            <w:hideMark/>
          </w:tcPr>
          <w:p w14:paraId="6B09785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Aluma CRO 590</w:t>
            </w:r>
          </w:p>
        </w:tc>
        <w:tc>
          <w:tcPr>
            <w:tcW w:w="1237" w:type="dxa"/>
            <w:tcBorders>
              <w:top w:val="nil"/>
              <w:left w:val="nil"/>
              <w:bottom w:val="single" w:sz="4" w:space="0" w:color="auto"/>
              <w:right w:val="single" w:sz="4" w:space="0" w:color="auto"/>
            </w:tcBorders>
            <w:shd w:val="clear" w:color="000000" w:fill="FFFFFF"/>
            <w:vAlign w:val="center"/>
            <w:hideMark/>
          </w:tcPr>
          <w:p w14:paraId="655A007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RH71SK</w:t>
            </w:r>
          </w:p>
        </w:tc>
        <w:tc>
          <w:tcPr>
            <w:tcW w:w="937" w:type="dxa"/>
            <w:tcBorders>
              <w:top w:val="nil"/>
              <w:left w:val="nil"/>
              <w:bottom w:val="single" w:sz="4" w:space="0" w:color="auto"/>
              <w:right w:val="single" w:sz="4" w:space="0" w:color="auto"/>
            </w:tcBorders>
            <w:shd w:val="clear" w:color="auto" w:fill="auto"/>
            <w:vAlign w:val="center"/>
            <w:hideMark/>
          </w:tcPr>
          <w:p w14:paraId="48D195D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812" w:type="dxa"/>
            <w:tcBorders>
              <w:top w:val="nil"/>
              <w:left w:val="nil"/>
              <w:bottom w:val="single" w:sz="4" w:space="0" w:color="auto"/>
              <w:right w:val="single" w:sz="4" w:space="0" w:color="auto"/>
            </w:tcBorders>
            <w:shd w:val="clear" w:color="auto" w:fill="auto"/>
            <w:vAlign w:val="center"/>
            <w:hideMark/>
          </w:tcPr>
          <w:p w14:paraId="2B6E88E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4A864B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7F76FE2" w14:textId="77777777" w:rsidTr="001F47F7">
        <w:trPr>
          <w:trHeight w:val="240"/>
          <w:jc w:val="center"/>
        </w:trPr>
        <w:tc>
          <w:tcPr>
            <w:tcW w:w="2207" w:type="dxa"/>
            <w:vMerge w:val="restart"/>
            <w:tcBorders>
              <w:top w:val="nil"/>
              <w:left w:val="single" w:sz="4" w:space="0" w:color="auto"/>
              <w:bottom w:val="single" w:sz="4" w:space="0" w:color="auto"/>
              <w:right w:val="single" w:sz="4" w:space="0" w:color="auto"/>
            </w:tcBorders>
            <w:shd w:val="clear" w:color="auto" w:fill="auto"/>
            <w:vAlign w:val="center"/>
            <w:hideMark/>
          </w:tcPr>
          <w:p w14:paraId="6382A2E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BROĐANI</w:t>
            </w:r>
          </w:p>
        </w:tc>
        <w:tc>
          <w:tcPr>
            <w:tcW w:w="967" w:type="dxa"/>
            <w:tcBorders>
              <w:top w:val="nil"/>
              <w:left w:val="nil"/>
              <w:bottom w:val="single" w:sz="4" w:space="0" w:color="auto"/>
              <w:right w:val="single" w:sz="4" w:space="0" w:color="auto"/>
            </w:tcBorders>
            <w:shd w:val="clear" w:color="auto" w:fill="auto"/>
            <w:vAlign w:val="center"/>
            <w:hideMark/>
          </w:tcPr>
          <w:p w14:paraId="25B0388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GPV/VT</w:t>
            </w:r>
          </w:p>
        </w:tc>
        <w:tc>
          <w:tcPr>
            <w:tcW w:w="2043" w:type="dxa"/>
            <w:tcBorders>
              <w:top w:val="nil"/>
              <w:left w:val="nil"/>
              <w:bottom w:val="single" w:sz="4" w:space="0" w:color="auto"/>
              <w:right w:val="single" w:sz="4" w:space="0" w:color="auto"/>
            </w:tcBorders>
            <w:shd w:val="clear" w:color="auto" w:fill="auto"/>
            <w:vAlign w:val="center"/>
            <w:hideMark/>
          </w:tcPr>
          <w:p w14:paraId="74749CB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Opel Campo</w:t>
            </w:r>
          </w:p>
        </w:tc>
        <w:tc>
          <w:tcPr>
            <w:tcW w:w="1237" w:type="dxa"/>
            <w:tcBorders>
              <w:top w:val="nil"/>
              <w:left w:val="nil"/>
              <w:bottom w:val="single" w:sz="4" w:space="0" w:color="auto"/>
              <w:right w:val="single" w:sz="4" w:space="0" w:color="auto"/>
            </w:tcBorders>
            <w:shd w:val="clear" w:color="auto" w:fill="auto"/>
            <w:vAlign w:val="center"/>
            <w:hideMark/>
          </w:tcPr>
          <w:p w14:paraId="38AD930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KA896FD</w:t>
            </w:r>
          </w:p>
        </w:tc>
        <w:tc>
          <w:tcPr>
            <w:tcW w:w="937" w:type="dxa"/>
            <w:tcBorders>
              <w:top w:val="nil"/>
              <w:left w:val="nil"/>
              <w:bottom w:val="single" w:sz="4" w:space="0" w:color="auto"/>
              <w:right w:val="single" w:sz="4" w:space="0" w:color="auto"/>
            </w:tcBorders>
            <w:shd w:val="clear" w:color="auto" w:fill="auto"/>
            <w:vAlign w:val="center"/>
            <w:hideMark/>
          </w:tcPr>
          <w:p w14:paraId="75EED00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1995.</w:t>
            </w:r>
          </w:p>
        </w:tc>
        <w:tc>
          <w:tcPr>
            <w:tcW w:w="812" w:type="dxa"/>
            <w:tcBorders>
              <w:top w:val="nil"/>
              <w:left w:val="nil"/>
              <w:bottom w:val="single" w:sz="4" w:space="0" w:color="auto"/>
              <w:right w:val="single" w:sz="4" w:space="0" w:color="auto"/>
            </w:tcBorders>
            <w:shd w:val="clear" w:color="auto" w:fill="auto"/>
            <w:vAlign w:val="center"/>
            <w:hideMark/>
          </w:tcPr>
          <w:p w14:paraId="65B098B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300</w:t>
            </w:r>
          </w:p>
        </w:tc>
        <w:tc>
          <w:tcPr>
            <w:tcW w:w="837" w:type="dxa"/>
            <w:tcBorders>
              <w:top w:val="nil"/>
              <w:left w:val="nil"/>
              <w:bottom w:val="single" w:sz="4" w:space="0" w:color="auto"/>
              <w:right w:val="single" w:sz="4" w:space="0" w:color="auto"/>
            </w:tcBorders>
            <w:shd w:val="clear" w:color="auto" w:fill="auto"/>
            <w:vAlign w:val="center"/>
            <w:hideMark/>
          </w:tcPr>
          <w:p w14:paraId="42E00A4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1D1DBAC9" w14:textId="77777777" w:rsidTr="001F47F7">
        <w:trPr>
          <w:trHeight w:val="240"/>
          <w:jc w:val="center"/>
        </w:trPr>
        <w:tc>
          <w:tcPr>
            <w:tcW w:w="2207" w:type="dxa"/>
            <w:vMerge/>
            <w:tcBorders>
              <w:top w:val="nil"/>
              <w:left w:val="single" w:sz="4" w:space="0" w:color="auto"/>
              <w:bottom w:val="single" w:sz="4" w:space="0" w:color="auto"/>
              <w:right w:val="single" w:sz="4" w:space="0" w:color="auto"/>
            </w:tcBorders>
            <w:vAlign w:val="center"/>
            <w:hideMark/>
          </w:tcPr>
          <w:p w14:paraId="5A8BF104"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45A9FDF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ČAMAC</w:t>
            </w:r>
          </w:p>
        </w:tc>
        <w:tc>
          <w:tcPr>
            <w:tcW w:w="2043" w:type="dxa"/>
            <w:tcBorders>
              <w:top w:val="nil"/>
              <w:left w:val="nil"/>
              <w:bottom w:val="single" w:sz="4" w:space="0" w:color="auto"/>
              <w:right w:val="single" w:sz="4" w:space="0" w:color="auto"/>
            </w:tcBorders>
            <w:shd w:val="clear" w:color="000000" w:fill="FFFFFF"/>
            <w:vAlign w:val="center"/>
            <w:hideMark/>
          </w:tcPr>
          <w:p w14:paraId="2580F2E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Whally 435</w:t>
            </w:r>
          </w:p>
        </w:tc>
        <w:tc>
          <w:tcPr>
            <w:tcW w:w="1237" w:type="dxa"/>
            <w:tcBorders>
              <w:top w:val="nil"/>
              <w:left w:val="nil"/>
              <w:bottom w:val="single" w:sz="4" w:space="0" w:color="auto"/>
              <w:right w:val="single" w:sz="4" w:space="0" w:color="auto"/>
            </w:tcBorders>
            <w:shd w:val="clear" w:color="000000" w:fill="FFFFFF"/>
            <w:vAlign w:val="center"/>
            <w:hideMark/>
          </w:tcPr>
          <w:p w14:paraId="5EF4542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RH73SK</w:t>
            </w:r>
          </w:p>
        </w:tc>
        <w:tc>
          <w:tcPr>
            <w:tcW w:w="937" w:type="dxa"/>
            <w:tcBorders>
              <w:top w:val="nil"/>
              <w:left w:val="nil"/>
              <w:bottom w:val="single" w:sz="4" w:space="0" w:color="auto"/>
              <w:right w:val="single" w:sz="4" w:space="0" w:color="auto"/>
            </w:tcBorders>
            <w:shd w:val="clear" w:color="auto" w:fill="auto"/>
            <w:vAlign w:val="center"/>
            <w:hideMark/>
          </w:tcPr>
          <w:p w14:paraId="5E4D1EC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2014.</w:t>
            </w:r>
          </w:p>
        </w:tc>
        <w:tc>
          <w:tcPr>
            <w:tcW w:w="812" w:type="dxa"/>
            <w:tcBorders>
              <w:top w:val="nil"/>
              <w:left w:val="nil"/>
              <w:bottom w:val="single" w:sz="4" w:space="0" w:color="auto"/>
              <w:right w:val="single" w:sz="4" w:space="0" w:color="auto"/>
            </w:tcBorders>
            <w:shd w:val="clear" w:color="auto" w:fill="auto"/>
            <w:vAlign w:val="center"/>
            <w:hideMark/>
          </w:tcPr>
          <w:p w14:paraId="4FA2A47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2D8D345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6D5BAF5C" w14:textId="77777777" w:rsidTr="001F47F7">
        <w:trPr>
          <w:trHeight w:val="240"/>
          <w:jc w:val="center"/>
        </w:trPr>
        <w:tc>
          <w:tcPr>
            <w:tcW w:w="2207" w:type="dxa"/>
            <w:vMerge w:val="restart"/>
            <w:tcBorders>
              <w:top w:val="nil"/>
              <w:left w:val="single" w:sz="4" w:space="0" w:color="auto"/>
              <w:bottom w:val="single" w:sz="4" w:space="0" w:color="auto"/>
              <w:right w:val="single" w:sz="4" w:space="0" w:color="auto"/>
            </w:tcBorders>
            <w:shd w:val="clear" w:color="auto" w:fill="auto"/>
            <w:vAlign w:val="center"/>
            <w:hideMark/>
          </w:tcPr>
          <w:p w14:paraId="189367F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DOLNJA REČICA</w:t>
            </w:r>
          </w:p>
        </w:tc>
        <w:tc>
          <w:tcPr>
            <w:tcW w:w="967" w:type="dxa"/>
            <w:tcBorders>
              <w:top w:val="nil"/>
              <w:left w:val="nil"/>
              <w:bottom w:val="single" w:sz="4" w:space="0" w:color="auto"/>
              <w:right w:val="single" w:sz="4" w:space="0" w:color="auto"/>
            </w:tcBorders>
            <w:shd w:val="clear" w:color="auto" w:fill="auto"/>
            <w:vAlign w:val="center"/>
            <w:hideMark/>
          </w:tcPr>
          <w:p w14:paraId="6A0767D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TR</w:t>
            </w:r>
          </w:p>
        </w:tc>
        <w:tc>
          <w:tcPr>
            <w:tcW w:w="2043" w:type="dxa"/>
            <w:tcBorders>
              <w:top w:val="nil"/>
              <w:left w:val="nil"/>
              <w:bottom w:val="single" w:sz="4" w:space="0" w:color="auto"/>
              <w:right w:val="single" w:sz="4" w:space="0" w:color="auto"/>
            </w:tcBorders>
            <w:shd w:val="clear" w:color="auto" w:fill="auto"/>
            <w:vAlign w:val="center"/>
            <w:hideMark/>
          </w:tcPr>
          <w:p w14:paraId="39283E8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Opel Vivaro</w:t>
            </w:r>
          </w:p>
        </w:tc>
        <w:tc>
          <w:tcPr>
            <w:tcW w:w="1237" w:type="dxa"/>
            <w:tcBorders>
              <w:top w:val="nil"/>
              <w:left w:val="nil"/>
              <w:bottom w:val="single" w:sz="4" w:space="0" w:color="auto"/>
              <w:right w:val="single" w:sz="4" w:space="0" w:color="auto"/>
            </w:tcBorders>
            <w:shd w:val="clear" w:color="auto" w:fill="auto"/>
            <w:vAlign w:val="center"/>
            <w:hideMark/>
          </w:tcPr>
          <w:p w14:paraId="57F4D36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KA1953DR</w:t>
            </w:r>
          </w:p>
        </w:tc>
        <w:tc>
          <w:tcPr>
            <w:tcW w:w="937" w:type="dxa"/>
            <w:tcBorders>
              <w:top w:val="nil"/>
              <w:left w:val="nil"/>
              <w:bottom w:val="single" w:sz="4" w:space="0" w:color="auto"/>
              <w:right w:val="single" w:sz="4" w:space="0" w:color="auto"/>
            </w:tcBorders>
            <w:shd w:val="clear" w:color="auto" w:fill="auto"/>
            <w:vAlign w:val="center"/>
            <w:hideMark/>
          </w:tcPr>
          <w:p w14:paraId="665F265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2009.</w:t>
            </w:r>
          </w:p>
        </w:tc>
        <w:tc>
          <w:tcPr>
            <w:tcW w:w="812" w:type="dxa"/>
            <w:tcBorders>
              <w:top w:val="nil"/>
              <w:left w:val="nil"/>
              <w:bottom w:val="single" w:sz="4" w:space="0" w:color="auto"/>
              <w:right w:val="single" w:sz="4" w:space="0" w:color="auto"/>
            </w:tcBorders>
            <w:shd w:val="clear" w:color="auto" w:fill="auto"/>
            <w:vAlign w:val="center"/>
            <w:hideMark/>
          </w:tcPr>
          <w:p w14:paraId="6B4F484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5B948FC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01B8D30D" w14:textId="77777777" w:rsidTr="001F47F7">
        <w:trPr>
          <w:trHeight w:val="240"/>
          <w:jc w:val="center"/>
        </w:trPr>
        <w:tc>
          <w:tcPr>
            <w:tcW w:w="2207" w:type="dxa"/>
            <w:vMerge/>
            <w:tcBorders>
              <w:top w:val="nil"/>
              <w:left w:val="single" w:sz="4" w:space="0" w:color="auto"/>
              <w:bottom w:val="single" w:sz="4" w:space="0" w:color="auto"/>
              <w:right w:val="single" w:sz="4" w:space="0" w:color="auto"/>
            </w:tcBorders>
            <w:vAlign w:val="center"/>
            <w:hideMark/>
          </w:tcPr>
          <w:p w14:paraId="71634ADD"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auto" w:fill="auto"/>
            <w:vAlign w:val="center"/>
            <w:hideMark/>
          </w:tcPr>
          <w:p w14:paraId="093BF69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OV</w:t>
            </w:r>
          </w:p>
        </w:tc>
        <w:tc>
          <w:tcPr>
            <w:tcW w:w="2043" w:type="dxa"/>
            <w:tcBorders>
              <w:top w:val="nil"/>
              <w:left w:val="nil"/>
              <w:bottom w:val="single" w:sz="4" w:space="0" w:color="auto"/>
              <w:right w:val="single" w:sz="4" w:space="0" w:color="auto"/>
            </w:tcBorders>
            <w:shd w:val="clear" w:color="auto" w:fill="auto"/>
            <w:vAlign w:val="center"/>
            <w:hideMark/>
          </w:tcPr>
          <w:p w14:paraId="5C701E3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Volkswagen Transporter</w:t>
            </w:r>
          </w:p>
        </w:tc>
        <w:tc>
          <w:tcPr>
            <w:tcW w:w="1237" w:type="dxa"/>
            <w:tcBorders>
              <w:top w:val="nil"/>
              <w:left w:val="nil"/>
              <w:bottom w:val="single" w:sz="4" w:space="0" w:color="auto"/>
              <w:right w:val="single" w:sz="4" w:space="0" w:color="auto"/>
            </w:tcBorders>
            <w:shd w:val="clear" w:color="auto" w:fill="auto"/>
            <w:vAlign w:val="center"/>
            <w:hideMark/>
          </w:tcPr>
          <w:p w14:paraId="54447E5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KA1953RD</w:t>
            </w:r>
          </w:p>
        </w:tc>
        <w:tc>
          <w:tcPr>
            <w:tcW w:w="937" w:type="dxa"/>
            <w:tcBorders>
              <w:top w:val="nil"/>
              <w:left w:val="nil"/>
              <w:bottom w:val="single" w:sz="4" w:space="0" w:color="auto"/>
              <w:right w:val="single" w:sz="4" w:space="0" w:color="auto"/>
            </w:tcBorders>
            <w:shd w:val="clear" w:color="auto" w:fill="auto"/>
            <w:vAlign w:val="center"/>
            <w:hideMark/>
          </w:tcPr>
          <w:p w14:paraId="62AEF52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2003.</w:t>
            </w:r>
          </w:p>
        </w:tc>
        <w:tc>
          <w:tcPr>
            <w:tcW w:w="812" w:type="dxa"/>
            <w:tcBorders>
              <w:top w:val="nil"/>
              <w:left w:val="nil"/>
              <w:bottom w:val="single" w:sz="4" w:space="0" w:color="auto"/>
              <w:right w:val="single" w:sz="4" w:space="0" w:color="auto"/>
            </w:tcBorders>
            <w:shd w:val="clear" w:color="auto" w:fill="auto"/>
            <w:vAlign w:val="center"/>
            <w:hideMark/>
          </w:tcPr>
          <w:p w14:paraId="6D00433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3E208C7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r w:rsidR="00DB4C72" w:rsidRPr="0009611A" w14:paraId="2FBA078E" w14:textId="77777777" w:rsidTr="001F47F7">
        <w:trPr>
          <w:trHeight w:val="240"/>
          <w:jc w:val="center"/>
        </w:trPr>
        <w:tc>
          <w:tcPr>
            <w:tcW w:w="2207" w:type="dxa"/>
            <w:vMerge/>
            <w:tcBorders>
              <w:top w:val="nil"/>
              <w:left w:val="single" w:sz="4" w:space="0" w:color="auto"/>
              <w:bottom w:val="single" w:sz="4" w:space="0" w:color="auto"/>
              <w:right w:val="single" w:sz="4" w:space="0" w:color="auto"/>
            </w:tcBorders>
            <w:vAlign w:val="center"/>
            <w:hideMark/>
          </w:tcPr>
          <w:p w14:paraId="2A8540D6" w14:textId="77777777" w:rsidR="00DB4C72" w:rsidRPr="0009611A" w:rsidRDefault="00DB4C72" w:rsidP="001F47F7">
            <w:pPr>
              <w:spacing w:after="0" w:line="240" w:lineRule="auto"/>
              <w:rPr>
                <w:rFonts w:ascii="Arial" w:hAnsi="Arial" w:cs="Arial"/>
                <w:color w:val="000000"/>
                <w:sz w:val="18"/>
                <w:szCs w:val="18"/>
                <w:lang w:eastAsia="hr-HR"/>
              </w:rPr>
            </w:pPr>
          </w:p>
        </w:tc>
        <w:tc>
          <w:tcPr>
            <w:tcW w:w="967" w:type="dxa"/>
            <w:tcBorders>
              <w:top w:val="nil"/>
              <w:left w:val="nil"/>
              <w:bottom w:val="single" w:sz="4" w:space="0" w:color="auto"/>
              <w:right w:val="single" w:sz="4" w:space="0" w:color="auto"/>
            </w:tcBorders>
            <w:shd w:val="clear" w:color="000000" w:fill="FFFFFF"/>
            <w:vAlign w:val="center"/>
            <w:hideMark/>
          </w:tcPr>
          <w:p w14:paraId="5515248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NV</w:t>
            </w:r>
          </w:p>
        </w:tc>
        <w:tc>
          <w:tcPr>
            <w:tcW w:w="2043" w:type="dxa"/>
            <w:tcBorders>
              <w:top w:val="nil"/>
              <w:left w:val="nil"/>
              <w:bottom w:val="single" w:sz="4" w:space="0" w:color="auto"/>
              <w:right w:val="single" w:sz="4" w:space="0" w:color="auto"/>
            </w:tcBorders>
            <w:shd w:val="clear" w:color="000000" w:fill="FFFFFF"/>
            <w:vAlign w:val="center"/>
            <w:hideMark/>
          </w:tcPr>
          <w:p w14:paraId="2727A7F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MAN</w:t>
            </w:r>
          </w:p>
        </w:tc>
        <w:tc>
          <w:tcPr>
            <w:tcW w:w="1237" w:type="dxa"/>
            <w:tcBorders>
              <w:top w:val="nil"/>
              <w:left w:val="nil"/>
              <w:bottom w:val="single" w:sz="4" w:space="0" w:color="auto"/>
              <w:right w:val="single" w:sz="4" w:space="0" w:color="auto"/>
            </w:tcBorders>
            <w:shd w:val="clear" w:color="000000" w:fill="FFFFFF"/>
            <w:vAlign w:val="center"/>
            <w:hideMark/>
          </w:tcPr>
          <w:p w14:paraId="37635C7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KA2023DR</w:t>
            </w:r>
          </w:p>
        </w:tc>
        <w:tc>
          <w:tcPr>
            <w:tcW w:w="937" w:type="dxa"/>
            <w:tcBorders>
              <w:top w:val="nil"/>
              <w:left w:val="nil"/>
              <w:bottom w:val="single" w:sz="4" w:space="0" w:color="auto"/>
              <w:right w:val="single" w:sz="4" w:space="0" w:color="auto"/>
            </w:tcBorders>
            <w:shd w:val="clear" w:color="auto" w:fill="auto"/>
            <w:vAlign w:val="center"/>
            <w:hideMark/>
          </w:tcPr>
          <w:p w14:paraId="79DE06E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2000.</w:t>
            </w:r>
          </w:p>
        </w:tc>
        <w:tc>
          <w:tcPr>
            <w:tcW w:w="812" w:type="dxa"/>
            <w:tcBorders>
              <w:top w:val="nil"/>
              <w:left w:val="nil"/>
              <w:bottom w:val="single" w:sz="4" w:space="0" w:color="auto"/>
              <w:right w:val="single" w:sz="4" w:space="0" w:color="auto"/>
            </w:tcBorders>
            <w:shd w:val="clear" w:color="auto" w:fill="auto"/>
            <w:vAlign w:val="center"/>
            <w:hideMark/>
          </w:tcPr>
          <w:p w14:paraId="55BAEFE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3.500</w:t>
            </w:r>
          </w:p>
        </w:tc>
        <w:tc>
          <w:tcPr>
            <w:tcW w:w="837" w:type="dxa"/>
            <w:tcBorders>
              <w:top w:val="nil"/>
              <w:left w:val="nil"/>
              <w:bottom w:val="single" w:sz="4" w:space="0" w:color="auto"/>
              <w:right w:val="single" w:sz="4" w:space="0" w:color="auto"/>
            </w:tcBorders>
            <w:shd w:val="clear" w:color="auto" w:fill="auto"/>
            <w:vAlign w:val="center"/>
            <w:hideMark/>
          </w:tcPr>
          <w:p w14:paraId="7F926F0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200</w:t>
            </w:r>
          </w:p>
        </w:tc>
      </w:tr>
      <w:tr w:rsidR="00DB4C72" w:rsidRPr="0009611A" w14:paraId="6371A1EA" w14:textId="77777777" w:rsidTr="001F47F7">
        <w:trPr>
          <w:trHeight w:val="240"/>
          <w:jc w:val="center"/>
        </w:trPr>
        <w:tc>
          <w:tcPr>
            <w:tcW w:w="2207" w:type="dxa"/>
            <w:tcBorders>
              <w:top w:val="nil"/>
              <w:left w:val="single" w:sz="4" w:space="0" w:color="auto"/>
              <w:bottom w:val="single" w:sz="4" w:space="0" w:color="auto"/>
              <w:right w:val="single" w:sz="4" w:space="0" w:color="auto"/>
            </w:tcBorders>
            <w:shd w:val="clear" w:color="auto" w:fill="auto"/>
            <w:vAlign w:val="center"/>
            <w:hideMark/>
          </w:tcPr>
          <w:p w14:paraId="0EC0AC6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SKAKAVAC</w:t>
            </w:r>
          </w:p>
        </w:tc>
        <w:tc>
          <w:tcPr>
            <w:tcW w:w="4247" w:type="dxa"/>
            <w:gridSpan w:val="3"/>
            <w:tcBorders>
              <w:top w:val="single" w:sz="4" w:space="0" w:color="auto"/>
              <w:left w:val="nil"/>
              <w:bottom w:val="single" w:sz="4" w:space="0" w:color="auto"/>
              <w:right w:val="single" w:sz="4" w:space="0" w:color="000000"/>
            </w:tcBorders>
            <w:shd w:val="clear" w:color="000000" w:fill="FFFFFF"/>
            <w:vAlign w:val="center"/>
            <w:hideMark/>
          </w:tcPr>
          <w:p w14:paraId="10A3A34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nema vozila</w:t>
            </w:r>
          </w:p>
        </w:tc>
        <w:tc>
          <w:tcPr>
            <w:tcW w:w="937" w:type="dxa"/>
            <w:tcBorders>
              <w:top w:val="nil"/>
              <w:left w:val="nil"/>
              <w:bottom w:val="single" w:sz="4" w:space="0" w:color="auto"/>
              <w:right w:val="single" w:sz="4" w:space="0" w:color="auto"/>
            </w:tcBorders>
            <w:shd w:val="clear" w:color="auto" w:fill="auto"/>
            <w:vAlign w:val="center"/>
            <w:hideMark/>
          </w:tcPr>
          <w:p w14:paraId="70BB677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12" w:type="dxa"/>
            <w:tcBorders>
              <w:top w:val="nil"/>
              <w:left w:val="nil"/>
              <w:bottom w:val="single" w:sz="4" w:space="0" w:color="auto"/>
              <w:right w:val="single" w:sz="4" w:space="0" w:color="auto"/>
            </w:tcBorders>
            <w:shd w:val="clear" w:color="auto" w:fill="auto"/>
            <w:vAlign w:val="center"/>
            <w:hideMark/>
          </w:tcPr>
          <w:p w14:paraId="607CC1B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c>
          <w:tcPr>
            <w:tcW w:w="837" w:type="dxa"/>
            <w:tcBorders>
              <w:top w:val="nil"/>
              <w:left w:val="nil"/>
              <w:bottom w:val="single" w:sz="4" w:space="0" w:color="auto"/>
              <w:right w:val="single" w:sz="4" w:space="0" w:color="auto"/>
            </w:tcBorders>
            <w:shd w:val="clear" w:color="auto" w:fill="auto"/>
            <w:vAlign w:val="center"/>
            <w:hideMark/>
          </w:tcPr>
          <w:p w14:paraId="2D20EEB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 </w:t>
            </w:r>
          </w:p>
        </w:tc>
      </w:tr>
    </w:tbl>
    <w:p w14:paraId="195D6EE5" w14:textId="77777777" w:rsidR="00DB4C72" w:rsidRPr="0009611A" w:rsidRDefault="00DB4C72" w:rsidP="00DB4C72">
      <w:pPr>
        <w:spacing w:line="256" w:lineRule="exact"/>
        <w:jc w:val="both"/>
        <w:rPr>
          <w:rFonts w:ascii="Arial" w:hAnsi="Arial" w:cs="Arial"/>
          <w:i/>
          <w:iCs/>
          <w:sz w:val="18"/>
          <w:szCs w:val="18"/>
        </w:rPr>
      </w:pPr>
    </w:p>
    <w:p w14:paraId="3073F559" w14:textId="77777777" w:rsidR="00DB4C72" w:rsidRPr="0009611A" w:rsidRDefault="00DB4C72" w:rsidP="00DB4C72">
      <w:pPr>
        <w:spacing w:line="256" w:lineRule="exact"/>
        <w:jc w:val="both"/>
        <w:rPr>
          <w:rFonts w:ascii="Arial" w:hAnsi="Arial" w:cs="Arial"/>
          <w:i/>
          <w:iCs/>
          <w:sz w:val="16"/>
          <w:szCs w:val="16"/>
        </w:rPr>
      </w:pPr>
      <w:r w:rsidRPr="0009611A">
        <w:rPr>
          <w:rFonts w:ascii="Arial" w:hAnsi="Arial" w:cs="Arial"/>
          <w:i/>
          <w:iCs/>
          <w:sz w:val="16"/>
          <w:szCs w:val="16"/>
        </w:rPr>
        <w:t>[1] GPVT - Vozilo za gašenje požara sa spremnikom vode i opremom za tehničke intervencije, GPV/VT - Vozilo za gašenje požara sa spremnikom vode (visokotlačna pumpa), NVT - Navalno vatrogasno vozilo za gašenje požara i tehničke intervencije, TR - Vozilo za prijevoz vatrogasaca, OV - opskrbno vozilo, PRI – prikolica, ČAMAC - čamac</w:t>
      </w:r>
    </w:p>
    <w:p w14:paraId="6B982CF9" w14:textId="77777777" w:rsidR="00DB4C72" w:rsidRPr="0009611A" w:rsidRDefault="00DB4C72" w:rsidP="00DB4C72">
      <w:pPr>
        <w:spacing w:line="256" w:lineRule="exact"/>
        <w:jc w:val="both"/>
        <w:rPr>
          <w:rFonts w:ascii="Arial" w:hAnsi="Arial" w:cs="Arial"/>
          <w:i/>
          <w:iCs/>
          <w:sz w:val="18"/>
          <w:szCs w:val="18"/>
        </w:rPr>
      </w:pPr>
    </w:p>
    <w:p w14:paraId="48023DE6" w14:textId="77777777" w:rsidR="00DB4C72" w:rsidRPr="0009611A" w:rsidRDefault="00DB4C72" w:rsidP="00DB4C72">
      <w:pPr>
        <w:rPr>
          <w:rFonts w:ascii="Arial" w:hAnsi="Arial" w:cs="Arial"/>
          <w:sz w:val="18"/>
          <w:szCs w:val="18"/>
        </w:rPr>
      </w:pPr>
      <w:r w:rsidRPr="0009611A">
        <w:rPr>
          <w:rFonts w:ascii="Arial" w:hAnsi="Arial" w:cs="Arial"/>
          <w:sz w:val="18"/>
          <w:szCs w:val="18"/>
        </w:rPr>
        <w:t>Prilog br. 16.2.2 Popis sustava i uređaja radio veze vatrogasnih snaga</w:t>
      </w:r>
    </w:p>
    <w:tbl>
      <w:tblPr>
        <w:tblW w:w="7083" w:type="dxa"/>
        <w:jc w:val="center"/>
        <w:tblLook w:val="04A0" w:firstRow="1" w:lastRow="0" w:firstColumn="1" w:lastColumn="0" w:noHBand="0" w:noVBand="1"/>
      </w:tblPr>
      <w:tblGrid>
        <w:gridCol w:w="2547"/>
        <w:gridCol w:w="992"/>
        <w:gridCol w:w="2552"/>
        <w:gridCol w:w="992"/>
      </w:tblGrid>
      <w:tr w:rsidR="00DB4C72" w:rsidRPr="0009611A" w14:paraId="12373BA2" w14:textId="77777777" w:rsidTr="001F47F7">
        <w:trPr>
          <w:trHeight w:val="315"/>
          <w:jc w:val="center"/>
        </w:trPr>
        <w:tc>
          <w:tcPr>
            <w:tcW w:w="254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90D7AB2"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992" w:type="dxa"/>
            <w:tcBorders>
              <w:top w:val="single" w:sz="4" w:space="0" w:color="auto"/>
              <w:left w:val="nil"/>
              <w:bottom w:val="single" w:sz="4" w:space="0" w:color="auto"/>
              <w:right w:val="single" w:sz="4" w:space="0" w:color="auto"/>
            </w:tcBorders>
            <w:shd w:val="clear" w:color="000000" w:fill="F2F2F2"/>
            <w:noWrap/>
            <w:vAlign w:val="center"/>
            <w:hideMark/>
          </w:tcPr>
          <w:p w14:paraId="3528C5D9"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Vrsta</w:t>
            </w:r>
          </w:p>
        </w:tc>
        <w:tc>
          <w:tcPr>
            <w:tcW w:w="2552" w:type="dxa"/>
            <w:tcBorders>
              <w:top w:val="single" w:sz="4" w:space="0" w:color="auto"/>
              <w:left w:val="nil"/>
              <w:bottom w:val="single" w:sz="4" w:space="0" w:color="auto"/>
              <w:right w:val="single" w:sz="4" w:space="0" w:color="auto"/>
            </w:tcBorders>
            <w:shd w:val="clear" w:color="000000" w:fill="F2F2F2"/>
            <w:noWrap/>
            <w:vAlign w:val="center"/>
            <w:hideMark/>
          </w:tcPr>
          <w:p w14:paraId="783ADEBC"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Tip uređaja</w:t>
            </w:r>
          </w:p>
        </w:tc>
        <w:tc>
          <w:tcPr>
            <w:tcW w:w="992" w:type="dxa"/>
            <w:tcBorders>
              <w:top w:val="single" w:sz="4" w:space="0" w:color="auto"/>
              <w:left w:val="nil"/>
              <w:bottom w:val="single" w:sz="4" w:space="0" w:color="auto"/>
              <w:right w:val="single" w:sz="4" w:space="0" w:color="auto"/>
            </w:tcBorders>
            <w:shd w:val="clear" w:color="000000" w:fill="F2F2F2"/>
            <w:noWrap/>
            <w:vAlign w:val="center"/>
            <w:hideMark/>
          </w:tcPr>
          <w:p w14:paraId="057FC863"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Komada</w:t>
            </w:r>
          </w:p>
        </w:tc>
      </w:tr>
      <w:tr w:rsidR="00DB4C72" w:rsidRPr="0009611A" w14:paraId="732BABC8"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6BF77C2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Matica</w:t>
            </w:r>
          </w:p>
        </w:tc>
        <w:tc>
          <w:tcPr>
            <w:tcW w:w="992" w:type="dxa"/>
            <w:tcBorders>
              <w:top w:val="nil"/>
              <w:left w:val="nil"/>
              <w:bottom w:val="single" w:sz="4" w:space="0" w:color="auto"/>
              <w:right w:val="single" w:sz="4" w:space="0" w:color="auto"/>
            </w:tcBorders>
            <w:shd w:val="clear" w:color="FFFFFF" w:fill="FFFFFF"/>
            <w:noWrap/>
            <w:vAlign w:val="bottom"/>
            <w:hideMark/>
          </w:tcPr>
          <w:p w14:paraId="10620CB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1C8F167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385D6D0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E82D53C"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6D6A117D"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192DCFB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0D874BB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1A70A55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45EEEF3"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2C3B6392"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7D67ACC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0D5C5F3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2BBD331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r>
      <w:tr w:rsidR="00DB4C72" w:rsidRPr="0009611A" w14:paraId="5E0FD0DB"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901AD15"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7059B91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3D1DDB7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DP4400e</w:t>
            </w:r>
          </w:p>
        </w:tc>
        <w:tc>
          <w:tcPr>
            <w:tcW w:w="992" w:type="dxa"/>
            <w:tcBorders>
              <w:top w:val="nil"/>
              <w:left w:val="nil"/>
              <w:bottom w:val="single" w:sz="4" w:space="0" w:color="auto"/>
              <w:right w:val="single" w:sz="4" w:space="0" w:color="auto"/>
            </w:tcBorders>
            <w:shd w:val="clear" w:color="auto" w:fill="auto"/>
            <w:noWrap/>
            <w:vAlign w:val="bottom"/>
            <w:hideMark/>
          </w:tcPr>
          <w:p w14:paraId="3D78CAF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r>
      <w:tr w:rsidR="00DB4C72" w:rsidRPr="0009611A" w14:paraId="49F4AAA1"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1FCC3AF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Kolodvor</w:t>
            </w:r>
          </w:p>
        </w:tc>
        <w:tc>
          <w:tcPr>
            <w:tcW w:w="992" w:type="dxa"/>
            <w:tcBorders>
              <w:top w:val="nil"/>
              <w:left w:val="nil"/>
              <w:bottom w:val="single" w:sz="4" w:space="0" w:color="auto"/>
              <w:right w:val="single" w:sz="4" w:space="0" w:color="auto"/>
            </w:tcBorders>
            <w:shd w:val="clear" w:color="FFFFFF" w:fill="FFFFFF"/>
            <w:noWrap/>
            <w:vAlign w:val="bottom"/>
            <w:hideMark/>
          </w:tcPr>
          <w:p w14:paraId="78FE4A8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4E7D029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2CDA337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6BEEBAA7"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4A42B2E3"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7BD5847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4948509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76490FC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09644E4"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07B7A9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Dolnja Rečica</w:t>
            </w:r>
          </w:p>
        </w:tc>
        <w:tc>
          <w:tcPr>
            <w:tcW w:w="992" w:type="dxa"/>
            <w:tcBorders>
              <w:top w:val="nil"/>
              <w:left w:val="nil"/>
              <w:bottom w:val="single" w:sz="4" w:space="0" w:color="auto"/>
              <w:right w:val="single" w:sz="4" w:space="0" w:color="auto"/>
            </w:tcBorders>
            <w:shd w:val="clear" w:color="FFFFFF" w:fill="FFFFFF"/>
            <w:noWrap/>
            <w:vAlign w:val="bottom"/>
            <w:hideMark/>
          </w:tcPr>
          <w:p w14:paraId="5C1B290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1900FB0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R7a</w:t>
            </w:r>
          </w:p>
        </w:tc>
        <w:tc>
          <w:tcPr>
            <w:tcW w:w="992" w:type="dxa"/>
            <w:tcBorders>
              <w:top w:val="nil"/>
              <w:left w:val="nil"/>
              <w:bottom w:val="single" w:sz="4" w:space="0" w:color="auto"/>
              <w:right w:val="single" w:sz="4" w:space="0" w:color="auto"/>
            </w:tcBorders>
            <w:shd w:val="clear" w:color="auto" w:fill="auto"/>
            <w:noWrap/>
            <w:vAlign w:val="bottom"/>
            <w:hideMark/>
          </w:tcPr>
          <w:p w14:paraId="55AA47E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0DC8158D"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FDD80A0"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0F9C2A8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75186F6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4577536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57FE5CB"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4FEF885B"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334EE58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74C71C3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R7a</w:t>
            </w:r>
          </w:p>
        </w:tc>
        <w:tc>
          <w:tcPr>
            <w:tcW w:w="992" w:type="dxa"/>
            <w:tcBorders>
              <w:top w:val="nil"/>
              <w:left w:val="nil"/>
              <w:bottom w:val="single" w:sz="4" w:space="0" w:color="auto"/>
              <w:right w:val="single" w:sz="4" w:space="0" w:color="auto"/>
            </w:tcBorders>
            <w:shd w:val="clear" w:color="auto" w:fill="auto"/>
            <w:noWrap/>
            <w:vAlign w:val="bottom"/>
            <w:hideMark/>
          </w:tcPr>
          <w:p w14:paraId="1591629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D13FA1B"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69F534C"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794B471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57F2942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102A2D2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541A984F"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26EA0B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Knez Gorica</w:t>
            </w:r>
          </w:p>
        </w:tc>
        <w:tc>
          <w:tcPr>
            <w:tcW w:w="992" w:type="dxa"/>
            <w:tcBorders>
              <w:top w:val="nil"/>
              <w:left w:val="nil"/>
              <w:bottom w:val="single" w:sz="4" w:space="0" w:color="auto"/>
              <w:right w:val="single" w:sz="4" w:space="0" w:color="auto"/>
            </w:tcBorders>
            <w:shd w:val="clear" w:color="FFFFFF" w:fill="FFFFFF"/>
            <w:noWrap/>
            <w:vAlign w:val="bottom"/>
            <w:hideMark/>
          </w:tcPr>
          <w:p w14:paraId="2918948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2F07B9A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GP300</w:t>
            </w:r>
          </w:p>
        </w:tc>
        <w:tc>
          <w:tcPr>
            <w:tcW w:w="992" w:type="dxa"/>
            <w:tcBorders>
              <w:top w:val="nil"/>
              <w:left w:val="nil"/>
              <w:bottom w:val="single" w:sz="4" w:space="0" w:color="auto"/>
              <w:right w:val="single" w:sz="4" w:space="0" w:color="auto"/>
            </w:tcBorders>
            <w:shd w:val="clear" w:color="auto" w:fill="auto"/>
            <w:noWrap/>
            <w:vAlign w:val="bottom"/>
            <w:hideMark/>
          </w:tcPr>
          <w:p w14:paraId="566AA3C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5202742"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B51E851"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304A283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27F4C58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744BA5A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5B096AA2"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0D8ECC0C"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3A369D4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5C3BCFF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7DA5C1D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ACE1B6A"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134C9E7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Vukmanić</w:t>
            </w:r>
          </w:p>
        </w:tc>
        <w:tc>
          <w:tcPr>
            <w:tcW w:w="992" w:type="dxa"/>
            <w:tcBorders>
              <w:top w:val="nil"/>
              <w:left w:val="nil"/>
              <w:bottom w:val="single" w:sz="4" w:space="0" w:color="auto"/>
              <w:right w:val="single" w:sz="4" w:space="0" w:color="auto"/>
            </w:tcBorders>
            <w:shd w:val="clear" w:color="FFFFFF" w:fill="FFFFFF"/>
            <w:noWrap/>
            <w:vAlign w:val="bottom"/>
            <w:hideMark/>
          </w:tcPr>
          <w:p w14:paraId="7D69393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48C4CCF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40F825C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980C281"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FFE5600"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7B36031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6221289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P210</w:t>
            </w:r>
          </w:p>
        </w:tc>
        <w:tc>
          <w:tcPr>
            <w:tcW w:w="992" w:type="dxa"/>
            <w:tcBorders>
              <w:top w:val="nil"/>
              <w:left w:val="nil"/>
              <w:bottom w:val="single" w:sz="4" w:space="0" w:color="auto"/>
              <w:right w:val="single" w:sz="4" w:space="0" w:color="auto"/>
            </w:tcBorders>
            <w:shd w:val="clear" w:color="auto" w:fill="auto"/>
            <w:noWrap/>
            <w:vAlign w:val="bottom"/>
            <w:hideMark/>
          </w:tcPr>
          <w:p w14:paraId="2D1F6C0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007C44CD"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BB2A6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Šišljavić</w:t>
            </w:r>
          </w:p>
        </w:tc>
        <w:tc>
          <w:tcPr>
            <w:tcW w:w="992" w:type="dxa"/>
            <w:tcBorders>
              <w:top w:val="nil"/>
              <w:left w:val="nil"/>
              <w:bottom w:val="single" w:sz="4" w:space="0" w:color="auto"/>
              <w:right w:val="single" w:sz="4" w:space="0" w:color="auto"/>
            </w:tcBorders>
            <w:shd w:val="clear" w:color="FFFFFF" w:fill="FFFFFF"/>
            <w:noWrap/>
            <w:vAlign w:val="bottom"/>
            <w:hideMark/>
          </w:tcPr>
          <w:p w14:paraId="1FB9D62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3759F8D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Midland Alan HR106</w:t>
            </w:r>
          </w:p>
        </w:tc>
        <w:tc>
          <w:tcPr>
            <w:tcW w:w="992" w:type="dxa"/>
            <w:tcBorders>
              <w:top w:val="nil"/>
              <w:left w:val="nil"/>
              <w:bottom w:val="single" w:sz="4" w:space="0" w:color="auto"/>
              <w:right w:val="single" w:sz="4" w:space="0" w:color="auto"/>
            </w:tcBorders>
            <w:shd w:val="clear" w:color="auto" w:fill="auto"/>
            <w:noWrap/>
            <w:vAlign w:val="bottom"/>
            <w:hideMark/>
          </w:tcPr>
          <w:p w14:paraId="11ABA24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EBBB26E"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3A680DE4"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44E9BE1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562F657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GM360</w:t>
            </w:r>
          </w:p>
        </w:tc>
        <w:tc>
          <w:tcPr>
            <w:tcW w:w="992" w:type="dxa"/>
            <w:tcBorders>
              <w:top w:val="nil"/>
              <w:left w:val="nil"/>
              <w:bottom w:val="single" w:sz="4" w:space="0" w:color="auto"/>
              <w:right w:val="single" w:sz="4" w:space="0" w:color="auto"/>
            </w:tcBorders>
            <w:shd w:val="clear" w:color="auto" w:fill="auto"/>
            <w:noWrap/>
            <w:vAlign w:val="bottom"/>
            <w:hideMark/>
          </w:tcPr>
          <w:p w14:paraId="7354FEB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7B2E85C"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21B8EF9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Koritinja</w:t>
            </w:r>
          </w:p>
        </w:tc>
        <w:tc>
          <w:tcPr>
            <w:tcW w:w="992" w:type="dxa"/>
            <w:tcBorders>
              <w:top w:val="nil"/>
              <w:left w:val="nil"/>
              <w:bottom w:val="single" w:sz="4" w:space="0" w:color="auto"/>
              <w:right w:val="single" w:sz="4" w:space="0" w:color="auto"/>
            </w:tcBorders>
            <w:shd w:val="clear" w:color="FFFFFF" w:fill="FFFFFF"/>
            <w:noWrap/>
            <w:vAlign w:val="bottom"/>
            <w:hideMark/>
          </w:tcPr>
          <w:p w14:paraId="4ECD491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3479657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3035B6C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86F6D16"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4588DE00"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2EB971E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1B5384D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6E1BB80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9134AFC"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25B8B3BE"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39D4563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21FB6B4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R7a</w:t>
            </w:r>
          </w:p>
        </w:tc>
        <w:tc>
          <w:tcPr>
            <w:tcW w:w="992" w:type="dxa"/>
            <w:tcBorders>
              <w:top w:val="nil"/>
              <w:left w:val="nil"/>
              <w:bottom w:val="single" w:sz="4" w:space="0" w:color="auto"/>
              <w:right w:val="single" w:sz="4" w:space="0" w:color="auto"/>
            </w:tcBorders>
            <w:shd w:val="clear" w:color="auto" w:fill="auto"/>
            <w:noWrap/>
            <w:vAlign w:val="bottom"/>
            <w:hideMark/>
          </w:tcPr>
          <w:p w14:paraId="454FFFC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r>
      <w:tr w:rsidR="00DB4C72" w:rsidRPr="0009611A" w14:paraId="4F76C451"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64305E0A"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2E94A43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176B974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DM4601</w:t>
            </w:r>
          </w:p>
        </w:tc>
        <w:tc>
          <w:tcPr>
            <w:tcW w:w="992" w:type="dxa"/>
            <w:tcBorders>
              <w:top w:val="nil"/>
              <w:left w:val="nil"/>
              <w:bottom w:val="single" w:sz="4" w:space="0" w:color="auto"/>
              <w:right w:val="single" w:sz="4" w:space="0" w:color="auto"/>
            </w:tcBorders>
            <w:shd w:val="clear" w:color="auto" w:fill="auto"/>
            <w:noWrap/>
            <w:vAlign w:val="bottom"/>
            <w:hideMark/>
          </w:tcPr>
          <w:p w14:paraId="1596A6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EE0C055"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1A564A4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Skakavac</w:t>
            </w:r>
          </w:p>
        </w:tc>
        <w:tc>
          <w:tcPr>
            <w:tcW w:w="992" w:type="dxa"/>
            <w:tcBorders>
              <w:top w:val="nil"/>
              <w:left w:val="nil"/>
              <w:bottom w:val="single" w:sz="4" w:space="0" w:color="auto"/>
              <w:right w:val="single" w:sz="4" w:space="0" w:color="auto"/>
            </w:tcBorders>
            <w:shd w:val="clear" w:color="FFFFFF" w:fill="FFFFFF"/>
            <w:noWrap/>
            <w:vAlign w:val="bottom"/>
            <w:hideMark/>
          </w:tcPr>
          <w:p w14:paraId="7B6CE42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1B7A96C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48F5F5B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303A49D2"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2F3F359A"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26F81BA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174AA7A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DP4401</w:t>
            </w:r>
          </w:p>
        </w:tc>
        <w:tc>
          <w:tcPr>
            <w:tcW w:w="992" w:type="dxa"/>
            <w:tcBorders>
              <w:top w:val="nil"/>
              <w:left w:val="nil"/>
              <w:bottom w:val="single" w:sz="4" w:space="0" w:color="auto"/>
              <w:right w:val="single" w:sz="4" w:space="0" w:color="auto"/>
            </w:tcBorders>
            <w:shd w:val="clear" w:color="auto" w:fill="auto"/>
            <w:noWrap/>
            <w:vAlign w:val="bottom"/>
            <w:hideMark/>
          </w:tcPr>
          <w:p w14:paraId="260F339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2DF7A222" w14:textId="77777777" w:rsidTr="001F47F7">
        <w:trPr>
          <w:trHeight w:val="240"/>
          <w:jc w:val="center"/>
        </w:trPr>
        <w:tc>
          <w:tcPr>
            <w:tcW w:w="2547" w:type="dxa"/>
            <w:vMerge w:val="restart"/>
            <w:tcBorders>
              <w:top w:val="nil"/>
              <w:left w:val="single" w:sz="4" w:space="0" w:color="auto"/>
              <w:bottom w:val="single" w:sz="4" w:space="0" w:color="000000"/>
              <w:right w:val="single" w:sz="4" w:space="0" w:color="auto"/>
            </w:tcBorders>
            <w:shd w:val="clear" w:color="FFFFFF" w:fill="FFFFFF"/>
            <w:noWrap/>
            <w:vAlign w:val="center"/>
            <w:hideMark/>
          </w:tcPr>
          <w:p w14:paraId="472ED8B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Brođani</w:t>
            </w:r>
          </w:p>
        </w:tc>
        <w:tc>
          <w:tcPr>
            <w:tcW w:w="992" w:type="dxa"/>
            <w:tcBorders>
              <w:top w:val="nil"/>
              <w:left w:val="nil"/>
              <w:bottom w:val="single" w:sz="4" w:space="0" w:color="auto"/>
              <w:right w:val="single" w:sz="4" w:space="0" w:color="auto"/>
            </w:tcBorders>
            <w:shd w:val="clear" w:color="FFFFFF" w:fill="FFFFFF"/>
            <w:noWrap/>
            <w:vAlign w:val="bottom"/>
            <w:hideMark/>
          </w:tcPr>
          <w:p w14:paraId="6B3C3B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PR</w:t>
            </w:r>
          </w:p>
        </w:tc>
        <w:tc>
          <w:tcPr>
            <w:tcW w:w="2552" w:type="dxa"/>
            <w:tcBorders>
              <w:top w:val="nil"/>
              <w:left w:val="nil"/>
              <w:bottom w:val="single" w:sz="4" w:space="0" w:color="auto"/>
              <w:right w:val="single" w:sz="4" w:space="0" w:color="auto"/>
            </w:tcBorders>
            <w:shd w:val="clear" w:color="FFFFFF" w:fill="FFFFFF"/>
            <w:noWrap/>
            <w:vAlign w:val="bottom"/>
            <w:hideMark/>
          </w:tcPr>
          <w:p w14:paraId="00D4827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GP340</w:t>
            </w:r>
          </w:p>
        </w:tc>
        <w:tc>
          <w:tcPr>
            <w:tcW w:w="992" w:type="dxa"/>
            <w:tcBorders>
              <w:top w:val="nil"/>
              <w:left w:val="nil"/>
              <w:bottom w:val="single" w:sz="4" w:space="0" w:color="auto"/>
              <w:right w:val="single" w:sz="4" w:space="0" w:color="auto"/>
            </w:tcBorders>
            <w:shd w:val="clear" w:color="auto" w:fill="auto"/>
            <w:noWrap/>
            <w:vAlign w:val="bottom"/>
            <w:hideMark/>
          </w:tcPr>
          <w:p w14:paraId="739ECBA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r w:rsidR="00DB4C72" w:rsidRPr="0009611A" w14:paraId="13D6CCE9" w14:textId="77777777" w:rsidTr="001F47F7">
        <w:trPr>
          <w:trHeight w:val="240"/>
          <w:jc w:val="center"/>
        </w:trPr>
        <w:tc>
          <w:tcPr>
            <w:tcW w:w="2547" w:type="dxa"/>
            <w:vMerge/>
            <w:tcBorders>
              <w:top w:val="nil"/>
              <w:left w:val="single" w:sz="4" w:space="0" w:color="auto"/>
              <w:bottom w:val="single" w:sz="4" w:space="0" w:color="000000"/>
              <w:right w:val="single" w:sz="4" w:space="0" w:color="auto"/>
            </w:tcBorders>
            <w:vAlign w:val="center"/>
            <w:hideMark/>
          </w:tcPr>
          <w:p w14:paraId="1013B6EA" w14:textId="77777777" w:rsidR="00DB4C72" w:rsidRPr="0009611A" w:rsidRDefault="00DB4C72" w:rsidP="001F47F7">
            <w:pPr>
              <w:spacing w:after="0" w:line="240" w:lineRule="auto"/>
              <w:rPr>
                <w:rFonts w:ascii="Arial" w:hAnsi="Arial" w:cs="Arial"/>
                <w:color w:val="000000"/>
                <w:sz w:val="18"/>
                <w:szCs w:val="18"/>
                <w:lang w:eastAsia="hr-HR"/>
              </w:rPr>
            </w:pPr>
          </w:p>
        </w:tc>
        <w:tc>
          <w:tcPr>
            <w:tcW w:w="992" w:type="dxa"/>
            <w:tcBorders>
              <w:top w:val="nil"/>
              <w:left w:val="nil"/>
              <w:bottom w:val="single" w:sz="4" w:space="0" w:color="auto"/>
              <w:right w:val="single" w:sz="4" w:space="0" w:color="auto"/>
            </w:tcBorders>
            <w:shd w:val="clear" w:color="FFFFFF" w:fill="FFFFFF"/>
            <w:noWrap/>
            <w:vAlign w:val="bottom"/>
            <w:hideMark/>
          </w:tcPr>
          <w:p w14:paraId="5F5CEA3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w:t>
            </w:r>
          </w:p>
        </w:tc>
        <w:tc>
          <w:tcPr>
            <w:tcW w:w="2552" w:type="dxa"/>
            <w:tcBorders>
              <w:top w:val="nil"/>
              <w:left w:val="nil"/>
              <w:bottom w:val="single" w:sz="4" w:space="0" w:color="auto"/>
              <w:right w:val="single" w:sz="4" w:space="0" w:color="auto"/>
            </w:tcBorders>
            <w:shd w:val="clear" w:color="FFFFFF" w:fill="FFFFFF"/>
            <w:noWrap/>
            <w:vAlign w:val="bottom"/>
            <w:hideMark/>
          </w:tcPr>
          <w:p w14:paraId="0A91936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Motorola DM4401</w:t>
            </w:r>
          </w:p>
        </w:tc>
        <w:tc>
          <w:tcPr>
            <w:tcW w:w="992" w:type="dxa"/>
            <w:tcBorders>
              <w:top w:val="nil"/>
              <w:left w:val="nil"/>
              <w:bottom w:val="single" w:sz="4" w:space="0" w:color="auto"/>
              <w:right w:val="single" w:sz="4" w:space="0" w:color="auto"/>
            </w:tcBorders>
            <w:shd w:val="clear" w:color="auto" w:fill="auto"/>
            <w:noWrap/>
            <w:vAlign w:val="bottom"/>
            <w:hideMark/>
          </w:tcPr>
          <w:p w14:paraId="0DD086F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w:t>
            </w:r>
          </w:p>
        </w:tc>
      </w:tr>
    </w:tbl>
    <w:p w14:paraId="327FC0F1" w14:textId="77777777" w:rsidR="00DB4C72" w:rsidRPr="0009611A" w:rsidRDefault="00DB4C72" w:rsidP="00DB4C72">
      <w:pPr>
        <w:rPr>
          <w:rFonts w:ascii="Arial" w:hAnsi="Arial" w:cs="Arial"/>
          <w:i/>
          <w:iCs/>
          <w:sz w:val="18"/>
          <w:szCs w:val="18"/>
        </w:rPr>
      </w:pPr>
    </w:p>
    <w:p w14:paraId="6A199D2A" w14:textId="77777777" w:rsidR="00DB4C72" w:rsidRPr="0009611A" w:rsidRDefault="00DB4C72" w:rsidP="00DB4C72">
      <w:pPr>
        <w:rPr>
          <w:rFonts w:ascii="Arial" w:hAnsi="Arial" w:cs="Arial"/>
          <w:i/>
          <w:iCs/>
          <w:sz w:val="18"/>
          <w:szCs w:val="18"/>
        </w:rPr>
      </w:pPr>
    </w:p>
    <w:p w14:paraId="73AF3643" w14:textId="77777777" w:rsidR="00DB4C72" w:rsidRPr="0009611A" w:rsidRDefault="00DB4C72" w:rsidP="00DB4C72">
      <w:pPr>
        <w:rPr>
          <w:rFonts w:ascii="Arial" w:hAnsi="Arial" w:cs="Arial"/>
          <w:i/>
          <w:iCs/>
          <w:sz w:val="18"/>
          <w:szCs w:val="18"/>
        </w:rPr>
      </w:pPr>
    </w:p>
    <w:p w14:paraId="23C198A9" w14:textId="77777777" w:rsidR="00DB4C72" w:rsidRPr="0009611A" w:rsidRDefault="00DB4C72" w:rsidP="00DB4C72">
      <w:pPr>
        <w:rPr>
          <w:rFonts w:ascii="Arial" w:hAnsi="Arial" w:cs="Arial"/>
          <w:i/>
          <w:iCs/>
          <w:sz w:val="18"/>
          <w:szCs w:val="18"/>
        </w:rPr>
      </w:pPr>
    </w:p>
    <w:p w14:paraId="550A49A9" w14:textId="77777777" w:rsidR="00DB4C72" w:rsidRPr="0009611A" w:rsidRDefault="00DB4C72" w:rsidP="00DB4C72">
      <w:pPr>
        <w:rPr>
          <w:rFonts w:ascii="Arial" w:hAnsi="Arial" w:cs="Arial"/>
          <w:i/>
          <w:iCs/>
          <w:sz w:val="18"/>
          <w:szCs w:val="18"/>
        </w:rPr>
      </w:pPr>
    </w:p>
    <w:p w14:paraId="06B8B011" w14:textId="77777777" w:rsidR="00DB4C72" w:rsidRPr="0009611A" w:rsidRDefault="00DB4C72" w:rsidP="00DB4C72">
      <w:pPr>
        <w:rPr>
          <w:rFonts w:ascii="Arial" w:hAnsi="Arial" w:cs="Arial"/>
          <w:i/>
          <w:iCs/>
          <w:sz w:val="18"/>
          <w:szCs w:val="18"/>
        </w:rPr>
      </w:pPr>
    </w:p>
    <w:p w14:paraId="76471D37" w14:textId="77777777" w:rsidR="00DB4C72" w:rsidRPr="0009611A" w:rsidRDefault="00DB4C72" w:rsidP="00DB4C72">
      <w:pPr>
        <w:spacing w:line="256" w:lineRule="exact"/>
        <w:jc w:val="both"/>
        <w:rPr>
          <w:rFonts w:ascii="Arial" w:hAnsi="Arial" w:cs="Arial"/>
          <w:sz w:val="18"/>
          <w:szCs w:val="18"/>
        </w:rPr>
      </w:pPr>
    </w:p>
    <w:p w14:paraId="2138CB28" w14:textId="77777777" w:rsidR="00DB4C72" w:rsidRPr="0009611A" w:rsidRDefault="00DB4C72" w:rsidP="00DB4C72">
      <w:pPr>
        <w:spacing w:line="256" w:lineRule="exact"/>
        <w:jc w:val="both"/>
        <w:rPr>
          <w:rFonts w:ascii="Arial" w:hAnsi="Arial" w:cs="Arial"/>
          <w:sz w:val="18"/>
          <w:szCs w:val="18"/>
        </w:rPr>
      </w:pPr>
      <w:r w:rsidRPr="0009611A">
        <w:rPr>
          <w:rFonts w:ascii="Arial" w:hAnsi="Arial" w:cs="Arial"/>
          <w:sz w:val="18"/>
          <w:szCs w:val="18"/>
        </w:rPr>
        <w:t>Prilog br. 16.2.3 Popis osobne zaštitne opreme vatrogasaca</w:t>
      </w:r>
    </w:p>
    <w:p w14:paraId="1AD680E5" w14:textId="77777777" w:rsidR="00DB4C72" w:rsidRPr="0009611A" w:rsidRDefault="00DB4C72" w:rsidP="00DB4C72">
      <w:pPr>
        <w:rPr>
          <w:rFonts w:ascii="Arial" w:hAnsi="Arial" w:cs="Arial"/>
          <w:i/>
          <w:iCs/>
          <w:sz w:val="18"/>
          <w:szCs w:val="18"/>
        </w:rPr>
      </w:pPr>
    </w:p>
    <w:tbl>
      <w:tblPr>
        <w:tblW w:w="10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405"/>
        <w:gridCol w:w="851"/>
        <w:gridCol w:w="1275"/>
        <w:gridCol w:w="1276"/>
        <w:gridCol w:w="1134"/>
        <w:gridCol w:w="709"/>
        <w:gridCol w:w="709"/>
        <w:gridCol w:w="992"/>
        <w:gridCol w:w="989"/>
      </w:tblGrid>
      <w:tr w:rsidR="00DB4C72" w:rsidRPr="0009611A" w14:paraId="4ACE7154" w14:textId="77777777" w:rsidTr="001F47F7">
        <w:trPr>
          <w:trHeight w:hRule="exact" w:val="600"/>
          <w:jc w:val="center"/>
        </w:trPr>
        <w:tc>
          <w:tcPr>
            <w:tcW w:w="2405" w:type="dxa"/>
            <w:vMerge w:val="restart"/>
            <w:shd w:val="clear" w:color="auto" w:fill="F2F2F2" w:themeFill="background1" w:themeFillShade="F2"/>
            <w:vAlign w:val="center"/>
            <w:hideMark/>
          </w:tcPr>
          <w:p w14:paraId="321B8FFC"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postrojba</w:t>
            </w:r>
          </w:p>
        </w:tc>
        <w:tc>
          <w:tcPr>
            <w:tcW w:w="851" w:type="dxa"/>
            <w:vMerge w:val="restart"/>
            <w:shd w:val="clear" w:color="auto" w:fill="F2F2F2" w:themeFill="background1" w:themeFillShade="F2"/>
            <w:textDirection w:val="btLr"/>
            <w:vAlign w:val="center"/>
            <w:hideMark/>
          </w:tcPr>
          <w:p w14:paraId="666F7243"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zaštitna odjeća</w:t>
            </w:r>
          </w:p>
        </w:tc>
        <w:tc>
          <w:tcPr>
            <w:tcW w:w="1275" w:type="dxa"/>
            <w:vMerge w:val="restart"/>
            <w:shd w:val="clear" w:color="auto" w:fill="F2F2F2" w:themeFill="background1" w:themeFillShade="F2"/>
            <w:textDirection w:val="btLr"/>
            <w:vAlign w:val="center"/>
            <w:hideMark/>
          </w:tcPr>
          <w:p w14:paraId="5C7F6BA0"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odijelo za gašenje otvorenog prostora</w:t>
            </w:r>
          </w:p>
        </w:tc>
        <w:tc>
          <w:tcPr>
            <w:tcW w:w="2410" w:type="dxa"/>
            <w:gridSpan w:val="2"/>
            <w:shd w:val="clear" w:color="auto" w:fill="F2F2F2" w:themeFill="background1" w:themeFillShade="F2"/>
            <w:vAlign w:val="center"/>
            <w:hideMark/>
          </w:tcPr>
          <w:p w14:paraId="1F50B98F"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čizme HRN EN 15090:2007</w:t>
            </w:r>
          </w:p>
        </w:tc>
        <w:tc>
          <w:tcPr>
            <w:tcW w:w="709" w:type="dxa"/>
            <w:vMerge w:val="restart"/>
            <w:shd w:val="clear" w:color="auto" w:fill="F2F2F2" w:themeFill="background1" w:themeFillShade="F2"/>
            <w:textDirection w:val="btLr"/>
            <w:vAlign w:val="center"/>
            <w:hideMark/>
          </w:tcPr>
          <w:p w14:paraId="76EB7405"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vatrogasne rukavice</w:t>
            </w:r>
          </w:p>
        </w:tc>
        <w:tc>
          <w:tcPr>
            <w:tcW w:w="709" w:type="dxa"/>
            <w:vMerge w:val="restart"/>
            <w:shd w:val="clear" w:color="auto" w:fill="F2F2F2" w:themeFill="background1" w:themeFillShade="F2"/>
            <w:textDirection w:val="btLr"/>
            <w:vAlign w:val="center"/>
            <w:hideMark/>
          </w:tcPr>
          <w:p w14:paraId="41CED230"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kaciga</w:t>
            </w:r>
          </w:p>
        </w:tc>
        <w:tc>
          <w:tcPr>
            <w:tcW w:w="992" w:type="dxa"/>
            <w:vMerge w:val="restart"/>
            <w:shd w:val="clear" w:color="auto" w:fill="F2F2F2" w:themeFill="background1" w:themeFillShade="F2"/>
            <w:textDirection w:val="btLr"/>
            <w:vAlign w:val="center"/>
            <w:hideMark/>
          </w:tcPr>
          <w:p w14:paraId="36624458"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vatrogasna zaštitna potkapa</w:t>
            </w:r>
          </w:p>
        </w:tc>
        <w:tc>
          <w:tcPr>
            <w:tcW w:w="989" w:type="dxa"/>
            <w:vMerge w:val="restart"/>
            <w:shd w:val="clear" w:color="auto" w:fill="F2F2F2" w:themeFill="background1" w:themeFillShade="F2"/>
            <w:textDirection w:val="btLr"/>
            <w:vAlign w:val="center"/>
            <w:hideMark/>
          </w:tcPr>
          <w:p w14:paraId="72E4B3B1"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zaštitni pojas za vatrogasca</w:t>
            </w:r>
          </w:p>
        </w:tc>
      </w:tr>
      <w:tr w:rsidR="00DB4C72" w:rsidRPr="0009611A" w14:paraId="0EA1B993" w14:textId="77777777" w:rsidTr="001F47F7">
        <w:trPr>
          <w:trHeight w:val="600"/>
          <w:jc w:val="center"/>
        </w:trPr>
        <w:tc>
          <w:tcPr>
            <w:tcW w:w="2405" w:type="dxa"/>
            <w:vMerge/>
            <w:shd w:val="clear" w:color="auto" w:fill="FFFFFF" w:themeFill="background1"/>
            <w:vAlign w:val="center"/>
            <w:hideMark/>
          </w:tcPr>
          <w:p w14:paraId="6CDE903C"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851" w:type="dxa"/>
            <w:vMerge/>
            <w:shd w:val="clear" w:color="auto" w:fill="FFFFFF" w:themeFill="background1"/>
            <w:vAlign w:val="center"/>
            <w:hideMark/>
          </w:tcPr>
          <w:p w14:paraId="31503D24"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1275" w:type="dxa"/>
            <w:vMerge/>
            <w:shd w:val="clear" w:color="auto" w:fill="FFFFFF" w:themeFill="background1"/>
            <w:vAlign w:val="center"/>
            <w:hideMark/>
          </w:tcPr>
          <w:p w14:paraId="6E4664EB"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1276" w:type="dxa"/>
            <w:shd w:val="clear" w:color="auto" w:fill="F2F2F2" w:themeFill="background1" w:themeFillShade="F2"/>
            <w:vAlign w:val="center"/>
            <w:hideMark/>
          </w:tcPr>
          <w:p w14:paraId="1D9A7938"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za navlačenje</w:t>
            </w:r>
          </w:p>
        </w:tc>
        <w:tc>
          <w:tcPr>
            <w:tcW w:w="1134" w:type="dxa"/>
            <w:shd w:val="clear" w:color="auto" w:fill="F2F2F2" w:themeFill="background1" w:themeFillShade="F2"/>
            <w:vAlign w:val="center"/>
            <w:hideMark/>
          </w:tcPr>
          <w:p w14:paraId="4A2917E9" w14:textId="77777777" w:rsidR="00DB4C72" w:rsidRPr="0009611A" w:rsidRDefault="00DB4C72" w:rsidP="001F47F7">
            <w:pPr>
              <w:spacing w:after="0" w:line="240" w:lineRule="auto"/>
              <w:jc w:val="center"/>
              <w:rPr>
                <w:rFonts w:ascii="Arial" w:hAnsi="Arial" w:cs="Arial"/>
                <w:b/>
                <w:bCs/>
                <w:i/>
                <w:iCs/>
                <w:color w:val="000000"/>
                <w:sz w:val="18"/>
                <w:szCs w:val="18"/>
                <w:lang w:eastAsia="hr-HR"/>
              </w:rPr>
            </w:pPr>
            <w:r w:rsidRPr="0009611A">
              <w:rPr>
                <w:rFonts w:ascii="Arial" w:hAnsi="Arial" w:cs="Arial"/>
                <w:b/>
                <w:bCs/>
                <w:i/>
                <w:iCs/>
                <w:color w:val="000000"/>
                <w:sz w:val="18"/>
                <w:szCs w:val="18"/>
                <w:lang w:eastAsia="hr-HR"/>
              </w:rPr>
              <w:t>s vezicama</w:t>
            </w:r>
          </w:p>
        </w:tc>
        <w:tc>
          <w:tcPr>
            <w:tcW w:w="709" w:type="dxa"/>
            <w:vMerge/>
            <w:shd w:val="clear" w:color="auto" w:fill="FFFFFF" w:themeFill="background1"/>
            <w:vAlign w:val="center"/>
            <w:hideMark/>
          </w:tcPr>
          <w:p w14:paraId="258712D3"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709" w:type="dxa"/>
            <w:vMerge/>
            <w:shd w:val="clear" w:color="auto" w:fill="FFFFFF" w:themeFill="background1"/>
            <w:vAlign w:val="center"/>
            <w:hideMark/>
          </w:tcPr>
          <w:p w14:paraId="49E9DF93"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992" w:type="dxa"/>
            <w:vMerge/>
            <w:shd w:val="clear" w:color="auto" w:fill="FFFFFF" w:themeFill="background1"/>
            <w:vAlign w:val="center"/>
            <w:hideMark/>
          </w:tcPr>
          <w:p w14:paraId="2C32E9B6" w14:textId="77777777" w:rsidR="00DB4C72" w:rsidRPr="0009611A" w:rsidRDefault="00DB4C72" w:rsidP="001F47F7">
            <w:pPr>
              <w:spacing w:after="0" w:line="240" w:lineRule="auto"/>
              <w:rPr>
                <w:rFonts w:ascii="Arial" w:hAnsi="Arial" w:cs="Arial"/>
                <w:b/>
                <w:bCs/>
                <w:i/>
                <w:iCs/>
                <w:color w:val="000000"/>
                <w:sz w:val="18"/>
                <w:szCs w:val="18"/>
                <w:lang w:eastAsia="hr-HR"/>
              </w:rPr>
            </w:pPr>
          </w:p>
        </w:tc>
        <w:tc>
          <w:tcPr>
            <w:tcW w:w="989" w:type="dxa"/>
            <w:vMerge/>
            <w:shd w:val="clear" w:color="auto" w:fill="FFFFFF" w:themeFill="background1"/>
            <w:vAlign w:val="center"/>
            <w:hideMark/>
          </w:tcPr>
          <w:p w14:paraId="383CC6C1" w14:textId="77777777" w:rsidR="00DB4C72" w:rsidRPr="0009611A" w:rsidRDefault="00DB4C72" w:rsidP="001F47F7">
            <w:pPr>
              <w:spacing w:after="0" w:line="240" w:lineRule="auto"/>
              <w:rPr>
                <w:rFonts w:ascii="Arial" w:hAnsi="Arial" w:cs="Arial"/>
                <w:b/>
                <w:bCs/>
                <w:i/>
                <w:iCs/>
                <w:color w:val="000000"/>
                <w:sz w:val="18"/>
                <w:szCs w:val="18"/>
                <w:lang w:eastAsia="hr-HR"/>
              </w:rPr>
            </w:pPr>
          </w:p>
        </w:tc>
      </w:tr>
      <w:tr w:rsidR="00DB4C72" w:rsidRPr="0009611A" w14:paraId="2255809E" w14:textId="77777777" w:rsidTr="001F47F7">
        <w:trPr>
          <w:trHeight w:val="284"/>
          <w:jc w:val="center"/>
        </w:trPr>
        <w:tc>
          <w:tcPr>
            <w:tcW w:w="2405" w:type="dxa"/>
            <w:shd w:val="clear" w:color="auto" w:fill="FFFFFF" w:themeFill="background1"/>
            <w:vAlign w:val="center"/>
          </w:tcPr>
          <w:p w14:paraId="6D58FF9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MATICA</w:t>
            </w:r>
          </w:p>
        </w:tc>
        <w:tc>
          <w:tcPr>
            <w:tcW w:w="851" w:type="dxa"/>
            <w:shd w:val="clear" w:color="auto" w:fill="FFFFFF" w:themeFill="background1"/>
            <w:vAlign w:val="center"/>
          </w:tcPr>
          <w:p w14:paraId="0A53014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17</w:t>
            </w:r>
          </w:p>
        </w:tc>
        <w:tc>
          <w:tcPr>
            <w:tcW w:w="1275" w:type="dxa"/>
            <w:shd w:val="clear" w:color="auto" w:fill="FFFFFF" w:themeFill="background1"/>
            <w:vAlign w:val="center"/>
          </w:tcPr>
          <w:p w14:paraId="2D63DE9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17</w:t>
            </w:r>
          </w:p>
        </w:tc>
        <w:tc>
          <w:tcPr>
            <w:tcW w:w="1276" w:type="dxa"/>
            <w:shd w:val="clear" w:color="auto" w:fill="FFFFFF" w:themeFill="background1"/>
            <w:vAlign w:val="center"/>
          </w:tcPr>
          <w:p w14:paraId="6B5E7D9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1134" w:type="dxa"/>
            <w:shd w:val="clear" w:color="auto" w:fill="FFFFFF" w:themeFill="background1"/>
            <w:vAlign w:val="center"/>
          </w:tcPr>
          <w:p w14:paraId="230457E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709" w:type="dxa"/>
            <w:shd w:val="clear" w:color="auto" w:fill="FFFFFF" w:themeFill="background1"/>
            <w:vAlign w:val="center"/>
          </w:tcPr>
          <w:p w14:paraId="78AC26B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709" w:type="dxa"/>
            <w:shd w:val="clear" w:color="auto" w:fill="FFFFFF" w:themeFill="background1"/>
            <w:vAlign w:val="center"/>
          </w:tcPr>
          <w:p w14:paraId="7F56C58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34</w:t>
            </w:r>
          </w:p>
        </w:tc>
        <w:tc>
          <w:tcPr>
            <w:tcW w:w="992" w:type="dxa"/>
            <w:shd w:val="clear" w:color="auto" w:fill="FFFFFF" w:themeFill="background1"/>
            <w:vAlign w:val="center"/>
          </w:tcPr>
          <w:p w14:paraId="3EE48D9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989" w:type="dxa"/>
            <w:shd w:val="clear" w:color="auto" w:fill="FFFFFF" w:themeFill="background1"/>
            <w:vAlign w:val="center"/>
          </w:tcPr>
          <w:p w14:paraId="61194AC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r>
      <w:tr w:rsidR="00DB4C72" w:rsidRPr="0009611A" w14:paraId="7BD901D7" w14:textId="77777777" w:rsidTr="001F47F7">
        <w:trPr>
          <w:trHeight w:val="284"/>
          <w:jc w:val="center"/>
        </w:trPr>
        <w:tc>
          <w:tcPr>
            <w:tcW w:w="2405" w:type="dxa"/>
            <w:shd w:val="clear" w:color="auto" w:fill="FFFFFF" w:themeFill="background1"/>
            <w:vAlign w:val="center"/>
          </w:tcPr>
          <w:p w14:paraId="4533F13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REČICA  KOLODVOR</w:t>
            </w:r>
          </w:p>
        </w:tc>
        <w:tc>
          <w:tcPr>
            <w:tcW w:w="851" w:type="dxa"/>
            <w:shd w:val="clear" w:color="auto" w:fill="FFFFFF" w:themeFill="background1"/>
            <w:vAlign w:val="center"/>
          </w:tcPr>
          <w:p w14:paraId="74B966D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275" w:type="dxa"/>
            <w:shd w:val="clear" w:color="auto" w:fill="FFFFFF" w:themeFill="background1"/>
            <w:vAlign w:val="center"/>
          </w:tcPr>
          <w:p w14:paraId="07ABA8E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276" w:type="dxa"/>
            <w:shd w:val="clear" w:color="auto" w:fill="FFFFFF" w:themeFill="background1"/>
            <w:vAlign w:val="center"/>
          </w:tcPr>
          <w:p w14:paraId="5F7BEC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c>
          <w:tcPr>
            <w:tcW w:w="1134" w:type="dxa"/>
            <w:shd w:val="clear" w:color="auto" w:fill="FFFFFF" w:themeFill="background1"/>
            <w:vAlign w:val="center"/>
          </w:tcPr>
          <w:p w14:paraId="30234BE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709" w:type="dxa"/>
            <w:shd w:val="clear" w:color="auto" w:fill="FFFFFF" w:themeFill="background1"/>
            <w:vAlign w:val="center"/>
          </w:tcPr>
          <w:p w14:paraId="552307E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709" w:type="dxa"/>
            <w:shd w:val="clear" w:color="auto" w:fill="FFFFFF" w:themeFill="background1"/>
            <w:vAlign w:val="center"/>
          </w:tcPr>
          <w:p w14:paraId="3BF1EFF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992" w:type="dxa"/>
            <w:shd w:val="clear" w:color="auto" w:fill="FFFFFF" w:themeFill="background1"/>
            <w:vAlign w:val="center"/>
          </w:tcPr>
          <w:p w14:paraId="4B90D86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989" w:type="dxa"/>
            <w:shd w:val="clear" w:color="auto" w:fill="FFFFFF" w:themeFill="background1"/>
            <w:vAlign w:val="center"/>
          </w:tcPr>
          <w:p w14:paraId="0ECA242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r>
      <w:tr w:rsidR="00DB4C72" w:rsidRPr="0009611A" w14:paraId="32A9DA61" w14:textId="77777777" w:rsidTr="001F47F7">
        <w:trPr>
          <w:trHeight w:val="284"/>
          <w:jc w:val="center"/>
        </w:trPr>
        <w:tc>
          <w:tcPr>
            <w:tcW w:w="2405" w:type="dxa"/>
            <w:shd w:val="clear" w:color="auto" w:fill="FFFFFF" w:themeFill="background1"/>
            <w:vAlign w:val="center"/>
          </w:tcPr>
          <w:p w14:paraId="4F289EF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DOLNJA REČICA</w:t>
            </w:r>
          </w:p>
        </w:tc>
        <w:tc>
          <w:tcPr>
            <w:tcW w:w="851" w:type="dxa"/>
            <w:shd w:val="clear" w:color="auto" w:fill="FFFFFF" w:themeFill="background1"/>
            <w:vAlign w:val="center"/>
          </w:tcPr>
          <w:p w14:paraId="646798B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16</w:t>
            </w:r>
          </w:p>
        </w:tc>
        <w:tc>
          <w:tcPr>
            <w:tcW w:w="1275" w:type="dxa"/>
            <w:shd w:val="clear" w:color="auto" w:fill="FFFFFF" w:themeFill="background1"/>
            <w:vAlign w:val="center"/>
          </w:tcPr>
          <w:p w14:paraId="755976C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276" w:type="dxa"/>
            <w:shd w:val="clear" w:color="auto" w:fill="FFFFFF" w:themeFill="background1"/>
            <w:vAlign w:val="center"/>
          </w:tcPr>
          <w:p w14:paraId="042F484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11</w:t>
            </w:r>
          </w:p>
        </w:tc>
        <w:tc>
          <w:tcPr>
            <w:tcW w:w="1134" w:type="dxa"/>
            <w:shd w:val="clear" w:color="auto" w:fill="FFFFFF" w:themeFill="background1"/>
            <w:vAlign w:val="center"/>
          </w:tcPr>
          <w:p w14:paraId="24F583D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709" w:type="dxa"/>
            <w:shd w:val="clear" w:color="auto" w:fill="FFFFFF" w:themeFill="background1"/>
            <w:vAlign w:val="center"/>
          </w:tcPr>
          <w:p w14:paraId="79D0C9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w:t>
            </w:r>
          </w:p>
        </w:tc>
        <w:tc>
          <w:tcPr>
            <w:tcW w:w="709" w:type="dxa"/>
            <w:shd w:val="clear" w:color="auto" w:fill="FFFFFF" w:themeFill="background1"/>
            <w:vAlign w:val="center"/>
          </w:tcPr>
          <w:p w14:paraId="59E00AC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20</w:t>
            </w:r>
          </w:p>
        </w:tc>
        <w:tc>
          <w:tcPr>
            <w:tcW w:w="992" w:type="dxa"/>
            <w:shd w:val="clear" w:color="auto" w:fill="FFFFFF" w:themeFill="background1"/>
            <w:vAlign w:val="center"/>
          </w:tcPr>
          <w:p w14:paraId="030A41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19</w:t>
            </w:r>
          </w:p>
        </w:tc>
        <w:tc>
          <w:tcPr>
            <w:tcW w:w="989" w:type="dxa"/>
            <w:shd w:val="clear" w:color="auto" w:fill="FFFFFF" w:themeFill="background1"/>
            <w:vAlign w:val="center"/>
          </w:tcPr>
          <w:p w14:paraId="3B75D64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26</w:t>
            </w:r>
          </w:p>
        </w:tc>
      </w:tr>
      <w:tr w:rsidR="00DB4C72" w:rsidRPr="0009611A" w14:paraId="2F7D7243" w14:textId="77777777" w:rsidTr="001F47F7">
        <w:trPr>
          <w:trHeight w:val="284"/>
          <w:jc w:val="center"/>
        </w:trPr>
        <w:tc>
          <w:tcPr>
            <w:tcW w:w="2405" w:type="dxa"/>
            <w:shd w:val="clear" w:color="auto" w:fill="FFFFFF" w:themeFill="background1"/>
            <w:vAlign w:val="center"/>
          </w:tcPr>
          <w:p w14:paraId="392B866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KNEZ GORICA</w:t>
            </w:r>
          </w:p>
        </w:tc>
        <w:tc>
          <w:tcPr>
            <w:tcW w:w="851" w:type="dxa"/>
            <w:shd w:val="clear" w:color="auto" w:fill="FFFFFF" w:themeFill="background1"/>
            <w:vAlign w:val="center"/>
          </w:tcPr>
          <w:p w14:paraId="55CF8B4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275" w:type="dxa"/>
            <w:shd w:val="clear" w:color="auto" w:fill="FFFFFF" w:themeFill="background1"/>
            <w:vAlign w:val="center"/>
          </w:tcPr>
          <w:p w14:paraId="161F4B0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276" w:type="dxa"/>
            <w:shd w:val="clear" w:color="auto" w:fill="FFFFFF" w:themeFill="background1"/>
            <w:vAlign w:val="center"/>
          </w:tcPr>
          <w:p w14:paraId="498D5D4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c>
          <w:tcPr>
            <w:tcW w:w="1134" w:type="dxa"/>
            <w:shd w:val="clear" w:color="auto" w:fill="FFFFFF" w:themeFill="background1"/>
            <w:vAlign w:val="center"/>
          </w:tcPr>
          <w:p w14:paraId="4F3F2BB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709" w:type="dxa"/>
            <w:shd w:val="clear" w:color="auto" w:fill="FFFFFF" w:themeFill="background1"/>
            <w:vAlign w:val="center"/>
          </w:tcPr>
          <w:p w14:paraId="457C6EDC"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709" w:type="dxa"/>
            <w:shd w:val="clear" w:color="auto" w:fill="FFFFFF" w:themeFill="background1"/>
            <w:vAlign w:val="center"/>
          </w:tcPr>
          <w:p w14:paraId="51B5B8E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992" w:type="dxa"/>
            <w:shd w:val="clear" w:color="auto" w:fill="FFFFFF" w:themeFill="background1"/>
            <w:vAlign w:val="center"/>
          </w:tcPr>
          <w:p w14:paraId="43842F1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989" w:type="dxa"/>
            <w:shd w:val="clear" w:color="auto" w:fill="FFFFFF" w:themeFill="background1"/>
            <w:vAlign w:val="center"/>
          </w:tcPr>
          <w:p w14:paraId="411075A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31C68A8C" w14:textId="77777777" w:rsidTr="001F47F7">
        <w:trPr>
          <w:trHeight w:val="284"/>
          <w:jc w:val="center"/>
        </w:trPr>
        <w:tc>
          <w:tcPr>
            <w:tcW w:w="2405" w:type="dxa"/>
            <w:shd w:val="clear" w:color="auto" w:fill="FFFFFF" w:themeFill="background1"/>
            <w:vAlign w:val="center"/>
          </w:tcPr>
          <w:p w14:paraId="7A9546D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VUKMANIĆ</w:t>
            </w:r>
          </w:p>
        </w:tc>
        <w:tc>
          <w:tcPr>
            <w:tcW w:w="851" w:type="dxa"/>
            <w:shd w:val="clear" w:color="auto" w:fill="FFFFFF" w:themeFill="background1"/>
            <w:vAlign w:val="center"/>
          </w:tcPr>
          <w:p w14:paraId="4BCB590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275" w:type="dxa"/>
            <w:shd w:val="clear" w:color="auto" w:fill="FFFFFF" w:themeFill="background1"/>
            <w:vAlign w:val="center"/>
          </w:tcPr>
          <w:p w14:paraId="53245BB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276" w:type="dxa"/>
            <w:shd w:val="clear" w:color="auto" w:fill="FFFFFF" w:themeFill="background1"/>
            <w:vAlign w:val="center"/>
          </w:tcPr>
          <w:p w14:paraId="34DEFEA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c>
          <w:tcPr>
            <w:tcW w:w="1134" w:type="dxa"/>
            <w:shd w:val="clear" w:color="auto" w:fill="FFFFFF" w:themeFill="background1"/>
            <w:vAlign w:val="center"/>
          </w:tcPr>
          <w:p w14:paraId="69DB321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709" w:type="dxa"/>
            <w:shd w:val="clear" w:color="auto" w:fill="FFFFFF" w:themeFill="background1"/>
            <w:vAlign w:val="center"/>
          </w:tcPr>
          <w:p w14:paraId="191D80C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709" w:type="dxa"/>
            <w:shd w:val="clear" w:color="auto" w:fill="FFFFFF" w:themeFill="background1"/>
            <w:vAlign w:val="center"/>
          </w:tcPr>
          <w:p w14:paraId="1BE17B9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992" w:type="dxa"/>
            <w:shd w:val="clear" w:color="auto" w:fill="FFFFFF" w:themeFill="background1"/>
            <w:vAlign w:val="center"/>
          </w:tcPr>
          <w:p w14:paraId="344F96B7"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989" w:type="dxa"/>
            <w:shd w:val="clear" w:color="auto" w:fill="FFFFFF" w:themeFill="background1"/>
            <w:vAlign w:val="center"/>
          </w:tcPr>
          <w:p w14:paraId="6C55C72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5</w:t>
            </w:r>
          </w:p>
        </w:tc>
      </w:tr>
      <w:tr w:rsidR="00DB4C72" w:rsidRPr="0009611A" w14:paraId="1F14BB43" w14:textId="77777777" w:rsidTr="001F47F7">
        <w:trPr>
          <w:trHeight w:val="284"/>
          <w:jc w:val="center"/>
        </w:trPr>
        <w:tc>
          <w:tcPr>
            <w:tcW w:w="2405" w:type="dxa"/>
            <w:shd w:val="clear" w:color="auto" w:fill="FFFFFF" w:themeFill="background1"/>
            <w:vAlign w:val="center"/>
          </w:tcPr>
          <w:p w14:paraId="28BDF31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ŠIŠLJAVIĆ</w:t>
            </w:r>
          </w:p>
        </w:tc>
        <w:tc>
          <w:tcPr>
            <w:tcW w:w="851" w:type="dxa"/>
            <w:shd w:val="clear" w:color="auto" w:fill="FFFFFF" w:themeFill="background1"/>
            <w:vAlign w:val="center"/>
          </w:tcPr>
          <w:p w14:paraId="1A2408E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9</w:t>
            </w:r>
          </w:p>
        </w:tc>
        <w:tc>
          <w:tcPr>
            <w:tcW w:w="1275" w:type="dxa"/>
            <w:shd w:val="clear" w:color="auto" w:fill="FFFFFF" w:themeFill="background1"/>
            <w:vAlign w:val="center"/>
          </w:tcPr>
          <w:p w14:paraId="73768BA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12</w:t>
            </w:r>
          </w:p>
        </w:tc>
        <w:tc>
          <w:tcPr>
            <w:tcW w:w="1276" w:type="dxa"/>
            <w:shd w:val="clear" w:color="auto" w:fill="FFFFFF" w:themeFill="background1"/>
            <w:vAlign w:val="center"/>
          </w:tcPr>
          <w:p w14:paraId="25D8DB5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134" w:type="dxa"/>
            <w:shd w:val="clear" w:color="auto" w:fill="FFFFFF" w:themeFill="background1"/>
            <w:vAlign w:val="center"/>
          </w:tcPr>
          <w:p w14:paraId="0B645A2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709" w:type="dxa"/>
            <w:shd w:val="clear" w:color="auto" w:fill="FFFFFF" w:themeFill="background1"/>
            <w:vAlign w:val="center"/>
          </w:tcPr>
          <w:p w14:paraId="23E2413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709" w:type="dxa"/>
            <w:shd w:val="clear" w:color="auto" w:fill="FFFFFF" w:themeFill="background1"/>
            <w:vAlign w:val="center"/>
          </w:tcPr>
          <w:p w14:paraId="39EC885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992" w:type="dxa"/>
            <w:shd w:val="clear" w:color="auto" w:fill="FFFFFF" w:themeFill="background1"/>
            <w:vAlign w:val="center"/>
          </w:tcPr>
          <w:p w14:paraId="42363AC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989" w:type="dxa"/>
            <w:shd w:val="clear" w:color="auto" w:fill="FFFFFF" w:themeFill="background1"/>
            <w:vAlign w:val="center"/>
          </w:tcPr>
          <w:p w14:paraId="3579DCB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5657B79A" w14:textId="77777777" w:rsidTr="001F47F7">
        <w:trPr>
          <w:trHeight w:val="284"/>
          <w:jc w:val="center"/>
        </w:trPr>
        <w:tc>
          <w:tcPr>
            <w:tcW w:w="2405" w:type="dxa"/>
            <w:shd w:val="clear" w:color="auto" w:fill="FFFFFF" w:themeFill="background1"/>
            <w:vAlign w:val="center"/>
          </w:tcPr>
          <w:p w14:paraId="7960B2F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KORITINJA</w:t>
            </w:r>
          </w:p>
        </w:tc>
        <w:tc>
          <w:tcPr>
            <w:tcW w:w="851" w:type="dxa"/>
            <w:shd w:val="clear" w:color="auto" w:fill="FFFFFF" w:themeFill="background1"/>
            <w:vAlign w:val="center"/>
          </w:tcPr>
          <w:p w14:paraId="0DBE54F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1275" w:type="dxa"/>
            <w:shd w:val="clear" w:color="auto" w:fill="FFFFFF" w:themeFill="background1"/>
            <w:vAlign w:val="center"/>
          </w:tcPr>
          <w:p w14:paraId="59CF750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1276" w:type="dxa"/>
            <w:shd w:val="clear" w:color="auto" w:fill="FFFFFF" w:themeFill="background1"/>
            <w:vAlign w:val="center"/>
          </w:tcPr>
          <w:p w14:paraId="06C89450"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134" w:type="dxa"/>
            <w:shd w:val="clear" w:color="auto" w:fill="FFFFFF" w:themeFill="background1"/>
            <w:vAlign w:val="center"/>
          </w:tcPr>
          <w:p w14:paraId="57EE789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c>
          <w:tcPr>
            <w:tcW w:w="709" w:type="dxa"/>
            <w:shd w:val="clear" w:color="auto" w:fill="FFFFFF" w:themeFill="background1"/>
            <w:vAlign w:val="center"/>
          </w:tcPr>
          <w:p w14:paraId="7294DCD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709" w:type="dxa"/>
            <w:shd w:val="clear" w:color="auto" w:fill="FFFFFF" w:themeFill="background1"/>
            <w:vAlign w:val="center"/>
          </w:tcPr>
          <w:p w14:paraId="53E8455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16</w:t>
            </w:r>
          </w:p>
        </w:tc>
        <w:tc>
          <w:tcPr>
            <w:tcW w:w="992" w:type="dxa"/>
            <w:shd w:val="clear" w:color="auto" w:fill="FFFFFF" w:themeFill="background1"/>
            <w:vAlign w:val="center"/>
          </w:tcPr>
          <w:p w14:paraId="10B83D5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c>
          <w:tcPr>
            <w:tcW w:w="989" w:type="dxa"/>
            <w:shd w:val="clear" w:color="auto" w:fill="FFFFFF" w:themeFill="background1"/>
            <w:vAlign w:val="center"/>
          </w:tcPr>
          <w:p w14:paraId="0715472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13</w:t>
            </w:r>
          </w:p>
        </w:tc>
      </w:tr>
      <w:tr w:rsidR="00DB4C72" w:rsidRPr="0009611A" w14:paraId="03480676" w14:textId="77777777" w:rsidTr="001F47F7">
        <w:trPr>
          <w:trHeight w:val="284"/>
          <w:jc w:val="center"/>
        </w:trPr>
        <w:tc>
          <w:tcPr>
            <w:tcW w:w="2405" w:type="dxa"/>
            <w:shd w:val="clear" w:color="auto" w:fill="FFFFFF" w:themeFill="background1"/>
            <w:vAlign w:val="center"/>
          </w:tcPr>
          <w:p w14:paraId="7E2B6243"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SKAKAVAC</w:t>
            </w:r>
          </w:p>
        </w:tc>
        <w:tc>
          <w:tcPr>
            <w:tcW w:w="851" w:type="dxa"/>
            <w:shd w:val="clear" w:color="auto" w:fill="FFFFFF" w:themeFill="background1"/>
            <w:vAlign w:val="center"/>
          </w:tcPr>
          <w:p w14:paraId="6165A3F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1275" w:type="dxa"/>
            <w:shd w:val="clear" w:color="auto" w:fill="FFFFFF" w:themeFill="background1"/>
            <w:vAlign w:val="center"/>
          </w:tcPr>
          <w:p w14:paraId="134F3B48"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2</w:t>
            </w:r>
          </w:p>
        </w:tc>
        <w:tc>
          <w:tcPr>
            <w:tcW w:w="1276" w:type="dxa"/>
            <w:shd w:val="clear" w:color="auto" w:fill="FFFFFF" w:themeFill="background1"/>
            <w:vAlign w:val="center"/>
          </w:tcPr>
          <w:p w14:paraId="61A1EDC1"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c>
          <w:tcPr>
            <w:tcW w:w="1134" w:type="dxa"/>
            <w:shd w:val="clear" w:color="auto" w:fill="FFFFFF" w:themeFill="background1"/>
            <w:vAlign w:val="center"/>
          </w:tcPr>
          <w:p w14:paraId="1C2AF296"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4</w:t>
            </w:r>
          </w:p>
        </w:tc>
        <w:tc>
          <w:tcPr>
            <w:tcW w:w="709" w:type="dxa"/>
            <w:shd w:val="clear" w:color="auto" w:fill="FFFFFF" w:themeFill="background1"/>
            <w:vAlign w:val="center"/>
          </w:tcPr>
          <w:p w14:paraId="36A9266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3</w:t>
            </w:r>
          </w:p>
        </w:tc>
        <w:tc>
          <w:tcPr>
            <w:tcW w:w="709" w:type="dxa"/>
            <w:shd w:val="clear" w:color="auto" w:fill="FFFFFF" w:themeFill="background1"/>
            <w:vAlign w:val="center"/>
          </w:tcPr>
          <w:p w14:paraId="12341DC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15</w:t>
            </w:r>
          </w:p>
        </w:tc>
        <w:tc>
          <w:tcPr>
            <w:tcW w:w="992" w:type="dxa"/>
            <w:shd w:val="clear" w:color="auto" w:fill="FFFFFF" w:themeFill="background1"/>
            <w:vAlign w:val="center"/>
          </w:tcPr>
          <w:p w14:paraId="74684B7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989" w:type="dxa"/>
            <w:shd w:val="clear" w:color="auto" w:fill="FFFFFF" w:themeFill="background1"/>
            <w:vAlign w:val="center"/>
          </w:tcPr>
          <w:p w14:paraId="6024EA94"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w:t>
            </w:r>
          </w:p>
        </w:tc>
      </w:tr>
      <w:tr w:rsidR="00DB4C72" w:rsidRPr="0009611A" w14:paraId="2CB5218C" w14:textId="77777777" w:rsidTr="001F47F7">
        <w:trPr>
          <w:trHeight w:val="284"/>
          <w:jc w:val="center"/>
        </w:trPr>
        <w:tc>
          <w:tcPr>
            <w:tcW w:w="2405" w:type="dxa"/>
            <w:shd w:val="clear" w:color="auto" w:fill="FFFFFF" w:themeFill="background1"/>
            <w:vAlign w:val="center"/>
          </w:tcPr>
          <w:p w14:paraId="7D2C9669"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DVD BROĐANI</w:t>
            </w:r>
          </w:p>
        </w:tc>
        <w:tc>
          <w:tcPr>
            <w:tcW w:w="851" w:type="dxa"/>
            <w:shd w:val="clear" w:color="auto" w:fill="FFFFFF" w:themeFill="background1"/>
            <w:vAlign w:val="center"/>
          </w:tcPr>
          <w:p w14:paraId="3293272B"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275" w:type="dxa"/>
            <w:shd w:val="clear" w:color="auto" w:fill="FFFFFF" w:themeFill="background1"/>
            <w:vAlign w:val="center"/>
          </w:tcPr>
          <w:p w14:paraId="5252721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1276" w:type="dxa"/>
            <w:shd w:val="clear" w:color="auto" w:fill="FFFFFF" w:themeFill="background1"/>
            <w:vAlign w:val="center"/>
          </w:tcPr>
          <w:p w14:paraId="3FF0A60A"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6</w:t>
            </w:r>
          </w:p>
        </w:tc>
        <w:tc>
          <w:tcPr>
            <w:tcW w:w="1134" w:type="dxa"/>
            <w:shd w:val="clear" w:color="auto" w:fill="FFFFFF" w:themeFill="background1"/>
            <w:vAlign w:val="center"/>
          </w:tcPr>
          <w:p w14:paraId="0E1EAFDE"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709" w:type="dxa"/>
            <w:shd w:val="clear" w:color="auto" w:fill="FFFFFF" w:themeFill="background1"/>
            <w:vAlign w:val="center"/>
          </w:tcPr>
          <w:p w14:paraId="4A4D9025"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8</w:t>
            </w:r>
          </w:p>
        </w:tc>
        <w:tc>
          <w:tcPr>
            <w:tcW w:w="709" w:type="dxa"/>
            <w:shd w:val="clear" w:color="auto" w:fill="FFFFFF" w:themeFill="background1"/>
            <w:vAlign w:val="center"/>
          </w:tcPr>
          <w:p w14:paraId="1C9FB3A2"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10</w:t>
            </w:r>
          </w:p>
        </w:tc>
        <w:tc>
          <w:tcPr>
            <w:tcW w:w="992" w:type="dxa"/>
            <w:shd w:val="clear" w:color="auto" w:fill="FFFFFF" w:themeFill="background1"/>
            <w:vAlign w:val="center"/>
          </w:tcPr>
          <w:p w14:paraId="35BB1FAD"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c>
          <w:tcPr>
            <w:tcW w:w="989" w:type="dxa"/>
            <w:shd w:val="clear" w:color="auto" w:fill="FFFFFF" w:themeFill="background1"/>
            <w:vAlign w:val="center"/>
          </w:tcPr>
          <w:p w14:paraId="66BAF0CF" w14:textId="77777777" w:rsidR="00DB4C72" w:rsidRPr="0009611A" w:rsidRDefault="00DB4C72" w:rsidP="001F47F7">
            <w:pPr>
              <w:spacing w:after="0" w:line="240" w:lineRule="auto"/>
              <w:jc w:val="center"/>
              <w:rPr>
                <w:rFonts w:ascii="Arial" w:hAnsi="Arial" w:cs="Arial"/>
                <w:color w:val="000000"/>
                <w:sz w:val="18"/>
                <w:szCs w:val="18"/>
                <w:lang w:eastAsia="hr-HR"/>
              </w:rPr>
            </w:pPr>
            <w:r w:rsidRPr="0009611A">
              <w:rPr>
                <w:rFonts w:ascii="Arial" w:hAnsi="Arial" w:cs="Arial"/>
                <w:color w:val="000000"/>
                <w:sz w:val="18"/>
                <w:szCs w:val="18"/>
                <w:lang w:eastAsia="hr-HR"/>
              </w:rPr>
              <w:t>7</w:t>
            </w:r>
          </w:p>
        </w:tc>
      </w:tr>
    </w:tbl>
    <w:p w14:paraId="3BD4C45D" w14:textId="77777777" w:rsidR="00DB4C72" w:rsidRPr="0009611A" w:rsidRDefault="00DB4C72" w:rsidP="00DB4C72">
      <w:pPr>
        <w:spacing w:line="256" w:lineRule="exact"/>
        <w:jc w:val="both"/>
        <w:rPr>
          <w:rFonts w:ascii="Arial" w:hAnsi="Arial" w:cs="Arial"/>
          <w:i/>
          <w:iCs/>
          <w:sz w:val="18"/>
          <w:szCs w:val="18"/>
        </w:rPr>
      </w:pPr>
    </w:p>
    <w:p w14:paraId="6C7DE8B8" w14:textId="77777777" w:rsidR="00DB4C72" w:rsidRPr="0009611A" w:rsidRDefault="00DB4C72" w:rsidP="00DB4C72">
      <w:pPr>
        <w:spacing w:after="0" w:line="240" w:lineRule="auto"/>
        <w:rPr>
          <w:rFonts w:ascii="Arial" w:hAnsi="Arial" w:cs="Arial"/>
          <w:b/>
          <w:bCs/>
          <w:color w:val="FF0000"/>
          <w:sz w:val="18"/>
          <w:szCs w:val="18"/>
        </w:rPr>
      </w:pPr>
    </w:p>
    <w:p w14:paraId="3555B8E1" w14:textId="77777777" w:rsidR="00DB4C72" w:rsidRPr="0009611A" w:rsidRDefault="00DB4C72" w:rsidP="00DB4C72">
      <w:pPr>
        <w:spacing w:after="0" w:line="240" w:lineRule="auto"/>
        <w:rPr>
          <w:rFonts w:ascii="Arial" w:hAnsi="Arial" w:cs="Arial"/>
          <w:b/>
          <w:bCs/>
          <w:sz w:val="18"/>
          <w:szCs w:val="18"/>
        </w:rPr>
      </w:pPr>
    </w:p>
    <w:p w14:paraId="34A26814" w14:textId="77777777" w:rsidR="00DB4C72" w:rsidRPr="0009611A" w:rsidRDefault="00DB4C72" w:rsidP="00DB4C72">
      <w:pPr>
        <w:spacing w:after="0" w:line="240" w:lineRule="auto"/>
        <w:rPr>
          <w:rFonts w:ascii="Arial" w:hAnsi="Arial" w:cs="Arial"/>
          <w:b/>
          <w:bCs/>
          <w:sz w:val="18"/>
          <w:szCs w:val="18"/>
        </w:rPr>
      </w:pPr>
    </w:p>
    <w:p w14:paraId="557FA706" w14:textId="77777777" w:rsidR="00DB4C72" w:rsidRDefault="00DB4C72" w:rsidP="00DB4C72">
      <w:pPr>
        <w:spacing w:after="0" w:line="240" w:lineRule="auto"/>
        <w:rPr>
          <w:rFonts w:ascii="Arial" w:hAnsi="Arial" w:cs="Arial"/>
          <w:b/>
          <w:bCs/>
          <w:sz w:val="18"/>
          <w:szCs w:val="18"/>
        </w:rPr>
      </w:pPr>
    </w:p>
    <w:p w14:paraId="6BDF6744" w14:textId="77777777" w:rsidR="00E76FDA" w:rsidRDefault="00E76FDA" w:rsidP="00DB4C72">
      <w:pPr>
        <w:spacing w:after="0" w:line="240" w:lineRule="auto"/>
        <w:rPr>
          <w:rFonts w:ascii="Arial" w:hAnsi="Arial" w:cs="Arial"/>
          <w:b/>
          <w:bCs/>
          <w:sz w:val="18"/>
          <w:szCs w:val="18"/>
        </w:rPr>
      </w:pPr>
    </w:p>
    <w:p w14:paraId="4488DDCC" w14:textId="77777777" w:rsidR="00E76FDA" w:rsidRDefault="00E76FDA" w:rsidP="00DB4C72">
      <w:pPr>
        <w:spacing w:after="0" w:line="240" w:lineRule="auto"/>
        <w:rPr>
          <w:rFonts w:ascii="Arial" w:hAnsi="Arial" w:cs="Arial"/>
          <w:b/>
          <w:bCs/>
          <w:sz w:val="18"/>
          <w:szCs w:val="18"/>
        </w:rPr>
      </w:pPr>
    </w:p>
    <w:p w14:paraId="27CB5338" w14:textId="77777777" w:rsidR="00E76FDA" w:rsidRDefault="00E76FDA" w:rsidP="00DB4C72">
      <w:pPr>
        <w:spacing w:after="0" w:line="240" w:lineRule="auto"/>
        <w:rPr>
          <w:rFonts w:ascii="Arial" w:hAnsi="Arial" w:cs="Arial"/>
          <w:b/>
          <w:bCs/>
          <w:sz w:val="18"/>
          <w:szCs w:val="18"/>
        </w:rPr>
      </w:pPr>
    </w:p>
    <w:p w14:paraId="60E1EE22" w14:textId="77777777" w:rsidR="00E76FDA" w:rsidRDefault="00E76FDA" w:rsidP="00DB4C72">
      <w:pPr>
        <w:spacing w:after="0" w:line="240" w:lineRule="auto"/>
        <w:rPr>
          <w:rFonts w:ascii="Arial" w:hAnsi="Arial" w:cs="Arial"/>
          <w:b/>
          <w:bCs/>
          <w:sz w:val="18"/>
          <w:szCs w:val="18"/>
        </w:rPr>
      </w:pPr>
    </w:p>
    <w:p w14:paraId="0C67FCEA" w14:textId="77777777" w:rsidR="00E76FDA" w:rsidRDefault="00E76FDA" w:rsidP="00DB4C72">
      <w:pPr>
        <w:spacing w:after="0" w:line="240" w:lineRule="auto"/>
        <w:rPr>
          <w:rFonts w:ascii="Arial" w:hAnsi="Arial" w:cs="Arial"/>
          <w:b/>
          <w:bCs/>
          <w:sz w:val="18"/>
          <w:szCs w:val="18"/>
        </w:rPr>
      </w:pPr>
    </w:p>
    <w:p w14:paraId="18BB5CCD" w14:textId="77777777" w:rsidR="00E76FDA" w:rsidRDefault="00E76FDA" w:rsidP="00DB4C72">
      <w:pPr>
        <w:spacing w:after="0" w:line="240" w:lineRule="auto"/>
        <w:rPr>
          <w:rFonts w:ascii="Arial" w:hAnsi="Arial" w:cs="Arial"/>
          <w:b/>
          <w:bCs/>
          <w:sz w:val="18"/>
          <w:szCs w:val="18"/>
        </w:rPr>
      </w:pPr>
    </w:p>
    <w:p w14:paraId="4E16F47E" w14:textId="77777777" w:rsidR="00E76FDA" w:rsidRDefault="00E76FDA" w:rsidP="00DB4C72">
      <w:pPr>
        <w:spacing w:after="0" w:line="240" w:lineRule="auto"/>
        <w:rPr>
          <w:rFonts w:ascii="Arial" w:hAnsi="Arial" w:cs="Arial"/>
          <w:b/>
          <w:bCs/>
          <w:sz w:val="18"/>
          <w:szCs w:val="18"/>
        </w:rPr>
      </w:pPr>
    </w:p>
    <w:p w14:paraId="79493F32" w14:textId="77777777" w:rsidR="00E76FDA" w:rsidRDefault="00E76FDA" w:rsidP="00DB4C72">
      <w:pPr>
        <w:spacing w:after="0" w:line="240" w:lineRule="auto"/>
        <w:rPr>
          <w:rFonts w:ascii="Arial" w:hAnsi="Arial" w:cs="Arial"/>
          <w:b/>
          <w:bCs/>
          <w:sz w:val="18"/>
          <w:szCs w:val="18"/>
        </w:rPr>
      </w:pPr>
    </w:p>
    <w:p w14:paraId="4AA24C57" w14:textId="77777777" w:rsidR="00E76FDA" w:rsidRDefault="00E76FDA" w:rsidP="00DB4C72">
      <w:pPr>
        <w:spacing w:after="0" w:line="240" w:lineRule="auto"/>
        <w:rPr>
          <w:rFonts w:ascii="Arial" w:hAnsi="Arial" w:cs="Arial"/>
          <w:b/>
          <w:bCs/>
          <w:sz w:val="18"/>
          <w:szCs w:val="18"/>
        </w:rPr>
      </w:pPr>
    </w:p>
    <w:p w14:paraId="6D7B8AA8" w14:textId="77777777" w:rsidR="00E76FDA" w:rsidRDefault="00E76FDA" w:rsidP="00DB4C72">
      <w:pPr>
        <w:spacing w:after="0" w:line="240" w:lineRule="auto"/>
        <w:rPr>
          <w:rFonts w:ascii="Arial" w:hAnsi="Arial" w:cs="Arial"/>
          <w:b/>
          <w:bCs/>
          <w:sz w:val="18"/>
          <w:szCs w:val="18"/>
        </w:rPr>
      </w:pPr>
    </w:p>
    <w:p w14:paraId="427F8BC7" w14:textId="77777777" w:rsidR="00E76FDA" w:rsidRDefault="00E76FDA" w:rsidP="00DB4C72">
      <w:pPr>
        <w:spacing w:after="0" w:line="240" w:lineRule="auto"/>
        <w:rPr>
          <w:rFonts w:ascii="Arial" w:hAnsi="Arial" w:cs="Arial"/>
          <w:b/>
          <w:bCs/>
          <w:sz w:val="18"/>
          <w:szCs w:val="18"/>
        </w:rPr>
      </w:pPr>
    </w:p>
    <w:p w14:paraId="617D2E72" w14:textId="77777777" w:rsidR="00E76FDA" w:rsidRDefault="00E76FDA" w:rsidP="00DB4C72">
      <w:pPr>
        <w:spacing w:after="0" w:line="240" w:lineRule="auto"/>
        <w:rPr>
          <w:rFonts w:ascii="Arial" w:hAnsi="Arial" w:cs="Arial"/>
          <w:b/>
          <w:bCs/>
          <w:sz w:val="18"/>
          <w:szCs w:val="18"/>
        </w:rPr>
      </w:pPr>
    </w:p>
    <w:p w14:paraId="3294F369" w14:textId="77777777" w:rsidR="00E76FDA" w:rsidRDefault="00E76FDA" w:rsidP="00DB4C72">
      <w:pPr>
        <w:spacing w:after="0" w:line="240" w:lineRule="auto"/>
        <w:rPr>
          <w:rFonts w:ascii="Arial" w:hAnsi="Arial" w:cs="Arial"/>
          <w:b/>
          <w:bCs/>
          <w:sz w:val="18"/>
          <w:szCs w:val="18"/>
        </w:rPr>
      </w:pPr>
    </w:p>
    <w:p w14:paraId="2C65F43B" w14:textId="77777777" w:rsidR="00E76FDA" w:rsidRDefault="00E76FDA" w:rsidP="00DB4C72">
      <w:pPr>
        <w:spacing w:after="0" w:line="240" w:lineRule="auto"/>
        <w:rPr>
          <w:rFonts w:ascii="Arial" w:hAnsi="Arial" w:cs="Arial"/>
          <w:b/>
          <w:bCs/>
          <w:sz w:val="18"/>
          <w:szCs w:val="18"/>
        </w:rPr>
      </w:pPr>
    </w:p>
    <w:p w14:paraId="562A5EB7" w14:textId="77777777" w:rsidR="00E76FDA" w:rsidRDefault="00E76FDA" w:rsidP="00DB4C72">
      <w:pPr>
        <w:spacing w:after="0" w:line="240" w:lineRule="auto"/>
        <w:rPr>
          <w:rFonts w:ascii="Arial" w:hAnsi="Arial" w:cs="Arial"/>
          <w:b/>
          <w:bCs/>
          <w:sz w:val="18"/>
          <w:szCs w:val="18"/>
        </w:rPr>
      </w:pPr>
    </w:p>
    <w:p w14:paraId="04832F0F" w14:textId="77777777" w:rsidR="00E76FDA" w:rsidRDefault="00E76FDA" w:rsidP="00DB4C72">
      <w:pPr>
        <w:spacing w:after="0" w:line="240" w:lineRule="auto"/>
        <w:rPr>
          <w:rFonts w:ascii="Arial" w:hAnsi="Arial" w:cs="Arial"/>
          <w:b/>
          <w:bCs/>
          <w:sz w:val="18"/>
          <w:szCs w:val="18"/>
        </w:rPr>
      </w:pPr>
    </w:p>
    <w:p w14:paraId="1D45C662" w14:textId="77777777" w:rsidR="00E76FDA" w:rsidRDefault="00E76FDA" w:rsidP="00DB4C72">
      <w:pPr>
        <w:spacing w:after="0" w:line="240" w:lineRule="auto"/>
        <w:rPr>
          <w:rFonts w:ascii="Arial" w:hAnsi="Arial" w:cs="Arial"/>
          <w:b/>
          <w:bCs/>
          <w:sz w:val="18"/>
          <w:szCs w:val="18"/>
        </w:rPr>
      </w:pPr>
    </w:p>
    <w:p w14:paraId="417F71D6" w14:textId="77777777" w:rsidR="00E76FDA" w:rsidRDefault="00E76FDA" w:rsidP="00DB4C72">
      <w:pPr>
        <w:spacing w:after="0" w:line="240" w:lineRule="auto"/>
        <w:rPr>
          <w:rFonts w:ascii="Arial" w:hAnsi="Arial" w:cs="Arial"/>
          <w:b/>
          <w:bCs/>
          <w:sz w:val="18"/>
          <w:szCs w:val="18"/>
        </w:rPr>
      </w:pPr>
    </w:p>
    <w:p w14:paraId="79E14622" w14:textId="77777777" w:rsidR="00E76FDA" w:rsidRPr="0009611A" w:rsidRDefault="00E76FDA" w:rsidP="00DB4C72">
      <w:pPr>
        <w:spacing w:after="0" w:line="240" w:lineRule="auto"/>
        <w:rPr>
          <w:rFonts w:ascii="Arial" w:hAnsi="Arial" w:cs="Arial"/>
          <w:b/>
          <w:bCs/>
          <w:sz w:val="18"/>
          <w:szCs w:val="18"/>
        </w:rPr>
      </w:pPr>
    </w:p>
    <w:p w14:paraId="1D377044" w14:textId="77777777" w:rsidR="00DB4C72" w:rsidRPr="0009611A" w:rsidRDefault="00DB4C72" w:rsidP="00DB4C72">
      <w:pPr>
        <w:spacing w:after="0" w:line="240" w:lineRule="auto"/>
        <w:rPr>
          <w:rFonts w:ascii="Arial" w:hAnsi="Arial" w:cs="Arial"/>
          <w:b/>
          <w:bCs/>
          <w:sz w:val="18"/>
          <w:szCs w:val="18"/>
        </w:rPr>
      </w:pPr>
    </w:p>
    <w:p w14:paraId="72DAA76F" w14:textId="77777777" w:rsidR="00DB4C72" w:rsidRPr="0009611A" w:rsidRDefault="00DB4C72" w:rsidP="00DB4C72">
      <w:pPr>
        <w:spacing w:after="0" w:line="240" w:lineRule="auto"/>
        <w:rPr>
          <w:rFonts w:ascii="Arial" w:hAnsi="Arial" w:cs="Arial"/>
          <w:b/>
          <w:bCs/>
          <w:sz w:val="18"/>
          <w:szCs w:val="18"/>
        </w:rPr>
      </w:pPr>
    </w:p>
    <w:p w14:paraId="49563925" w14:textId="77777777" w:rsidR="00DB4C72" w:rsidRPr="0009611A" w:rsidRDefault="00DB4C72" w:rsidP="00DB4C72">
      <w:pPr>
        <w:spacing w:after="0" w:line="240" w:lineRule="auto"/>
        <w:rPr>
          <w:rFonts w:ascii="Arial" w:hAnsi="Arial" w:cs="Arial"/>
          <w:b/>
          <w:bCs/>
          <w:sz w:val="18"/>
          <w:szCs w:val="18"/>
        </w:rPr>
      </w:pPr>
    </w:p>
    <w:p w14:paraId="0BDB28F8" w14:textId="77777777" w:rsidR="00DB4C72" w:rsidRPr="0009611A" w:rsidRDefault="00DB4C72" w:rsidP="00DB4C72">
      <w:pPr>
        <w:spacing w:after="0" w:line="240" w:lineRule="auto"/>
        <w:rPr>
          <w:rFonts w:ascii="Arial" w:hAnsi="Arial" w:cs="Arial"/>
          <w:b/>
          <w:bCs/>
          <w:sz w:val="18"/>
          <w:szCs w:val="18"/>
        </w:rPr>
      </w:pPr>
    </w:p>
    <w:p w14:paraId="71BF747A" w14:textId="77777777" w:rsidR="00DB4C72" w:rsidRPr="0009611A" w:rsidRDefault="00DB4C72" w:rsidP="00DB4C72">
      <w:pPr>
        <w:spacing w:after="0" w:line="240" w:lineRule="auto"/>
        <w:rPr>
          <w:rFonts w:ascii="Arial" w:hAnsi="Arial" w:cs="Arial"/>
          <w:b/>
          <w:bCs/>
          <w:sz w:val="18"/>
          <w:szCs w:val="18"/>
        </w:rPr>
      </w:pPr>
    </w:p>
    <w:p w14:paraId="58E469F9" w14:textId="77777777" w:rsidR="00DB4C72" w:rsidRPr="0009611A" w:rsidRDefault="00DB4C72" w:rsidP="00DB4C72">
      <w:pPr>
        <w:spacing w:after="0" w:line="240" w:lineRule="auto"/>
        <w:rPr>
          <w:rFonts w:ascii="Arial" w:hAnsi="Arial" w:cs="Arial"/>
          <w:b/>
          <w:bCs/>
          <w:sz w:val="18"/>
          <w:szCs w:val="18"/>
        </w:rPr>
      </w:pPr>
    </w:p>
    <w:p w14:paraId="4DC266D3" w14:textId="77777777" w:rsidR="00DB4C72" w:rsidRPr="0009611A" w:rsidRDefault="00DB4C72" w:rsidP="00DB4C72">
      <w:pPr>
        <w:spacing w:after="0" w:line="240" w:lineRule="auto"/>
        <w:rPr>
          <w:rFonts w:ascii="Arial" w:hAnsi="Arial" w:cs="Arial"/>
          <w:b/>
          <w:bCs/>
          <w:sz w:val="18"/>
          <w:szCs w:val="18"/>
        </w:rPr>
      </w:pPr>
    </w:p>
    <w:p w14:paraId="35EF7FAD" w14:textId="77777777" w:rsidR="00DB4C72" w:rsidRPr="0009611A" w:rsidRDefault="00DB4C72" w:rsidP="00DB4C72">
      <w:pPr>
        <w:spacing w:after="0" w:line="240" w:lineRule="auto"/>
        <w:rPr>
          <w:rFonts w:ascii="Arial" w:hAnsi="Arial" w:cs="Arial"/>
          <w:b/>
          <w:bCs/>
          <w:sz w:val="18"/>
          <w:szCs w:val="18"/>
        </w:rPr>
      </w:pPr>
    </w:p>
    <w:p w14:paraId="4001CD37" w14:textId="77777777" w:rsidR="00DB4C72" w:rsidRPr="0009611A" w:rsidRDefault="00DB4C72" w:rsidP="00DB4C72">
      <w:pPr>
        <w:spacing w:after="0" w:line="240" w:lineRule="auto"/>
        <w:rPr>
          <w:rFonts w:ascii="Arial" w:hAnsi="Arial" w:cs="Arial"/>
          <w:b/>
          <w:bCs/>
          <w:sz w:val="18"/>
          <w:szCs w:val="18"/>
        </w:rPr>
      </w:pPr>
    </w:p>
    <w:p w14:paraId="202A87C1" w14:textId="77777777" w:rsidR="00DB4C72" w:rsidRPr="0009611A" w:rsidRDefault="00DB4C72" w:rsidP="00DB4C72">
      <w:pPr>
        <w:spacing w:after="0" w:line="240" w:lineRule="auto"/>
        <w:rPr>
          <w:rFonts w:ascii="Arial" w:hAnsi="Arial" w:cs="Arial"/>
          <w:b/>
          <w:bCs/>
          <w:sz w:val="18"/>
          <w:szCs w:val="18"/>
        </w:rPr>
      </w:pPr>
    </w:p>
    <w:p w14:paraId="1AA6C99D" w14:textId="77777777" w:rsidR="00DB4C72" w:rsidRPr="0009611A" w:rsidRDefault="00DB4C72" w:rsidP="00DB4C72">
      <w:pPr>
        <w:spacing w:after="0" w:line="240" w:lineRule="auto"/>
        <w:rPr>
          <w:rFonts w:ascii="Arial" w:hAnsi="Arial" w:cs="Arial"/>
          <w:b/>
          <w:bCs/>
          <w:sz w:val="18"/>
          <w:szCs w:val="18"/>
        </w:rPr>
      </w:pPr>
    </w:p>
    <w:p w14:paraId="0B913EFD" w14:textId="77777777" w:rsidR="00DB4C72" w:rsidRPr="0009611A" w:rsidRDefault="00DB4C72" w:rsidP="00DB4C72">
      <w:pPr>
        <w:spacing w:after="0" w:line="240" w:lineRule="auto"/>
        <w:rPr>
          <w:rFonts w:ascii="Arial" w:hAnsi="Arial" w:cs="Arial"/>
          <w:b/>
          <w:bCs/>
          <w:sz w:val="18"/>
          <w:szCs w:val="18"/>
        </w:rPr>
      </w:pPr>
    </w:p>
    <w:p w14:paraId="5E2A372A" w14:textId="77777777" w:rsidR="00DB4C72" w:rsidRPr="0009611A" w:rsidRDefault="00DB4C72" w:rsidP="00DB4C72">
      <w:pPr>
        <w:spacing w:after="0" w:line="240" w:lineRule="auto"/>
        <w:rPr>
          <w:rFonts w:ascii="Arial" w:hAnsi="Arial" w:cs="Arial"/>
          <w:b/>
          <w:bCs/>
          <w:sz w:val="18"/>
          <w:szCs w:val="18"/>
        </w:rPr>
      </w:pPr>
    </w:p>
    <w:p w14:paraId="14933C7F" w14:textId="77777777" w:rsidR="00DB4C72" w:rsidRPr="0009611A" w:rsidRDefault="00DB4C72" w:rsidP="00DB4C72">
      <w:pPr>
        <w:spacing w:after="0" w:line="240" w:lineRule="auto"/>
        <w:rPr>
          <w:rFonts w:ascii="Arial" w:hAnsi="Arial" w:cs="Arial"/>
          <w:b/>
          <w:bCs/>
          <w:sz w:val="18"/>
          <w:szCs w:val="18"/>
        </w:rPr>
      </w:pPr>
    </w:p>
    <w:p w14:paraId="155C671A" w14:textId="77777777" w:rsidR="00DB4C72" w:rsidRPr="00F36B6B" w:rsidRDefault="00DB4C72" w:rsidP="00F36B6B">
      <w:pPr>
        <w:pStyle w:val="MSGENFONTSTYLENAMETEMPLATEROLEMSGENFONTSTYLENAMEBYROLETEXT20"/>
        <w:tabs>
          <w:tab w:val="left" w:pos="350"/>
        </w:tabs>
        <w:spacing w:after="260" w:line="298" w:lineRule="auto"/>
        <w:rPr>
          <w:rFonts w:ascii="Arial" w:hAnsi="Arial" w:cs="Arial"/>
          <w:sz w:val="18"/>
          <w:szCs w:val="18"/>
        </w:rPr>
      </w:pPr>
    </w:p>
    <w:p w14:paraId="2DA32DF6" w14:textId="77777777" w:rsidR="003B1F44" w:rsidRPr="0009611A" w:rsidRDefault="003B1F44" w:rsidP="003B1F44">
      <w:pPr>
        <w:spacing w:after="0" w:line="240" w:lineRule="auto"/>
        <w:rPr>
          <w:rFonts w:ascii="Arial" w:hAnsi="Arial" w:cs="Arial"/>
          <w:b/>
          <w:bCs/>
          <w:sz w:val="18"/>
          <w:szCs w:val="18"/>
        </w:rPr>
      </w:pPr>
      <w:r w:rsidRPr="0009611A">
        <w:rPr>
          <w:rFonts w:ascii="Arial" w:hAnsi="Arial" w:cs="Arial"/>
          <w:b/>
          <w:bCs/>
          <w:sz w:val="18"/>
          <w:szCs w:val="18"/>
        </w:rPr>
        <w:t>149.</w:t>
      </w:r>
    </w:p>
    <w:p w14:paraId="6826F588" w14:textId="77777777" w:rsidR="003B1F44" w:rsidRPr="0009611A" w:rsidRDefault="003B1F44" w:rsidP="003B1F44">
      <w:pPr>
        <w:spacing w:after="0" w:line="240" w:lineRule="auto"/>
        <w:rPr>
          <w:rFonts w:ascii="Arial" w:hAnsi="Arial" w:cs="Arial"/>
          <w:b/>
          <w:bCs/>
          <w:sz w:val="18"/>
          <w:szCs w:val="18"/>
        </w:rPr>
      </w:pPr>
    </w:p>
    <w:p w14:paraId="39A640F7"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Na temelju članka 8. stavka 2., članka 10. Zakona o savjetima mladih (NN 41/14, 83/23), članka 35. Zakona o lokalnoj i područnoj (regionalnoj) samoupravi (NN broj 33/01, 60/01, 129/05, 109/07, 125/08, 36/09, 36/09, 150/11, 144/12, 19/13, 137/15, 123/17, 98/19 i 144/20), članka 34. i 97. Statuta Grada Karlovca (Glasnik Grada Karlovca broj 9/21 - potpuni tekst, 10/22) i Odluke o osnivanju Savjeta mladih Grada Karlovca (Glasnik Grada Karlovca 9/24), Gradsko vijeće Grada Karlovca je na 38. sjednici održanoj dana  9. srpnja 2024. godine donijelo sljedeću  </w:t>
      </w:r>
    </w:p>
    <w:p w14:paraId="3A172669" w14:textId="77777777" w:rsidR="003B1F44" w:rsidRPr="0009611A" w:rsidRDefault="003B1F44" w:rsidP="003B1F44">
      <w:pPr>
        <w:pStyle w:val="NoSpacing"/>
        <w:jc w:val="both"/>
        <w:rPr>
          <w:rFonts w:ascii="Arial" w:hAnsi="Arial" w:cs="Arial"/>
          <w:color w:val="FF0000"/>
          <w:sz w:val="18"/>
          <w:szCs w:val="18"/>
        </w:rPr>
      </w:pPr>
      <w:r w:rsidRPr="0009611A">
        <w:rPr>
          <w:rFonts w:ascii="Arial" w:hAnsi="Arial" w:cs="Arial"/>
          <w:sz w:val="18"/>
          <w:szCs w:val="18"/>
        </w:rPr>
        <w:tab/>
      </w:r>
      <w:r w:rsidRPr="0009611A">
        <w:rPr>
          <w:rFonts w:ascii="Arial" w:hAnsi="Arial" w:cs="Arial"/>
          <w:sz w:val="18"/>
          <w:szCs w:val="18"/>
        </w:rPr>
        <w:tab/>
        <w:t xml:space="preserve"> </w:t>
      </w:r>
    </w:p>
    <w:p w14:paraId="25296C74" w14:textId="77777777" w:rsidR="003B1F44" w:rsidRPr="0009611A" w:rsidRDefault="003B1F44" w:rsidP="003B1F44">
      <w:pPr>
        <w:pStyle w:val="NoSpacing"/>
        <w:jc w:val="center"/>
        <w:rPr>
          <w:rFonts w:ascii="Arial" w:hAnsi="Arial" w:cs="Arial"/>
          <w:b/>
          <w:sz w:val="18"/>
          <w:szCs w:val="18"/>
        </w:rPr>
      </w:pPr>
      <w:r w:rsidRPr="0009611A">
        <w:rPr>
          <w:rFonts w:ascii="Arial" w:hAnsi="Arial" w:cs="Arial"/>
          <w:b/>
          <w:sz w:val="18"/>
          <w:szCs w:val="18"/>
        </w:rPr>
        <w:t xml:space="preserve">ODLUKU </w:t>
      </w:r>
    </w:p>
    <w:p w14:paraId="41325D9B" w14:textId="77777777" w:rsidR="003B1F44" w:rsidRPr="0009611A" w:rsidRDefault="003B1F44" w:rsidP="003B1F44">
      <w:pPr>
        <w:pStyle w:val="NoSpacing"/>
        <w:jc w:val="center"/>
        <w:rPr>
          <w:rFonts w:ascii="Arial" w:hAnsi="Arial" w:cs="Arial"/>
          <w:b/>
          <w:sz w:val="18"/>
          <w:szCs w:val="18"/>
        </w:rPr>
      </w:pPr>
      <w:r w:rsidRPr="0009611A">
        <w:rPr>
          <w:rFonts w:ascii="Arial" w:hAnsi="Arial" w:cs="Arial"/>
          <w:b/>
          <w:sz w:val="18"/>
          <w:szCs w:val="18"/>
        </w:rPr>
        <w:t xml:space="preserve">o objavi ponovljenog Javnog poziva za  isticanje kandidatura </w:t>
      </w:r>
    </w:p>
    <w:p w14:paraId="443DD761" w14:textId="77777777" w:rsidR="003B1F44" w:rsidRPr="0009611A" w:rsidRDefault="003B1F44" w:rsidP="003B1F44">
      <w:pPr>
        <w:pStyle w:val="NoSpacing"/>
        <w:jc w:val="center"/>
        <w:rPr>
          <w:rFonts w:ascii="Arial" w:hAnsi="Arial" w:cs="Arial"/>
          <w:sz w:val="18"/>
          <w:szCs w:val="18"/>
        </w:rPr>
      </w:pPr>
      <w:r w:rsidRPr="0009611A">
        <w:rPr>
          <w:rFonts w:ascii="Arial" w:hAnsi="Arial" w:cs="Arial"/>
          <w:b/>
          <w:sz w:val="18"/>
          <w:szCs w:val="18"/>
        </w:rPr>
        <w:t>za članove Savjeta mladih Grada Karlovca</w:t>
      </w:r>
    </w:p>
    <w:p w14:paraId="137C7670" w14:textId="77777777" w:rsidR="003B1F44" w:rsidRPr="0009611A" w:rsidRDefault="003B1F44" w:rsidP="003B1F44">
      <w:pPr>
        <w:pStyle w:val="NoSpacing"/>
        <w:rPr>
          <w:rFonts w:ascii="Arial" w:hAnsi="Arial" w:cs="Arial"/>
          <w:sz w:val="18"/>
          <w:szCs w:val="18"/>
        </w:rPr>
      </w:pPr>
    </w:p>
    <w:p w14:paraId="28D86421"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I</w:t>
      </w:r>
    </w:p>
    <w:p w14:paraId="10861DBC"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Ponovljeni Javni poziv raspisuje se zbog nedovoljnog broja važećih kandidatura za članove Savjeta mladih Grada Karlovca (u daljnjem tekstu: Savjet mladih) zaprimljenih po Javnom pozivu za isticanje kandidatura za izbor članova Savjeta mladih Grada Karlovca koji je bio objavljen na mrežnoj stranici Grada Karlovca od 8. do 28. svibnja 2024. godine.</w:t>
      </w:r>
    </w:p>
    <w:p w14:paraId="042F5D50"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Članovi Savjeta mladih se biraju na trajanje mandata Gradskog vijeća koje ih je izabralo, pri čemu im mandat traje do dana stupanja na snagu odluke Vlade RH o raspuštanju predstavničkog tijela sukladno odredbama zakona kojim se uređuje lokalna i područna (regionalna) samouprava.</w:t>
      </w:r>
    </w:p>
    <w:p w14:paraId="281B7964"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Savjet mladih savjetodavno je tijelo Gradskog vijeća Grada Karlovca koje promiče i zagovara prava, potrebe i interese mladih, a osniva se s ciljem sudjelovanja mladih u procesima donošenja odluka od interesa i značaja za mlade, aktivnog uključivanja mladih u javni život te informiranja i savjetovanja mladih u gradu Karlovcu.</w:t>
      </w:r>
    </w:p>
    <w:p w14:paraId="410CB510"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Savjet mladih ima devet  (9) članova, uključujući predsjednika i zamjenika predsjednika.</w:t>
      </w:r>
    </w:p>
    <w:p w14:paraId="1F8B0872"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Izrazi koji se koriste u ovom Javnom pozivu, a imaju rodno značenje, opći su i odnose se jednako na muški i ženski spol.</w:t>
      </w:r>
    </w:p>
    <w:p w14:paraId="33CFCAE4" w14:textId="77777777" w:rsidR="003B1F44" w:rsidRPr="0009611A" w:rsidRDefault="003B1F44" w:rsidP="003B1F44">
      <w:pPr>
        <w:pStyle w:val="NoSpacing"/>
        <w:jc w:val="center"/>
        <w:rPr>
          <w:rFonts w:ascii="Arial" w:hAnsi="Arial" w:cs="Arial"/>
          <w:sz w:val="18"/>
          <w:szCs w:val="18"/>
        </w:rPr>
      </w:pPr>
    </w:p>
    <w:p w14:paraId="45A75FA0"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II</w:t>
      </w:r>
    </w:p>
    <w:p w14:paraId="410C4BF3"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Članove Savjeta mladih bira Gradsko vijeće Grada Karlovca na temelju pisanih i obrazloženih kandidatura.</w:t>
      </w:r>
    </w:p>
    <w:p w14:paraId="0FCA866B"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Kandidati za članove Savjeta mladih mogu biti mlade osobe koje u trenutku podnošenja kandidatura za članstvom u Savjetu mladih imaju od navršenih petnaest (15) do navršenih trideset (30) godina života te  prebivalište ili boravište na području grada Karlovca.</w:t>
      </w:r>
    </w:p>
    <w:p w14:paraId="679361E1" w14:textId="77777777" w:rsidR="003B1F44" w:rsidRPr="0009611A" w:rsidRDefault="003B1F44" w:rsidP="003B1F44">
      <w:pPr>
        <w:spacing w:after="0" w:line="240" w:lineRule="auto"/>
        <w:jc w:val="both"/>
        <w:rPr>
          <w:rFonts w:ascii="Arial" w:eastAsia="Times New Roman" w:hAnsi="Arial" w:cs="Arial"/>
          <w:sz w:val="18"/>
          <w:szCs w:val="18"/>
        </w:rPr>
      </w:pPr>
      <w:r w:rsidRPr="0009611A">
        <w:rPr>
          <w:rFonts w:ascii="Arial" w:eastAsia="Times New Roman" w:hAnsi="Arial" w:cs="Arial"/>
          <w:sz w:val="18"/>
          <w:szCs w:val="18"/>
        </w:rPr>
        <w:t>Osoba može istodobno biti član samo jednog Savjeta mladih jedinice lokalne samouprave, te samo jednog Savjeta mladih jedinice područne (regionalne) samouprave.</w:t>
      </w:r>
    </w:p>
    <w:p w14:paraId="1C1ED89F" w14:textId="77777777" w:rsidR="003B1F44" w:rsidRPr="0009611A" w:rsidRDefault="003B1F44" w:rsidP="003B1F44">
      <w:pPr>
        <w:spacing w:after="0" w:line="240" w:lineRule="auto"/>
        <w:jc w:val="both"/>
        <w:rPr>
          <w:rFonts w:ascii="Arial" w:eastAsia="Times New Roman" w:hAnsi="Arial" w:cs="Arial"/>
          <w:sz w:val="18"/>
          <w:szCs w:val="18"/>
        </w:rPr>
      </w:pPr>
      <w:r w:rsidRPr="0009611A">
        <w:rPr>
          <w:rFonts w:ascii="Arial" w:eastAsia="Times New Roman" w:hAnsi="Arial" w:cs="Arial"/>
          <w:sz w:val="18"/>
          <w:szCs w:val="18"/>
        </w:rPr>
        <w:t>Osoba ne može istodobno biti član savjeta mladih i član Gradskog vijeća Grada Karlovca koja ga je u Savjet mladih izabralo.</w:t>
      </w:r>
    </w:p>
    <w:p w14:paraId="6669041B" w14:textId="77777777" w:rsidR="003B1F44" w:rsidRPr="0009611A" w:rsidRDefault="003B1F44" w:rsidP="003B1F44">
      <w:pPr>
        <w:pStyle w:val="NoSpacing"/>
        <w:jc w:val="center"/>
        <w:rPr>
          <w:rFonts w:ascii="Arial" w:hAnsi="Arial" w:cs="Arial"/>
          <w:sz w:val="18"/>
          <w:szCs w:val="18"/>
        </w:rPr>
      </w:pPr>
    </w:p>
    <w:p w14:paraId="65CF706D"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III</w:t>
      </w:r>
    </w:p>
    <w:p w14:paraId="6218DFA9"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Kandidature za članove Savjeta ističu, pod uvjetom da imaju sjedište na području grada Karlovca:</w:t>
      </w:r>
    </w:p>
    <w:p w14:paraId="6F493CF8" w14:textId="77777777" w:rsidR="003B1F44" w:rsidRPr="0009611A" w:rsidRDefault="003B1F44" w:rsidP="003B1F44">
      <w:pPr>
        <w:pStyle w:val="NoSpacing"/>
        <w:numPr>
          <w:ilvl w:val="0"/>
          <w:numId w:val="44"/>
        </w:numPr>
        <w:jc w:val="both"/>
        <w:rPr>
          <w:rFonts w:ascii="Arial" w:hAnsi="Arial" w:cs="Arial"/>
          <w:sz w:val="18"/>
          <w:szCs w:val="18"/>
        </w:rPr>
      </w:pPr>
      <w:r w:rsidRPr="0009611A">
        <w:rPr>
          <w:rFonts w:ascii="Arial" w:hAnsi="Arial" w:cs="Arial"/>
          <w:sz w:val="18"/>
          <w:szCs w:val="18"/>
          <w:lang w:eastAsia="hr-HR"/>
        </w:rPr>
        <w:t>udruge koje su sukladno statutu ciljno i prema djelatnostima opredijeljene za rad s mladima i za mlade,</w:t>
      </w:r>
    </w:p>
    <w:p w14:paraId="67B4E97B" w14:textId="77777777" w:rsidR="003B1F44" w:rsidRPr="0009611A" w:rsidRDefault="003B1F44" w:rsidP="003B1F44">
      <w:pPr>
        <w:pStyle w:val="NoSpacing"/>
        <w:numPr>
          <w:ilvl w:val="0"/>
          <w:numId w:val="44"/>
        </w:numPr>
        <w:jc w:val="both"/>
        <w:rPr>
          <w:rFonts w:ascii="Arial" w:hAnsi="Arial" w:cs="Arial"/>
          <w:sz w:val="18"/>
          <w:szCs w:val="18"/>
          <w:lang w:eastAsia="hr-HR"/>
        </w:rPr>
      </w:pPr>
      <w:r w:rsidRPr="0009611A">
        <w:rPr>
          <w:rFonts w:ascii="Arial" w:hAnsi="Arial" w:cs="Arial"/>
          <w:sz w:val="18"/>
          <w:szCs w:val="18"/>
          <w:lang w:eastAsia="hr-HR"/>
        </w:rPr>
        <w:t>učenička vijeća,</w:t>
      </w:r>
    </w:p>
    <w:p w14:paraId="226E0966" w14:textId="77777777" w:rsidR="003B1F44" w:rsidRPr="0009611A" w:rsidRDefault="003B1F44" w:rsidP="003B1F44">
      <w:pPr>
        <w:pStyle w:val="NoSpacing"/>
        <w:numPr>
          <w:ilvl w:val="0"/>
          <w:numId w:val="44"/>
        </w:numPr>
        <w:jc w:val="both"/>
        <w:rPr>
          <w:rFonts w:ascii="Arial" w:hAnsi="Arial" w:cs="Arial"/>
          <w:sz w:val="18"/>
          <w:szCs w:val="18"/>
          <w:lang w:eastAsia="hr-HR"/>
        </w:rPr>
      </w:pPr>
      <w:r w:rsidRPr="0009611A">
        <w:rPr>
          <w:rFonts w:ascii="Arial" w:hAnsi="Arial" w:cs="Arial"/>
          <w:sz w:val="18"/>
          <w:szCs w:val="18"/>
          <w:lang w:eastAsia="hr-HR"/>
        </w:rPr>
        <w:t>studentski zbor Veleučilišta u Karlovcu,</w:t>
      </w:r>
    </w:p>
    <w:p w14:paraId="726B4F3D" w14:textId="77777777" w:rsidR="003B1F44" w:rsidRPr="0009611A" w:rsidRDefault="003B1F44" w:rsidP="003B1F44">
      <w:pPr>
        <w:pStyle w:val="NoSpacing"/>
        <w:numPr>
          <w:ilvl w:val="0"/>
          <w:numId w:val="44"/>
        </w:numPr>
        <w:jc w:val="both"/>
        <w:rPr>
          <w:rFonts w:ascii="Arial" w:hAnsi="Arial" w:cs="Arial"/>
          <w:sz w:val="18"/>
          <w:szCs w:val="18"/>
          <w:lang w:eastAsia="hr-HR"/>
        </w:rPr>
      </w:pPr>
      <w:r w:rsidRPr="0009611A">
        <w:rPr>
          <w:rFonts w:ascii="Arial" w:hAnsi="Arial" w:cs="Arial"/>
          <w:sz w:val="18"/>
          <w:szCs w:val="18"/>
          <w:lang w:eastAsia="hr-HR"/>
        </w:rPr>
        <w:t>udruge nacionalnih manjina u Republici Hrvatskoj,</w:t>
      </w:r>
    </w:p>
    <w:p w14:paraId="19CBD86A" w14:textId="77777777" w:rsidR="003B1F44" w:rsidRPr="0009611A" w:rsidRDefault="003B1F44" w:rsidP="003B1F44">
      <w:pPr>
        <w:pStyle w:val="NoSpacing"/>
        <w:numPr>
          <w:ilvl w:val="0"/>
          <w:numId w:val="44"/>
        </w:numPr>
        <w:jc w:val="both"/>
        <w:rPr>
          <w:rFonts w:ascii="Arial" w:hAnsi="Arial" w:cs="Arial"/>
          <w:sz w:val="18"/>
          <w:szCs w:val="18"/>
          <w:lang w:eastAsia="hr-HR"/>
        </w:rPr>
      </w:pPr>
      <w:r w:rsidRPr="0009611A">
        <w:rPr>
          <w:rFonts w:ascii="Arial" w:hAnsi="Arial" w:cs="Arial"/>
          <w:sz w:val="18"/>
          <w:szCs w:val="18"/>
          <w:lang w:eastAsia="hr-HR"/>
        </w:rPr>
        <w:t xml:space="preserve">pomladci političkih stranaka, sindikalnih ili strukovnih organizacija u Republici Hrvatskoj, </w:t>
      </w:r>
    </w:p>
    <w:p w14:paraId="3C3A1AB9" w14:textId="77777777" w:rsidR="003B1F44" w:rsidRPr="0009611A" w:rsidRDefault="003B1F44" w:rsidP="003B1F44">
      <w:pPr>
        <w:pStyle w:val="NoSpacing"/>
        <w:numPr>
          <w:ilvl w:val="0"/>
          <w:numId w:val="44"/>
        </w:numPr>
        <w:ind w:left="714" w:hanging="357"/>
        <w:jc w:val="both"/>
        <w:rPr>
          <w:rFonts w:ascii="Arial" w:hAnsi="Arial" w:cs="Arial"/>
          <w:sz w:val="18"/>
          <w:szCs w:val="18"/>
        </w:rPr>
      </w:pPr>
      <w:r w:rsidRPr="0009611A">
        <w:rPr>
          <w:rFonts w:ascii="Arial" w:hAnsi="Arial" w:cs="Arial"/>
          <w:sz w:val="18"/>
          <w:szCs w:val="18"/>
          <w:lang w:eastAsia="hr-HR"/>
        </w:rPr>
        <w:t>neformalne skupine mladih od najmanje 20 mladih.</w:t>
      </w:r>
    </w:p>
    <w:p w14:paraId="1C1FF83C"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Kada je predlagatelj kandidature neformalna skupina mladih, nju mora činiti najmanje 20 mladih, koji ispunjavaju uvjete iz članka II. stavka 2. ovog Javnog poziva. Ovlaštenim predlagateljima kandidature u ime neformalne skupine mladih smatra se prvi potpisnik s popisa članova neformalne skupine mladih koji podržavaju kandidaturu.</w:t>
      </w:r>
    </w:p>
    <w:p w14:paraId="1182E526" w14:textId="77777777" w:rsidR="003B1F44" w:rsidRPr="0009611A" w:rsidRDefault="003B1F44" w:rsidP="003B1F44">
      <w:pPr>
        <w:pStyle w:val="NoSpacing"/>
        <w:rPr>
          <w:rFonts w:ascii="Arial" w:hAnsi="Arial" w:cs="Arial"/>
          <w:sz w:val="18"/>
          <w:szCs w:val="18"/>
          <w:lang w:eastAsia="hr-HR"/>
        </w:rPr>
      </w:pPr>
    </w:p>
    <w:p w14:paraId="659DA3FE"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IV</w:t>
      </w:r>
    </w:p>
    <w:p w14:paraId="6BA92229"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Svi prijedlozi kandidatura moraju biti dostavljeni u pisanom obliku i obrazloženi.</w:t>
      </w:r>
    </w:p>
    <w:p w14:paraId="52906565"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Kandidatura obvezno sadrži:</w:t>
      </w:r>
    </w:p>
    <w:p w14:paraId="088EC01E" w14:textId="77777777" w:rsidR="003B1F44" w:rsidRPr="0009611A" w:rsidRDefault="003B1F44" w:rsidP="003B1F44">
      <w:pPr>
        <w:pStyle w:val="NoSpacing"/>
        <w:numPr>
          <w:ilvl w:val="0"/>
          <w:numId w:val="45"/>
        </w:numPr>
        <w:jc w:val="both"/>
        <w:rPr>
          <w:rFonts w:ascii="Arial" w:hAnsi="Arial" w:cs="Arial"/>
          <w:sz w:val="18"/>
          <w:szCs w:val="18"/>
        </w:rPr>
      </w:pPr>
      <w:r w:rsidRPr="0009611A">
        <w:rPr>
          <w:rFonts w:ascii="Arial" w:hAnsi="Arial" w:cs="Arial"/>
          <w:sz w:val="18"/>
          <w:szCs w:val="18"/>
        </w:rPr>
        <w:t>Obrazac prijedloga kandidata za člana Savjeta mladih Grada Karlovca</w:t>
      </w:r>
    </w:p>
    <w:p w14:paraId="676CEC01" w14:textId="77777777" w:rsidR="003B1F44" w:rsidRPr="0009611A" w:rsidRDefault="003B1F44" w:rsidP="003B1F44">
      <w:pPr>
        <w:pStyle w:val="NoSpacing"/>
        <w:ind w:left="720"/>
        <w:jc w:val="both"/>
        <w:rPr>
          <w:rFonts w:ascii="Arial" w:hAnsi="Arial" w:cs="Arial"/>
          <w:sz w:val="18"/>
          <w:szCs w:val="18"/>
        </w:rPr>
      </w:pPr>
      <w:r w:rsidRPr="0009611A">
        <w:rPr>
          <w:rFonts w:ascii="Arial" w:hAnsi="Arial" w:cs="Arial"/>
          <w:sz w:val="18"/>
          <w:szCs w:val="18"/>
        </w:rPr>
        <w:t>(podaci o predlagatelju: naziv, sjedište i OIB ovlaštenog predlagatelja te potpis ovlaštene osobe predlagatelja; podaci o kandidatu: ime i prezime, OIB, datum i godina rođenja, adresa prebivališta ili boravišta, status: učenik, student, zaposlenik i dr., obrazloženje kandidature),</w:t>
      </w:r>
    </w:p>
    <w:p w14:paraId="58A6C98A" w14:textId="77777777" w:rsidR="003B1F44" w:rsidRPr="0009611A" w:rsidRDefault="003B1F44" w:rsidP="003B1F44">
      <w:pPr>
        <w:pStyle w:val="NoSpacing"/>
        <w:numPr>
          <w:ilvl w:val="0"/>
          <w:numId w:val="45"/>
        </w:numPr>
        <w:jc w:val="both"/>
        <w:rPr>
          <w:rFonts w:ascii="Arial" w:hAnsi="Arial" w:cs="Arial"/>
          <w:sz w:val="18"/>
          <w:szCs w:val="18"/>
        </w:rPr>
      </w:pPr>
      <w:r w:rsidRPr="0009611A">
        <w:rPr>
          <w:rFonts w:ascii="Arial" w:hAnsi="Arial" w:cs="Arial"/>
          <w:sz w:val="18"/>
          <w:szCs w:val="18"/>
        </w:rPr>
        <w:t>Obrazac očitovanja o prihvaćanju kandidature za člana Savjeta mladih Grada Karlovca</w:t>
      </w:r>
    </w:p>
    <w:p w14:paraId="118E918C" w14:textId="77777777" w:rsidR="003B1F44" w:rsidRPr="0009611A" w:rsidRDefault="003B1F44" w:rsidP="003B1F44">
      <w:pPr>
        <w:pStyle w:val="NoSpacing"/>
        <w:numPr>
          <w:ilvl w:val="0"/>
          <w:numId w:val="45"/>
        </w:numPr>
        <w:jc w:val="both"/>
        <w:rPr>
          <w:rFonts w:ascii="Arial" w:hAnsi="Arial" w:cs="Arial"/>
          <w:sz w:val="18"/>
          <w:szCs w:val="18"/>
        </w:rPr>
      </w:pPr>
      <w:r w:rsidRPr="0009611A">
        <w:rPr>
          <w:rFonts w:ascii="Arial" w:hAnsi="Arial" w:cs="Arial"/>
          <w:sz w:val="18"/>
          <w:szCs w:val="18"/>
        </w:rPr>
        <w:t>presliku važeće osobne iskaznice odnosno uvjerenje o prebivalištu ili boravištu kandidata (ne starije od 6 mjeseci),</w:t>
      </w:r>
    </w:p>
    <w:p w14:paraId="2572563E" w14:textId="77777777" w:rsidR="003B1F44" w:rsidRPr="0009611A" w:rsidRDefault="003B1F44" w:rsidP="003B1F44">
      <w:pPr>
        <w:pStyle w:val="NoSpacing"/>
        <w:numPr>
          <w:ilvl w:val="0"/>
          <w:numId w:val="45"/>
        </w:numPr>
        <w:ind w:left="714" w:hanging="357"/>
        <w:jc w:val="both"/>
        <w:rPr>
          <w:rFonts w:ascii="Arial" w:hAnsi="Arial" w:cs="Arial"/>
          <w:sz w:val="18"/>
          <w:szCs w:val="18"/>
        </w:rPr>
      </w:pPr>
      <w:r w:rsidRPr="0009611A">
        <w:rPr>
          <w:rFonts w:ascii="Arial" w:hAnsi="Arial" w:cs="Arial"/>
          <w:sz w:val="18"/>
          <w:szCs w:val="18"/>
        </w:rPr>
        <w:t>izvadak iz Registra udruga ili drugog odgovarajućeg registra u kojeg se upisuju organizirani oblici djelovanja mladih ili presliku drugog akta kao dokaz o svojstvu ovlaštenog predlagatelja</w:t>
      </w:r>
    </w:p>
    <w:p w14:paraId="2E634CB6"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Uz kandidaturu neformalne skupine mladih mora biti priložen, na propisanom obrascu, i popis najmanje 20 osoba koje čine skupinu i podržavaju kandidaturu, sa slijedećim podacima:</w:t>
      </w:r>
    </w:p>
    <w:p w14:paraId="3282A0D5" w14:textId="77777777" w:rsidR="003B1F44" w:rsidRPr="0009611A" w:rsidRDefault="003B1F44" w:rsidP="003B1F44">
      <w:pPr>
        <w:pStyle w:val="NoSpacing"/>
        <w:numPr>
          <w:ilvl w:val="0"/>
          <w:numId w:val="45"/>
        </w:numPr>
        <w:jc w:val="both"/>
        <w:rPr>
          <w:rFonts w:ascii="Arial" w:hAnsi="Arial" w:cs="Arial"/>
          <w:sz w:val="18"/>
          <w:szCs w:val="18"/>
        </w:rPr>
      </w:pPr>
      <w:r w:rsidRPr="0009611A">
        <w:rPr>
          <w:rFonts w:ascii="Arial" w:hAnsi="Arial" w:cs="Arial"/>
          <w:sz w:val="18"/>
          <w:szCs w:val="18"/>
        </w:rPr>
        <w:t>ime i prezime, OIB, datum i godina rođenja, adresa prebivališta ili boravišta i potpis.</w:t>
      </w:r>
    </w:p>
    <w:p w14:paraId="5860E67E"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U slučaju prijave maloljetnog kandidata obvezan je Obrazac o suglasnosti o prihvaćanju kandidature potpisan od roditelja ili zakonskog skrbnika.</w:t>
      </w:r>
    </w:p>
    <w:p w14:paraId="187744D2"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Kandidatura se podnosi na propisanim obrascima koji se mogu preuzeti na web stranici Grada Karlovca, </w:t>
      </w:r>
      <w:hyperlink r:id="rId65" w:history="1">
        <w:r w:rsidRPr="0009611A">
          <w:rPr>
            <w:rStyle w:val="Hyperlink"/>
            <w:rFonts w:ascii="Arial" w:hAnsi="Arial" w:cs="Arial"/>
            <w:sz w:val="18"/>
            <w:szCs w:val="18"/>
          </w:rPr>
          <w:t>www.karlovac.hr</w:t>
        </w:r>
      </w:hyperlink>
    </w:p>
    <w:p w14:paraId="3297E5FC"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Kandidatura mora biti potpisana od ovlaštene osobe predlagatelja i ovjerena pečatom. Prijedlog neformalne skupine mladih potpisuje prvi potpisnik na listi.</w:t>
      </w:r>
    </w:p>
    <w:p w14:paraId="085EC925"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Nepravovremene i nepotpune kandidature neće se razmatrati.</w:t>
      </w:r>
    </w:p>
    <w:p w14:paraId="375746B1"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Grad Karlovac ima mogućnost u primjerenom roku, jednakom za sve predlagatelje, tražiti naknadno dopunjavanje potrebnim podacima ili prilozima u slučaju da prijave imaju manje nedostatke.</w:t>
      </w:r>
    </w:p>
    <w:p w14:paraId="2A3FBB42" w14:textId="77777777" w:rsidR="003B1F44" w:rsidRPr="0009611A" w:rsidRDefault="003B1F44" w:rsidP="003B1F44">
      <w:pPr>
        <w:pStyle w:val="NoSpacing"/>
        <w:jc w:val="center"/>
        <w:rPr>
          <w:rFonts w:ascii="Arial" w:hAnsi="Arial" w:cs="Arial"/>
          <w:sz w:val="18"/>
          <w:szCs w:val="18"/>
        </w:rPr>
      </w:pPr>
    </w:p>
    <w:p w14:paraId="69FFAD56"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V</w:t>
      </w:r>
    </w:p>
    <w:p w14:paraId="10A9BEB2"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Prijedlog kandidata podnosi se u roku dvadeset (20) dana od dana objave ponovljenog Javnog poziva na mrežnim stranicama Grada Karlovca te u sredstvima javnog priopćavanja, osobno u pisarnicu grada Karlovca ili putem preporučene pošte na adresu: </w:t>
      </w:r>
    </w:p>
    <w:p w14:paraId="5B056F34" w14:textId="77777777" w:rsidR="003B1F44" w:rsidRPr="0009611A" w:rsidRDefault="003B1F44" w:rsidP="003B1F44">
      <w:pPr>
        <w:pStyle w:val="NoSpacing"/>
        <w:jc w:val="both"/>
        <w:rPr>
          <w:rFonts w:ascii="Arial" w:hAnsi="Arial" w:cs="Arial"/>
          <w:sz w:val="18"/>
          <w:szCs w:val="18"/>
        </w:rPr>
      </w:pPr>
    </w:p>
    <w:p w14:paraId="7A881519" w14:textId="77777777" w:rsidR="003B1F44" w:rsidRPr="0009611A" w:rsidRDefault="003B1F44" w:rsidP="003B1F44">
      <w:pPr>
        <w:pStyle w:val="NoSpacing"/>
        <w:jc w:val="center"/>
        <w:rPr>
          <w:rFonts w:ascii="Arial" w:hAnsi="Arial" w:cs="Arial"/>
          <w:b/>
          <w:sz w:val="18"/>
          <w:szCs w:val="18"/>
        </w:rPr>
      </w:pPr>
      <w:r w:rsidRPr="0009611A">
        <w:rPr>
          <w:rFonts w:ascii="Arial" w:hAnsi="Arial" w:cs="Arial"/>
          <w:sz w:val="18"/>
          <w:szCs w:val="18"/>
        </w:rPr>
        <w:t>Grad Karlovac, Upravni odjel za društvene djelatnosti, Banjavčićeva 9, 47000 Karlovac s naznakom: „</w:t>
      </w:r>
      <w:r w:rsidRPr="0009611A">
        <w:rPr>
          <w:rFonts w:ascii="Arial" w:hAnsi="Arial" w:cs="Arial"/>
          <w:b/>
          <w:sz w:val="18"/>
          <w:szCs w:val="18"/>
        </w:rPr>
        <w:t>ISTICANJE KANDIDATURA ZA ČLANOVE SAVJETA MLADIH GRADA KARLOVCA – NE OTVARATI“.</w:t>
      </w:r>
    </w:p>
    <w:p w14:paraId="519E5FE9" w14:textId="77777777" w:rsidR="003B1F44" w:rsidRPr="0009611A" w:rsidRDefault="003B1F44" w:rsidP="003B1F44">
      <w:pPr>
        <w:pStyle w:val="NoSpacing"/>
        <w:jc w:val="center"/>
        <w:rPr>
          <w:rFonts w:ascii="Arial" w:hAnsi="Arial" w:cs="Arial"/>
          <w:b/>
          <w:sz w:val="18"/>
          <w:szCs w:val="18"/>
        </w:rPr>
      </w:pPr>
    </w:p>
    <w:p w14:paraId="43D242FD" w14:textId="77777777" w:rsidR="003B1F44" w:rsidRPr="0009611A" w:rsidRDefault="003B1F44" w:rsidP="003B1F44">
      <w:pPr>
        <w:pStyle w:val="NoSpacing"/>
        <w:jc w:val="both"/>
        <w:rPr>
          <w:rFonts w:ascii="Arial" w:hAnsi="Arial" w:cs="Arial"/>
          <w:color w:val="FF0000"/>
          <w:sz w:val="18"/>
          <w:szCs w:val="18"/>
        </w:rPr>
      </w:pPr>
      <w:r w:rsidRPr="0009611A">
        <w:rPr>
          <w:rFonts w:ascii="Arial" w:hAnsi="Arial" w:cs="Arial"/>
          <w:sz w:val="18"/>
          <w:szCs w:val="18"/>
        </w:rPr>
        <w:t xml:space="preserve">Sva pitanja vezana uz ovaj Javni poziv mogu se postaviti isključivo elektroničkim putem slanjem upita na adresu elektroničke pošte: </w:t>
      </w:r>
      <w:hyperlink r:id="rId66" w:history="1">
        <w:r w:rsidRPr="0009611A">
          <w:rPr>
            <w:rStyle w:val="Hyperlink"/>
            <w:rFonts w:ascii="Arial" w:hAnsi="Arial" w:cs="Arial"/>
            <w:sz w:val="18"/>
            <w:szCs w:val="18"/>
          </w:rPr>
          <w:t>mladi@karlovac.hr</w:t>
        </w:r>
      </w:hyperlink>
      <w:r w:rsidRPr="0009611A">
        <w:rPr>
          <w:rFonts w:ascii="Arial" w:hAnsi="Arial" w:cs="Arial"/>
          <w:sz w:val="18"/>
          <w:szCs w:val="18"/>
        </w:rPr>
        <w:t xml:space="preserve">  do isteka roka za dostavu prijava na Javni poziv</w:t>
      </w:r>
      <w:r w:rsidRPr="0009611A">
        <w:rPr>
          <w:rFonts w:ascii="Arial" w:hAnsi="Arial" w:cs="Arial"/>
          <w:color w:val="FF0000"/>
          <w:sz w:val="18"/>
          <w:szCs w:val="18"/>
        </w:rPr>
        <w:t>.</w:t>
      </w:r>
    </w:p>
    <w:p w14:paraId="7460B97A" w14:textId="77777777" w:rsidR="003B1F44" w:rsidRPr="0009611A" w:rsidRDefault="003B1F44" w:rsidP="003B1F44">
      <w:pPr>
        <w:pStyle w:val="NoSpacing"/>
        <w:jc w:val="center"/>
        <w:rPr>
          <w:rFonts w:ascii="Arial" w:hAnsi="Arial" w:cs="Arial"/>
          <w:sz w:val="18"/>
          <w:szCs w:val="18"/>
        </w:rPr>
      </w:pPr>
    </w:p>
    <w:p w14:paraId="3DB867CB"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VI</w:t>
      </w:r>
    </w:p>
    <w:p w14:paraId="6672B4EE"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Odbor za izbor i imenovanja, uz tehničko-administrativnu pomoć Upravnog odjela za društvene djelatnosti, obavit će provjeru formalnih uvjeta prijavljenih kandidata te u roku od petnaest (15) dana od isteka roka za podnošenje prijava sastaviti Izvješće o provjeri formalnih uvjeta te utvrditi popis važećih kandidatura.</w:t>
      </w:r>
    </w:p>
    <w:p w14:paraId="5993F4A9"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Popis važećih kandidatura sastavlja se prema abecednom redu prezimena kandidata i sadrži redni broj, ime i prezime kandidata, naznaku predlagatelja te datum i godinu rođenja.</w:t>
      </w:r>
    </w:p>
    <w:p w14:paraId="1C1DEE4F"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Izvješće i popis važećih kandidatura dostaviti će se Gradskom vijeću Grada Karlovca i objaviti na mrežnoj stranici grada Karlovca. Odbor za izbor i imenovanja može predložiti Gradskom vijeću osobno predstavljanje kandidata na prvoj sjednici nakon objave važećih kandidatura. </w:t>
      </w:r>
    </w:p>
    <w:p w14:paraId="434C0A4A"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Gradsko vijeće na prvoj sjednici nakon objave popisa važećih kandidatura raspravlja o Izvješću o provjeri formalnih uvjeta i s popisa važećih kandidatura za članove Savjeta mladih javnim glasovanjem bira članove Savjeta mladih.</w:t>
      </w:r>
    </w:p>
    <w:p w14:paraId="57339E8F"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U slučaju da nije moguće izabrati Savjet mladih zbog dva ili više kandidata s jednakim brojem glasova, glasovanje se ponavlja za izbor kandidata do punog broja članova Savjeta mladih između onih kandidata koji u prvom krugu nisu izabrani jer su imali jednak broj glasova. Glasovanje se ponavlja dok se ne izaberu svi članovi Savjeta mladih.</w:t>
      </w:r>
    </w:p>
    <w:p w14:paraId="7256C071"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Rezultati izbora za članove i zamjenike članova Savjeta mladih objavit će se na mrežnim stranicama grada Karlovca u roku od 48 sati od utvrđivanja rezultata. </w:t>
      </w:r>
    </w:p>
    <w:p w14:paraId="0521AFDB" w14:textId="77777777" w:rsidR="003B1F44" w:rsidRPr="0009611A" w:rsidRDefault="003B1F44" w:rsidP="003B1F44">
      <w:pPr>
        <w:pStyle w:val="NoSpacing"/>
        <w:jc w:val="both"/>
        <w:rPr>
          <w:rFonts w:ascii="Arial" w:hAnsi="Arial" w:cs="Arial"/>
          <w:sz w:val="18"/>
          <w:szCs w:val="18"/>
        </w:rPr>
      </w:pPr>
    </w:p>
    <w:p w14:paraId="78642153" w14:textId="77777777" w:rsidR="003B1F44" w:rsidRPr="0009611A" w:rsidRDefault="003B1F44" w:rsidP="003B1F44">
      <w:pPr>
        <w:pStyle w:val="NoSpacing"/>
        <w:jc w:val="center"/>
        <w:rPr>
          <w:rFonts w:ascii="Arial" w:hAnsi="Arial" w:cs="Arial"/>
          <w:sz w:val="18"/>
          <w:szCs w:val="18"/>
        </w:rPr>
      </w:pPr>
      <w:r w:rsidRPr="0009611A">
        <w:rPr>
          <w:rFonts w:ascii="Arial" w:hAnsi="Arial" w:cs="Arial"/>
          <w:sz w:val="18"/>
          <w:szCs w:val="18"/>
        </w:rPr>
        <w:t>VII</w:t>
      </w:r>
    </w:p>
    <w:p w14:paraId="345F52E8"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 xml:space="preserve">Ova Odluka objavit će se u Glasniku Grada Karlovca, a stupa na snagu prvog dana od objave. </w:t>
      </w:r>
    </w:p>
    <w:p w14:paraId="47FC5B88" w14:textId="77777777" w:rsidR="003B1F44" w:rsidRPr="0009611A" w:rsidRDefault="003B1F44" w:rsidP="003B1F44">
      <w:pPr>
        <w:pStyle w:val="NoSpacing"/>
        <w:jc w:val="both"/>
        <w:rPr>
          <w:rFonts w:ascii="Arial" w:hAnsi="Arial" w:cs="Arial"/>
          <w:sz w:val="18"/>
          <w:szCs w:val="18"/>
        </w:rPr>
      </w:pPr>
    </w:p>
    <w:p w14:paraId="375054A9" w14:textId="77777777" w:rsidR="003B1F44" w:rsidRPr="0009611A" w:rsidRDefault="003B1F44" w:rsidP="003B1F44">
      <w:pPr>
        <w:spacing w:after="0" w:line="240" w:lineRule="auto"/>
        <w:rPr>
          <w:rFonts w:ascii="Arial" w:hAnsi="Arial" w:cs="Arial"/>
          <w:sz w:val="18"/>
          <w:szCs w:val="18"/>
        </w:rPr>
      </w:pPr>
      <w:r w:rsidRPr="0009611A">
        <w:rPr>
          <w:rFonts w:ascii="Arial" w:hAnsi="Arial" w:cs="Arial"/>
          <w:sz w:val="18"/>
          <w:szCs w:val="18"/>
        </w:rPr>
        <w:t>GRADSKO VIJEĆE</w:t>
      </w:r>
    </w:p>
    <w:p w14:paraId="1FCCB296" w14:textId="77777777" w:rsidR="003B1F44" w:rsidRPr="0009611A" w:rsidRDefault="003B1F44" w:rsidP="003B1F44">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0AEBDA25" w14:textId="77777777" w:rsidR="003B1F44" w:rsidRPr="0009611A" w:rsidRDefault="003B1F44" w:rsidP="003B1F44">
      <w:pPr>
        <w:spacing w:after="0" w:line="240" w:lineRule="auto"/>
        <w:jc w:val="both"/>
        <w:rPr>
          <w:rFonts w:ascii="Arial" w:hAnsi="Arial" w:cs="Arial"/>
          <w:sz w:val="18"/>
          <w:szCs w:val="18"/>
        </w:rPr>
      </w:pPr>
      <w:r w:rsidRPr="0009611A">
        <w:rPr>
          <w:rFonts w:ascii="Arial" w:hAnsi="Arial" w:cs="Arial"/>
          <w:iCs/>
          <w:sz w:val="18"/>
          <w:szCs w:val="18"/>
        </w:rPr>
        <w:t>URBROJ: 2133-1-01/01-24-7</w:t>
      </w:r>
      <w:r w:rsidRPr="0009611A">
        <w:rPr>
          <w:rFonts w:ascii="Arial" w:hAnsi="Arial" w:cs="Arial"/>
          <w:sz w:val="18"/>
          <w:szCs w:val="18"/>
        </w:rPr>
        <w:tab/>
      </w:r>
    </w:p>
    <w:p w14:paraId="151C7305" w14:textId="77777777" w:rsidR="003B1F44" w:rsidRPr="0009611A" w:rsidRDefault="003B1F44" w:rsidP="003B1F44">
      <w:pPr>
        <w:pStyle w:val="NoSpacing"/>
        <w:jc w:val="both"/>
        <w:rPr>
          <w:rFonts w:ascii="Arial" w:hAnsi="Arial" w:cs="Arial"/>
          <w:sz w:val="18"/>
          <w:szCs w:val="18"/>
        </w:rPr>
      </w:pPr>
      <w:r w:rsidRPr="0009611A">
        <w:rPr>
          <w:rFonts w:ascii="Arial" w:hAnsi="Arial" w:cs="Arial"/>
          <w:sz w:val="18"/>
          <w:szCs w:val="18"/>
        </w:rPr>
        <w:t>Karlovac, 9. srpnja 2024. godine</w:t>
      </w:r>
    </w:p>
    <w:p w14:paraId="7F75356B" w14:textId="77777777" w:rsidR="003B1F44" w:rsidRPr="0009611A" w:rsidRDefault="003B1F44" w:rsidP="003B1F44">
      <w:pPr>
        <w:spacing w:after="0" w:line="240" w:lineRule="auto"/>
        <w:rPr>
          <w:rFonts w:ascii="Arial" w:hAnsi="Arial" w:cs="Arial"/>
          <w:b/>
          <w:bCs/>
          <w:sz w:val="18"/>
          <w:szCs w:val="18"/>
        </w:rPr>
      </w:pPr>
    </w:p>
    <w:p w14:paraId="4E8F4953" w14:textId="77777777" w:rsidR="003B1F44" w:rsidRPr="0009611A" w:rsidRDefault="003B1F44" w:rsidP="003B1F44">
      <w:pPr>
        <w:spacing w:after="0" w:line="240" w:lineRule="auto"/>
        <w:rPr>
          <w:rFonts w:ascii="Arial" w:hAnsi="Arial" w:cs="Arial"/>
          <w:b/>
          <w:bCs/>
          <w:sz w:val="18"/>
          <w:szCs w:val="18"/>
        </w:rPr>
      </w:pPr>
    </w:p>
    <w:p w14:paraId="69FCCDF1" w14:textId="77777777" w:rsidR="003B1F44" w:rsidRPr="0009611A" w:rsidRDefault="003B1F44" w:rsidP="003B1F44">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227579C2" w14:textId="77777777" w:rsidR="003B1F44" w:rsidRPr="0009611A" w:rsidRDefault="003B1F44" w:rsidP="003B1F44">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0FCCCDD6" w14:textId="77777777" w:rsidR="003B1F44" w:rsidRPr="0009611A" w:rsidRDefault="003B1F44" w:rsidP="003B1F44">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3F0153B9" w14:textId="77777777" w:rsidR="003B1F44" w:rsidRPr="0009611A" w:rsidRDefault="003B1F44" w:rsidP="003B1F44">
      <w:pPr>
        <w:spacing w:after="0" w:line="240" w:lineRule="auto"/>
        <w:rPr>
          <w:rFonts w:ascii="Arial" w:hAnsi="Arial" w:cs="Arial"/>
          <w:b/>
          <w:bCs/>
          <w:sz w:val="18"/>
          <w:szCs w:val="18"/>
        </w:rPr>
      </w:pPr>
    </w:p>
    <w:p w14:paraId="30F5B6E6" w14:textId="77777777" w:rsidR="003B1F44" w:rsidRPr="0009611A" w:rsidRDefault="003B1F44" w:rsidP="003B1F44">
      <w:pPr>
        <w:spacing w:after="0" w:line="240" w:lineRule="auto"/>
        <w:rPr>
          <w:rFonts w:ascii="Arial" w:hAnsi="Arial" w:cs="Arial"/>
          <w:b/>
          <w:bCs/>
          <w:sz w:val="18"/>
          <w:szCs w:val="18"/>
        </w:rPr>
      </w:pPr>
      <w:r w:rsidRPr="0009611A">
        <w:rPr>
          <w:rFonts w:ascii="Arial" w:hAnsi="Arial" w:cs="Arial"/>
          <w:b/>
          <w:bCs/>
          <w:sz w:val="18"/>
          <w:szCs w:val="18"/>
        </w:rPr>
        <w:t>150.</w:t>
      </w:r>
    </w:p>
    <w:p w14:paraId="5D767576" w14:textId="77777777" w:rsidR="003B1F44" w:rsidRPr="0009611A" w:rsidRDefault="003B1F44" w:rsidP="003B1F44">
      <w:pPr>
        <w:spacing w:after="0" w:line="240" w:lineRule="auto"/>
        <w:rPr>
          <w:rFonts w:ascii="Arial" w:hAnsi="Arial" w:cs="Arial"/>
          <w:b/>
          <w:bCs/>
          <w:sz w:val="18"/>
          <w:szCs w:val="18"/>
        </w:rPr>
      </w:pPr>
    </w:p>
    <w:p w14:paraId="24851CE4" w14:textId="77777777" w:rsidR="003B1F44" w:rsidRPr="0009611A" w:rsidRDefault="003B1F44" w:rsidP="003B1F44">
      <w:pPr>
        <w:pStyle w:val="T-98-2"/>
        <w:spacing w:after="0"/>
        <w:ind w:firstLine="0"/>
        <w:rPr>
          <w:rFonts w:ascii="Arial" w:hAnsi="Arial" w:cs="Arial"/>
          <w:bCs/>
          <w:sz w:val="18"/>
          <w:szCs w:val="18"/>
        </w:rPr>
      </w:pPr>
    </w:p>
    <w:p w14:paraId="21B21552" w14:textId="77777777" w:rsidR="003B1F44" w:rsidRPr="0009611A" w:rsidRDefault="003B1F44" w:rsidP="003B1F44">
      <w:pPr>
        <w:spacing w:after="0" w:line="240" w:lineRule="auto"/>
        <w:ind w:firstLine="708"/>
        <w:jc w:val="both"/>
        <w:rPr>
          <w:rFonts w:ascii="Arial" w:hAnsi="Arial" w:cs="Arial"/>
          <w:sz w:val="18"/>
          <w:szCs w:val="18"/>
        </w:rPr>
      </w:pPr>
      <w:r w:rsidRPr="0009611A">
        <w:rPr>
          <w:rFonts w:ascii="Arial" w:eastAsia="Times New Roman" w:hAnsi="Arial" w:cs="Arial"/>
          <w:sz w:val="18"/>
          <w:szCs w:val="18"/>
          <w:lang w:eastAsia="hr-HR"/>
        </w:rPr>
        <w:t>Na temelju članka 35. Zakona o lokalnoj i područnoj (regionalnoj) samoupravi („Narodne novine“ broj 33/01, 60/01, 129/05, 109/07, 125/08, 36/09, 150/11, 144/12, 19/13, 137/15, 123/17, 98/19,144/20), članka 24. Zakona o muzejima (NN 61/18, 98/19, 114/22, 36/24)</w:t>
      </w:r>
      <w:bookmarkStart w:id="194" w:name="_Hlk89247448"/>
      <w:r w:rsidRPr="0009611A">
        <w:rPr>
          <w:rFonts w:ascii="Arial" w:hAnsi="Arial" w:cs="Arial"/>
          <w:color w:val="FF0000"/>
          <w:sz w:val="18"/>
          <w:szCs w:val="18"/>
        </w:rPr>
        <w:t xml:space="preserve"> </w:t>
      </w:r>
      <w:bookmarkEnd w:id="194"/>
      <w:r w:rsidRPr="0009611A">
        <w:rPr>
          <w:rFonts w:ascii="Arial" w:eastAsia="Times New Roman" w:hAnsi="Arial" w:cs="Arial"/>
          <w:sz w:val="18"/>
          <w:szCs w:val="18"/>
          <w:lang w:eastAsia="hr-HR"/>
        </w:rPr>
        <w:t>i</w:t>
      </w:r>
      <w:r w:rsidRPr="0009611A">
        <w:rPr>
          <w:rFonts w:ascii="Arial" w:hAnsi="Arial" w:cs="Arial"/>
          <w:sz w:val="18"/>
          <w:szCs w:val="18"/>
        </w:rPr>
        <w:t xml:space="preserve"> članaka 34. i 97. Statuta Grada Karlovca (Glasnik Grada Karlovca broj 9/21 - potpuni tekst, 10/22), Gradsko vijeće Grada Karlovca na 38. sjednici održanoj dana 9. srpnja 2024. godine donijelo je</w:t>
      </w:r>
    </w:p>
    <w:p w14:paraId="47E8B0FF" w14:textId="77777777" w:rsidR="003B1F44" w:rsidRPr="0009611A" w:rsidRDefault="003B1F44" w:rsidP="003B1F44">
      <w:pPr>
        <w:spacing w:after="0" w:line="240" w:lineRule="auto"/>
        <w:jc w:val="center"/>
        <w:rPr>
          <w:rFonts w:ascii="Arial" w:eastAsia="Times New Roman" w:hAnsi="Arial" w:cs="Arial"/>
          <w:b/>
          <w:bCs/>
          <w:iCs/>
          <w:color w:val="000000"/>
          <w:sz w:val="18"/>
          <w:szCs w:val="18"/>
        </w:rPr>
      </w:pPr>
    </w:p>
    <w:p w14:paraId="44DB080B" w14:textId="77777777" w:rsidR="003B1F44" w:rsidRPr="0009611A" w:rsidRDefault="003B1F44" w:rsidP="003B1F44">
      <w:pPr>
        <w:spacing w:after="0" w:line="240" w:lineRule="auto"/>
        <w:jc w:val="center"/>
        <w:rPr>
          <w:rFonts w:ascii="Arial" w:eastAsia="Times New Roman" w:hAnsi="Arial" w:cs="Arial"/>
          <w:b/>
          <w:bCs/>
          <w:iCs/>
          <w:color w:val="000000"/>
          <w:sz w:val="18"/>
          <w:szCs w:val="18"/>
        </w:rPr>
      </w:pPr>
      <w:r w:rsidRPr="0009611A">
        <w:rPr>
          <w:rFonts w:ascii="Arial" w:eastAsia="Times New Roman" w:hAnsi="Arial" w:cs="Arial"/>
          <w:b/>
          <w:bCs/>
          <w:iCs/>
          <w:color w:val="000000"/>
          <w:sz w:val="18"/>
          <w:szCs w:val="18"/>
        </w:rPr>
        <w:t>ODLUKU</w:t>
      </w:r>
    </w:p>
    <w:p w14:paraId="21D06CEF" w14:textId="77777777" w:rsidR="003B1F44" w:rsidRPr="0009611A" w:rsidRDefault="003B1F44" w:rsidP="003B1F44">
      <w:pPr>
        <w:overflowPunct w:val="0"/>
        <w:autoSpaceDE w:val="0"/>
        <w:autoSpaceDN w:val="0"/>
        <w:adjustRightInd w:val="0"/>
        <w:spacing w:after="0" w:line="240" w:lineRule="auto"/>
        <w:jc w:val="center"/>
        <w:textAlignment w:val="baseline"/>
        <w:rPr>
          <w:rFonts w:ascii="Arial" w:eastAsia="Times New Roman" w:hAnsi="Arial" w:cs="Arial"/>
          <w:b/>
          <w:bCs/>
          <w:iCs/>
          <w:color w:val="000000"/>
          <w:sz w:val="18"/>
          <w:szCs w:val="18"/>
        </w:rPr>
      </w:pPr>
      <w:r w:rsidRPr="0009611A">
        <w:rPr>
          <w:rFonts w:ascii="Arial" w:eastAsia="Times New Roman" w:hAnsi="Arial" w:cs="Arial"/>
          <w:b/>
          <w:bCs/>
          <w:iCs/>
          <w:color w:val="000000"/>
          <w:sz w:val="18"/>
          <w:szCs w:val="18"/>
        </w:rPr>
        <w:t>o davanju suglasnosti na potpuni tekst Statuta Muzeja grada Karlovca</w:t>
      </w:r>
    </w:p>
    <w:p w14:paraId="53EFC59E" w14:textId="77777777" w:rsidR="003B1F44" w:rsidRPr="0009611A" w:rsidRDefault="003B1F44" w:rsidP="003B1F44">
      <w:pPr>
        <w:overflowPunct w:val="0"/>
        <w:autoSpaceDE w:val="0"/>
        <w:autoSpaceDN w:val="0"/>
        <w:adjustRightInd w:val="0"/>
        <w:spacing w:after="0" w:line="240" w:lineRule="auto"/>
        <w:jc w:val="both"/>
        <w:textAlignment w:val="baseline"/>
        <w:rPr>
          <w:rFonts w:ascii="Arial" w:eastAsia="Times New Roman" w:hAnsi="Arial" w:cs="Arial"/>
          <w:b/>
          <w:i/>
          <w:iCs/>
          <w:color w:val="000000"/>
          <w:sz w:val="18"/>
          <w:szCs w:val="18"/>
        </w:rPr>
      </w:pPr>
    </w:p>
    <w:p w14:paraId="307D3277" w14:textId="77777777" w:rsidR="003B1F44" w:rsidRPr="0009611A" w:rsidRDefault="003B1F44" w:rsidP="003B1F44">
      <w:pPr>
        <w:spacing w:after="0" w:line="240" w:lineRule="auto"/>
        <w:jc w:val="center"/>
        <w:rPr>
          <w:rFonts w:ascii="Arial" w:eastAsia="Times New Roman" w:hAnsi="Arial" w:cs="Arial"/>
          <w:sz w:val="18"/>
          <w:szCs w:val="18"/>
          <w:lang w:eastAsia="hr-HR"/>
        </w:rPr>
      </w:pPr>
      <w:r w:rsidRPr="0009611A">
        <w:rPr>
          <w:rFonts w:ascii="Arial" w:eastAsia="Times New Roman" w:hAnsi="Arial" w:cs="Arial"/>
          <w:sz w:val="18"/>
          <w:szCs w:val="18"/>
          <w:lang w:eastAsia="hr-HR"/>
        </w:rPr>
        <w:t>I.</w:t>
      </w:r>
    </w:p>
    <w:p w14:paraId="4E05C091" w14:textId="77777777" w:rsidR="003B1F44" w:rsidRPr="0009611A" w:rsidRDefault="003B1F44" w:rsidP="003B1F4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09611A">
        <w:rPr>
          <w:rFonts w:ascii="Arial" w:eastAsia="Times New Roman" w:hAnsi="Arial" w:cs="Arial"/>
          <w:color w:val="000000"/>
          <w:sz w:val="18"/>
          <w:szCs w:val="18"/>
        </w:rPr>
        <w:t xml:space="preserve">Daje se suglasnost na prijedlog potpunog teksta Statuta Muzeja grada Karlovca </w:t>
      </w:r>
      <w:r w:rsidRPr="0009611A">
        <w:rPr>
          <w:rFonts w:ascii="Arial" w:eastAsia="Times New Roman" w:hAnsi="Arial" w:cs="Arial"/>
          <w:sz w:val="18"/>
          <w:szCs w:val="18"/>
        </w:rPr>
        <w:t>kako stoji u tekstu koji se nalazi u prilogu ove Odluke i čini njezin sastavni dio.</w:t>
      </w:r>
    </w:p>
    <w:p w14:paraId="4DB96380" w14:textId="77777777" w:rsidR="003B1F44" w:rsidRPr="0009611A" w:rsidRDefault="003B1F44" w:rsidP="003B1F44">
      <w:pPr>
        <w:overflowPunct w:val="0"/>
        <w:autoSpaceDE w:val="0"/>
        <w:autoSpaceDN w:val="0"/>
        <w:adjustRightInd w:val="0"/>
        <w:spacing w:after="0" w:line="240" w:lineRule="auto"/>
        <w:textAlignment w:val="baseline"/>
        <w:rPr>
          <w:rFonts w:ascii="Arial" w:eastAsia="Times New Roman" w:hAnsi="Arial" w:cs="Arial"/>
          <w:color w:val="000000"/>
          <w:sz w:val="18"/>
          <w:szCs w:val="18"/>
        </w:rPr>
      </w:pPr>
    </w:p>
    <w:p w14:paraId="766425F0" w14:textId="77777777" w:rsidR="003B1F44" w:rsidRDefault="003B1F44" w:rsidP="003B1F44">
      <w:pPr>
        <w:spacing w:after="0" w:line="240" w:lineRule="auto"/>
        <w:jc w:val="center"/>
        <w:rPr>
          <w:rFonts w:ascii="Arial" w:eastAsia="Times New Roman" w:hAnsi="Arial" w:cs="Arial"/>
          <w:sz w:val="18"/>
          <w:szCs w:val="18"/>
          <w:lang w:eastAsia="hr-HR"/>
        </w:rPr>
      </w:pPr>
    </w:p>
    <w:p w14:paraId="4075EB02" w14:textId="77777777" w:rsidR="003B1F44" w:rsidRDefault="003B1F44" w:rsidP="003B1F44">
      <w:pPr>
        <w:spacing w:after="0" w:line="240" w:lineRule="auto"/>
        <w:jc w:val="center"/>
        <w:rPr>
          <w:rFonts w:ascii="Arial" w:eastAsia="Times New Roman" w:hAnsi="Arial" w:cs="Arial"/>
          <w:sz w:val="18"/>
          <w:szCs w:val="18"/>
          <w:lang w:eastAsia="hr-HR"/>
        </w:rPr>
      </w:pPr>
    </w:p>
    <w:p w14:paraId="5C2B03C2" w14:textId="7B106EC1" w:rsidR="003B1F44" w:rsidRPr="0009611A" w:rsidRDefault="003B1F44" w:rsidP="003B1F44">
      <w:pPr>
        <w:spacing w:after="0" w:line="240" w:lineRule="auto"/>
        <w:jc w:val="center"/>
        <w:rPr>
          <w:rFonts w:ascii="Arial" w:eastAsia="Times New Roman" w:hAnsi="Arial" w:cs="Arial"/>
          <w:sz w:val="18"/>
          <w:szCs w:val="18"/>
          <w:lang w:eastAsia="hr-HR"/>
        </w:rPr>
      </w:pPr>
      <w:r w:rsidRPr="0009611A">
        <w:rPr>
          <w:rFonts w:ascii="Arial" w:eastAsia="Times New Roman" w:hAnsi="Arial" w:cs="Arial"/>
          <w:sz w:val="18"/>
          <w:szCs w:val="18"/>
          <w:lang w:eastAsia="hr-HR"/>
        </w:rPr>
        <w:t>II.</w:t>
      </w:r>
    </w:p>
    <w:p w14:paraId="793C16A5" w14:textId="77777777" w:rsidR="003B1F44" w:rsidRPr="0009611A" w:rsidRDefault="003B1F44" w:rsidP="003B1F44">
      <w:pPr>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Ova Odluka objavit će se u Glasniku grada Karlovca, a izvornik potpunog teksta Statuta Muzeja grada Karlovca neće se objaviti, nego će se pohraniti uz izvornik ove Odluke.</w:t>
      </w:r>
    </w:p>
    <w:p w14:paraId="113DAABC" w14:textId="77777777" w:rsidR="003B1F44" w:rsidRPr="0009611A" w:rsidRDefault="003B1F44" w:rsidP="003B1F44">
      <w:pPr>
        <w:spacing w:after="0" w:line="240" w:lineRule="auto"/>
        <w:jc w:val="both"/>
        <w:rPr>
          <w:rFonts w:ascii="Arial" w:eastAsia="Times New Roman" w:hAnsi="Arial" w:cs="Arial"/>
          <w:sz w:val="18"/>
          <w:szCs w:val="18"/>
          <w:lang w:eastAsia="hr-HR"/>
        </w:rPr>
      </w:pPr>
    </w:p>
    <w:p w14:paraId="05CBAC44" w14:textId="77777777" w:rsidR="003B1F44" w:rsidRPr="0009611A" w:rsidRDefault="003B1F44" w:rsidP="003B1F44">
      <w:pPr>
        <w:spacing w:after="0" w:line="240" w:lineRule="auto"/>
        <w:rPr>
          <w:rFonts w:ascii="Arial" w:hAnsi="Arial" w:cs="Arial"/>
          <w:sz w:val="18"/>
          <w:szCs w:val="18"/>
        </w:rPr>
      </w:pPr>
      <w:r w:rsidRPr="0009611A">
        <w:rPr>
          <w:rFonts w:ascii="Arial" w:hAnsi="Arial" w:cs="Arial"/>
          <w:sz w:val="18"/>
          <w:szCs w:val="18"/>
        </w:rPr>
        <w:t>GRADSKO VIJEĆE</w:t>
      </w:r>
    </w:p>
    <w:p w14:paraId="719C687E" w14:textId="77777777" w:rsidR="003B1F44" w:rsidRPr="0009611A" w:rsidRDefault="003B1F44" w:rsidP="003B1F44">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1861A808" w14:textId="77777777" w:rsidR="003B1F44" w:rsidRPr="0009611A" w:rsidRDefault="003B1F44" w:rsidP="003B1F44">
      <w:pPr>
        <w:spacing w:after="0" w:line="240" w:lineRule="auto"/>
        <w:jc w:val="both"/>
        <w:rPr>
          <w:rFonts w:ascii="Arial" w:hAnsi="Arial" w:cs="Arial"/>
          <w:sz w:val="18"/>
          <w:szCs w:val="18"/>
        </w:rPr>
      </w:pPr>
      <w:r w:rsidRPr="0009611A">
        <w:rPr>
          <w:rFonts w:ascii="Arial" w:hAnsi="Arial" w:cs="Arial"/>
          <w:iCs/>
          <w:sz w:val="18"/>
          <w:szCs w:val="18"/>
        </w:rPr>
        <w:t>URBROJ: 2133-1-01/01-24-8</w:t>
      </w:r>
      <w:r w:rsidRPr="0009611A">
        <w:rPr>
          <w:rFonts w:ascii="Arial" w:hAnsi="Arial" w:cs="Arial"/>
          <w:sz w:val="18"/>
          <w:szCs w:val="18"/>
        </w:rPr>
        <w:tab/>
      </w:r>
    </w:p>
    <w:p w14:paraId="7577F0ED" w14:textId="77777777" w:rsidR="003B1F44" w:rsidRPr="0009611A" w:rsidRDefault="003B1F44" w:rsidP="003B1F44">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1562B2E1" w14:textId="77777777" w:rsidR="003B1F44" w:rsidRPr="0009611A" w:rsidRDefault="003B1F44" w:rsidP="003B1F44">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0675221B" w14:textId="77777777" w:rsidR="003B1F44" w:rsidRPr="0009611A" w:rsidRDefault="003B1F44" w:rsidP="003B1F44">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56AA1A68" w14:textId="77777777" w:rsidR="003B1F44" w:rsidRDefault="003B1F44" w:rsidP="003B1F44">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61D2E6A8" w14:textId="77777777" w:rsidR="003B1F44" w:rsidRDefault="003B1F44" w:rsidP="003B1F44">
      <w:pPr>
        <w:spacing w:after="0" w:line="240" w:lineRule="auto"/>
        <w:rPr>
          <w:rFonts w:ascii="Arial" w:hAnsi="Arial" w:cs="Arial"/>
          <w:sz w:val="18"/>
          <w:szCs w:val="18"/>
        </w:rPr>
      </w:pPr>
    </w:p>
    <w:p w14:paraId="3D6E90D5" w14:textId="77777777" w:rsidR="003B1F44" w:rsidRDefault="003B1F44" w:rsidP="003B1F44">
      <w:pPr>
        <w:spacing w:after="0" w:line="240" w:lineRule="auto"/>
        <w:rPr>
          <w:rFonts w:ascii="Arial" w:hAnsi="Arial" w:cs="Arial"/>
          <w:sz w:val="18"/>
          <w:szCs w:val="18"/>
        </w:rPr>
      </w:pPr>
    </w:p>
    <w:p w14:paraId="1DAA907F" w14:textId="77777777" w:rsidR="00B33BFD" w:rsidRPr="0009611A" w:rsidRDefault="00B33BFD" w:rsidP="00B33BFD">
      <w:pPr>
        <w:spacing w:after="0" w:line="240" w:lineRule="auto"/>
        <w:rPr>
          <w:rFonts w:ascii="Arial" w:hAnsi="Arial" w:cs="Arial"/>
          <w:b/>
          <w:bCs/>
          <w:sz w:val="18"/>
          <w:szCs w:val="18"/>
        </w:rPr>
      </w:pPr>
      <w:r w:rsidRPr="0009611A">
        <w:rPr>
          <w:rFonts w:ascii="Arial" w:hAnsi="Arial" w:cs="Arial"/>
          <w:b/>
          <w:bCs/>
          <w:sz w:val="18"/>
          <w:szCs w:val="18"/>
        </w:rPr>
        <w:t>151.</w:t>
      </w:r>
    </w:p>
    <w:p w14:paraId="337609AA" w14:textId="77777777" w:rsidR="00B33BFD" w:rsidRPr="0009611A" w:rsidRDefault="00B33BFD" w:rsidP="00B33BFD">
      <w:pPr>
        <w:spacing w:after="0" w:line="240" w:lineRule="auto"/>
        <w:rPr>
          <w:rFonts w:ascii="Arial" w:hAnsi="Arial" w:cs="Arial"/>
          <w:b/>
          <w:bCs/>
          <w:sz w:val="18"/>
          <w:szCs w:val="18"/>
        </w:rPr>
      </w:pPr>
    </w:p>
    <w:p w14:paraId="525D9B12" w14:textId="77777777" w:rsidR="00B33BFD" w:rsidRPr="0009611A" w:rsidRDefault="00B33BFD" w:rsidP="00B33BFD">
      <w:pPr>
        <w:spacing w:after="0" w:line="240" w:lineRule="auto"/>
        <w:ind w:firstLine="708"/>
        <w:jc w:val="both"/>
        <w:rPr>
          <w:rFonts w:ascii="Arial" w:hAnsi="Arial" w:cs="Arial"/>
          <w:sz w:val="18"/>
          <w:szCs w:val="18"/>
        </w:rPr>
      </w:pPr>
      <w:r w:rsidRPr="0009611A">
        <w:rPr>
          <w:rFonts w:ascii="Arial" w:eastAsia="Times New Roman" w:hAnsi="Arial" w:cs="Arial"/>
          <w:sz w:val="18"/>
          <w:szCs w:val="18"/>
          <w:lang w:eastAsia="hr-HR"/>
        </w:rPr>
        <w:t>Na temelju članka 35. Zakona o lokalnoj i područnoj (regionalnoj) samoupravi („Narodne novine“ broj 33/01, 60/01, 129/05, 109/07, 125/08, 36/09, 150/11, 144/12, 19/13, 137/15, 123/17, 98/19,144/20), članka 7. stavka 1. točke 2., članka 12. stavka 3. te članka 78. Zakona o ustanovama („Narodne novine“ broj 76/93, 29/97, 47/99, 35/08, 127/19, 151/22), članka 7. stavka 1. točke 2., članka 9.</w:t>
      </w:r>
      <w:r w:rsidRPr="0009611A">
        <w:rPr>
          <w:rFonts w:ascii="Arial" w:eastAsia="Times New Roman" w:hAnsi="Arial" w:cs="Arial"/>
          <w:color w:val="FF0000"/>
          <w:sz w:val="18"/>
          <w:szCs w:val="18"/>
          <w:lang w:eastAsia="hr-HR"/>
        </w:rPr>
        <w:t xml:space="preserve"> </w:t>
      </w:r>
      <w:r w:rsidRPr="0009611A">
        <w:rPr>
          <w:rFonts w:ascii="Arial" w:eastAsia="Times New Roman" w:hAnsi="Arial" w:cs="Arial"/>
          <w:sz w:val="18"/>
          <w:szCs w:val="18"/>
          <w:lang w:eastAsia="hr-HR"/>
        </w:rPr>
        <w:t>stavka 3.</w:t>
      </w:r>
      <w:r w:rsidRPr="0009611A">
        <w:rPr>
          <w:rFonts w:ascii="Arial" w:eastAsia="Times New Roman" w:hAnsi="Arial" w:cs="Arial"/>
          <w:color w:val="FF0000"/>
          <w:sz w:val="18"/>
          <w:szCs w:val="18"/>
          <w:lang w:eastAsia="hr-HR"/>
        </w:rPr>
        <w:t xml:space="preserve"> </w:t>
      </w:r>
      <w:bookmarkStart w:id="195" w:name="_Hlk170131639"/>
      <w:r w:rsidRPr="0009611A">
        <w:rPr>
          <w:rFonts w:ascii="Arial" w:eastAsia="Times New Roman" w:hAnsi="Arial" w:cs="Arial"/>
          <w:sz w:val="18"/>
          <w:szCs w:val="18"/>
          <w:lang w:eastAsia="hr-HR"/>
        </w:rPr>
        <w:t xml:space="preserve">Zakona o predškolskom odgoju i obrazovanju („Narodne novine“ broj 10/97, 107/07, 94/13, 98/19, 57/22, 101/23, 145/23) </w:t>
      </w:r>
      <w:bookmarkEnd w:id="195"/>
      <w:r w:rsidRPr="0009611A">
        <w:rPr>
          <w:rFonts w:ascii="Arial" w:eastAsia="Times New Roman" w:hAnsi="Arial" w:cs="Arial"/>
          <w:sz w:val="18"/>
          <w:szCs w:val="18"/>
          <w:lang w:eastAsia="hr-HR"/>
        </w:rPr>
        <w:t xml:space="preserve">te </w:t>
      </w:r>
      <w:r w:rsidRPr="0009611A">
        <w:rPr>
          <w:rFonts w:ascii="Arial" w:hAnsi="Arial" w:cs="Arial"/>
          <w:sz w:val="18"/>
          <w:szCs w:val="18"/>
        </w:rPr>
        <w:t>članka 34. i 97. Statuta Grada Karlovca (Glasnik Grada Karlovca broj 9/21-potpuni tekst, 10/22), Gradsko vijeće Grada Karlovca na 38. sjednici održanoj dana 9. srpnja 2024. godine donijelo je</w:t>
      </w:r>
    </w:p>
    <w:p w14:paraId="6C12D2FC" w14:textId="77777777" w:rsidR="00B33BFD" w:rsidRPr="0009611A" w:rsidRDefault="00B33BFD" w:rsidP="00B33BFD">
      <w:pPr>
        <w:rPr>
          <w:rFonts w:ascii="Arial" w:eastAsia="Times New Roman" w:hAnsi="Arial" w:cs="Arial"/>
          <w:iCs/>
          <w:sz w:val="18"/>
          <w:szCs w:val="18"/>
          <w:lang w:eastAsia="hr-HR"/>
        </w:rPr>
      </w:pPr>
      <w:r w:rsidRPr="0009611A">
        <w:rPr>
          <w:rFonts w:ascii="Arial" w:eastAsia="Times New Roman" w:hAnsi="Arial" w:cs="Arial"/>
          <w:sz w:val="18"/>
          <w:szCs w:val="18"/>
        </w:rPr>
        <w:tab/>
      </w:r>
      <w:r w:rsidRPr="0009611A">
        <w:rPr>
          <w:rFonts w:ascii="Arial" w:eastAsia="Times New Roman" w:hAnsi="Arial" w:cs="Arial"/>
          <w:sz w:val="18"/>
          <w:szCs w:val="18"/>
        </w:rPr>
        <w:tab/>
      </w:r>
    </w:p>
    <w:p w14:paraId="2934F865" w14:textId="77777777" w:rsidR="00B33BFD" w:rsidRPr="0009611A" w:rsidRDefault="00B33BFD" w:rsidP="00B33BFD">
      <w:pPr>
        <w:overflowPunct w:val="0"/>
        <w:autoSpaceDE w:val="0"/>
        <w:autoSpaceDN w:val="0"/>
        <w:adjustRightInd w:val="0"/>
        <w:spacing w:after="0" w:line="240" w:lineRule="auto"/>
        <w:jc w:val="center"/>
        <w:textAlignment w:val="baseline"/>
        <w:rPr>
          <w:rFonts w:ascii="Arial" w:eastAsia="Times New Roman" w:hAnsi="Arial" w:cs="Arial"/>
          <w:b/>
          <w:bCs/>
          <w:iCs/>
          <w:color w:val="000000"/>
          <w:sz w:val="18"/>
          <w:szCs w:val="18"/>
        </w:rPr>
      </w:pPr>
      <w:r w:rsidRPr="0009611A">
        <w:rPr>
          <w:rFonts w:ascii="Arial" w:eastAsia="Times New Roman" w:hAnsi="Arial" w:cs="Arial"/>
          <w:b/>
          <w:bCs/>
          <w:iCs/>
          <w:color w:val="000000"/>
          <w:sz w:val="18"/>
          <w:szCs w:val="18"/>
        </w:rPr>
        <w:t>ODLUKU</w:t>
      </w:r>
    </w:p>
    <w:p w14:paraId="702A156D" w14:textId="77777777" w:rsidR="00B33BFD" w:rsidRPr="0009611A" w:rsidRDefault="00B33BFD" w:rsidP="00B33BFD">
      <w:pPr>
        <w:overflowPunct w:val="0"/>
        <w:autoSpaceDE w:val="0"/>
        <w:autoSpaceDN w:val="0"/>
        <w:adjustRightInd w:val="0"/>
        <w:spacing w:after="0" w:line="240" w:lineRule="auto"/>
        <w:jc w:val="center"/>
        <w:textAlignment w:val="baseline"/>
        <w:rPr>
          <w:rFonts w:ascii="Arial" w:eastAsia="Times New Roman" w:hAnsi="Arial" w:cs="Arial"/>
          <w:b/>
          <w:bCs/>
          <w:iCs/>
          <w:color w:val="000000"/>
          <w:sz w:val="18"/>
          <w:szCs w:val="18"/>
        </w:rPr>
      </w:pPr>
      <w:r w:rsidRPr="0009611A">
        <w:rPr>
          <w:rFonts w:ascii="Arial" w:eastAsia="Times New Roman" w:hAnsi="Arial" w:cs="Arial"/>
          <w:b/>
          <w:bCs/>
          <w:iCs/>
          <w:color w:val="000000"/>
          <w:sz w:val="18"/>
          <w:szCs w:val="18"/>
        </w:rPr>
        <w:t>o osnivanju Dječjeg vrtića Rečica kao područnog odjela Dječjeg vrtića Karlovac</w:t>
      </w:r>
    </w:p>
    <w:p w14:paraId="1984F587" w14:textId="77777777" w:rsidR="00B33BFD" w:rsidRPr="0009611A" w:rsidRDefault="00B33BFD" w:rsidP="00B33BFD">
      <w:pPr>
        <w:overflowPunct w:val="0"/>
        <w:autoSpaceDE w:val="0"/>
        <w:autoSpaceDN w:val="0"/>
        <w:adjustRightInd w:val="0"/>
        <w:spacing w:after="0" w:line="240" w:lineRule="auto"/>
        <w:jc w:val="both"/>
        <w:textAlignment w:val="baseline"/>
        <w:rPr>
          <w:rFonts w:ascii="Arial" w:eastAsia="Times New Roman" w:hAnsi="Arial" w:cs="Arial"/>
          <w:b/>
          <w:i/>
          <w:iCs/>
          <w:color w:val="000000"/>
          <w:sz w:val="18"/>
          <w:szCs w:val="18"/>
        </w:rPr>
      </w:pPr>
    </w:p>
    <w:p w14:paraId="1CCC0A7F" w14:textId="77777777" w:rsidR="00B33BFD" w:rsidRPr="0009611A" w:rsidRDefault="00B33BFD" w:rsidP="00B33BFD">
      <w:pPr>
        <w:spacing w:after="0" w:line="240" w:lineRule="auto"/>
        <w:jc w:val="center"/>
        <w:rPr>
          <w:rFonts w:ascii="Arial" w:eastAsia="Times New Roman" w:hAnsi="Arial" w:cs="Arial"/>
          <w:sz w:val="18"/>
          <w:szCs w:val="18"/>
          <w:lang w:eastAsia="hr-HR"/>
        </w:rPr>
      </w:pPr>
      <w:r w:rsidRPr="0009611A">
        <w:rPr>
          <w:rFonts w:ascii="Arial" w:eastAsia="Times New Roman" w:hAnsi="Arial" w:cs="Arial"/>
          <w:sz w:val="18"/>
          <w:szCs w:val="18"/>
          <w:lang w:eastAsia="hr-HR"/>
        </w:rPr>
        <w:t>I.</w:t>
      </w:r>
    </w:p>
    <w:p w14:paraId="5ABB646E" w14:textId="77777777" w:rsidR="00B33BFD" w:rsidRPr="0009611A" w:rsidRDefault="00B33BFD" w:rsidP="00B33BFD">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09611A">
        <w:rPr>
          <w:rFonts w:ascii="Arial" w:eastAsia="Times New Roman" w:hAnsi="Arial" w:cs="Arial"/>
          <w:color w:val="000000"/>
          <w:sz w:val="18"/>
          <w:szCs w:val="18"/>
        </w:rPr>
        <w:t xml:space="preserve">Ovom Odlukom se, u okviru Dječjeg vrtića Karlovac, sa sjedištem u Karlovcu, Tkalčeva ulica 2, uz postojeće područne odjele u kojima Dječji vrtić Karlovac obavlja svoju djelatnost, osniva područni odjel – Dječji vrtić Rečica sa sjedištem u Rečici, </w:t>
      </w:r>
      <w:r w:rsidRPr="0009611A">
        <w:rPr>
          <w:rFonts w:ascii="Arial" w:eastAsia="Times New Roman" w:hAnsi="Arial" w:cs="Arial"/>
          <w:sz w:val="18"/>
          <w:szCs w:val="18"/>
        </w:rPr>
        <w:t>Rečica 33C.</w:t>
      </w:r>
    </w:p>
    <w:p w14:paraId="6208B5F0" w14:textId="77777777" w:rsidR="00B33BFD" w:rsidRPr="0009611A" w:rsidRDefault="00B33BFD" w:rsidP="00B33BFD">
      <w:pPr>
        <w:overflowPunct w:val="0"/>
        <w:autoSpaceDE w:val="0"/>
        <w:autoSpaceDN w:val="0"/>
        <w:adjustRightInd w:val="0"/>
        <w:spacing w:after="0" w:line="240" w:lineRule="auto"/>
        <w:jc w:val="both"/>
        <w:textAlignment w:val="baseline"/>
        <w:rPr>
          <w:rFonts w:ascii="Arial" w:eastAsia="Times New Roman" w:hAnsi="Arial" w:cs="Arial"/>
          <w:color w:val="000000"/>
          <w:sz w:val="18"/>
          <w:szCs w:val="18"/>
        </w:rPr>
      </w:pPr>
    </w:p>
    <w:p w14:paraId="03389A33" w14:textId="77777777" w:rsidR="00B33BFD" w:rsidRPr="0009611A" w:rsidRDefault="00B33BFD" w:rsidP="00B33BFD">
      <w:pPr>
        <w:overflowPunct w:val="0"/>
        <w:autoSpaceDE w:val="0"/>
        <w:autoSpaceDN w:val="0"/>
        <w:adjustRightInd w:val="0"/>
        <w:spacing w:after="0" w:line="240" w:lineRule="auto"/>
        <w:jc w:val="center"/>
        <w:textAlignment w:val="baseline"/>
        <w:rPr>
          <w:rFonts w:ascii="Arial" w:eastAsia="Times New Roman" w:hAnsi="Arial" w:cs="Arial"/>
          <w:color w:val="000000"/>
          <w:sz w:val="18"/>
          <w:szCs w:val="18"/>
        </w:rPr>
      </w:pPr>
      <w:r w:rsidRPr="0009611A">
        <w:rPr>
          <w:rFonts w:ascii="Arial" w:eastAsia="Times New Roman" w:hAnsi="Arial" w:cs="Arial"/>
          <w:color w:val="000000"/>
          <w:sz w:val="18"/>
          <w:szCs w:val="18"/>
        </w:rPr>
        <w:t>II.</w:t>
      </w:r>
    </w:p>
    <w:p w14:paraId="2D803A1F" w14:textId="77777777" w:rsidR="00B33BFD" w:rsidRPr="0009611A" w:rsidRDefault="00B33BFD" w:rsidP="00B33BFD">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09611A">
        <w:rPr>
          <w:rFonts w:ascii="Arial" w:eastAsia="Times New Roman" w:hAnsi="Arial" w:cs="Arial"/>
          <w:color w:val="000000"/>
          <w:sz w:val="18"/>
          <w:szCs w:val="18"/>
        </w:rPr>
        <w:t>Dječji vrtić Rečica, kao područni odjel, će obavljati djelatnosti predškolskog odgoja i obrazovanja te skrbi o djeci predškolske dobi sukladno programima koje provodi Dječji vrtić Karlovac.</w:t>
      </w:r>
      <w:r w:rsidRPr="0009611A">
        <w:rPr>
          <w:rFonts w:ascii="Arial" w:eastAsia="Times New Roman" w:hAnsi="Arial" w:cs="Arial"/>
          <w:color w:val="000000"/>
          <w:sz w:val="18"/>
          <w:szCs w:val="18"/>
        </w:rPr>
        <w:tab/>
      </w:r>
      <w:r w:rsidRPr="0009611A">
        <w:rPr>
          <w:rFonts w:ascii="Arial" w:eastAsia="Times New Roman" w:hAnsi="Arial" w:cs="Arial"/>
          <w:color w:val="000000"/>
          <w:sz w:val="18"/>
          <w:szCs w:val="18"/>
        </w:rPr>
        <w:tab/>
      </w:r>
      <w:r w:rsidRPr="0009611A">
        <w:rPr>
          <w:rFonts w:ascii="Arial" w:eastAsia="Times New Roman" w:hAnsi="Arial" w:cs="Arial"/>
          <w:color w:val="000000"/>
          <w:sz w:val="18"/>
          <w:szCs w:val="18"/>
        </w:rPr>
        <w:tab/>
      </w:r>
    </w:p>
    <w:p w14:paraId="2B427575" w14:textId="77777777" w:rsidR="00B33BFD" w:rsidRPr="0009611A" w:rsidRDefault="00B33BFD" w:rsidP="00B33BFD">
      <w:pPr>
        <w:spacing w:after="0" w:line="240" w:lineRule="auto"/>
        <w:jc w:val="center"/>
        <w:rPr>
          <w:rFonts w:ascii="Arial" w:eastAsia="Times New Roman" w:hAnsi="Arial" w:cs="Arial"/>
          <w:sz w:val="18"/>
          <w:szCs w:val="18"/>
          <w:lang w:eastAsia="hr-HR"/>
        </w:rPr>
      </w:pPr>
      <w:r w:rsidRPr="0009611A">
        <w:rPr>
          <w:rFonts w:ascii="Arial" w:eastAsia="Times New Roman" w:hAnsi="Arial" w:cs="Arial"/>
          <w:sz w:val="18"/>
          <w:szCs w:val="18"/>
          <w:lang w:eastAsia="hr-HR"/>
        </w:rPr>
        <w:t>III.</w:t>
      </w:r>
    </w:p>
    <w:p w14:paraId="2FA0CAD8"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Ova Odluka stupa na snagu osmog dana od dana objave u Glasniku grada Karlovca. </w:t>
      </w:r>
    </w:p>
    <w:p w14:paraId="469282EE" w14:textId="77777777" w:rsidR="00B33BFD" w:rsidRPr="0009611A" w:rsidRDefault="00B33BFD" w:rsidP="00B33BFD">
      <w:pPr>
        <w:spacing w:after="0" w:line="240" w:lineRule="auto"/>
        <w:jc w:val="both"/>
        <w:rPr>
          <w:rFonts w:ascii="Arial" w:eastAsia="Times New Roman" w:hAnsi="Arial" w:cs="Arial"/>
          <w:sz w:val="18"/>
          <w:szCs w:val="18"/>
          <w:lang w:eastAsia="hr-HR"/>
        </w:rPr>
      </w:pPr>
    </w:p>
    <w:p w14:paraId="7DB5C2B8"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GRADSKO VIJEĆE</w:t>
      </w:r>
    </w:p>
    <w:p w14:paraId="40FBFA04"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1DB337F5"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iCs/>
          <w:sz w:val="18"/>
          <w:szCs w:val="18"/>
        </w:rPr>
        <w:t>URBROJ: 2133-1-01/01-24-9</w:t>
      </w:r>
      <w:r w:rsidRPr="0009611A">
        <w:rPr>
          <w:rFonts w:ascii="Arial" w:hAnsi="Arial" w:cs="Arial"/>
          <w:sz w:val="18"/>
          <w:szCs w:val="18"/>
        </w:rPr>
        <w:tab/>
      </w:r>
    </w:p>
    <w:p w14:paraId="7F7676EF"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7EBDB338" w14:textId="77777777" w:rsidR="00B33BFD" w:rsidRPr="0009611A" w:rsidRDefault="00B33BFD" w:rsidP="00B33BFD">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4E916A0C" w14:textId="77777777" w:rsidR="00B33BFD" w:rsidRPr="0009611A" w:rsidRDefault="00B33BFD" w:rsidP="00B33BFD">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3B9E2E31"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3E5EF3DB" w14:textId="77777777" w:rsidR="00B33BFD" w:rsidRPr="0009611A" w:rsidRDefault="00B33BFD" w:rsidP="00B33BFD">
      <w:pPr>
        <w:spacing w:after="0" w:line="240" w:lineRule="auto"/>
        <w:rPr>
          <w:rFonts w:ascii="Arial" w:hAnsi="Arial" w:cs="Arial"/>
          <w:b/>
          <w:bCs/>
          <w:sz w:val="18"/>
          <w:szCs w:val="18"/>
        </w:rPr>
      </w:pPr>
    </w:p>
    <w:p w14:paraId="5BBDDB2B" w14:textId="77777777" w:rsidR="00B33BFD" w:rsidRPr="0009611A" w:rsidRDefault="00B33BFD" w:rsidP="00B33BFD">
      <w:pPr>
        <w:spacing w:after="0" w:line="240" w:lineRule="auto"/>
        <w:rPr>
          <w:rFonts w:ascii="Arial" w:hAnsi="Arial" w:cs="Arial"/>
          <w:b/>
          <w:bCs/>
          <w:sz w:val="18"/>
          <w:szCs w:val="18"/>
        </w:rPr>
      </w:pPr>
    </w:p>
    <w:p w14:paraId="1D8DECD2" w14:textId="77777777" w:rsidR="00B33BFD" w:rsidRPr="0009611A" w:rsidRDefault="00B33BFD" w:rsidP="00B33BFD">
      <w:pPr>
        <w:spacing w:after="0" w:line="240" w:lineRule="auto"/>
        <w:rPr>
          <w:rFonts w:ascii="Arial" w:hAnsi="Arial" w:cs="Arial"/>
          <w:b/>
          <w:bCs/>
          <w:sz w:val="18"/>
          <w:szCs w:val="18"/>
        </w:rPr>
      </w:pPr>
    </w:p>
    <w:p w14:paraId="68C2F2DA" w14:textId="77777777" w:rsidR="00B33BFD" w:rsidRPr="0009611A" w:rsidRDefault="00B33BFD" w:rsidP="00B33BFD">
      <w:pPr>
        <w:spacing w:after="0" w:line="240" w:lineRule="auto"/>
        <w:rPr>
          <w:rFonts w:ascii="Arial" w:hAnsi="Arial" w:cs="Arial"/>
          <w:b/>
          <w:bCs/>
          <w:sz w:val="18"/>
          <w:szCs w:val="18"/>
        </w:rPr>
      </w:pPr>
      <w:r w:rsidRPr="0009611A">
        <w:rPr>
          <w:rFonts w:ascii="Arial" w:hAnsi="Arial" w:cs="Arial"/>
          <w:b/>
          <w:bCs/>
          <w:sz w:val="18"/>
          <w:szCs w:val="18"/>
        </w:rPr>
        <w:t>152.</w:t>
      </w:r>
    </w:p>
    <w:p w14:paraId="19EB88BD" w14:textId="77777777" w:rsidR="00B33BFD" w:rsidRPr="0009611A" w:rsidRDefault="00B33BFD" w:rsidP="00B33BFD">
      <w:pPr>
        <w:spacing w:after="0" w:line="240" w:lineRule="auto"/>
        <w:rPr>
          <w:rFonts w:ascii="Arial" w:hAnsi="Arial" w:cs="Arial"/>
          <w:b/>
          <w:bCs/>
          <w:sz w:val="18"/>
          <w:szCs w:val="18"/>
        </w:rPr>
      </w:pPr>
    </w:p>
    <w:p w14:paraId="7BE97194" w14:textId="77777777" w:rsidR="00B33BFD" w:rsidRPr="0009611A" w:rsidRDefault="00B33BFD" w:rsidP="00B33BFD">
      <w:pPr>
        <w:pStyle w:val="T-98-2"/>
        <w:spacing w:after="0"/>
        <w:ind w:firstLine="0"/>
        <w:rPr>
          <w:rFonts w:ascii="Arial" w:hAnsi="Arial" w:cs="Arial"/>
          <w:bCs/>
          <w:sz w:val="18"/>
          <w:szCs w:val="18"/>
        </w:rPr>
      </w:pPr>
    </w:p>
    <w:p w14:paraId="45B74070" w14:textId="77777777" w:rsidR="00B33BFD" w:rsidRPr="0009611A" w:rsidRDefault="00B33BFD" w:rsidP="00B33BFD">
      <w:pPr>
        <w:spacing w:after="0" w:line="240" w:lineRule="auto"/>
        <w:jc w:val="both"/>
        <w:rPr>
          <w:rFonts w:ascii="Arial" w:hAnsi="Arial" w:cs="Arial"/>
          <w:noProof/>
          <w:sz w:val="18"/>
          <w:szCs w:val="18"/>
        </w:rPr>
      </w:pPr>
      <w:r w:rsidRPr="0009611A">
        <w:rPr>
          <w:rFonts w:ascii="Arial" w:hAnsi="Arial" w:cs="Arial"/>
          <w:noProof/>
          <w:sz w:val="18"/>
          <w:szCs w:val="18"/>
        </w:rPr>
        <w:t xml:space="preserve">Na temelju članka 20. Zakona o kulturnim vijećima i financiranju javnih potreba u kulturi (NN br. 83/22), članka 35. Zakona o lokalnoj i područnoj (regionalnoj) samoupravi („Narodne novine“ broj 33/01, 60/01, 129/05, 109/07, 125/08, 36/09, 36/09, 150/11, 144/12, 19/13, 137/15, 123/17, 98/19 i 144/20), i članaka 34. i 97. Statuta Grada Karlovca („Glasnik Grada Karlovca“ broj 9/2021-potpuni tekst, 10/22) Gradsko vijeće Grada Karlovca je na 38. sjednici održanoj dana 9. srpnja 2024. godine donijelo            </w:t>
      </w:r>
    </w:p>
    <w:p w14:paraId="222FE454" w14:textId="77777777" w:rsidR="00B33BFD" w:rsidRPr="0009611A" w:rsidRDefault="00B33BFD" w:rsidP="00B33BFD">
      <w:pPr>
        <w:pStyle w:val="NoSpacing"/>
        <w:jc w:val="center"/>
        <w:rPr>
          <w:rFonts w:ascii="Arial" w:hAnsi="Arial" w:cs="Arial"/>
          <w:noProof/>
          <w:sz w:val="18"/>
          <w:szCs w:val="18"/>
        </w:rPr>
      </w:pPr>
    </w:p>
    <w:p w14:paraId="2257239D" w14:textId="77777777" w:rsidR="00B33BFD" w:rsidRPr="0009611A" w:rsidRDefault="00B33BFD" w:rsidP="00B33BFD">
      <w:pPr>
        <w:pStyle w:val="NoSpacing"/>
        <w:jc w:val="center"/>
        <w:rPr>
          <w:rFonts w:ascii="Arial" w:hAnsi="Arial" w:cs="Arial"/>
          <w:b/>
          <w:bCs/>
          <w:noProof/>
          <w:sz w:val="18"/>
          <w:szCs w:val="18"/>
        </w:rPr>
      </w:pPr>
      <w:r w:rsidRPr="0009611A">
        <w:rPr>
          <w:rFonts w:ascii="Arial" w:hAnsi="Arial" w:cs="Arial"/>
          <w:b/>
          <w:bCs/>
          <w:noProof/>
          <w:sz w:val="18"/>
          <w:szCs w:val="18"/>
        </w:rPr>
        <w:t>Odluku</w:t>
      </w:r>
    </w:p>
    <w:p w14:paraId="03FE0140" w14:textId="77777777" w:rsidR="00B33BFD" w:rsidRPr="0009611A" w:rsidRDefault="00B33BFD" w:rsidP="00B33BFD">
      <w:pPr>
        <w:pStyle w:val="NoSpacing"/>
        <w:jc w:val="center"/>
        <w:rPr>
          <w:rFonts w:ascii="Arial" w:hAnsi="Arial" w:cs="Arial"/>
          <w:b/>
          <w:bCs/>
          <w:noProof/>
          <w:sz w:val="18"/>
          <w:szCs w:val="18"/>
        </w:rPr>
      </w:pPr>
      <w:r w:rsidRPr="0009611A">
        <w:rPr>
          <w:rFonts w:ascii="Arial" w:hAnsi="Arial" w:cs="Arial"/>
          <w:b/>
          <w:bCs/>
          <w:noProof/>
          <w:sz w:val="18"/>
          <w:szCs w:val="18"/>
        </w:rPr>
        <w:t>o osnivanju Kulturnog vijeća Grada Karlovca</w:t>
      </w:r>
    </w:p>
    <w:p w14:paraId="4282A51A" w14:textId="77777777" w:rsidR="00B33BFD" w:rsidRPr="0009611A" w:rsidRDefault="00B33BFD" w:rsidP="00B33BFD">
      <w:pPr>
        <w:pStyle w:val="NoSpacing"/>
        <w:jc w:val="both"/>
        <w:rPr>
          <w:rFonts w:ascii="Arial" w:hAnsi="Arial" w:cs="Arial"/>
          <w:noProof/>
          <w:sz w:val="18"/>
          <w:szCs w:val="18"/>
        </w:rPr>
      </w:pPr>
    </w:p>
    <w:p w14:paraId="2904C0C5"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w:t>
      </w:r>
    </w:p>
    <w:p w14:paraId="366415BE"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Ovom Odlukom osniva se Kulturno vijeće Grada Karlovca te se utvrđuje djelokrug, uređuje broj, sastav i prava članova, zadaće i način rada i odlučivanja te rješavaju ostala pitanja značajna za djelovanje Kulturnog vijeća.</w:t>
      </w:r>
    </w:p>
    <w:p w14:paraId="38A2DB23" w14:textId="77777777" w:rsidR="00B33BFD" w:rsidRPr="0009611A" w:rsidRDefault="00B33BFD" w:rsidP="00B33BFD">
      <w:pPr>
        <w:pStyle w:val="NoSpacing"/>
        <w:jc w:val="both"/>
        <w:rPr>
          <w:rFonts w:ascii="Arial" w:hAnsi="Arial" w:cs="Arial"/>
          <w:noProof/>
          <w:sz w:val="18"/>
          <w:szCs w:val="18"/>
        </w:rPr>
      </w:pPr>
    </w:p>
    <w:p w14:paraId="5ABDA1A2"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2.</w:t>
      </w:r>
    </w:p>
    <w:p w14:paraId="37EEAE7A"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Gradsko vijeće Grada Karlovca osniva Kulturno vijeće Grada Karlovca (u daljnjem tekstu: Vijeće) za sljedeća područja:</w:t>
      </w:r>
    </w:p>
    <w:p w14:paraId="5AA84401"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-knjiga i nakladništvo</w:t>
      </w:r>
    </w:p>
    <w:p w14:paraId="0445B15C"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-dramska i plesna umjetnost</w:t>
      </w:r>
    </w:p>
    <w:p w14:paraId="00B1C57B"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-glazbena i glazbeno-scenska djelatnost</w:t>
      </w:r>
    </w:p>
    <w:p w14:paraId="3EF1B5DB"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-vizualne umjetnosti (muzejsko-galerijska djelatnost i likovna umjetnost)</w:t>
      </w:r>
    </w:p>
    <w:p w14:paraId="59DA78E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-zaštita i očuvanje kulturne baštine</w:t>
      </w:r>
    </w:p>
    <w:p w14:paraId="2D5D6C98"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-međunarodna kulturna suradnja</w:t>
      </w:r>
    </w:p>
    <w:p w14:paraId="741BD6E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-kulturno-umjetnički amaterizam</w:t>
      </w:r>
    </w:p>
    <w:p w14:paraId="6B10A4B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-audio-vizualne djelatnosti, interdisciplinarne i nove umjetničke i kulturne prakse</w:t>
      </w:r>
    </w:p>
    <w:p w14:paraId="788C459D" w14:textId="77777777" w:rsidR="00B33BFD" w:rsidRPr="0009611A" w:rsidRDefault="00B33BFD" w:rsidP="00B33BFD">
      <w:pPr>
        <w:pStyle w:val="NoSpacing"/>
        <w:jc w:val="both"/>
        <w:rPr>
          <w:rFonts w:ascii="Arial" w:hAnsi="Arial" w:cs="Arial"/>
          <w:noProof/>
          <w:sz w:val="18"/>
          <w:szCs w:val="18"/>
        </w:rPr>
      </w:pPr>
    </w:p>
    <w:p w14:paraId="38579458"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3.</w:t>
      </w:r>
    </w:p>
    <w:p w14:paraId="12E2B4A3"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se osniva za područja umjetničkog i kulturnog stvaralaštva navedena u članku 2. ove Odluke radi predlaganja ciljeva kulturne politike i mjera za njezino provođenje, ostvarivanja utjecaja kulturnih djelatnika i umjetnika na razvoj kulture i umjetnosti, a posebice za predlaganje i stručno vrednovanje programa i projekata u kulturi od interesa za Grad Karlovac.</w:t>
      </w:r>
    </w:p>
    <w:p w14:paraId="1E387B54"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raspravlja o pojedinim pitanjima iz područja kulture te daje mišljenja i prijedloge gradonačelniku.</w:t>
      </w:r>
    </w:p>
    <w:p w14:paraId="77DFFC23" w14:textId="77777777" w:rsidR="00B33BFD" w:rsidRPr="0009611A" w:rsidRDefault="00B33BFD" w:rsidP="00B33BFD">
      <w:pPr>
        <w:pStyle w:val="NoSpacing"/>
        <w:jc w:val="both"/>
        <w:rPr>
          <w:rFonts w:ascii="Arial" w:hAnsi="Arial" w:cs="Arial"/>
          <w:noProof/>
          <w:sz w:val="18"/>
          <w:szCs w:val="18"/>
        </w:rPr>
      </w:pPr>
    </w:p>
    <w:p w14:paraId="66D8B483"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4.</w:t>
      </w:r>
    </w:p>
    <w:p w14:paraId="2291F1B7"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čini pet članova (predsjednik i članovi Vijeća).</w:t>
      </w:r>
    </w:p>
    <w:p w14:paraId="53F2B114"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Za članove imenuju se kulturni djelatnici i umjetnici te drugi stručnjaci istaknuti u područjima umjetnosti i kulture.</w:t>
      </w:r>
    </w:p>
    <w:p w14:paraId="20801D91" w14:textId="77777777" w:rsidR="00B33BFD" w:rsidRPr="0009611A" w:rsidRDefault="00B33BFD" w:rsidP="00B33BFD">
      <w:pPr>
        <w:pStyle w:val="NoSpacing"/>
        <w:jc w:val="both"/>
        <w:rPr>
          <w:rFonts w:ascii="Arial" w:hAnsi="Arial" w:cs="Arial"/>
          <w:noProof/>
          <w:sz w:val="18"/>
          <w:szCs w:val="18"/>
        </w:rPr>
      </w:pPr>
    </w:p>
    <w:p w14:paraId="6DFAFA39"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5.</w:t>
      </w:r>
    </w:p>
    <w:p w14:paraId="505E3F8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Postupak imenovanja članova Vijeća pokreće Gradonačelnik Grada Karlovca (u daljnjem tekstu: Gradonačelnik) javnim pozivom ustanovama u kulturi, kulturnim i umjetničkim organizacijama i udrugama te drugim pravnim i fizičkim osobama koje obavljaju djelatnost u području kulture i umjetnosti za podnošenje pisanih i obrazloženih prijedloga osoba za imenovanje članova Vijeća za svako pojedino područje djelovanja Vijeća, u roku od 15 dana od dana objave javnog poziva. Javni poziv objavljuje se na službenim mrežnim stranicama Grada Karlovca.</w:t>
      </w:r>
    </w:p>
    <w:p w14:paraId="4AB85B16"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Na temelju prispjelih prijedloga, Gradonačelnik odlukom imenuje predsjednika i članove Vijeća, vodeći računa o njihovoj stručnosti.</w:t>
      </w:r>
    </w:p>
    <w:p w14:paraId="1D8B3F8C" w14:textId="77777777" w:rsidR="00B33BFD" w:rsidRPr="0009611A" w:rsidRDefault="00B33BFD" w:rsidP="00B33BFD">
      <w:pPr>
        <w:pStyle w:val="NoSpacing"/>
        <w:jc w:val="both"/>
        <w:rPr>
          <w:rFonts w:ascii="Arial" w:hAnsi="Arial" w:cs="Arial"/>
          <w:noProof/>
          <w:sz w:val="18"/>
          <w:szCs w:val="18"/>
        </w:rPr>
      </w:pPr>
    </w:p>
    <w:p w14:paraId="0211AE90"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6.</w:t>
      </w:r>
    </w:p>
    <w:p w14:paraId="7B626F7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Predsjednika i članove Vijeća imenuje Gradonačelnik na vrijeme od četiri (4) godine.</w:t>
      </w:r>
    </w:p>
    <w:p w14:paraId="0A5B78C3"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Gradonačelnik može razriješiti članove Vijeća i prije isteka vremena na koje su imenovani ukoliko član Vijeća:</w:t>
      </w:r>
    </w:p>
    <w:p w14:paraId="7234885C"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-podnese zahtjev za razrješenje</w:t>
      </w:r>
    </w:p>
    <w:p w14:paraId="6460221D"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-se nije izuzeo iz rasprave i odlučivanja sukladno zakonu</w:t>
      </w:r>
    </w:p>
    <w:p w14:paraId="57099391"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 xml:space="preserve">-ne ispunjava ili neuredno ispunjava obveze utvrđene zakonom, ovom Odlukom ili drugim aktima </w:t>
      </w:r>
    </w:p>
    <w:p w14:paraId="256F0422"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-svojim djelovanjem ili ponašanjem narušava ugled Vijeća ili Grada Karlovca</w:t>
      </w:r>
    </w:p>
    <w:p w14:paraId="2EFE59C1"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 xml:space="preserve">-je pravomoćno osuđen za kazneno djelo </w:t>
      </w:r>
    </w:p>
    <w:p w14:paraId="6EC60CF0"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Prijedlog za pokretanje postupka razrješenja, osim u slučaju razrješenja na osobni zahtjev, mogu podnijeti i predlagatelji člana Vijeća.</w:t>
      </w:r>
    </w:p>
    <w:p w14:paraId="3EEB4C7F"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Članovi Vijeća stavljaju mandat na raspolaganje ako prestane mandat Gradonečelniku koji je donio odluku o imenovanju.</w:t>
      </w:r>
    </w:p>
    <w:p w14:paraId="63E280F9" w14:textId="77777777" w:rsidR="00B33BFD" w:rsidRPr="0009611A" w:rsidRDefault="00B33BFD" w:rsidP="00B33BFD">
      <w:pPr>
        <w:pStyle w:val="NoSpacing"/>
        <w:jc w:val="both"/>
        <w:rPr>
          <w:rFonts w:ascii="Arial" w:hAnsi="Arial" w:cs="Arial"/>
          <w:noProof/>
          <w:sz w:val="18"/>
          <w:szCs w:val="18"/>
        </w:rPr>
      </w:pPr>
    </w:p>
    <w:p w14:paraId="037AAC53"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7.</w:t>
      </w:r>
    </w:p>
    <w:p w14:paraId="143193CB"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može pravovaljano raspravljati i odlučivati ako je na sjednici Vijeća nazočno više od polovice članova Vijeća.</w:t>
      </w:r>
    </w:p>
    <w:p w14:paraId="4CFF8998"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donosi odluke većinom glasova ukupnog broja svih članova Vijeća.</w:t>
      </w:r>
    </w:p>
    <w:p w14:paraId="024E6490"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Član Vijeća dužan je izuzeti se iz raspravljanja i odlučivanja ako je:</w:t>
      </w:r>
    </w:p>
    <w:p w14:paraId="1474A1B6"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-predlagatelj programa i projekata koji je predmet rada Vijeća pravna osoba u kojoj je on ili s njim povezana osoba vlasnik, dioničar, imatelj udjela, član upravljačkog ili nadzornog tijela pravne osobe, ravnatelj ili drugi voditelj poslovanja te pravne osobe</w:t>
      </w:r>
    </w:p>
    <w:p w14:paraId="596C7BD7"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 xml:space="preserve">-on ili s njim povezana osoba u ugovorom ili </w:t>
      </w:r>
      <w:r>
        <w:rPr>
          <w:rFonts w:ascii="Arial" w:hAnsi="Arial" w:cs="Arial"/>
          <w:noProof/>
          <w:sz w:val="18"/>
          <w:szCs w:val="18"/>
        </w:rPr>
        <w:t>d</w:t>
      </w:r>
      <w:r w:rsidRPr="0009611A">
        <w:rPr>
          <w:rFonts w:ascii="Arial" w:hAnsi="Arial" w:cs="Arial"/>
          <w:noProof/>
          <w:sz w:val="18"/>
          <w:szCs w:val="18"/>
        </w:rPr>
        <w:t xml:space="preserve">rugom odnosu s predlagateljem programa i projekta </w:t>
      </w:r>
    </w:p>
    <w:p w14:paraId="31D7C4D8"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Povezane osobe su srodnik po krvi u ravnoj liniji, a u pobočnoj liniji do četvrtog stupnja zaključno, bračni ili izvanbračni drug, životni partner ili neformalni životni partner te posvojitelj ili posvojenik, partner-skrbnik ili osoba pod partnerskom skrbi.</w:t>
      </w:r>
    </w:p>
    <w:p w14:paraId="3DA74EDD"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Svi članovi Vijeća dužni su potpisati izjavu o nepristranosti i povjerljivosti te izjavu o nepostojanju sukoba interesa kojom potvrđuju da će procjenjivati samo one prijedloge u vezi s kojima nemaju nikakve materijalne ili druge interese.</w:t>
      </w:r>
    </w:p>
    <w:p w14:paraId="56893732" w14:textId="77777777" w:rsidR="00B33BFD" w:rsidRPr="0009611A" w:rsidRDefault="00B33BFD" w:rsidP="00B33BFD">
      <w:pPr>
        <w:pStyle w:val="NoSpacing"/>
        <w:jc w:val="both"/>
        <w:rPr>
          <w:rFonts w:ascii="Arial" w:hAnsi="Arial" w:cs="Arial"/>
          <w:noProof/>
          <w:sz w:val="18"/>
          <w:szCs w:val="18"/>
        </w:rPr>
      </w:pPr>
    </w:p>
    <w:p w14:paraId="69175ADE"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8.</w:t>
      </w:r>
    </w:p>
    <w:p w14:paraId="4005F175"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donosi Poslovnik o radu.</w:t>
      </w:r>
    </w:p>
    <w:p w14:paraId="3F0CE42E"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Predsjednik Vijeća saziva sjednice Vijeća, predlaže dnevni red i predsjedava sjednicama Vijeća.</w:t>
      </w:r>
    </w:p>
    <w:p w14:paraId="6C9A87E8"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U slučaju spriječenosti ili odsutnosti predsjednika, zamjenik predsjednika Vijeća ima sva prava, obveze i odgovornosti predsjednika Vijeća.</w:t>
      </w:r>
    </w:p>
    <w:p w14:paraId="7F5CCF41"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Sjednice Vijeća održavaju se prema potrebi.</w:t>
      </w:r>
    </w:p>
    <w:p w14:paraId="2687FA1C"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O sjednici Vijeća vodi se zapisnik.</w:t>
      </w:r>
    </w:p>
    <w:p w14:paraId="4992C3A3"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U postupku vrednovanja programa i projekata Vijeće nakon provedenog postupka dostavlja davatelju financijskih sredstava svoj prijedlog koji sadrži popis programa i projekata s predloženim iznosom financijske potpore.</w:t>
      </w:r>
    </w:p>
    <w:p w14:paraId="1E681849"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Vijeće daje pisana mišljenja i prijedloge vezane uz predlaganje ciljeva lokalne kulturne politike i za njezino provođenje.</w:t>
      </w:r>
    </w:p>
    <w:p w14:paraId="1A787AB8"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Javnost rada Vijeća ostvaruje se objavljivanjem zapisnika o radu Vijeća na službenim mrežnim stranicama Grada Karlovca.</w:t>
      </w:r>
    </w:p>
    <w:p w14:paraId="1B08A24A" w14:textId="77777777" w:rsidR="00B33BFD" w:rsidRPr="0009611A" w:rsidRDefault="00B33BFD" w:rsidP="00B33BFD">
      <w:pPr>
        <w:pStyle w:val="NoSpacing"/>
        <w:jc w:val="both"/>
        <w:rPr>
          <w:rFonts w:ascii="Arial" w:hAnsi="Arial" w:cs="Arial"/>
          <w:noProof/>
          <w:sz w:val="18"/>
          <w:szCs w:val="18"/>
        </w:rPr>
      </w:pPr>
    </w:p>
    <w:p w14:paraId="3546A243"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9.</w:t>
      </w:r>
    </w:p>
    <w:p w14:paraId="71CBB2B6"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Članovi Vijeća imaju pravo na naknadu za svoj rad.</w:t>
      </w:r>
    </w:p>
    <w:p w14:paraId="2E93F02C"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Visinu naknade iz stavka 1. ovoga članka određuje Gradonačelnik.</w:t>
      </w:r>
    </w:p>
    <w:p w14:paraId="7C718BCB"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Članovi Vijeća s prebivalištem izvan mjesta rada Vijeća imaju pravo na naknadu putnih troškova kada prisustvuju sjednicama Vijeća.</w:t>
      </w:r>
    </w:p>
    <w:p w14:paraId="2B0CD359" w14:textId="77777777" w:rsidR="00B33BFD" w:rsidRPr="0009611A" w:rsidRDefault="00B33BFD" w:rsidP="00B33BFD">
      <w:pPr>
        <w:pStyle w:val="NoSpacing"/>
        <w:jc w:val="both"/>
        <w:rPr>
          <w:rFonts w:ascii="Arial" w:hAnsi="Arial" w:cs="Arial"/>
          <w:noProof/>
          <w:sz w:val="18"/>
          <w:szCs w:val="18"/>
        </w:rPr>
      </w:pPr>
    </w:p>
    <w:p w14:paraId="2614C6B0"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10.</w:t>
      </w:r>
    </w:p>
    <w:p w14:paraId="0617211D"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Gradonačelnik osigurava obavljanje stručnih, administrativnih, tehničkih i drugih poslova potrebnih za rad Vijeća, kao i sredstva potrebna za njihov rad.</w:t>
      </w:r>
    </w:p>
    <w:p w14:paraId="405DFA7A"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Administrativno-tehničke i druge poslove za potrebe Vijeća obavlja Upravni odjel za društvene djelatnosti, a sredstva potrebna za rad Vijeća osiguravaju se u Proračunu Grada Karlovca.</w:t>
      </w:r>
    </w:p>
    <w:p w14:paraId="705EE2D9" w14:textId="77777777" w:rsidR="00B33BFD" w:rsidRPr="0009611A" w:rsidRDefault="00B33BFD" w:rsidP="00B33BFD">
      <w:pPr>
        <w:pStyle w:val="NoSpacing"/>
        <w:jc w:val="both"/>
        <w:rPr>
          <w:rFonts w:ascii="Arial" w:hAnsi="Arial" w:cs="Arial"/>
          <w:noProof/>
          <w:sz w:val="18"/>
          <w:szCs w:val="18"/>
        </w:rPr>
      </w:pPr>
    </w:p>
    <w:p w14:paraId="03319872"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11.</w:t>
      </w:r>
    </w:p>
    <w:p w14:paraId="20B1F966"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Ova Odluka dostavit će se ministarstvu nadležnom za poslove kulture.</w:t>
      </w:r>
    </w:p>
    <w:p w14:paraId="66B9896F" w14:textId="77777777" w:rsidR="00B33BFD" w:rsidRPr="0009611A" w:rsidRDefault="00B33BFD" w:rsidP="00B33BFD">
      <w:pPr>
        <w:pStyle w:val="NoSpacing"/>
        <w:jc w:val="both"/>
        <w:rPr>
          <w:rFonts w:ascii="Arial" w:hAnsi="Arial" w:cs="Arial"/>
          <w:noProof/>
          <w:sz w:val="18"/>
          <w:szCs w:val="18"/>
        </w:rPr>
      </w:pPr>
    </w:p>
    <w:p w14:paraId="76DA4DD3"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12.</w:t>
      </w:r>
    </w:p>
    <w:p w14:paraId="2FE88413"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Stupanjem na snagu ove Odluke stavlja se van snage Odluka o osnivanju kulturnih vijeća Grada Karlovca (GGK 02/09).</w:t>
      </w:r>
    </w:p>
    <w:p w14:paraId="061FA074" w14:textId="77777777" w:rsidR="00B33BFD" w:rsidRPr="0009611A" w:rsidRDefault="00B33BFD" w:rsidP="00B33BFD">
      <w:pPr>
        <w:pStyle w:val="NoSpacing"/>
        <w:jc w:val="both"/>
        <w:rPr>
          <w:rFonts w:ascii="Arial" w:hAnsi="Arial" w:cs="Arial"/>
          <w:noProof/>
          <w:sz w:val="18"/>
          <w:szCs w:val="18"/>
        </w:rPr>
      </w:pPr>
    </w:p>
    <w:p w14:paraId="065B2390"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13.</w:t>
      </w:r>
    </w:p>
    <w:p w14:paraId="716FFF3C"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Vijeća imenovana Odlukom o imenovanju članova kulturnih vijeća Grada Karlovca za razdoblje od 2021. do 2024. godine (GGK 22/21) nastavljaju s radom do isteka mandata članova Vijeća odnosno do razrješenja.</w:t>
      </w:r>
    </w:p>
    <w:p w14:paraId="709F9C47" w14:textId="77777777" w:rsidR="00B33BFD" w:rsidRPr="0009611A" w:rsidRDefault="00B33BFD" w:rsidP="00B33BFD">
      <w:pPr>
        <w:pStyle w:val="NoSpacing"/>
        <w:jc w:val="both"/>
        <w:rPr>
          <w:rFonts w:ascii="Arial" w:hAnsi="Arial" w:cs="Arial"/>
          <w:noProof/>
          <w:sz w:val="18"/>
          <w:szCs w:val="18"/>
        </w:rPr>
      </w:pPr>
    </w:p>
    <w:p w14:paraId="363B36D2" w14:textId="77777777" w:rsidR="00B33BFD" w:rsidRPr="0009611A" w:rsidRDefault="00B33BFD" w:rsidP="00B33BFD">
      <w:pPr>
        <w:pStyle w:val="NoSpacing"/>
        <w:jc w:val="center"/>
        <w:rPr>
          <w:rFonts w:ascii="Arial" w:hAnsi="Arial" w:cs="Arial"/>
          <w:noProof/>
          <w:sz w:val="18"/>
          <w:szCs w:val="18"/>
        </w:rPr>
      </w:pPr>
      <w:r w:rsidRPr="0009611A">
        <w:rPr>
          <w:rFonts w:ascii="Arial" w:hAnsi="Arial" w:cs="Arial"/>
          <w:noProof/>
          <w:sz w:val="18"/>
          <w:szCs w:val="18"/>
        </w:rPr>
        <w:t>Članak 14.</w:t>
      </w:r>
    </w:p>
    <w:p w14:paraId="18B2E6D7" w14:textId="77777777" w:rsidR="00B33BFD" w:rsidRPr="0009611A" w:rsidRDefault="00B33BFD" w:rsidP="00B33BFD">
      <w:pPr>
        <w:pStyle w:val="NoSpacing"/>
        <w:jc w:val="both"/>
        <w:rPr>
          <w:rFonts w:ascii="Arial" w:hAnsi="Arial" w:cs="Arial"/>
          <w:noProof/>
          <w:sz w:val="18"/>
          <w:szCs w:val="18"/>
        </w:rPr>
      </w:pPr>
      <w:r w:rsidRPr="0009611A">
        <w:rPr>
          <w:rFonts w:ascii="Arial" w:hAnsi="Arial" w:cs="Arial"/>
          <w:noProof/>
          <w:sz w:val="18"/>
          <w:szCs w:val="18"/>
        </w:rPr>
        <w:t>Ova Odluka stupa na snagu osmog dana od dana objave u Glasniku Grada Karlovca.</w:t>
      </w:r>
    </w:p>
    <w:p w14:paraId="224E83B3" w14:textId="77777777" w:rsidR="00B33BFD" w:rsidRPr="0009611A" w:rsidRDefault="00B33BFD" w:rsidP="00B33BFD">
      <w:pPr>
        <w:pStyle w:val="NoSpacing"/>
        <w:jc w:val="both"/>
        <w:rPr>
          <w:rFonts w:ascii="Arial" w:hAnsi="Arial" w:cs="Arial"/>
          <w:noProof/>
          <w:sz w:val="18"/>
          <w:szCs w:val="18"/>
        </w:rPr>
      </w:pPr>
    </w:p>
    <w:p w14:paraId="391F2958"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GRADSKO VIJEĆE</w:t>
      </w:r>
    </w:p>
    <w:p w14:paraId="7B81DB19"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3FBF4EE2"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iCs/>
          <w:sz w:val="18"/>
          <w:szCs w:val="18"/>
        </w:rPr>
        <w:t>URBROJ: 2133-1-01/01-24-10</w:t>
      </w:r>
      <w:r w:rsidRPr="0009611A">
        <w:rPr>
          <w:rFonts w:ascii="Arial" w:hAnsi="Arial" w:cs="Arial"/>
          <w:sz w:val="18"/>
          <w:szCs w:val="18"/>
        </w:rPr>
        <w:tab/>
      </w:r>
    </w:p>
    <w:p w14:paraId="2942173C"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6782182F" w14:textId="77777777" w:rsidR="00B33BFD" w:rsidRPr="0009611A" w:rsidRDefault="00B33BFD" w:rsidP="00B33BFD">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04E6B68B" w14:textId="77777777" w:rsidR="00B33BFD" w:rsidRPr="0009611A" w:rsidRDefault="00B33BFD" w:rsidP="00B33BFD">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21F5A274"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6765F935" w14:textId="77777777" w:rsidR="00B33BFD" w:rsidRPr="0009611A" w:rsidRDefault="00B33BFD" w:rsidP="00B33BFD">
      <w:pPr>
        <w:spacing w:after="0" w:line="240" w:lineRule="auto"/>
        <w:rPr>
          <w:rFonts w:ascii="Arial" w:hAnsi="Arial" w:cs="Arial"/>
          <w:b/>
          <w:bCs/>
          <w:sz w:val="18"/>
          <w:szCs w:val="18"/>
        </w:rPr>
      </w:pPr>
    </w:p>
    <w:p w14:paraId="71212FEB" w14:textId="77777777" w:rsidR="00B33BFD" w:rsidRPr="0009611A" w:rsidRDefault="00B33BFD" w:rsidP="00B33BFD">
      <w:pPr>
        <w:spacing w:after="0" w:line="240" w:lineRule="auto"/>
        <w:rPr>
          <w:rFonts w:ascii="Arial" w:hAnsi="Arial" w:cs="Arial"/>
          <w:b/>
          <w:bCs/>
          <w:sz w:val="18"/>
          <w:szCs w:val="18"/>
        </w:rPr>
      </w:pPr>
    </w:p>
    <w:p w14:paraId="2138464E" w14:textId="77777777" w:rsidR="00B33BFD" w:rsidRPr="0009611A" w:rsidRDefault="00B33BFD" w:rsidP="00B33BFD">
      <w:pPr>
        <w:spacing w:after="0" w:line="240" w:lineRule="auto"/>
        <w:rPr>
          <w:rFonts w:ascii="Arial" w:hAnsi="Arial" w:cs="Arial"/>
          <w:b/>
          <w:bCs/>
          <w:sz w:val="18"/>
          <w:szCs w:val="18"/>
        </w:rPr>
      </w:pPr>
    </w:p>
    <w:p w14:paraId="06EDE299" w14:textId="77777777" w:rsidR="00B33BFD" w:rsidRPr="0009611A" w:rsidRDefault="00B33BFD" w:rsidP="00B33BFD">
      <w:pPr>
        <w:spacing w:after="0" w:line="240" w:lineRule="auto"/>
        <w:rPr>
          <w:rFonts w:ascii="Arial" w:hAnsi="Arial" w:cs="Arial"/>
          <w:b/>
          <w:bCs/>
          <w:sz w:val="18"/>
          <w:szCs w:val="18"/>
        </w:rPr>
      </w:pPr>
      <w:r w:rsidRPr="0009611A">
        <w:rPr>
          <w:rFonts w:ascii="Arial" w:hAnsi="Arial" w:cs="Arial"/>
          <w:b/>
          <w:bCs/>
          <w:sz w:val="18"/>
          <w:szCs w:val="18"/>
        </w:rPr>
        <w:t>153.</w:t>
      </w:r>
    </w:p>
    <w:p w14:paraId="724180B1" w14:textId="77777777" w:rsidR="00B33BFD" w:rsidRPr="0009611A" w:rsidRDefault="00B33BFD" w:rsidP="00B33BFD">
      <w:pPr>
        <w:spacing w:after="0" w:line="240" w:lineRule="auto"/>
        <w:jc w:val="both"/>
        <w:rPr>
          <w:rFonts w:ascii="Arial" w:hAnsi="Arial" w:cs="Arial"/>
          <w:bCs/>
          <w:sz w:val="18"/>
          <w:szCs w:val="18"/>
        </w:rPr>
      </w:pPr>
    </w:p>
    <w:p w14:paraId="55F30228" w14:textId="77777777" w:rsidR="00B33BFD" w:rsidRPr="0009611A" w:rsidRDefault="00B33BFD" w:rsidP="00B33BFD">
      <w:pPr>
        <w:pStyle w:val="T-98-2"/>
        <w:spacing w:after="0"/>
        <w:ind w:firstLine="0"/>
        <w:rPr>
          <w:rFonts w:ascii="Arial" w:hAnsi="Arial" w:cs="Arial"/>
          <w:bCs/>
          <w:sz w:val="18"/>
          <w:szCs w:val="18"/>
        </w:rPr>
      </w:pPr>
    </w:p>
    <w:p w14:paraId="66A69C1C"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 xml:space="preserve">Na temelju članka 35. </w:t>
      </w:r>
      <w:r w:rsidRPr="0009611A">
        <w:rPr>
          <w:rFonts w:ascii="Arial" w:eastAsia="Times New Roman" w:hAnsi="Arial" w:cs="Arial"/>
          <w:sz w:val="18"/>
          <w:szCs w:val="18"/>
          <w:lang w:eastAsia="hr-HR"/>
        </w:rPr>
        <w:t>Zakona o lokalnoj i područnoj (regionalnoj) samoupravi („Narodne novine“ broj 33/01, 60/01, 129/05, 109/07, 125/08, 36/09, 150/11, 144/12, 19/13, 137/15, 123/17, 98/19,144/20)</w:t>
      </w:r>
      <w:r w:rsidRPr="0009611A">
        <w:rPr>
          <w:rFonts w:ascii="Arial" w:hAnsi="Arial" w:cs="Arial"/>
          <w:bCs/>
          <w:sz w:val="18"/>
          <w:szCs w:val="18"/>
        </w:rPr>
        <w:t>, članka 10. Zakona o osobnoj asistenciji („Narodne novine“ broj 71/23), Godišnjeg plana objave poziva na dostavu projektnih prijedloga za 2024. godinu u okviru Programa Učinkoviti ljudski potencijali 2021-2027. Ministarstva rada, mirovinskog sustava, obitelji i socijalne politike, te članaka 34. i 97. Statuta Grada Karlovca (Glasnik Grada Karlovca 9/2021 – potpuni tekst, 10/2022) Gradsko vijeće Grada Karlovca na 38. sjednici održanoj dana 9. srpnja 2024. godine donijelo je</w:t>
      </w:r>
    </w:p>
    <w:p w14:paraId="20BFC760" w14:textId="77777777" w:rsidR="00B33BFD" w:rsidRPr="0009611A" w:rsidRDefault="00B33BFD" w:rsidP="00B33BFD">
      <w:pPr>
        <w:spacing w:after="0" w:line="240" w:lineRule="auto"/>
        <w:jc w:val="both"/>
        <w:rPr>
          <w:rFonts w:ascii="Arial" w:hAnsi="Arial" w:cs="Arial"/>
          <w:bCs/>
          <w:sz w:val="18"/>
          <w:szCs w:val="18"/>
        </w:rPr>
      </w:pPr>
    </w:p>
    <w:p w14:paraId="7850623F"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O D L U K U</w:t>
      </w:r>
    </w:p>
    <w:p w14:paraId="3ED609D1"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o suglasnosti za prijavu i provedbu projektnog prijedloga ŠKOLA ZA SVE uz pomoćnike u nastavi VII</w:t>
      </w:r>
    </w:p>
    <w:p w14:paraId="34436560" w14:textId="77777777" w:rsidR="00B33BFD" w:rsidRPr="0009611A" w:rsidRDefault="00B33BFD" w:rsidP="00B33BFD">
      <w:pPr>
        <w:spacing w:after="0" w:line="240" w:lineRule="auto"/>
        <w:jc w:val="both"/>
        <w:rPr>
          <w:rFonts w:ascii="Arial" w:hAnsi="Arial" w:cs="Arial"/>
          <w:b/>
          <w:sz w:val="18"/>
          <w:szCs w:val="18"/>
        </w:rPr>
      </w:pPr>
    </w:p>
    <w:p w14:paraId="1894F489"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1.</w:t>
      </w:r>
    </w:p>
    <w:p w14:paraId="2575EB63"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 xml:space="preserve">Odobrava se prijava i provedba projektnog prijedloga ŠKOLA ZA SVE uz pomoćnike u nastavi VII na Poziv u najavi </w:t>
      </w:r>
      <w:r w:rsidRPr="0009611A">
        <w:rPr>
          <w:rFonts w:ascii="Arial" w:hAnsi="Arial" w:cs="Arial"/>
          <w:bCs/>
          <w:i/>
          <w:iCs/>
          <w:sz w:val="18"/>
          <w:szCs w:val="18"/>
        </w:rPr>
        <w:t>„Osiguravanje pomoćnika u nastavi i stručnih komunikacijskih posrednika u osnovnoškolskim i srednjoškolskim odgojno-obrazovnim ustanovama, faza VII</w:t>
      </w:r>
      <w:r w:rsidRPr="0009611A">
        <w:rPr>
          <w:rFonts w:ascii="Arial" w:hAnsi="Arial" w:cs="Arial"/>
          <w:bCs/>
          <w:sz w:val="18"/>
          <w:szCs w:val="18"/>
        </w:rPr>
        <w:t xml:space="preserve">. </w:t>
      </w:r>
    </w:p>
    <w:p w14:paraId="37D3F09C"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Poziv se provodi u sklopu Operativnog programa Učinkoviti ljudski potencijali 2021.-2027., a financira se iz Europskog socijalnog programa Plus.</w:t>
      </w:r>
    </w:p>
    <w:p w14:paraId="58C25AA0" w14:textId="77777777" w:rsidR="00B33BFD" w:rsidRPr="0009611A" w:rsidRDefault="00B33BFD" w:rsidP="00B33BFD">
      <w:pPr>
        <w:spacing w:after="0" w:line="240" w:lineRule="auto"/>
        <w:jc w:val="center"/>
        <w:rPr>
          <w:rFonts w:ascii="Arial" w:hAnsi="Arial" w:cs="Arial"/>
          <w:b/>
          <w:sz w:val="18"/>
          <w:szCs w:val="18"/>
        </w:rPr>
      </w:pPr>
    </w:p>
    <w:p w14:paraId="331B90AE"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2.</w:t>
      </w:r>
    </w:p>
    <w:p w14:paraId="438A33E9"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Grad Karlovac se planira prijaviti na Poziv u svojstvu prijavitelja projektnog prijedloga, a partneri na projektu će biti škole kojima je Grad Karlovac osnivač: Osnovna škola Banija, Osnovna škola „Braća Seljan Karlovac“, Osnovna škola Dragojle Jarnević, Osnovna škola Dubovac, Osnovna škola Grabrik, Osnovna škola Mahično, Osnovna škola Rečica, Osnovna škola Skakavac, Osnovna škola Švarča, Osnovna škola Turanj, Centar za odgoj i obrazovanje djece i mladeži Karlovac. Planirano trajanje provedbe projekata u sklopu ovog Poziva je 12 mjeseci.</w:t>
      </w:r>
    </w:p>
    <w:p w14:paraId="27F63D2D" w14:textId="77777777" w:rsidR="00B33BFD" w:rsidRPr="0009611A" w:rsidRDefault="00B33BFD" w:rsidP="00B33BFD">
      <w:pPr>
        <w:spacing w:after="0" w:line="240" w:lineRule="auto"/>
        <w:jc w:val="center"/>
        <w:rPr>
          <w:rFonts w:ascii="Arial" w:hAnsi="Arial" w:cs="Arial"/>
          <w:b/>
          <w:sz w:val="18"/>
          <w:szCs w:val="18"/>
        </w:rPr>
      </w:pPr>
    </w:p>
    <w:p w14:paraId="2C959E6C"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3.</w:t>
      </w:r>
    </w:p>
    <w:p w14:paraId="02EB5C1F"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 xml:space="preserve">Opći cilj Poziva je </w:t>
      </w:r>
      <w:bookmarkStart w:id="196" w:name="_Hlk138926269"/>
      <w:r w:rsidRPr="0009611A">
        <w:rPr>
          <w:rFonts w:ascii="Arial" w:hAnsi="Arial" w:cs="Arial"/>
          <w:bCs/>
          <w:sz w:val="18"/>
          <w:szCs w:val="18"/>
        </w:rPr>
        <w:t xml:space="preserve">osiguravanje inkluzivnog obrazovanja učenika s teškoćama u razvoju u osnovnoškolskim i srednjoškolskim odgojno obrazovnim ustanovama. </w:t>
      </w:r>
    </w:p>
    <w:bookmarkEnd w:id="196"/>
    <w:p w14:paraId="1A39BE4C"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Specifični cilj je promicanje jednakog pristupa kvalitetnom i uključivom obrazovanju i osposobljavanju te njegova završetka posebice kad je riječ o skupinama u nepovoljnom položaju, od ranog i predškolskog odgoja i obrazovanja preko općeg i strukovnog obrazovanja i osposobljavanja do tercijarnog obrazovanja, obrazovanja i učenja odraslih, uključujući olakšavanje mobilnosti u svrhu učenja za sve i dostupnosti za osobe s invaliditetom.</w:t>
      </w:r>
    </w:p>
    <w:p w14:paraId="34462375" w14:textId="77777777" w:rsidR="00B33BFD" w:rsidRPr="0009611A" w:rsidRDefault="00B33BFD" w:rsidP="00B33BFD">
      <w:pPr>
        <w:spacing w:after="0" w:line="240" w:lineRule="auto"/>
        <w:jc w:val="center"/>
        <w:rPr>
          <w:rFonts w:ascii="Arial" w:hAnsi="Arial" w:cs="Arial"/>
          <w:b/>
          <w:sz w:val="18"/>
          <w:szCs w:val="18"/>
        </w:rPr>
      </w:pPr>
    </w:p>
    <w:p w14:paraId="01CB12AE"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4.</w:t>
      </w:r>
    </w:p>
    <w:p w14:paraId="66984226"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Ukupna financijska alokacija Poziva iznosi 27.600.000,00 EUR .</w:t>
      </w:r>
    </w:p>
    <w:p w14:paraId="7A2E9AB3"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U postupku odabira, temeljem kriterija i u skladu s raspoloživim sredstvima, maksimalni iznos bespovratnih sredstava po projektu određen je uzimajući u obzir udio u ugovorenim bespovratnim sredstvima u prethodnom pozivu te povećanje standardne veličine jediničnog troška prema čemu je maksimalni iznos bespovratnih sredstava koji Grad Karlovac može potraživati 350.000,00 EUR.</w:t>
      </w:r>
    </w:p>
    <w:p w14:paraId="68F1AF46"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Sufinanciranje projekta u sklopu ovog Poziva od strane prijavitelja i/ili partnera je obavezno, a stope sufinanciranja određene su sukladno Odluci o razvrstavanju jedinica lokalne i područne (regionalne) samouprave prema stupnju razvijenosti (NN 3/2024). Stopa sufinanciranja za gradove koji se prema vrijednosti indeksa razvijenosti nalaze u drugoj ili prvoj četvrtini iznadprosječno rangiranih jedinica lokalne samouprave (VII. i VIII. skupina) u kojoj se nalazi Grad Karlovac iznosi 15% od ukupno prihvatljivih sredstava.</w:t>
      </w:r>
    </w:p>
    <w:p w14:paraId="1ADE0026" w14:textId="77777777" w:rsidR="00B33BFD" w:rsidRPr="0009611A" w:rsidRDefault="00B33BFD" w:rsidP="00B33BFD">
      <w:pPr>
        <w:spacing w:after="0" w:line="240" w:lineRule="auto"/>
        <w:jc w:val="center"/>
        <w:rPr>
          <w:rFonts w:ascii="Arial" w:hAnsi="Arial" w:cs="Arial"/>
          <w:b/>
          <w:sz w:val="18"/>
          <w:szCs w:val="18"/>
        </w:rPr>
      </w:pPr>
    </w:p>
    <w:p w14:paraId="51B884F9"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5.</w:t>
      </w:r>
    </w:p>
    <w:p w14:paraId="2ED23620"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 xml:space="preserve">Ovlašćuje se Upravni odjel za društvene djelatnosti da poduzme sve potrebne radnje za prijavu i provedbu projektnog prijedloga. </w:t>
      </w:r>
    </w:p>
    <w:p w14:paraId="51733228" w14:textId="77777777" w:rsidR="00B33BFD" w:rsidRPr="0009611A" w:rsidRDefault="00B33BFD" w:rsidP="00B33BFD">
      <w:pPr>
        <w:spacing w:after="0" w:line="240" w:lineRule="auto"/>
        <w:jc w:val="center"/>
        <w:rPr>
          <w:rFonts w:ascii="Arial" w:hAnsi="Arial" w:cs="Arial"/>
          <w:b/>
          <w:sz w:val="18"/>
          <w:szCs w:val="18"/>
        </w:rPr>
      </w:pPr>
    </w:p>
    <w:p w14:paraId="4B57FBC7" w14:textId="77777777" w:rsidR="00B33BFD" w:rsidRPr="0009611A" w:rsidRDefault="00B33BFD" w:rsidP="00B33BFD">
      <w:pPr>
        <w:spacing w:after="0" w:line="240" w:lineRule="auto"/>
        <w:jc w:val="center"/>
        <w:rPr>
          <w:rFonts w:ascii="Arial" w:hAnsi="Arial" w:cs="Arial"/>
          <w:b/>
          <w:sz w:val="18"/>
          <w:szCs w:val="18"/>
        </w:rPr>
      </w:pPr>
      <w:r w:rsidRPr="0009611A">
        <w:rPr>
          <w:rFonts w:ascii="Arial" w:hAnsi="Arial" w:cs="Arial"/>
          <w:b/>
          <w:sz w:val="18"/>
          <w:szCs w:val="18"/>
        </w:rPr>
        <w:t>Članak 6.</w:t>
      </w:r>
    </w:p>
    <w:p w14:paraId="0962D391" w14:textId="77777777" w:rsidR="00B33BFD" w:rsidRPr="0009611A" w:rsidRDefault="00B33BFD" w:rsidP="00B33BFD">
      <w:pPr>
        <w:spacing w:after="0" w:line="240" w:lineRule="auto"/>
        <w:jc w:val="both"/>
        <w:rPr>
          <w:rFonts w:ascii="Arial" w:hAnsi="Arial" w:cs="Arial"/>
          <w:bCs/>
          <w:sz w:val="18"/>
          <w:szCs w:val="18"/>
        </w:rPr>
      </w:pPr>
      <w:r w:rsidRPr="0009611A">
        <w:rPr>
          <w:rFonts w:ascii="Arial" w:hAnsi="Arial" w:cs="Arial"/>
          <w:bCs/>
          <w:sz w:val="18"/>
          <w:szCs w:val="18"/>
        </w:rPr>
        <w:t xml:space="preserve">Ova odluka će se objaviti u Glasniku Grada Karlovca, a stupa na snagu osam dana nakon objave. </w:t>
      </w:r>
    </w:p>
    <w:p w14:paraId="2F5B2616" w14:textId="77777777" w:rsidR="00B33BFD" w:rsidRPr="0009611A" w:rsidRDefault="00B33BFD" w:rsidP="00B33BFD">
      <w:pPr>
        <w:spacing w:after="0" w:line="240" w:lineRule="auto"/>
        <w:jc w:val="both"/>
        <w:rPr>
          <w:rFonts w:ascii="Arial" w:hAnsi="Arial" w:cs="Arial"/>
          <w:bCs/>
          <w:sz w:val="18"/>
          <w:szCs w:val="18"/>
        </w:rPr>
      </w:pPr>
    </w:p>
    <w:p w14:paraId="56D0ED9C"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GRADSKO VIJEĆE</w:t>
      </w:r>
    </w:p>
    <w:p w14:paraId="28386EC9"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17FEEB31"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iCs/>
          <w:sz w:val="18"/>
          <w:szCs w:val="18"/>
        </w:rPr>
        <w:t>URBROJ: 2133-1-01/01-24-11</w:t>
      </w:r>
      <w:r w:rsidRPr="0009611A">
        <w:rPr>
          <w:rFonts w:ascii="Arial" w:hAnsi="Arial" w:cs="Arial"/>
          <w:sz w:val="18"/>
          <w:szCs w:val="18"/>
        </w:rPr>
        <w:tab/>
      </w:r>
    </w:p>
    <w:p w14:paraId="299165EF"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4A003EF7" w14:textId="77777777" w:rsidR="00B33BFD" w:rsidRPr="0009611A" w:rsidRDefault="00B33BFD" w:rsidP="00B33BFD">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067C6BF7" w14:textId="77777777" w:rsidR="00B33BFD" w:rsidRPr="0009611A" w:rsidRDefault="00B33BFD" w:rsidP="00B33BFD">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6E469B39"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25BDD843" w14:textId="77777777" w:rsidR="00B33BFD" w:rsidRPr="0009611A" w:rsidRDefault="00B33BFD" w:rsidP="00B33BFD">
      <w:pPr>
        <w:spacing w:after="0" w:line="240" w:lineRule="auto"/>
        <w:rPr>
          <w:rFonts w:ascii="Arial" w:hAnsi="Arial" w:cs="Arial"/>
          <w:b/>
          <w:bCs/>
          <w:sz w:val="18"/>
          <w:szCs w:val="18"/>
        </w:rPr>
      </w:pPr>
    </w:p>
    <w:p w14:paraId="7F1E543C" w14:textId="77777777" w:rsidR="00B33BFD" w:rsidRPr="0009611A" w:rsidRDefault="00B33BFD" w:rsidP="00B33BFD">
      <w:pPr>
        <w:spacing w:after="0" w:line="240" w:lineRule="auto"/>
        <w:rPr>
          <w:rFonts w:ascii="Arial" w:hAnsi="Arial" w:cs="Arial"/>
          <w:b/>
          <w:bCs/>
          <w:sz w:val="18"/>
          <w:szCs w:val="18"/>
        </w:rPr>
      </w:pPr>
    </w:p>
    <w:p w14:paraId="49927017" w14:textId="77777777" w:rsidR="00B33BFD" w:rsidRPr="0009611A" w:rsidRDefault="00B33BFD" w:rsidP="00B33BFD">
      <w:pPr>
        <w:spacing w:after="0" w:line="240" w:lineRule="auto"/>
        <w:rPr>
          <w:rFonts w:ascii="Arial" w:hAnsi="Arial" w:cs="Arial"/>
          <w:b/>
          <w:bCs/>
          <w:sz w:val="18"/>
          <w:szCs w:val="18"/>
        </w:rPr>
      </w:pPr>
    </w:p>
    <w:p w14:paraId="4A54D039" w14:textId="77777777" w:rsidR="00B33BFD" w:rsidRDefault="00B33BFD" w:rsidP="00B33BFD">
      <w:pPr>
        <w:spacing w:after="0" w:line="240" w:lineRule="auto"/>
        <w:rPr>
          <w:rFonts w:ascii="Arial" w:hAnsi="Arial" w:cs="Arial"/>
          <w:b/>
          <w:bCs/>
          <w:sz w:val="18"/>
          <w:szCs w:val="18"/>
        </w:rPr>
      </w:pPr>
    </w:p>
    <w:p w14:paraId="11E30A95" w14:textId="62C8BF03" w:rsidR="00B33BFD" w:rsidRPr="0009611A" w:rsidRDefault="00B33BFD" w:rsidP="00B33BFD">
      <w:pPr>
        <w:spacing w:after="0" w:line="240" w:lineRule="auto"/>
        <w:rPr>
          <w:rFonts w:ascii="Arial" w:hAnsi="Arial" w:cs="Arial"/>
          <w:b/>
          <w:bCs/>
          <w:sz w:val="18"/>
          <w:szCs w:val="18"/>
        </w:rPr>
      </w:pPr>
      <w:r w:rsidRPr="0009611A">
        <w:rPr>
          <w:rFonts w:ascii="Arial" w:hAnsi="Arial" w:cs="Arial"/>
          <w:b/>
          <w:bCs/>
          <w:sz w:val="18"/>
          <w:szCs w:val="18"/>
        </w:rPr>
        <w:t>154.</w:t>
      </w:r>
    </w:p>
    <w:p w14:paraId="4E19C301" w14:textId="77777777" w:rsidR="00B33BFD" w:rsidRDefault="00B33BFD" w:rsidP="00B33BFD">
      <w:pPr>
        <w:spacing w:after="0" w:line="240" w:lineRule="auto"/>
        <w:rPr>
          <w:rFonts w:ascii="Arial" w:hAnsi="Arial" w:cs="Arial"/>
          <w:b/>
          <w:bCs/>
          <w:sz w:val="18"/>
          <w:szCs w:val="18"/>
        </w:rPr>
      </w:pPr>
    </w:p>
    <w:p w14:paraId="4953AB9E" w14:textId="77777777" w:rsidR="00B33BFD" w:rsidRPr="0009611A" w:rsidRDefault="00B33BFD" w:rsidP="00B33BFD">
      <w:pPr>
        <w:spacing w:after="0" w:line="240" w:lineRule="auto"/>
        <w:rPr>
          <w:rFonts w:ascii="Arial" w:hAnsi="Arial" w:cs="Arial"/>
          <w:b/>
          <w:bCs/>
          <w:sz w:val="18"/>
          <w:szCs w:val="18"/>
        </w:rPr>
      </w:pPr>
    </w:p>
    <w:p w14:paraId="4D5AE523" w14:textId="77777777" w:rsidR="00B33BFD" w:rsidRPr="0009611A" w:rsidRDefault="00B33BFD" w:rsidP="00B33BFD">
      <w:pPr>
        <w:spacing w:after="0" w:line="240" w:lineRule="auto"/>
        <w:ind w:firstLine="708"/>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Na temelju članka 4. stavka 1. točke 22. i članka 33. stavka 1. Zakona o prijevozu u cestovnom prometu („Narodne novine“ br. 41/18, 98/19, 30/21, 89/21 i 114/22), članka 24. stavka 1. točke 4., članka 25. stavka 4. i članka 33. stavka 1. Zakona o komunalnom gospodarstvu („Narodne novine“ br. 68/18, 110/18 – Odluka Ustavnog suda RH i 32/20), članka 35. Zakona o lokalnoj i područnoj (regionalnoj) samoupravi („Narodne novine“ br. 33/01, 60/01, 129/05, 109/07, 125/8, 36/09, 150/11, 144/12, 19/13, 137/15, 123/17, 98/19 i 144/20) i članaka 34. i 97. Statuta Grada Karlovca („Glasnik Grada Karlovca“ br. 7/09, 8/09, 3/13, 6/13, 1/15 – pročišćeni tekst, 3/18, 13/18, 6/20, 4/21, 8/21, 9/21 – pročišćeni tekst i 10/22), a sukladno odredbama Uredbe (EZ) br. 1370/2007 Europskog parlamenta i Vijeća od 23.10.2007. o uslugama javnog željezničkog i cestovnog prijevoza putnika, Gradsko vijeće Grada Karlovca na 38. sjednici održanoj dana 9. srpnja 2024. god. donijelo je</w:t>
      </w:r>
    </w:p>
    <w:p w14:paraId="33155F82"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06625556" w14:textId="77777777" w:rsidR="00B33BFD" w:rsidRPr="0009611A" w:rsidRDefault="00B33BFD" w:rsidP="00B33BFD">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ODLUKU O IZMJENI ODLUKE O KOMUNALNOM</w:t>
      </w:r>
    </w:p>
    <w:p w14:paraId="057066CA" w14:textId="77777777" w:rsidR="00B33BFD" w:rsidRPr="0009611A" w:rsidRDefault="00B33BFD" w:rsidP="00B33BFD">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LINIJSKOM PRIJEVOZU PUTNIKA NA PODRUČJU GRADA KARLOVCA</w:t>
      </w:r>
    </w:p>
    <w:p w14:paraId="4423FCBE"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33A3E90E"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3230845F" w14:textId="77777777" w:rsidR="00B33BFD" w:rsidRPr="0009611A" w:rsidRDefault="00B33BFD" w:rsidP="00B33BFD">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Članak 1.</w:t>
      </w:r>
    </w:p>
    <w:p w14:paraId="0A52F287" w14:textId="77777777" w:rsidR="00B33BFD" w:rsidRPr="0009611A" w:rsidRDefault="00B33BFD" w:rsidP="00B33BFD">
      <w:pPr>
        <w:spacing w:after="0" w:line="240" w:lineRule="auto"/>
        <w:ind w:firstLine="708"/>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U Odluci o komunalnom linijskom prijevozu putnika na području Grada Karlovca („Glasnik Grada Karlovca“ 18/2023) mijenja se Članak 2. Stavak (1) i glasi:</w:t>
      </w:r>
    </w:p>
    <w:p w14:paraId="2B2ED97F"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3F5A964F"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 (1) Komunalni linijski prijevoz putnika je javni cestovni prijevoz putnika na administrativnom području grada Karlovca, na linijama unutar sljedećih zona: </w:t>
      </w:r>
    </w:p>
    <w:p w14:paraId="11451EE2"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tbl>
      <w:tblPr>
        <w:tblW w:w="9427" w:type="dxa"/>
        <w:tblLook w:val="04A0" w:firstRow="1" w:lastRow="0" w:firstColumn="1" w:lastColumn="0" w:noHBand="0" w:noVBand="1"/>
      </w:tblPr>
      <w:tblGrid>
        <w:gridCol w:w="2220"/>
        <w:gridCol w:w="6971"/>
        <w:gridCol w:w="236"/>
      </w:tblGrid>
      <w:tr w:rsidR="00B33BFD" w:rsidRPr="0009611A" w14:paraId="5B5379EA" w14:textId="77777777" w:rsidTr="001F47F7">
        <w:trPr>
          <w:gridAfter w:val="1"/>
          <w:wAfter w:w="236" w:type="dxa"/>
          <w:trHeight w:val="1036"/>
        </w:trPr>
        <w:tc>
          <w:tcPr>
            <w:tcW w:w="2220" w:type="dxa"/>
            <w:tcBorders>
              <w:top w:val="double" w:sz="6" w:space="0" w:color="auto"/>
              <w:left w:val="double" w:sz="6" w:space="0" w:color="auto"/>
              <w:bottom w:val="single" w:sz="8" w:space="0" w:color="auto"/>
              <w:right w:val="nil"/>
            </w:tcBorders>
            <w:shd w:val="clear" w:color="auto" w:fill="0C769E"/>
            <w:noWrap/>
            <w:textDirection w:val="btLr"/>
            <w:vAlign w:val="center"/>
            <w:hideMark/>
          </w:tcPr>
          <w:p w14:paraId="23BE70D6" w14:textId="77777777" w:rsidR="00B33BFD" w:rsidRPr="0009611A" w:rsidRDefault="00B33BFD" w:rsidP="001F47F7">
            <w:pPr>
              <w:spacing w:after="0" w:line="240" w:lineRule="auto"/>
              <w:jc w:val="center"/>
              <w:rPr>
                <w:rFonts w:ascii="Arial" w:eastAsia="Times New Roman" w:hAnsi="Arial" w:cs="Arial"/>
                <w:b/>
                <w:bCs/>
                <w:color w:val="FFFFFF"/>
                <w:sz w:val="18"/>
                <w:szCs w:val="18"/>
                <w:lang w:eastAsia="hr-HR"/>
              </w:rPr>
            </w:pPr>
            <w:r w:rsidRPr="0009611A">
              <w:rPr>
                <w:rFonts w:ascii="Arial" w:eastAsia="Times New Roman" w:hAnsi="Arial" w:cs="Arial"/>
                <w:b/>
                <w:bCs/>
                <w:color w:val="FFFFFF"/>
                <w:sz w:val="18"/>
                <w:szCs w:val="18"/>
                <w:lang w:eastAsia="hr-HR"/>
              </w:rPr>
              <w:t>ZONA</w:t>
            </w:r>
          </w:p>
        </w:tc>
        <w:tc>
          <w:tcPr>
            <w:tcW w:w="6971" w:type="dxa"/>
            <w:tcBorders>
              <w:top w:val="double" w:sz="6" w:space="0" w:color="auto"/>
              <w:left w:val="single" w:sz="4" w:space="0" w:color="FFFFFF"/>
              <w:bottom w:val="single" w:sz="8" w:space="0" w:color="auto"/>
              <w:right w:val="single" w:sz="4" w:space="0" w:color="FFFFFF"/>
            </w:tcBorders>
            <w:shd w:val="clear" w:color="auto" w:fill="0C769E"/>
            <w:vAlign w:val="center"/>
            <w:hideMark/>
          </w:tcPr>
          <w:p w14:paraId="5BFB8613" w14:textId="77777777" w:rsidR="00B33BFD" w:rsidRPr="0009611A" w:rsidRDefault="00B33BFD" w:rsidP="001F47F7">
            <w:pPr>
              <w:spacing w:after="0" w:line="240" w:lineRule="auto"/>
              <w:jc w:val="center"/>
              <w:rPr>
                <w:rFonts w:ascii="Arial" w:eastAsia="Times New Roman" w:hAnsi="Arial" w:cs="Arial"/>
                <w:b/>
                <w:bCs/>
                <w:color w:val="FFFFFF"/>
                <w:sz w:val="18"/>
                <w:szCs w:val="18"/>
                <w:lang w:eastAsia="hr-HR"/>
              </w:rPr>
            </w:pPr>
            <w:r w:rsidRPr="0009611A">
              <w:rPr>
                <w:rFonts w:ascii="Arial" w:eastAsia="Times New Roman" w:hAnsi="Arial" w:cs="Arial"/>
                <w:b/>
                <w:bCs/>
                <w:color w:val="FFFFFF"/>
                <w:sz w:val="18"/>
                <w:szCs w:val="18"/>
                <w:lang w:eastAsia="hr-HR"/>
              </w:rPr>
              <w:t>OKVIRNA UDALJENOST U</w:t>
            </w:r>
            <w:r w:rsidRPr="0009611A">
              <w:rPr>
                <w:rFonts w:ascii="Arial" w:eastAsia="Times New Roman" w:hAnsi="Arial" w:cs="Arial"/>
                <w:b/>
                <w:bCs/>
                <w:color w:val="FFFFFF"/>
                <w:sz w:val="18"/>
                <w:szCs w:val="18"/>
                <w:lang w:eastAsia="hr-HR"/>
              </w:rPr>
              <w:br/>
              <w:t>KILOMETRIMA</w:t>
            </w:r>
          </w:p>
        </w:tc>
      </w:tr>
      <w:tr w:rsidR="00B33BFD" w:rsidRPr="0009611A" w14:paraId="3B25D371" w14:textId="77777777" w:rsidTr="001F47F7">
        <w:trPr>
          <w:gridAfter w:val="1"/>
          <w:wAfter w:w="236" w:type="dxa"/>
          <w:trHeight w:val="517"/>
        </w:trPr>
        <w:tc>
          <w:tcPr>
            <w:tcW w:w="2220" w:type="dxa"/>
            <w:vMerge w:val="restart"/>
            <w:tcBorders>
              <w:top w:val="nil"/>
              <w:left w:val="double" w:sz="6" w:space="0" w:color="auto"/>
              <w:bottom w:val="single" w:sz="4" w:space="0" w:color="000000"/>
              <w:right w:val="single" w:sz="4" w:space="0" w:color="auto"/>
            </w:tcBorders>
            <w:noWrap/>
            <w:vAlign w:val="center"/>
            <w:hideMark/>
          </w:tcPr>
          <w:p w14:paraId="2C78FF3E"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w:t>
            </w:r>
          </w:p>
        </w:tc>
        <w:tc>
          <w:tcPr>
            <w:tcW w:w="6971" w:type="dxa"/>
            <w:vMerge w:val="restart"/>
            <w:tcBorders>
              <w:top w:val="nil"/>
              <w:left w:val="single" w:sz="4" w:space="0" w:color="auto"/>
              <w:bottom w:val="single" w:sz="4" w:space="0" w:color="000000"/>
              <w:right w:val="single" w:sz="4" w:space="0" w:color="auto"/>
            </w:tcBorders>
            <w:noWrap/>
            <w:vAlign w:val="center"/>
            <w:hideMark/>
          </w:tcPr>
          <w:p w14:paraId="38E4C351"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0 - 5</w:t>
            </w:r>
          </w:p>
        </w:tc>
      </w:tr>
      <w:tr w:rsidR="00B33BFD" w:rsidRPr="0009611A" w14:paraId="6434B527" w14:textId="77777777" w:rsidTr="001F47F7">
        <w:trPr>
          <w:trHeight w:val="61"/>
        </w:trPr>
        <w:tc>
          <w:tcPr>
            <w:tcW w:w="0" w:type="auto"/>
            <w:vMerge/>
            <w:tcBorders>
              <w:top w:val="nil"/>
              <w:left w:val="double" w:sz="6" w:space="0" w:color="auto"/>
              <w:bottom w:val="single" w:sz="4" w:space="0" w:color="000000"/>
              <w:right w:val="single" w:sz="4" w:space="0" w:color="auto"/>
            </w:tcBorders>
            <w:vAlign w:val="center"/>
            <w:hideMark/>
          </w:tcPr>
          <w:p w14:paraId="352D67CC"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p>
        </w:tc>
        <w:tc>
          <w:tcPr>
            <w:tcW w:w="6971" w:type="dxa"/>
            <w:vMerge/>
            <w:tcBorders>
              <w:top w:val="nil"/>
              <w:left w:val="single" w:sz="4" w:space="0" w:color="auto"/>
              <w:bottom w:val="single" w:sz="4" w:space="0" w:color="000000"/>
              <w:right w:val="single" w:sz="4" w:space="0" w:color="auto"/>
            </w:tcBorders>
            <w:vAlign w:val="center"/>
            <w:hideMark/>
          </w:tcPr>
          <w:p w14:paraId="29F3DD78"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c>
          <w:tcPr>
            <w:tcW w:w="236" w:type="dxa"/>
            <w:vAlign w:val="center"/>
            <w:hideMark/>
          </w:tcPr>
          <w:p w14:paraId="0B840EB4"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0794C36B" w14:textId="77777777" w:rsidTr="001F47F7">
        <w:trPr>
          <w:trHeight w:val="312"/>
        </w:trPr>
        <w:tc>
          <w:tcPr>
            <w:tcW w:w="2220" w:type="dxa"/>
            <w:tcBorders>
              <w:top w:val="nil"/>
              <w:left w:val="double" w:sz="6" w:space="0" w:color="auto"/>
              <w:bottom w:val="single" w:sz="4" w:space="0" w:color="auto"/>
              <w:right w:val="single" w:sz="4" w:space="0" w:color="auto"/>
            </w:tcBorders>
            <w:noWrap/>
            <w:vAlign w:val="center"/>
            <w:hideMark/>
          </w:tcPr>
          <w:p w14:paraId="551687FC"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II</w:t>
            </w:r>
          </w:p>
        </w:tc>
        <w:tc>
          <w:tcPr>
            <w:tcW w:w="6971" w:type="dxa"/>
            <w:tcBorders>
              <w:top w:val="nil"/>
              <w:left w:val="nil"/>
              <w:bottom w:val="single" w:sz="4" w:space="0" w:color="auto"/>
              <w:right w:val="single" w:sz="4" w:space="0" w:color="auto"/>
            </w:tcBorders>
            <w:noWrap/>
            <w:vAlign w:val="center"/>
            <w:hideMark/>
          </w:tcPr>
          <w:p w14:paraId="5C6BC130"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5,1 - 10</w:t>
            </w:r>
          </w:p>
        </w:tc>
        <w:tc>
          <w:tcPr>
            <w:tcW w:w="236" w:type="dxa"/>
            <w:vAlign w:val="center"/>
            <w:hideMark/>
          </w:tcPr>
          <w:p w14:paraId="2CDF24D5"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2E701CDB" w14:textId="77777777" w:rsidTr="001F47F7">
        <w:trPr>
          <w:trHeight w:val="312"/>
        </w:trPr>
        <w:tc>
          <w:tcPr>
            <w:tcW w:w="2220" w:type="dxa"/>
            <w:tcBorders>
              <w:top w:val="nil"/>
              <w:left w:val="double" w:sz="6" w:space="0" w:color="auto"/>
              <w:bottom w:val="single" w:sz="4" w:space="0" w:color="auto"/>
              <w:right w:val="single" w:sz="4" w:space="0" w:color="auto"/>
            </w:tcBorders>
            <w:noWrap/>
            <w:vAlign w:val="center"/>
            <w:hideMark/>
          </w:tcPr>
          <w:p w14:paraId="711990A6"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III</w:t>
            </w:r>
          </w:p>
        </w:tc>
        <w:tc>
          <w:tcPr>
            <w:tcW w:w="6971" w:type="dxa"/>
            <w:tcBorders>
              <w:top w:val="nil"/>
              <w:left w:val="nil"/>
              <w:bottom w:val="single" w:sz="4" w:space="0" w:color="auto"/>
              <w:right w:val="single" w:sz="4" w:space="0" w:color="auto"/>
            </w:tcBorders>
            <w:noWrap/>
            <w:vAlign w:val="center"/>
            <w:hideMark/>
          </w:tcPr>
          <w:p w14:paraId="7CCF13A8"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10,1 - 15</w:t>
            </w:r>
          </w:p>
        </w:tc>
        <w:tc>
          <w:tcPr>
            <w:tcW w:w="236" w:type="dxa"/>
            <w:vAlign w:val="center"/>
            <w:hideMark/>
          </w:tcPr>
          <w:p w14:paraId="2F320ED7"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7C3AC6A7" w14:textId="77777777" w:rsidTr="001F47F7">
        <w:trPr>
          <w:trHeight w:val="312"/>
        </w:trPr>
        <w:tc>
          <w:tcPr>
            <w:tcW w:w="2220" w:type="dxa"/>
            <w:tcBorders>
              <w:top w:val="nil"/>
              <w:left w:val="double" w:sz="6" w:space="0" w:color="auto"/>
              <w:bottom w:val="single" w:sz="4" w:space="0" w:color="auto"/>
              <w:right w:val="single" w:sz="4" w:space="0" w:color="auto"/>
            </w:tcBorders>
            <w:noWrap/>
            <w:vAlign w:val="center"/>
            <w:hideMark/>
          </w:tcPr>
          <w:p w14:paraId="1E0FD3BB"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IV</w:t>
            </w:r>
          </w:p>
        </w:tc>
        <w:tc>
          <w:tcPr>
            <w:tcW w:w="6971" w:type="dxa"/>
            <w:tcBorders>
              <w:top w:val="nil"/>
              <w:left w:val="nil"/>
              <w:bottom w:val="single" w:sz="4" w:space="0" w:color="auto"/>
              <w:right w:val="single" w:sz="4" w:space="0" w:color="auto"/>
            </w:tcBorders>
            <w:noWrap/>
            <w:vAlign w:val="center"/>
            <w:hideMark/>
          </w:tcPr>
          <w:p w14:paraId="603A5C10"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15,1 - 20</w:t>
            </w:r>
          </w:p>
        </w:tc>
        <w:tc>
          <w:tcPr>
            <w:tcW w:w="236" w:type="dxa"/>
            <w:vAlign w:val="center"/>
            <w:hideMark/>
          </w:tcPr>
          <w:p w14:paraId="39EAB551"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3C44ED32" w14:textId="77777777" w:rsidTr="001F47F7">
        <w:trPr>
          <w:trHeight w:val="312"/>
        </w:trPr>
        <w:tc>
          <w:tcPr>
            <w:tcW w:w="2220" w:type="dxa"/>
            <w:tcBorders>
              <w:top w:val="nil"/>
              <w:left w:val="double" w:sz="6" w:space="0" w:color="auto"/>
              <w:bottom w:val="single" w:sz="4" w:space="0" w:color="auto"/>
              <w:right w:val="single" w:sz="4" w:space="0" w:color="auto"/>
            </w:tcBorders>
            <w:noWrap/>
            <w:vAlign w:val="center"/>
            <w:hideMark/>
          </w:tcPr>
          <w:p w14:paraId="75E3F9E3"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w:t>
            </w:r>
          </w:p>
        </w:tc>
        <w:tc>
          <w:tcPr>
            <w:tcW w:w="6971" w:type="dxa"/>
            <w:tcBorders>
              <w:top w:val="nil"/>
              <w:left w:val="nil"/>
              <w:bottom w:val="single" w:sz="4" w:space="0" w:color="auto"/>
              <w:right w:val="single" w:sz="4" w:space="0" w:color="auto"/>
            </w:tcBorders>
            <w:noWrap/>
            <w:vAlign w:val="center"/>
            <w:hideMark/>
          </w:tcPr>
          <w:p w14:paraId="45F6782B"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20,1 - 25</w:t>
            </w:r>
          </w:p>
        </w:tc>
        <w:tc>
          <w:tcPr>
            <w:tcW w:w="236" w:type="dxa"/>
            <w:vAlign w:val="center"/>
            <w:hideMark/>
          </w:tcPr>
          <w:p w14:paraId="1B6CE975"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685E19D6" w14:textId="77777777" w:rsidTr="001F47F7">
        <w:trPr>
          <w:trHeight w:val="312"/>
        </w:trPr>
        <w:tc>
          <w:tcPr>
            <w:tcW w:w="2220" w:type="dxa"/>
            <w:tcBorders>
              <w:top w:val="nil"/>
              <w:left w:val="double" w:sz="6" w:space="0" w:color="auto"/>
              <w:bottom w:val="single" w:sz="4" w:space="0" w:color="auto"/>
              <w:right w:val="single" w:sz="4" w:space="0" w:color="auto"/>
            </w:tcBorders>
            <w:noWrap/>
            <w:vAlign w:val="center"/>
            <w:hideMark/>
          </w:tcPr>
          <w:p w14:paraId="3B4C59C7"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VI</w:t>
            </w:r>
          </w:p>
        </w:tc>
        <w:tc>
          <w:tcPr>
            <w:tcW w:w="6971" w:type="dxa"/>
            <w:tcBorders>
              <w:top w:val="nil"/>
              <w:left w:val="nil"/>
              <w:bottom w:val="single" w:sz="4" w:space="0" w:color="auto"/>
              <w:right w:val="single" w:sz="4" w:space="0" w:color="auto"/>
            </w:tcBorders>
            <w:noWrap/>
            <w:vAlign w:val="center"/>
            <w:hideMark/>
          </w:tcPr>
          <w:p w14:paraId="7B1CED1F"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25,1 - 30</w:t>
            </w:r>
          </w:p>
        </w:tc>
        <w:tc>
          <w:tcPr>
            <w:tcW w:w="236" w:type="dxa"/>
            <w:vAlign w:val="center"/>
            <w:hideMark/>
          </w:tcPr>
          <w:p w14:paraId="1FC1C98E"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r w:rsidR="00B33BFD" w:rsidRPr="0009611A" w14:paraId="193D1291" w14:textId="77777777" w:rsidTr="001F47F7">
        <w:trPr>
          <w:trHeight w:val="325"/>
        </w:trPr>
        <w:tc>
          <w:tcPr>
            <w:tcW w:w="2220" w:type="dxa"/>
            <w:tcBorders>
              <w:top w:val="nil"/>
              <w:left w:val="double" w:sz="6" w:space="0" w:color="auto"/>
              <w:bottom w:val="double" w:sz="6" w:space="0" w:color="auto"/>
              <w:right w:val="single" w:sz="4" w:space="0" w:color="auto"/>
            </w:tcBorders>
            <w:noWrap/>
            <w:vAlign w:val="center"/>
            <w:hideMark/>
          </w:tcPr>
          <w:p w14:paraId="7D120AFE"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VII</w:t>
            </w:r>
          </w:p>
        </w:tc>
        <w:tc>
          <w:tcPr>
            <w:tcW w:w="6971" w:type="dxa"/>
            <w:tcBorders>
              <w:top w:val="nil"/>
              <w:left w:val="nil"/>
              <w:bottom w:val="double" w:sz="6" w:space="0" w:color="auto"/>
              <w:right w:val="single" w:sz="4" w:space="0" w:color="auto"/>
            </w:tcBorders>
            <w:noWrap/>
            <w:vAlign w:val="center"/>
            <w:hideMark/>
          </w:tcPr>
          <w:p w14:paraId="383CB3D3" w14:textId="77777777" w:rsidR="00B33BFD" w:rsidRPr="0009611A" w:rsidRDefault="00B33BFD"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30,1 - 35</w:t>
            </w:r>
          </w:p>
        </w:tc>
        <w:tc>
          <w:tcPr>
            <w:tcW w:w="236" w:type="dxa"/>
            <w:vAlign w:val="center"/>
            <w:hideMark/>
          </w:tcPr>
          <w:p w14:paraId="0BCB81BE" w14:textId="77777777" w:rsidR="00B33BFD" w:rsidRPr="0009611A" w:rsidRDefault="00B33BFD" w:rsidP="001F47F7">
            <w:pPr>
              <w:spacing w:after="0" w:line="240" w:lineRule="auto"/>
              <w:rPr>
                <w:rFonts w:ascii="Arial" w:eastAsia="Times New Roman" w:hAnsi="Arial" w:cs="Arial"/>
                <w:color w:val="000000"/>
                <w:sz w:val="18"/>
                <w:szCs w:val="18"/>
                <w:lang w:eastAsia="hr-HR"/>
              </w:rPr>
            </w:pPr>
          </w:p>
        </w:tc>
      </w:tr>
    </w:tbl>
    <w:p w14:paraId="56FE1586"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6C8C8F24"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675C53A2"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5C015BEB"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tbl>
      <w:tblPr>
        <w:tblW w:w="9191" w:type="dxa"/>
        <w:tblLook w:val="04A0" w:firstRow="1" w:lastRow="0" w:firstColumn="1" w:lastColumn="0" w:noHBand="0" w:noVBand="1"/>
      </w:tblPr>
      <w:tblGrid>
        <w:gridCol w:w="2245"/>
        <w:gridCol w:w="6946"/>
      </w:tblGrid>
      <w:tr w:rsidR="00B33BFD" w:rsidRPr="0009611A" w14:paraId="7F9580CD" w14:textId="77777777" w:rsidTr="001F47F7">
        <w:trPr>
          <w:trHeight w:val="806"/>
        </w:trPr>
        <w:tc>
          <w:tcPr>
            <w:tcW w:w="2245" w:type="dxa"/>
            <w:tcBorders>
              <w:top w:val="double" w:sz="6" w:space="0" w:color="auto"/>
              <w:left w:val="double" w:sz="6" w:space="0" w:color="auto"/>
              <w:bottom w:val="double" w:sz="6" w:space="0" w:color="auto"/>
              <w:right w:val="single" w:sz="4" w:space="0" w:color="auto"/>
            </w:tcBorders>
            <w:shd w:val="clear" w:color="auto" w:fill="F2F2F2"/>
            <w:noWrap/>
            <w:textDirection w:val="btLr"/>
            <w:vAlign w:val="center"/>
            <w:hideMark/>
          </w:tcPr>
          <w:p w14:paraId="3B30400E"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ZONA</w:t>
            </w:r>
          </w:p>
        </w:tc>
        <w:tc>
          <w:tcPr>
            <w:tcW w:w="6946" w:type="dxa"/>
            <w:tcBorders>
              <w:top w:val="double" w:sz="6" w:space="0" w:color="auto"/>
              <w:left w:val="nil"/>
              <w:bottom w:val="double" w:sz="6" w:space="0" w:color="auto"/>
              <w:right w:val="double" w:sz="6" w:space="0" w:color="000000"/>
            </w:tcBorders>
            <w:shd w:val="clear" w:color="auto" w:fill="F2F2F2"/>
            <w:vAlign w:val="center"/>
            <w:hideMark/>
          </w:tcPr>
          <w:p w14:paraId="45163253"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OBUHVAT PRIJEVOZA PO ZONAMA</w:t>
            </w:r>
          </w:p>
        </w:tc>
      </w:tr>
      <w:tr w:rsidR="00B33BFD" w:rsidRPr="0009611A" w14:paraId="4D0D621B" w14:textId="77777777" w:rsidTr="001F47F7">
        <w:trPr>
          <w:trHeight w:val="1584"/>
        </w:trPr>
        <w:tc>
          <w:tcPr>
            <w:tcW w:w="2245" w:type="dxa"/>
            <w:tcBorders>
              <w:top w:val="nil"/>
              <w:left w:val="double" w:sz="6" w:space="0" w:color="auto"/>
              <w:bottom w:val="single" w:sz="4" w:space="0" w:color="auto"/>
              <w:right w:val="single" w:sz="4" w:space="0" w:color="auto"/>
            </w:tcBorders>
            <w:noWrap/>
            <w:vAlign w:val="center"/>
            <w:hideMark/>
          </w:tcPr>
          <w:p w14:paraId="257B32D5"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w:t>
            </w:r>
          </w:p>
        </w:tc>
        <w:tc>
          <w:tcPr>
            <w:tcW w:w="6946" w:type="dxa"/>
            <w:tcBorders>
              <w:top w:val="double" w:sz="6" w:space="0" w:color="auto"/>
              <w:left w:val="nil"/>
              <w:bottom w:val="single" w:sz="4" w:space="0" w:color="auto"/>
              <w:right w:val="double" w:sz="6" w:space="0" w:color="000000"/>
            </w:tcBorders>
            <w:vAlign w:val="center"/>
            <w:hideMark/>
          </w:tcPr>
          <w:p w14:paraId="0259E0B0" w14:textId="77777777" w:rsidR="00B33BFD" w:rsidRPr="0009611A" w:rsidRDefault="00B33BFD" w:rsidP="001F47F7">
            <w:pPr>
              <w:spacing w:after="0" w:line="240" w:lineRule="auto"/>
              <w:rPr>
                <w:rFonts w:ascii="Arial" w:eastAsia="Times New Roman" w:hAnsi="Arial" w:cs="Arial"/>
                <w:color w:val="000000"/>
                <w:sz w:val="18"/>
                <w:szCs w:val="18"/>
                <w:lang w:eastAsia="hr-HR"/>
              </w:rPr>
            </w:pPr>
            <w:r w:rsidRPr="0009611A">
              <w:rPr>
                <w:rFonts w:ascii="Arial" w:eastAsia="Times New Roman" w:hAnsi="Arial" w:cs="Arial"/>
                <w:b/>
                <w:bCs/>
                <w:color w:val="000000"/>
                <w:sz w:val="18"/>
                <w:szCs w:val="18"/>
                <w:lang w:eastAsia="hr-HR"/>
              </w:rPr>
              <w:t xml:space="preserve">GČ: </w:t>
            </w:r>
            <w:r w:rsidRPr="0009611A">
              <w:rPr>
                <w:rFonts w:ascii="Arial" w:eastAsia="Times New Roman" w:hAnsi="Arial" w:cs="Arial"/>
                <w:color w:val="000000"/>
                <w:sz w:val="18"/>
                <w:szCs w:val="18"/>
                <w:lang w:eastAsia="hr-HR"/>
              </w:rPr>
              <w:t>Zvijezda, Novi Centar, Banija, Grabrik, Gaza, Luščić-Jamadol, Rakovac, Švarča, Mostanje, Dubovac, Drežnik-Hrnetić, Turanj (stajalište Jelaši)</w:t>
            </w:r>
            <w:r w:rsidRPr="0009611A">
              <w:rPr>
                <w:rFonts w:ascii="Arial" w:eastAsia="Times New Roman" w:hAnsi="Arial" w:cs="Arial"/>
                <w:color w:val="000000"/>
                <w:sz w:val="18"/>
                <w:szCs w:val="18"/>
                <w:lang w:eastAsia="hr-HR"/>
              </w:rPr>
              <w:br/>
            </w: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Gornje Mekušje, Logorište, Mala Švarča, Zagrad-Kalvarija-Vučjak, Borlin, Velika Jelsa, Mala Jelsa, Donje Pokupje, Orlovac, Gradac, Pokupska Dolina (Vodostaj).</w:t>
            </w:r>
          </w:p>
        </w:tc>
      </w:tr>
      <w:tr w:rsidR="00B33BFD" w:rsidRPr="0009611A" w14:paraId="7B8F6620" w14:textId="77777777" w:rsidTr="001F47F7">
        <w:trPr>
          <w:trHeight w:val="888"/>
        </w:trPr>
        <w:tc>
          <w:tcPr>
            <w:tcW w:w="2245" w:type="dxa"/>
            <w:tcBorders>
              <w:top w:val="nil"/>
              <w:left w:val="double" w:sz="6" w:space="0" w:color="auto"/>
              <w:bottom w:val="single" w:sz="4" w:space="0" w:color="auto"/>
              <w:right w:val="single" w:sz="4" w:space="0" w:color="auto"/>
            </w:tcBorders>
            <w:noWrap/>
            <w:vAlign w:val="center"/>
            <w:hideMark/>
          </w:tcPr>
          <w:p w14:paraId="1579790F"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II</w:t>
            </w:r>
          </w:p>
        </w:tc>
        <w:tc>
          <w:tcPr>
            <w:tcW w:w="6946" w:type="dxa"/>
            <w:tcBorders>
              <w:top w:val="single" w:sz="4" w:space="0" w:color="auto"/>
              <w:left w:val="nil"/>
              <w:bottom w:val="single" w:sz="4" w:space="0" w:color="auto"/>
              <w:right w:val="double" w:sz="6" w:space="0" w:color="000000"/>
            </w:tcBorders>
            <w:vAlign w:val="center"/>
            <w:hideMark/>
          </w:tcPr>
          <w:p w14:paraId="7025F75C" w14:textId="77777777" w:rsidR="00B33BFD" w:rsidRPr="0009611A" w:rsidRDefault="00B33BFD" w:rsidP="001F47F7">
            <w:pPr>
              <w:spacing w:after="0" w:line="240" w:lineRule="auto"/>
              <w:rPr>
                <w:rFonts w:ascii="Arial" w:eastAsia="Times New Roman" w:hAnsi="Arial" w:cs="Arial"/>
                <w:color w:val="000000"/>
                <w:sz w:val="18"/>
                <w:szCs w:val="18"/>
                <w:lang w:eastAsia="hr-HR"/>
              </w:rPr>
            </w:pPr>
            <w:r w:rsidRPr="0009611A">
              <w:rPr>
                <w:rFonts w:ascii="Arial" w:eastAsia="Times New Roman" w:hAnsi="Arial" w:cs="Arial"/>
                <w:b/>
                <w:bCs/>
                <w:color w:val="000000"/>
                <w:sz w:val="18"/>
                <w:szCs w:val="18"/>
                <w:lang w:eastAsia="hr-HR"/>
              </w:rPr>
              <w:t xml:space="preserve">GČ: </w:t>
            </w:r>
            <w:r w:rsidRPr="0009611A">
              <w:rPr>
                <w:rFonts w:ascii="Arial" w:eastAsia="Times New Roman" w:hAnsi="Arial" w:cs="Arial"/>
                <w:color w:val="000000"/>
                <w:sz w:val="18"/>
                <w:szCs w:val="18"/>
                <w:lang w:eastAsia="hr-HR"/>
              </w:rPr>
              <w:t>Turanj (Goljaki i Zastinja)</w:t>
            </w:r>
            <w:r w:rsidRPr="0009611A">
              <w:rPr>
                <w:rFonts w:ascii="Arial" w:eastAsia="Times New Roman" w:hAnsi="Arial" w:cs="Arial"/>
                <w:b/>
                <w:bCs/>
                <w:color w:val="000000"/>
                <w:sz w:val="18"/>
                <w:szCs w:val="18"/>
                <w:lang w:eastAsia="hr-HR"/>
              </w:rPr>
              <w:br/>
              <w:t xml:space="preserve">MO: </w:t>
            </w:r>
            <w:r w:rsidRPr="0009611A">
              <w:rPr>
                <w:rFonts w:ascii="Arial" w:eastAsia="Times New Roman" w:hAnsi="Arial" w:cs="Arial"/>
                <w:color w:val="000000"/>
                <w:sz w:val="18"/>
                <w:szCs w:val="18"/>
                <w:lang w:eastAsia="hr-HR"/>
              </w:rPr>
              <w:t>Gornje Stative, Zadobarje, Mahično - Tuškani, Kamensko, Pokupska Dolina (Husje i Kobilić), Cerovac Vukmanički,  Donje Mekušje</w:t>
            </w:r>
          </w:p>
        </w:tc>
      </w:tr>
      <w:tr w:rsidR="00B33BFD" w:rsidRPr="0009611A" w14:paraId="71273011" w14:textId="77777777" w:rsidTr="001F47F7">
        <w:trPr>
          <w:trHeight w:val="624"/>
        </w:trPr>
        <w:tc>
          <w:tcPr>
            <w:tcW w:w="2245" w:type="dxa"/>
            <w:tcBorders>
              <w:top w:val="nil"/>
              <w:left w:val="double" w:sz="6" w:space="0" w:color="auto"/>
              <w:bottom w:val="single" w:sz="4" w:space="0" w:color="auto"/>
              <w:right w:val="single" w:sz="4" w:space="0" w:color="auto"/>
            </w:tcBorders>
            <w:noWrap/>
            <w:vAlign w:val="center"/>
            <w:hideMark/>
          </w:tcPr>
          <w:p w14:paraId="474DD46F"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III</w:t>
            </w:r>
          </w:p>
        </w:tc>
        <w:tc>
          <w:tcPr>
            <w:tcW w:w="6946" w:type="dxa"/>
            <w:tcBorders>
              <w:top w:val="single" w:sz="4" w:space="0" w:color="auto"/>
              <w:left w:val="nil"/>
              <w:bottom w:val="single" w:sz="4" w:space="0" w:color="auto"/>
              <w:right w:val="double" w:sz="6" w:space="0" w:color="000000"/>
            </w:tcBorders>
            <w:vAlign w:val="center"/>
            <w:hideMark/>
          </w:tcPr>
          <w:p w14:paraId="0FDB7514"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Tušilović (osim naselja Brezova Glava i Okić), Ladvenjak - Selište, Vukmanić, Knez Gorica, Rečica</w:t>
            </w:r>
            <w:r w:rsidRPr="0009611A">
              <w:rPr>
                <w:rFonts w:ascii="Arial" w:eastAsia="Times New Roman" w:hAnsi="Arial" w:cs="Arial"/>
                <w:b/>
                <w:bCs/>
                <w:color w:val="000000"/>
                <w:sz w:val="18"/>
                <w:szCs w:val="18"/>
                <w:lang w:eastAsia="hr-HR"/>
              </w:rPr>
              <w:t xml:space="preserve">, </w:t>
            </w:r>
            <w:r w:rsidRPr="0009611A">
              <w:rPr>
                <w:rFonts w:ascii="Arial" w:eastAsia="Times New Roman" w:hAnsi="Arial" w:cs="Arial"/>
                <w:color w:val="000000"/>
                <w:sz w:val="18"/>
                <w:szCs w:val="18"/>
                <w:lang w:eastAsia="hr-HR"/>
              </w:rPr>
              <w:t>Popović Brdo (osim Gornje Trebinje)</w:t>
            </w:r>
          </w:p>
        </w:tc>
      </w:tr>
      <w:tr w:rsidR="00B33BFD" w:rsidRPr="0009611A" w14:paraId="185F3440" w14:textId="77777777" w:rsidTr="001F47F7">
        <w:trPr>
          <w:trHeight w:val="624"/>
        </w:trPr>
        <w:tc>
          <w:tcPr>
            <w:tcW w:w="2245" w:type="dxa"/>
            <w:tcBorders>
              <w:top w:val="nil"/>
              <w:left w:val="double" w:sz="6" w:space="0" w:color="auto"/>
              <w:bottom w:val="single" w:sz="4" w:space="0" w:color="auto"/>
              <w:right w:val="single" w:sz="4" w:space="0" w:color="auto"/>
            </w:tcBorders>
            <w:noWrap/>
            <w:vAlign w:val="center"/>
            <w:hideMark/>
          </w:tcPr>
          <w:p w14:paraId="076BF809"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IV</w:t>
            </w:r>
          </w:p>
        </w:tc>
        <w:tc>
          <w:tcPr>
            <w:tcW w:w="6946" w:type="dxa"/>
            <w:tcBorders>
              <w:top w:val="single" w:sz="4" w:space="0" w:color="auto"/>
              <w:left w:val="nil"/>
              <w:bottom w:val="single" w:sz="4" w:space="0" w:color="auto"/>
              <w:right w:val="double" w:sz="6" w:space="0" w:color="000000"/>
            </w:tcBorders>
            <w:vAlign w:val="center"/>
            <w:hideMark/>
          </w:tcPr>
          <w:p w14:paraId="54172E7C"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Tušilović (naselja Brezova Glava i Okić), Gornja Trebinja, Skakavac, Sjeničak - Utinja (naselje Udbinja)</w:t>
            </w:r>
            <w:r w:rsidRPr="0009611A">
              <w:rPr>
                <w:rFonts w:ascii="Arial" w:eastAsia="Times New Roman" w:hAnsi="Arial" w:cs="Arial"/>
                <w:b/>
                <w:bCs/>
                <w:color w:val="000000"/>
                <w:sz w:val="18"/>
                <w:szCs w:val="18"/>
                <w:lang w:eastAsia="hr-HR"/>
              </w:rPr>
              <w:t xml:space="preserve">, </w:t>
            </w:r>
            <w:r w:rsidRPr="0009611A">
              <w:rPr>
                <w:rFonts w:ascii="Arial" w:eastAsia="Times New Roman" w:hAnsi="Arial" w:cs="Arial"/>
                <w:color w:val="000000"/>
                <w:sz w:val="18"/>
                <w:szCs w:val="18"/>
                <w:lang w:eastAsia="hr-HR"/>
              </w:rPr>
              <w:t>Šišljavić</w:t>
            </w:r>
            <w:r w:rsidRPr="0009611A">
              <w:rPr>
                <w:rFonts w:ascii="Arial" w:eastAsia="Times New Roman" w:hAnsi="Arial" w:cs="Arial"/>
                <w:b/>
                <w:bCs/>
                <w:color w:val="000000"/>
                <w:sz w:val="18"/>
                <w:szCs w:val="18"/>
                <w:lang w:eastAsia="hr-HR"/>
              </w:rPr>
              <w:t xml:space="preserve">, </w:t>
            </w:r>
            <w:r w:rsidRPr="0009611A">
              <w:rPr>
                <w:rFonts w:ascii="Arial" w:eastAsia="Times New Roman" w:hAnsi="Arial" w:cs="Arial"/>
                <w:color w:val="000000"/>
                <w:sz w:val="18"/>
                <w:szCs w:val="18"/>
                <w:lang w:eastAsia="hr-HR"/>
              </w:rPr>
              <w:t>Kablar (Banska Selnica, Slunjska Selnica, Banski Moravci)</w:t>
            </w:r>
          </w:p>
        </w:tc>
      </w:tr>
      <w:tr w:rsidR="00B33BFD" w:rsidRPr="0009611A" w14:paraId="540F859A" w14:textId="77777777" w:rsidTr="001F47F7">
        <w:trPr>
          <w:trHeight w:val="624"/>
        </w:trPr>
        <w:tc>
          <w:tcPr>
            <w:tcW w:w="2245" w:type="dxa"/>
            <w:tcBorders>
              <w:top w:val="nil"/>
              <w:left w:val="double" w:sz="6" w:space="0" w:color="auto"/>
              <w:bottom w:val="single" w:sz="4" w:space="0" w:color="auto"/>
              <w:right w:val="single" w:sz="4" w:space="0" w:color="auto"/>
            </w:tcBorders>
            <w:noWrap/>
            <w:vAlign w:val="center"/>
            <w:hideMark/>
          </w:tcPr>
          <w:p w14:paraId="17642FA1"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w:t>
            </w:r>
          </w:p>
        </w:tc>
        <w:tc>
          <w:tcPr>
            <w:tcW w:w="6946" w:type="dxa"/>
            <w:tcBorders>
              <w:top w:val="single" w:sz="4" w:space="0" w:color="auto"/>
              <w:left w:val="nil"/>
              <w:bottom w:val="single" w:sz="4" w:space="0" w:color="auto"/>
              <w:right w:val="double" w:sz="6" w:space="0" w:color="000000"/>
            </w:tcBorders>
            <w:vAlign w:val="center"/>
            <w:hideMark/>
          </w:tcPr>
          <w:p w14:paraId="7983E5B0"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Kablar, Sjeničak-Utinja (naselje Utinja)</w:t>
            </w:r>
          </w:p>
        </w:tc>
      </w:tr>
      <w:tr w:rsidR="00B33BFD" w:rsidRPr="0009611A" w14:paraId="66E95BF7" w14:textId="77777777" w:rsidTr="001F47F7">
        <w:trPr>
          <w:trHeight w:val="624"/>
        </w:trPr>
        <w:tc>
          <w:tcPr>
            <w:tcW w:w="2245" w:type="dxa"/>
            <w:tcBorders>
              <w:top w:val="nil"/>
              <w:left w:val="double" w:sz="6" w:space="0" w:color="auto"/>
              <w:bottom w:val="single" w:sz="4" w:space="0" w:color="auto"/>
              <w:right w:val="single" w:sz="4" w:space="0" w:color="auto"/>
            </w:tcBorders>
            <w:noWrap/>
            <w:vAlign w:val="center"/>
            <w:hideMark/>
          </w:tcPr>
          <w:p w14:paraId="728537BD"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VI</w:t>
            </w:r>
          </w:p>
        </w:tc>
        <w:tc>
          <w:tcPr>
            <w:tcW w:w="6946" w:type="dxa"/>
            <w:tcBorders>
              <w:top w:val="single" w:sz="4" w:space="0" w:color="auto"/>
              <w:left w:val="nil"/>
              <w:bottom w:val="single" w:sz="4" w:space="0" w:color="auto"/>
              <w:right w:val="double" w:sz="6" w:space="0" w:color="000000"/>
            </w:tcBorders>
            <w:vAlign w:val="center"/>
            <w:hideMark/>
          </w:tcPr>
          <w:p w14:paraId="7BB842D8"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Sjeničak - Utinja (naselje Donji Sjeničak)</w:t>
            </w:r>
          </w:p>
        </w:tc>
      </w:tr>
      <w:tr w:rsidR="00B33BFD" w:rsidRPr="0009611A" w14:paraId="4B2A89C6" w14:textId="77777777" w:rsidTr="001F47F7">
        <w:trPr>
          <w:trHeight w:val="624"/>
        </w:trPr>
        <w:tc>
          <w:tcPr>
            <w:tcW w:w="2245" w:type="dxa"/>
            <w:tcBorders>
              <w:top w:val="nil"/>
              <w:left w:val="double" w:sz="6" w:space="0" w:color="auto"/>
              <w:bottom w:val="double" w:sz="6" w:space="0" w:color="auto"/>
              <w:right w:val="single" w:sz="4" w:space="0" w:color="auto"/>
            </w:tcBorders>
            <w:noWrap/>
            <w:vAlign w:val="center"/>
            <w:hideMark/>
          </w:tcPr>
          <w:p w14:paraId="217A0A8B" w14:textId="77777777" w:rsidR="00B33BFD" w:rsidRPr="0009611A" w:rsidRDefault="00B33BFD" w:rsidP="001F47F7">
            <w:pPr>
              <w:spacing w:after="0" w:line="240" w:lineRule="auto"/>
              <w:jc w:val="center"/>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VII</w:t>
            </w:r>
          </w:p>
        </w:tc>
        <w:tc>
          <w:tcPr>
            <w:tcW w:w="6946" w:type="dxa"/>
            <w:tcBorders>
              <w:top w:val="single" w:sz="4" w:space="0" w:color="auto"/>
              <w:left w:val="nil"/>
              <w:bottom w:val="double" w:sz="6" w:space="0" w:color="auto"/>
              <w:right w:val="double" w:sz="6" w:space="0" w:color="000000"/>
            </w:tcBorders>
            <w:vAlign w:val="center"/>
            <w:hideMark/>
          </w:tcPr>
          <w:p w14:paraId="61F33AFB" w14:textId="77777777" w:rsidR="00B33BFD" w:rsidRPr="0009611A" w:rsidRDefault="00B33BFD" w:rsidP="001F47F7">
            <w:pPr>
              <w:spacing w:after="0" w:line="240" w:lineRule="auto"/>
              <w:rPr>
                <w:rFonts w:ascii="Arial" w:eastAsia="Times New Roman" w:hAnsi="Arial" w:cs="Arial"/>
                <w:b/>
                <w:bCs/>
                <w:color w:val="000000"/>
                <w:sz w:val="18"/>
                <w:szCs w:val="18"/>
                <w:lang w:eastAsia="hr-HR"/>
              </w:rPr>
            </w:pPr>
            <w:r w:rsidRPr="0009611A">
              <w:rPr>
                <w:rFonts w:ascii="Arial" w:eastAsia="Times New Roman" w:hAnsi="Arial" w:cs="Arial"/>
                <w:b/>
                <w:bCs/>
                <w:color w:val="000000"/>
                <w:sz w:val="18"/>
                <w:szCs w:val="18"/>
                <w:lang w:eastAsia="hr-HR"/>
              </w:rPr>
              <w:t xml:space="preserve">MO: </w:t>
            </w:r>
            <w:r w:rsidRPr="0009611A">
              <w:rPr>
                <w:rFonts w:ascii="Arial" w:eastAsia="Times New Roman" w:hAnsi="Arial" w:cs="Arial"/>
                <w:color w:val="000000"/>
                <w:sz w:val="18"/>
                <w:szCs w:val="18"/>
                <w:lang w:eastAsia="hr-HR"/>
              </w:rPr>
              <w:t>Sjeničak - Utinja (naselje Gornji Sjeničak)</w:t>
            </w:r>
          </w:p>
        </w:tc>
      </w:tr>
    </w:tbl>
    <w:p w14:paraId="39F43B8F"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699DB37D" w14:textId="77777777" w:rsidR="00B33BFD" w:rsidRPr="0009611A" w:rsidRDefault="00B33BFD" w:rsidP="00B33BFD">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Članak 2.</w:t>
      </w:r>
    </w:p>
    <w:p w14:paraId="61FBBABE" w14:textId="77777777" w:rsidR="00B33BFD" w:rsidRPr="0009611A" w:rsidRDefault="00B33BFD" w:rsidP="00B33BFD">
      <w:pPr>
        <w:spacing w:after="0" w:line="240" w:lineRule="auto"/>
        <w:ind w:firstLine="708"/>
        <w:jc w:val="both"/>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Ova Odluka stupa na snagu osmog dana od dana objave u „Glasniku Grada Karlovca“.</w:t>
      </w:r>
    </w:p>
    <w:p w14:paraId="1138004A" w14:textId="77777777" w:rsidR="00B33BFD" w:rsidRPr="0009611A" w:rsidRDefault="00B33BFD" w:rsidP="00B33BFD">
      <w:pPr>
        <w:spacing w:after="0" w:line="240" w:lineRule="auto"/>
        <w:jc w:val="both"/>
        <w:rPr>
          <w:rFonts w:ascii="Arial" w:eastAsia="Times New Roman" w:hAnsi="Arial" w:cs="Arial"/>
          <w:color w:val="000000"/>
          <w:sz w:val="18"/>
          <w:szCs w:val="18"/>
          <w:lang w:eastAsia="hr-HR"/>
        </w:rPr>
      </w:pPr>
    </w:p>
    <w:p w14:paraId="2C6FD4A0"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GRADSKO VIJEĆE</w:t>
      </w:r>
    </w:p>
    <w:p w14:paraId="593CCB60"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0C530622"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iCs/>
          <w:sz w:val="18"/>
          <w:szCs w:val="18"/>
        </w:rPr>
        <w:t>URBROJ: 2133-1-01/01-24-12</w:t>
      </w:r>
      <w:r w:rsidRPr="0009611A">
        <w:rPr>
          <w:rFonts w:ascii="Arial" w:hAnsi="Arial" w:cs="Arial"/>
          <w:sz w:val="18"/>
          <w:szCs w:val="18"/>
        </w:rPr>
        <w:tab/>
      </w:r>
    </w:p>
    <w:p w14:paraId="681EFB2D"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0796C95D" w14:textId="77777777" w:rsidR="00B33BFD" w:rsidRPr="0009611A" w:rsidRDefault="00B33BFD" w:rsidP="00B33BFD">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3EB7AA5C" w14:textId="77777777" w:rsidR="00B33BFD" w:rsidRPr="0009611A" w:rsidRDefault="00B33BFD" w:rsidP="00B33BFD">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270F6064"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13F1B56C" w14:textId="77777777" w:rsidR="00B33BFD" w:rsidRPr="0009611A" w:rsidRDefault="00B33BFD" w:rsidP="00B33BFD">
      <w:pPr>
        <w:spacing w:after="0" w:line="240" w:lineRule="auto"/>
        <w:rPr>
          <w:rFonts w:ascii="Arial" w:hAnsi="Arial" w:cs="Arial"/>
          <w:b/>
          <w:bCs/>
          <w:sz w:val="18"/>
          <w:szCs w:val="18"/>
        </w:rPr>
      </w:pPr>
    </w:p>
    <w:p w14:paraId="3AC9A296" w14:textId="77777777" w:rsidR="00B33BFD" w:rsidRPr="0009611A" w:rsidRDefault="00B33BFD" w:rsidP="00B33BFD">
      <w:pPr>
        <w:spacing w:after="0" w:line="240" w:lineRule="auto"/>
        <w:rPr>
          <w:rFonts w:ascii="Arial" w:hAnsi="Arial" w:cs="Arial"/>
          <w:b/>
          <w:bCs/>
          <w:sz w:val="18"/>
          <w:szCs w:val="18"/>
        </w:rPr>
      </w:pPr>
    </w:p>
    <w:p w14:paraId="646F30BA" w14:textId="77777777" w:rsidR="00B33BFD" w:rsidRPr="0009611A" w:rsidRDefault="00B33BFD" w:rsidP="00B33BFD">
      <w:pPr>
        <w:spacing w:after="0" w:line="240" w:lineRule="auto"/>
        <w:rPr>
          <w:rFonts w:ascii="Arial" w:hAnsi="Arial" w:cs="Arial"/>
          <w:b/>
          <w:bCs/>
          <w:sz w:val="18"/>
          <w:szCs w:val="18"/>
        </w:rPr>
      </w:pPr>
      <w:r w:rsidRPr="0009611A">
        <w:rPr>
          <w:rFonts w:ascii="Arial" w:hAnsi="Arial" w:cs="Arial"/>
          <w:b/>
          <w:bCs/>
          <w:sz w:val="18"/>
          <w:szCs w:val="18"/>
        </w:rPr>
        <w:t>155.</w:t>
      </w:r>
    </w:p>
    <w:p w14:paraId="18AD406A" w14:textId="77777777" w:rsidR="00B33BFD" w:rsidRPr="0009611A" w:rsidRDefault="00B33BFD" w:rsidP="00B33BFD">
      <w:pPr>
        <w:spacing w:after="0" w:line="240" w:lineRule="auto"/>
        <w:rPr>
          <w:rFonts w:ascii="Arial" w:hAnsi="Arial" w:cs="Arial"/>
          <w:b/>
          <w:bCs/>
          <w:sz w:val="18"/>
          <w:szCs w:val="18"/>
        </w:rPr>
      </w:pPr>
    </w:p>
    <w:p w14:paraId="498CEB1D" w14:textId="77777777" w:rsidR="00B33BFD" w:rsidRPr="0009611A" w:rsidRDefault="00B33BFD" w:rsidP="00B33BFD">
      <w:pPr>
        <w:spacing w:after="0" w:line="240" w:lineRule="auto"/>
        <w:jc w:val="both"/>
        <w:rPr>
          <w:rFonts w:ascii="Arial" w:hAnsi="Arial" w:cs="Arial"/>
          <w:sz w:val="18"/>
          <w:szCs w:val="18"/>
        </w:rPr>
      </w:pPr>
      <w:r w:rsidRPr="0009611A">
        <w:rPr>
          <w:rFonts w:ascii="Arial" w:eastAsia="Times New Roman" w:hAnsi="Arial" w:cs="Arial"/>
          <w:sz w:val="18"/>
          <w:szCs w:val="18"/>
          <w:lang w:eastAsia="hr-HR"/>
        </w:rPr>
        <w:t xml:space="preserve">Na temelju </w:t>
      </w:r>
      <w:r w:rsidRPr="0009611A">
        <w:rPr>
          <w:rFonts w:ascii="Arial" w:hAnsi="Arial" w:cs="Arial"/>
          <w:sz w:val="18"/>
          <w:szCs w:val="18"/>
        </w:rPr>
        <w:t xml:space="preserve">članka 35. Zakona o lokalnoj i područnoj (regionalnoj) samoupravi (''Narodne novine'' br. 33/01, 60/01, 129/05, 109/07, 125/08, 36/09, 150/11, 144/12, 19/13 - pročišćeni tekst, 137/15 - ispr., 123/17, 98/19 i 144/2020), </w:t>
      </w:r>
      <w:r w:rsidRPr="0009611A">
        <w:rPr>
          <w:rFonts w:ascii="Arial" w:eastAsia="Times New Roman" w:hAnsi="Arial" w:cs="Arial"/>
          <w:sz w:val="18"/>
          <w:szCs w:val="18"/>
          <w:lang w:eastAsia="hr-HR"/>
        </w:rPr>
        <w:t>članka</w:t>
      </w:r>
      <w:r w:rsidRPr="0009611A">
        <w:rPr>
          <w:rFonts w:ascii="Arial" w:hAnsi="Arial" w:cs="Arial"/>
          <w:sz w:val="18"/>
          <w:szCs w:val="18"/>
          <w:lang w:val="pl-PL"/>
        </w:rPr>
        <w:t xml:space="preserve">  53. i 54.</w:t>
      </w:r>
      <w:r w:rsidRPr="0009611A">
        <w:rPr>
          <w:rFonts w:ascii="Arial" w:hAnsi="Arial" w:cs="Arial"/>
          <w:sz w:val="18"/>
          <w:szCs w:val="18"/>
        </w:rPr>
        <w:t xml:space="preserve"> Zakona o upravljanju nekretninama i pokretninama u vlasništvu Republika Hrvatske ( NN  broj 155/2023), </w:t>
      </w:r>
      <w:r w:rsidRPr="0009611A">
        <w:rPr>
          <w:rFonts w:ascii="Arial" w:hAnsi="Arial" w:cs="Arial"/>
          <w:sz w:val="18"/>
          <w:szCs w:val="18"/>
          <w:lang w:val="pl-PL"/>
        </w:rPr>
        <w:t xml:space="preserve"> članka 35. Zakona o vlasništvu i drugim stvarnim pravima (NN 91/96, 68/98, 137/99, 22/00, 73/00, 129/00, 114/01, 79/06, 141/06, 146/08, 38/09, 153/09, 143/12, 152/14, 81/15 – potpuni tekst i 94/17 – ispravak potpunog teksta), </w:t>
      </w:r>
      <w:r w:rsidRPr="0009611A">
        <w:rPr>
          <w:rFonts w:ascii="Arial" w:hAnsi="Arial" w:cs="Arial"/>
          <w:sz w:val="18"/>
          <w:szCs w:val="18"/>
        </w:rPr>
        <w:t>čl. 34. i 97. Statuta Grada Karlovca (''Glasnik Grada Karlovca'' 9/2021 – potpuni tekst, i 10/2022), Gradsko vijeće Grada Karlovca na 38. sjednici održanoj dana 9. srpnja 2024. god. donijelo je</w:t>
      </w:r>
    </w:p>
    <w:p w14:paraId="3E2491C0" w14:textId="77777777" w:rsidR="00B33BFD" w:rsidRPr="0009611A" w:rsidRDefault="00B33BFD" w:rsidP="00B33BFD">
      <w:pPr>
        <w:spacing w:after="0" w:line="240" w:lineRule="auto"/>
        <w:jc w:val="both"/>
        <w:rPr>
          <w:rFonts w:ascii="Arial" w:eastAsia="Times New Roman" w:hAnsi="Arial" w:cs="Arial"/>
          <w:sz w:val="18"/>
          <w:szCs w:val="18"/>
          <w:lang w:eastAsia="hr-HR"/>
        </w:rPr>
      </w:pPr>
    </w:p>
    <w:p w14:paraId="1BF840E7" w14:textId="77777777" w:rsidR="00B33BFD" w:rsidRPr="0009611A" w:rsidRDefault="00B33BFD" w:rsidP="00B33BFD">
      <w:pPr>
        <w:spacing w:after="0" w:line="240" w:lineRule="auto"/>
        <w:jc w:val="both"/>
        <w:rPr>
          <w:rFonts w:ascii="Arial" w:eastAsia="Times New Roman" w:hAnsi="Arial" w:cs="Arial"/>
          <w:sz w:val="18"/>
          <w:szCs w:val="18"/>
          <w:lang w:eastAsia="hr-HR"/>
        </w:rPr>
      </w:pPr>
    </w:p>
    <w:p w14:paraId="1DDEA2B4" w14:textId="77777777" w:rsidR="00B33BFD" w:rsidRPr="0009611A" w:rsidRDefault="00B33BFD" w:rsidP="00B33BFD">
      <w:pPr>
        <w:spacing w:after="0" w:line="240" w:lineRule="auto"/>
        <w:jc w:val="center"/>
        <w:rPr>
          <w:rFonts w:ascii="Arial" w:eastAsia="Times New Roman" w:hAnsi="Arial" w:cs="Arial"/>
          <w:b/>
          <w:bCs/>
          <w:sz w:val="18"/>
          <w:szCs w:val="18"/>
        </w:rPr>
      </w:pPr>
      <w:r w:rsidRPr="0009611A">
        <w:rPr>
          <w:rFonts w:ascii="Arial" w:eastAsia="Times New Roman" w:hAnsi="Arial" w:cs="Arial"/>
          <w:b/>
          <w:bCs/>
          <w:sz w:val="18"/>
          <w:szCs w:val="18"/>
        </w:rPr>
        <w:t>ODLUKU</w:t>
      </w:r>
    </w:p>
    <w:p w14:paraId="0114A37E" w14:textId="77777777" w:rsidR="00B33BFD" w:rsidRPr="0009611A" w:rsidRDefault="00B33BFD" w:rsidP="00B33BFD">
      <w:pPr>
        <w:spacing w:after="0" w:line="240" w:lineRule="auto"/>
        <w:jc w:val="center"/>
        <w:rPr>
          <w:rFonts w:ascii="Arial" w:eastAsia="Times New Roman" w:hAnsi="Arial" w:cs="Arial"/>
          <w:b/>
          <w:bCs/>
          <w:sz w:val="18"/>
          <w:szCs w:val="18"/>
        </w:rPr>
      </w:pPr>
      <w:r w:rsidRPr="0009611A">
        <w:rPr>
          <w:rFonts w:ascii="Arial" w:eastAsia="Times New Roman" w:hAnsi="Arial" w:cs="Arial"/>
          <w:b/>
          <w:bCs/>
          <w:sz w:val="18"/>
          <w:szCs w:val="18"/>
        </w:rPr>
        <w:t>o donošenju Godišnjeg plana upravljanja imovinom Grada Karlovca za 2024. godinu</w:t>
      </w:r>
    </w:p>
    <w:p w14:paraId="0FD0D2EC" w14:textId="77777777" w:rsidR="00B33BFD" w:rsidRPr="0009611A" w:rsidRDefault="00B33BFD" w:rsidP="00B33BFD">
      <w:pPr>
        <w:spacing w:after="0" w:line="240" w:lineRule="auto"/>
        <w:jc w:val="center"/>
        <w:rPr>
          <w:rFonts w:ascii="Arial" w:eastAsia="Times New Roman" w:hAnsi="Arial" w:cs="Arial"/>
          <w:b/>
          <w:bCs/>
          <w:sz w:val="18"/>
          <w:szCs w:val="18"/>
        </w:rPr>
      </w:pPr>
    </w:p>
    <w:p w14:paraId="59385969" w14:textId="77777777" w:rsidR="00B33BFD" w:rsidRPr="0009611A" w:rsidRDefault="00B33BFD" w:rsidP="00B33BFD">
      <w:pPr>
        <w:spacing w:after="0" w:line="240" w:lineRule="auto"/>
        <w:jc w:val="center"/>
        <w:rPr>
          <w:rFonts w:ascii="Arial" w:eastAsia="Times New Roman" w:hAnsi="Arial" w:cs="Arial"/>
          <w:b/>
          <w:bCs/>
          <w:sz w:val="18"/>
          <w:szCs w:val="18"/>
        </w:rPr>
      </w:pPr>
    </w:p>
    <w:p w14:paraId="61CB06E5" w14:textId="77777777" w:rsidR="00B33BFD" w:rsidRPr="0009611A" w:rsidRDefault="00B33BFD" w:rsidP="00B33BFD">
      <w:pPr>
        <w:spacing w:after="0" w:line="240" w:lineRule="auto"/>
        <w:jc w:val="center"/>
        <w:rPr>
          <w:rFonts w:ascii="Arial" w:eastAsia="Times New Roman" w:hAnsi="Arial" w:cs="Arial"/>
          <w:sz w:val="18"/>
          <w:szCs w:val="18"/>
        </w:rPr>
      </w:pPr>
      <w:r w:rsidRPr="0009611A">
        <w:rPr>
          <w:rFonts w:ascii="Arial" w:eastAsia="Times New Roman" w:hAnsi="Arial" w:cs="Arial"/>
          <w:sz w:val="18"/>
          <w:szCs w:val="18"/>
        </w:rPr>
        <w:t xml:space="preserve">Članak 1. </w:t>
      </w:r>
    </w:p>
    <w:p w14:paraId="44D45702" w14:textId="77777777" w:rsidR="00B33BFD" w:rsidRPr="0009611A" w:rsidRDefault="00B33BFD" w:rsidP="00B33BFD">
      <w:pPr>
        <w:pStyle w:val="ListParagraph"/>
        <w:numPr>
          <w:ilvl w:val="0"/>
          <w:numId w:val="46"/>
        </w:numPr>
        <w:spacing w:after="0" w:line="240" w:lineRule="auto"/>
        <w:rPr>
          <w:rFonts w:ascii="Arial" w:eastAsia="Times New Roman" w:hAnsi="Arial" w:cs="Arial"/>
          <w:sz w:val="18"/>
          <w:szCs w:val="18"/>
        </w:rPr>
      </w:pPr>
      <w:r w:rsidRPr="0009611A">
        <w:rPr>
          <w:rFonts w:ascii="Arial" w:eastAsia="Times New Roman" w:hAnsi="Arial" w:cs="Arial"/>
          <w:sz w:val="18"/>
          <w:szCs w:val="18"/>
        </w:rPr>
        <w:t xml:space="preserve">Donosi se </w:t>
      </w:r>
      <w:bookmarkStart w:id="197" w:name="_Hlk63083704"/>
      <w:r w:rsidRPr="0009611A">
        <w:rPr>
          <w:rFonts w:ascii="Arial" w:eastAsia="Times New Roman" w:hAnsi="Arial" w:cs="Arial"/>
          <w:sz w:val="18"/>
          <w:szCs w:val="18"/>
        </w:rPr>
        <w:t xml:space="preserve">Godišnji plan upravljanja imovinom Grada Karlovca za 2024. </w:t>
      </w:r>
      <w:bookmarkEnd w:id="197"/>
      <w:r w:rsidRPr="0009611A">
        <w:rPr>
          <w:rFonts w:ascii="Arial" w:eastAsia="Times New Roman" w:hAnsi="Arial" w:cs="Arial"/>
          <w:sz w:val="18"/>
          <w:szCs w:val="18"/>
        </w:rPr>
        <w:t>godinu u tekstu koji se nalazi u privitku ove Odluke.</w:t>
      </w:r>
    </w:p>
    <w:p w14:paraId="211ABD12" w14:textId="77777777" w:rsidR="00B33BFD" w:rsidRPr="0009611A" w:rsidRDefault="00B33BFD" w:rsidP="00B33BFD">
      <w:pPr>
        <w:spacing w:after="0" w:line="240" w:lineRule="auto"/>
        <w:rPr>
          <w:rFonts w:ascii="Arial" w:eastAsia="Times New Roman" w:hAnsi="Arial" w:cs="Arial"/>
          <w:sz w:val="18"/>
          <w:szCs w:val="18"/>
        </w:rPr>
      </w:pPr>
    </w:p>
    <w:p w14:paraId="19D4311C" w14:textId="77777777" w:rsidR="00B33BFD" w:rsidRPr="0009611A" w:rsidRDefault="00B33BFD" w:rsidP="00B33BFD">
      <w:pPr>
        <w:spacing w:after="0" w:line="240" w:lineRule="auto"/>
        <w:rPr>
          <w:rFonts w:ascii="Arial" w:eastAsia="Times New Roman" w:hAnsi="Arial" w:cs="Arial"/>
          <w:sz w:val="18"/>
          <w:szCs w:val="18"/>
        </w:rPr>
      </w:pPr>
    </w:p>
    <w:p w14:paraId="7C6CC347" w14:textId="77777777" w:rsidR="00B33BFD" w:rsidRPr="0009611A" w:rsidRDefault="00B33BFD" w:rsidP="00B33BFD">
      <w:pPr>
        <w:spacing w:after="0" w:line="240" w:lineRule="auto"/>
        <w:jc w:val="center"/>
        <w:rPr>
          <w:rFonts w:ascii="Arial" w:eastAsia="Times New Roman" w:hAnsi="Arial" w:cs="Arial"/>
          <w:sz w:val="18"/>
          <w:szCs w:val="18"/>
        </w:rPr>
      </w:pPr>
      <w:r w:rsidRPr="0009611A">
        <w:rPr>
          <w:rFonts w:ascii="Arial" w:eastAsia="Times New Roman" w:hAnsi="Arial" w:cs="Arial"/>
          <w:sz w:val="18"/>
          <w:szCs w:val="18"/>
        </w:rPr>
        <w:t>Članak 2.</w:t>
      </w:r>
    </w:p>
    <w:p w14:paraId="738C7F43" w14:textId="77777777" w:rsidR="00B33BFD" w:rsidRPr="0009611A" w:rsidRDefault="00B33BFD" w:rsidP="00B33BFD">
      <w:pPr>
        <w:pStyle w:val="ListParagraph"/>
        <w:numPr>
          <w:ilvl w:val="0"/>
          <w:numId w:val="47"/>
        </w:numPr>
        <w:spacing w:after="0" w:line="240" w:lineRule="auto"/>
        <w:jc w:val="both"/>
        <w:rPr>
          <w:rFonts w:ascii="Arial" w:hAnsi="Arial" w:cs="Arial"/>
          <w:sz w:val="18"/>
          <w:szCs w:val="18"/>
        </w:rPr>
      </w:pPr>
      <w:r w:rsidRPr="0009611A">
        <w:rPr>
          <w:rFonts w:ascii="Arial" w:hAnsi="Arial" w:cs="Arial"/>
          <w:sz w:val="18"/>
          <w:szCs w:val="18"/>
        </w:rPr>
        <w:t>Ova Odluka stupa na snagu osam dana od dana objave u „Glasniku Grada Karlovca“.</w:t>
      </w:r>
    </w:p>
    <w:p w14:paraId="6FFB32EF" w14:textId="77777777" w:rsidR="00B33BFD" w:rsidRPr="0009611A" w:rsidRDefault="00B33BFD" w:rsidP="00B33BFD">
      <w:pPr>
        <w:spacing w:after="0" w:line="240" w:lineRule="auto"/>
        <w:rPr>
          <w:rFonts w:ascii="Arial" w:hAnsi="Arial" w:cs="Arial"/>
          <w:b/>
          <w:bCs/>
          <w:sz w:val="18"/>
          <w:szCs w:val="18"/>
        </w:rPr>
      </w:pPr>
    </w:p>
    <w:p w14:paraId="12DDF5EF" w14:textId="77777777" w:rsidR="00B33BFD" w:rsidRPr="0009611A" w:rsidRDefault="00B33BFD" w:rsidP="00B33BFD">
      <w:pPr>
        <w:spacing w:after="0" w:line="240" w:lineRule="auto"/>
        <w:rPr>
          <w:rFonts w:ascii="Arial" w:hAnsi="Arial" w:cs="Arial"/>
          <w:sz w:val="18"/>
          <w:szCs w:val="18"/>
        </w:rPr>
      </w:pPr>
      <w:r w:rsidRPr="0009611A">
        <w:rPr>
          <w:rFonts w:ascii="Arial" w:hAnsi="Arial" w:cs="Arial"/>
          <w:sz w:val="18"/>
          <w:szCs w:val="18"/>
        </w:rPr>
        <w:t>GRADSKO VIJEĆE</w:t>
      </w:r>
    </w:p>
    <w:p w14:paraId="68309615" w14:textId="77777777" w:rsidR="00B33BFD" w:rsidRPr="0009611A" w:rsidRDefault="00B33BFD" w:rsidP="00B33BFD">
      <w:pPr>
        <w:spacing w:after="0" w:line="240" w:lineRule="auto"/>
        <w:jc w:val="both"/>
        <w:rPr>
          <w:rFonts w:ascii="Arial" w:eastAsia="Times New Roman" w:hAnsi="Arial" w:cs="Arial"/>
          <w:sz w:val="18"/>
          <w:szCs w:val="18"/>
          <w:lang w:eastAsia="hr-HR"/>
        </w:rPr>
      </w:pPr>
      <w:r w:rsidRPr="0009611A">
        <w:rPr>
          <w:rFonts w:ascii="Arial" w:hAnsi="Arial" w:cs="Arial"/>
          <w:iCs/>
          <w:sz w:val="18"/>
          <w:szCs w:val="18"/>
        </w:rPr>
        <w:t xml:space="preserve">KLASA: </w:t>
      </w:r>
      <w:r w:rsidRPr="0009611A">
        <w:rPr>
          <w:rFonts w:ascii="Arial" w:eastAsia="Times New Roman" w:hAnsi="Arial" w:cs="Arial"/>
          <w:sz w:val="18"/>
          <w:szCs w:val="18"/>
          <w:lang w:eastAsia="hr-HR"/>
        </w:rPr>
        <w:t>024-03/24-02/07</w:t>
      </w:r>
    </w:p>
    <w:p w14:paraId="2AFA8FAD"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iCs/>
          <w:sz w:val="18"/>
          <w:szCs w:val="18"/>
        </w:rPr>
        <w:t>URBROJ: 2133-1-01/01-24-13</w:t>
      </w:r>
      <w:r w:rsidRPr="0009611A">
        <w:rPr>
          <w:rFonts w:ascii="Arial" w:hAnsi="Arial" w:cs="Arial"/>
          <w:sz w:val="18"/>
          <w:szCs w:val="18"/>
        </w:rPr>
        <w:tab/>
      </w:r>
    </w:p>
    <w:p w14:paraId="6966B6D6" w14:textId="77777777" w:rsidR="00B33BFD" w:rsidRPr="0009611A" w:rsidRDefault="00B33BFD" w:rsidP="00B33BFD">
      <w:pPr>
        <w:spacing w:after="0" w:line="240" w:lineRule="auto"/>
        <w:jc w:val="both"/>
        <w:rPr>
          <w:rFonts w:ascii="Arial" w:hAnsi="Arial" w:cs="Arial"/>
          <w:sz w:val="18"/>
          <w:szCs w:val="18"/>
        </w:rPr>
      </w:pPr>
      <w:r w:rsidRPr="0009611A">
        <w:rPr>
          <w:rFonts w:ascii="Arial" w:hAnsi="Arial" w:cs="Arial"/>
          <w:sz w:val="18"/>
          <w:szCs w:val="18"/>
        </w:rPr>
        <w:t>Karlovac, 9. srpnja 2024. godine</w:t>
      </w:r>
    </w:p>
    <w:p w14:paraId="24812B87" w14:textId="77777777" w:rsidR="00B33BFD" w:rsidRPr="0009611A" w:rsidRDefault="00B33BFD" w:rsidP="00B33BFD">
      <w:pPr>
        <w:spacing w:after="0" w:line="240" w:lineRule="auto"/>
        <w:rPr>
          <w:rFonts w:ascii="Arial" w:hAnsi="Arial" w:cs="Arial"/>
          <w:b/>
          <w:bCs/>
          <w:sz w:val="18"/>
          <w:szCs w:val="18"/>
        </w:rPr>
      </w:pPr>
    </w:p>
    <w:p w14:paraId="0A6F9038" w14:textId="77777777" w:rsidR="00B33BFD" w:rsidRPr="0009611A" w:rsidRDefault="00B33BFD" w:rsidP="00B33BFD">
      <w:pPr>
        <w:spacing w:after="0" w:line="240" w:lineRule="auto"/>
        <w:ind w:left="5316"/>
        <w:jc w:val="both"/>
        <w:rPr>
          <w:rFonts w:ascii="Arial" w:hAnsi="Arial" w:cs="Arial"/>
          <w:sz w:val="18"/>
          <w:szCs w:val="18"/>
        </w:rPr>
      </w:pPr>
      <w:r w:rsidRPr="0009611A">
        <w:rPr>
          <w:rFonts w:ascii="Arial" w:hAnsi="Arial" w:cs="Arial"/>
          <w:sz w:val="18"/>
          <w:szCs w:val="18"/>
        </w:rPr>
        <w:t xml:space="preserve">   </w:t>
      </w:r>
      <w:r w:rsidRPr="0009611A">
        <w:rPr>
          <w:rFonts w:ascii="Arial" w:hAnsi="Arial" w:cs="Arial"/>
          <w:sz w:val="18"/>
          <w:szCs w:val="18"/>
        </w:rPr>
        <w:tab/>
        <w:t xml:space="preserve">        </w:t>
      </w:r>
      <w:r w:rsidRPr="0009611A">
        <w:rPr>
          <w:rFonts w:ascii="Arial" w:hAnsi="Arial" w:cs="Arial"/>
          <w:sz w:val="18"/>
          <w:szCs w:val="18"/>
        </w:rPr>
        <w:tab/>
        <w:t>PREDSJEDNIK</w:t>
      </w:r>
    </w:p>
    <w:p w14:paraId="74FC7454" w14:textId="77777777" w:rsidR="00B33BFD" w:rsidRPr="0009611A" w:rsidRDefault="00B33BFD" w:rsidP="00B33BFD">
      <w:pPr>
        <w:spacing w:after="0" w:line="240" w:lineRule="auto"/>
        <w:ind w:left="360"/>
        <w:jc w:val="both"/>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GRADSKOG VIJEĆA GRADA KARLOVCA</w:t>
      </w:r>
    </w:p>
    <w:p w14:paraId="6D1A46FA" w14:textId="1407BF5E" w:rsidR="003B1F44" w:rsidRPr="0009611A" w:rsidRDefault="00B33BFD" w:rsidP="00B33BFD">
      <w:pPr>
        <w:spacing w:after="0" w:line="240" w:lineRule="auto"/>
        <w:rPr>
          <w:rFonts w:ascii="Arial" w:hAnsi="Arial" w:cs="Arial"/>
          <w:sz w:val="18"/>
          <w:szCs w:val="18"/>
        </w:rPr>
      </w:pP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r>
      <w:r w:rsidRPr="0009611A">
        <w:rPr>
          <w:rFonts w:ascii="Arial" w:hAnsi="Arial" w:cs="Arial"/>
          <w:sz w:val="18"/>
          <w:szCs w:val="18"/>
        </w:rPr>
        <w:tab/>
        <w:t xml:space="preserve">              </w:t>
      </w:r>
      <w:r w:rsidRPr="0009611A">
        <w:rPr>
          <w:rFonts w:ascii="Arial" w:hAnsi="Arial" w:cs="Arial"/>
          <w:sz w:val="18"/>
          <w:szCs w:val="18"/>
        </w:rPr>
        <w:tab/>
        <w:t xml:space="preserve">            Marin Svetić, dipl.ing. šumarstva, v.r.  </w:t>
      </w:r>
    </w:p>
    <w:p w14:paraId="7BF657B6" w14:textId="77777777" w:rsidR="00C03F15" w:rsidRDefault="00C03F15" w:rsidP="00B27DF6">
      <w:pPr>
        <w:pStyle w:val="MSGENFONTSTYLENAMETEMPLATEROLEMSGENFONTSTYLENAMEBYROLETEXT20"/>
        <w:tabs>
          <w:tab w:val="left" w:pos="350"/>
        </w:tabs>
        <w:spacing w:after="260" w:line="298" w:lineRule="auto"/>
        <w:rPr>
          <w:rFonts w:ascii="Arial" w:hAnsi="Arial" w:cs="Arial"/>
          <w:b/>
          <w:bCs/>
          <w:sz w:val="18"/>
          <w:szCs w:val="18"/>
        </w:rPr>
      </w:pPr>
    </w:p>
    <w:p w14:paraId="039F1910"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21E31BF8"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5321371A"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3F0B61A4"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4C5B51F0"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0957D852"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01C4BC65"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7D4B90E0"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7FCFEA25"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21092A2D"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61B46F1A"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2D7DE5A7"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1BE9FB74"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5BCD60B4"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06721C75" w14:textId="77777777" w:rsidR="00B23904" w:rsidRDefault="00B23904" w:rsidP="00B23904">
      <w:pPr>
        <w:jc w:val="center"/>
        <w:rPr>
          <w:rFonts w:ascii="Arial" w:hAnsi="Arial" w:cs="Arial"/>
          <w:sz w:val="18"/>
          <w:szCs w:val="18"/>
        </w:rPr>
      </w:pPr>
    </w:p>
    <w:p w14:paraId="62BA6595" w14:textId="77777777" w:rsidR="00B23904" w:rsidRDefault="00B23904" w:rsidP="00B23904">
      <w:pPr>
        <w:jc w:val="center"/>
        <w:rPr>
          <w:rFonts w:ascii="Arial" w:hAnsi="Arial" w:cs="Arial"/>
          <w:sz w:val="18"/>
          <w:szCs w:val="18"/>
        </w:rPr>
      </w:pPr>
    </w:p>
    <w:p w14:paraId="23D7DDFF" w14:textId="77777777" w:rsidR="00B23904" w:rsidRDefault="00B23904" w:rsidP="00B23904">
      <w:pPr>
        <w:jc w:val="center"/>
        <w:rPr>
          <w:rFonts w:ascii="Arial" w:hAnsi="Arial" w:cs="Arial"/>
          <w:sz w:val="18"/>
          <w:szCs w:val="18"/>
        </w:rPr>
      </w:pPr>
    </w:p>
    <w:p w14:paraId="2B6C4373" w14:textId="77777777" w:rsidR="00B23904" w:rsidRDefault="00B23904" w:rsidP="00B23904">
      <w:pPr>
        <w:jc w:val="center"/>
        <w:rPr>
          <w:rFonts w:ascii="Arial" w:hAnsi="Arial" w:cs="Arial"/>
          <w:sz w:val="18"/>
          <w:szCs w:val="18"/>
        </w:rPr>
      </w:pPr>
    </w:p>
    <w:p w14:paraId="73645503" w14:textId="77777777" w:rsidR="00B23904" w:rsidRDefault="00B23904" w:rsidP="00B23904">
      <w:pPr>
        <w:jc w:val="center"/>
        <w:rPr>
          <w:rFonts w:ascii="Arial" w:hAnsi="Arial" w:cs="Arial"/>
          <w:sz w:val="18"/>
          <w:szCs w:val="18"/>
        </w:rPr>
      </w:pPr>
    </w:p>
    <w:p w14:paraId="6B1E43CE" w14:textId="77777777" w:rsidR="00B23904" w:rsidRDefault="00B23904" w:rsidP="00B23904">
      <w:pPr>
        <w:jc w:val="center"/>
        <w:rPr>
          <w:rFonts w:ascii="Arial" w:hAnsi="Arial" w:cs="Arial"/>
          <w:sz w:val="18"/>
          <w:szCs w:val="18"/>
        </w:rPr>
      </w:pPr>
    </w:p>
    <w:p w14:paraId="031C2F73" w14:textId="77777777" w:rsidR="00B23904" w:rsidRDefault="00B23904" w:rsidP="00B23904">
      <w:pPr>
        <w:jc w:val="center"/>
        <w:rPr>
          <w:rFonts w:ascii="Arial" w:hAnsi="Arial" w:cs="Arial"/>
          <w:sz w:val="18"/>
          <w:szCs w:val="18"/>
        </w:rPr>
      </w:pPr>
    </w:p>
    <w:p w14:paraId="6B54FAC2" w14:textId="77777777" w:rsidR="00B23904" w:rsidRDefault="00B23904" w:rsidP="00B23904">
      <w:pPr>
        <w:jc w:val="center"/>
        <w:rPr>
          <w:rFonts w:ascii="Arial" w:hAnsi="Arial" w:cs="Arial"/>
          <w:sz w:val="18"/>
          <w:szCs w:val="18"/>
        </w:rPr>
      </w:pPr>
    </w:p>
    <w:p w14:paraId="3624D639" w14:textId="77777777" w:rsidR="00B23904" w:rsidRDefault="00B23904" w:rsidP="00B23904">
      <w:pPr>
        <w:jc w:val="center"/>
        <w:rPr>
          <w:rFonts w:ascii="Arial" w:hAnsi="Arial" w:cs="Arial"/>
          <w:sz w:val="18"/>
          <w:szCs w:val="18"/>
        </w:rPr>
      </w:pPr>
    </w:p>
    <w:p w14:paraId="3E3B08EC" w14:textId="77777777" w:rsidR="00B23904" w:rsidRPr="0009611A" w:rsidRDefault="00B23904" w:rsidP="00B23904">
      <w:pPr>
        <w:jc w:val="center"/>
        <w:rPr>
          <w:rFonts w:ascii="Arial" w:hAnsi="Arial" w:cs="Arial"/>
          <w:sz w:val="18"/>
          <w:szCs w:val="18"/>
        </w:rPr>
      </w:pPr>
    </w:p>
    <w:p w14:paraId="79D212C2" w14:textId="77777777" w:rsidR="00B23904" w:rsidRPr="0009611A" w:rsidRDefault="00B23904" w:rsidP="00B23904">
      <w:pPr>
        <w:jc w:val="center"/>
        <w:rPr>
          <w:rFonts w:ascii="Arial" w:hAnsi="Arial" w:cs="Arial"/>
          <w:sz w:val="18"/>
          <w:szCs w:val="18"/>
        </w:rPr>
      </w:pPr>
      <w:r w:rsidRPr="0009611A">
        <w:rPr>
          <w:rFonts w:ascii="Arial" w:hAnsi="Arial" w:cs="Arial"/>
          <w:noProof/>
          <w:sz w:val="18"/>
          <w:szCs w:val="18"/>
        </w:rPr>
        <w:drawing>
          <wp:inline distT="0" distB="0" distL="0" distR="0" wp14:anchorId="32C26D86" wp14:editId="67F08964">
            <wp:extent cx="1243965" cy="1195070"/>
            <wp:effectExtent l="0" t="0" r="0" b="5080"/>
            <wp:docPr id="1532802655" name="Picture 1532802655" descr="A close-up of a c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02655" name="Picture 1532802655" descr="A close-up of a cres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1243965" cy="1195070"/>
                    </a:xfrm>
                    <a:prstGeom prst="rect">
                      <a:avLst/>
                    </a:prstGeom>
                  </pic:spPr>
                </pic:pic>
              </a:graphicData>
            </a:graphic>
          </wp:inline>
        </w:drawing>
      </w:r>
    </w:p>
    <w:p w14:paraId="0B269231" w14:textId="77777777" w:rsidR="00B23904" w:rsidRPr="0009611A" w:rsidRDefault="00B23904" w:rsidP="00B23904">
      <w:pPr>
        <w:rPr>
          <w:rFonts w:ascii="Arial" w:hAnsi="Arial" w:cs="Arial"/>
          <w:sz w:val="18"/>
          <w:szCs w:val="18"/>
        </w:rPr>
      </w:pPr>
    </w:p>
    <w:p w14:paraId="61C32310" w14:textId="77777777" w:rsidR="00B23904" w:rsidRPr="0009611A" w:rsidRDefault="00B23904" w:rsidP="00B23904">
      <w:pPr>
        <w:rPr>
          <w:rFonts w:ascii="Arial" w:hAnsi="Arial" w:cs="Arial"/>
          <w:sz w:val="18"/>
          <w:szCs w:val="18"/>
        </w:rPr>
      </w:pPr>
    </w:p>
    <w:p w14:paraId="1624FEAC" w14:textId="77777777" w:rsidR="00B23904" w:rsidRPr="0009611A" w:rsidRDefault="00B23904" w:rsidP="00B23904">
      <w:pPr>
        <w:rPr>
          <w:rFonts w:ascii="Arial" w:hAnsi="Arial" w:cs="Arial"/>
          <w:sz w:val="18"/>
          <w:szCs w:val="18"/>
        </w:rPr>
      </w:pPr>
    </w:p>
    <w:p w14:paraId="244AC881" w14:textId="77777777" w:rsidR="00B23904" w:rsidRPr="0009611A" w:rsidRDefault="00B23904" w:rsidP="00B23904">
      <w:pPr>
        <w:rPr>
          <w:rFonts w:ascii="Arial" w:hAnsi="Arial" w:cs="Arial"/>
          <w:sz w:val="18"/>
          <w:szCs w:val="18"/>
        </w:rPr>
      </w:pPr>
    </w:p>
    <w:p w14:paraId="63FAC34B" w14:textId="77777777" w:rsidR="00B23904" w:rsidRPr="0009611A" w:rsidRDefault="00B23904" w:rsidP="00B23904">
      <w:pPr>
        <w:rPr>
          <w:rFonts w:ascii="Arial" w:hAnsi="Arial" w:cs="Arial"/>
          <w:sz w:val="18"/>
          <w:szCs w:val="18"/>
        </w:rPr>
      </w:pPr>
    </w:p>
    <w:p w14:paraId="26230A8F" w14:textId="77777777" w:rsidR="00B23904" w:rsidRPr="0009611A" w:rsidRDefault="00B23904" w:rsidP="00B23904">
      <w:pPr>
        <w:rPr>
          <w:rFonts w:ascii="Arial" w:hAnsi="Arial" w:cs="Arial"/>
          <w:sz w:val="18"/>
          <w:szCs w:val="18"/>
        </w:rPr>
      </w:pPr>
    </w:p>
    <w:p w14:paraId="2958E286" w14:textId="77777777" w:rsidR="00B23904" w:rsidRPr="0009611A" w:rsidRDefault="00B23904" w:rsidP="00B23904">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GODIŠNJI PLAN UPRAVLJANJA IMOVINOM</w:t>
      </w:r>
    </w:p>
    <w:p w14:paraId="51F6E899" w14:textId="77777777" w:rsidR="00B23904" w:rsidRPr="0009611A" w:rsidRDefault="00B23904" w:rsidP="00B23904">
      <w:pPr>
        <w:spacing w:after="0" w:line="240" w:lineRule="auto"/>
        <w:jc w:val="center"/>
        <w:rPr>
          <w:rFonts w:ascii="Arial" w:eastAsia="Times New Roman" w:hAnsi="Arial" w:cs="Arial"/>
          <w:b/>
          <w:sz w:val="18"/>
          <w:szCs w:val="18"/>
          <w:lang w:eastAsia="hr-HR"/>
        </w:rPr>
      </w:pPr>
    </w:p>
    <w:p w14:paraId="08461F16" w14:textId="77777777" w:rsidR="00B23904" w:rsidRPr="0009611A" w:rsidRDefault="00B23904" w:rsidP="00B23904">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 xml:space="preserve">GRADA KARLOVCA </w:t>
      </w:r>
    </w:p>
    <w:p w14:paraId="052338E2" w14:textId="77777777" w:rsidR="00B23904" w:rsidRPr="0009611A" w:rsidRDefault="00B23904" w:rsidP="00B23904">
      <w:pPr>
        <w:spacing w:after="0" w:line="240" w:lineRule="auto"/>
        <w:jc w:val="center"/>
        <w:rPr>
          <w:rFonts w:ascii="Arial" w:eastAsia="Times New Roman" w:hAnsi="Arial" w:cs="Arial"/>
          <w:b/>
          <w:sz w:val="18"/>
          <w:szCs w:val="18"/>
          <w:lang w:eastAsia="hr-HR"/>
        </w:rPr>
      </w:pPr>
    </w:p>
    <w:p w14:paraId="3349D7D2" w14:textId="77777777" w:rsidR="00B23904" w:rsidRPr="0009611A" w:rsidRDefault="00B23904" w:rsidP="00B23904">
      <w:pPr>
        <w:spacing w:after="0" w:line="240" w:lineRule="auto"/>
        <w:jc w:val="center"/>
        <w:rPr>
          <w:rFonts w:ascii="Arial" w:eastAsia="Times New Roman" w:hAnsi="Arial" w:cs="Arial"/>
          <w:b/>
          <w:sz w:val="18"/>
          <w:szCs w:val="18"/>
          <w:lang w:eastAsia="hr-HR"/>
        </w:rPr>
      </w:pPr>
      <w:r w:rsidRPr="0009611A">
        <w:rPr>
          <w:rFonts w:ascii="Arial" w:eastAsia="Times New Roman" w:hAnsi="Arial" w:cs="Arial"/>
          <w:b/>
          <w:sz w:val="18"/>
          <w:szCs w:val="18"/>
          <w:lang w:eastAsia="hr-HR"/>
        </w:rPr>
        <w:t>ZA 2024. GODINU</w:t>
      </w:r>
    </w:p>
    <w:p w14:paraId="32E96317"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3E8B2DFD"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C702B6F"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63F2A12"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03DF257"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1386F2E9"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3B219F80"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13F0B696"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14995E1B"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5ABBDB78"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3DF6421"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5C114883"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1E17B39E"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0E5268B4"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0A876CA1"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085F088D"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40D7B535"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2E4F7DA2"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3A937F5A"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47896ED2"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E6D40EE"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4060F813"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6319D66E"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1441885"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5C6D88FF"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12D8104" w14:textId="77777777" w:rsidR="00B23904" w:rsidRPr="0009611A" w:rsidRDefault="00B23904" w:rsidP="00B23904">
      <w:pPr>
        <w:spacing w:after="0" w:line="240" w:lineRule="auto"/>
        <w:jc w:val="center"/>
        <w:rPr>
          <w:rFonts w:ascii="Arial" w:eastAsia="Times New Roman" w:hAnsi="Arial" w:cs="Arial"/>
          <w:sz w:val="18"/>
          <w:szCs w:val="18"/>
          <w:lang w:eastAsia="hr-HR"/>
        </w:rPr>
      </w:pPr>
    </w:p>
    <w:p w14:paraId="79BB633F"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 xml:space="preserve">SADRŽAJ </w:t>
      </w:r>
    </w:p>
    <w:p w14:paraId="24DB5E33" w14:textId="77777777" w:rsidR="00B23904" w:rsidRPr="0009611A" w:rsidRDefault="00B23904" w:rsidP="00B23904">
      <w:pPr>
        <w:rPr>
          <w:rFonts w:ascii="Arial" w:hAnsi="Arial" w:cs="Arial"/>
          <w:sz w:val="18"/>
          <w:szCs w:val="18"/>
        </w:rPr>
      </w:pPr>
      <w:r w:rsidRPr="0009611A">
        <w:rPr>
          <w:rFonts w:ascii="Arial" w:hAnsi="Arial" w:cs="Arial"/>
          <w:sz w:val="18"/>
          <w:szCs w:val="18"/>
        </w:rPr>
        <w:t xml:space="preserve">Uvodne napomene ……………………………….………………………………………………….....3 </w:t>
      </w:r>
    </w:p>
    <w:p w14:paraId="0EB99D2D" w14:textId="77777777" w:rsidR="00B23904" w:rsidRPr="0009611A" w:rsidRDefault="00B23904" w:rsidP="00B23904">
      <w:pPr>
        <w:rPr>
          <w:rFonts w:ascii="Arial" w:hAnsi="Arial" w:cs="Arial"/>
          <w:sz w:val="18"/>
          <w:szCs w:val="18"/>
        </w:rPr>
      </w:pPr>
      <w:r w:rsidRPr="0009611A">
        <w:rPr>
          <w:rFonts w:ascii="Arial" w:hAnsi="Arial" w:cs="Arial"/>
          <w:sz w:val="18"/>
          <w:szCs w:val="18"/>
        </w:rPr>
        <w:t>Podjela strateških i posebnih ciljeva …..……………………………………………….........................3</w:t>
      </w:r>
    </w:p>
    <w:p w14:paraId="01CF883D" w14:textId="77777777" w:rsidR="00B23904" w:rsidRPr="0009611A" w:rsidRDefault="00B23904" w:rsidP="00B23904">
      <w:pPr>
        <w:rPr>
          <w:rFonts w:ascii="Arial" w:hAnsi="Arial" w:cs="Arial"/>
          <w:sz w:val="18"/>
          <w:szCs w:val="18"/>
        </w:rPr>
      </w:pPr>
      <w:r w:rsidRPr="0009611A">
        <w:rPr>
          <w:rFonts w:ascii="Arial" w:hAnsi="Arial" w:cs="Arial"/>
          <w:sz w:val="18"/>
          <w:szCs w:val="18"/>
        </w:rPr>
        <w:t xml:space="preserve">Kriteriji odabira aktivnosti za godišnje planove ……………………………………………………….4 </w:t>
      </w:r>
    </w:p>
    <w:p w14:paraId="11AA4B2E" w14:textId="77777777" w:rsidR="00B23904" w:rsidRPr="0009611A" w:rsidRDefault="00B23904" w:rsidP="00B23904">
      <w:pPr>
        <w:rPr>
          <w:rFonts w:ascii="Arial" w:hAnsi="Arial" w:cs="Arial"/>
          <w:sz w:val="18"/>
          <w:szCs w:val="18"/>
        </w:rPr>
      </w:pPr>
      <w:r w:rsidRPr="0009611A">
        <w:rPr>
          <w:rFonts w:ascii="Arial" w:hAnsi="Arial" w:cs="Arial"/>
          <w:sz w:val="18"/>
          <w:szCs w:val="18"/>
        </w:rPr>
        <w:t>Odabir mjera i aktivnosti za realizaciju u 2024. godini .……………………..……………….………..4</w:t>
      </w:r>
    </w:p>
    <w:p w14:paraId="4D12CDF9" w14:textId="77777777" w:rsidR="00B23904" w:rsidRPr="0009611A" w:rsidRDefault="00B23904" w:rsidP="00B23904">
      <w:pPr>
        <w:rPr>
          <w:rFonts w:ascii="Arial" w:hAnsi="Arial" w:cs="Arial"/>
          <w:sz w:val="18"/>
          <w:szCs w:val="18"/>
        </w:rPr>
      </w:pPr>
      <w:r w:rsidRPr="0009611A">
        <w:rPr>
          <w:rFonts w:ascii="Arial" w:hAnsi="Arial" w:cs="Arial"/>
          <w:sz w:val="18"/>
          <w:szCs w:val="18"/>
        </w:rPr>
        <w:t xml:space="preserve">Opći strateški ciljevi i mjere………………………..……………….…………….…………..……......4 </w:t>
      </w:r>
    </w:p>
    <w:p w14:paraId="6574A504" w14:textId="77777777" w:rsidR="00B23904" w:rsidRPr="0009611A" w:rsidRDefault="00B23904" w:rsidP="00B23904">
      <w:pPr>
        <w:rPr>
          <w:rFonts w:ascii="Arial" w:hAnsi="Arial" w:cs="Arial"/>
          <w:sz w:val="18"/>
          <w:szCs w:val="18"/>
        </w:rPr>
      </w:pPr>
      <w:r w:rsidRPr="0009611A">
        <w:rPr>
          <w:rFonts w:ascii="Arial" w:hAnsi="Arial" w:cs="Arial"/>
          <w:sz w:val="18"/>
          <w:szCs w:val="18"/>
        </w:rPr>
        <w:t>Strateški ciljevi po portfeljima……………………………….…………………....................................7</w:t>
      </w:r>
    </w:p>
    <w:p w14:paraId="46EB894E" w14:textId="77777777" w:rsidR="00B23904" w:rsidRPr="0009611A" w:rsidRDefault="00B23904" w:rsidP="00B23904">
      <w:pPr>
        <w:rPr>
          <w:rFonts w:ascii="Arial" w:hAnsi="Arial" w:cs="Arial"/>
          <w:sz w:val="18"/>
          <w:szCs w:val="18"/>
        </w:rPr>
      </w:pPr>
      <w:r w:rsidRPr="0009611A">
        <w:rPr>
          <w:rFonts w:ascii="Arial" w:hAnsi="Arial" w:cs="Arial"/>
          <w:sz w:val="18"/>
          <w:szCs w:val="18"/>
        </w:rPr>
        <w:t>Stanovi…………………………………………………………………………………..…………..….7</w:t>
      </w:r>
    </w:p>
    <w:p w14:paraId="54FF6308" w14:textId="77777777" w:rsidR="00B23904" w:rsidRPr="0009611A" w:rsidRDefault="00B23904" w:rsidP="00B23904">
      <w:pPr>
        <w:rPr>
          <w:rFonts w:ascii="Arial" w:hAnsi="Arial" w:cs="Arial"/>
          <w:sz w:val="18"/>
          <w:szCs w:val="18"/>
        </w:rPr>
      </w:pPr>
      <w:r w:rsidRPr="0009611A">
        <w:rPr>
          <w:rFonts w:ascii="Arial" w:hAnsi="Arial" w:cs="Arial"/>
          <w:sz w:val="18"/>
          <w:szCs w:val="18"/>
        </w:rPr>
        <w:t>Poslovni prostori…………………………………………………………………………...…………...8</w:t>
      </w:r>
    </w:p>
    <w:p w14:paraId="648700BF" w14:textId="77777777" w:rsidR="00B23904" w:rsidRPr="0009611A" w:rsidRDefault="00B23904" w:rsidP="00B23904">
      <w:pPr>
        <w:rPr>
          <w:rFonts w:ascii="Arial" w:hAnsi="Arial" w:cs="Arial"/>
          <w:sz w:val="18"/>
          <w:szCs w:val="18"/>
        </w:rPr>
      </w:pPr>
      <w:r w:rsidRPr="0009611A">
        <w:rPr>
          <w:rFonts w:ascii="Arial" w:hAnsi="Arial" w:cs="Arial"/>
          <w:sz w:val="18"/>
          <w:szCs w:val="18"/>
        </w:rPr>
        <w:t>Sportski objekti……………………………………………………………………………..…………11</w:t>
      </w:r>
    </w:p>
    <w:p w14:paraId="2A348D3C" w14:textId="77777777" w:rsidR="00B23904" w:rsidRPr="0009611A" w:rsidRDefault="00B23904" w:rsidP="00B23904">
      <w:pPr>
        <w:rPr>
          <w:rFonts w:ascii="Arial" w:hAnsi="Arial" w:cs="Arial"/>
          <w:sz w:val="18"/>
          <w:szCs w:val="18"/>
        </w:rPr>
      </w:pPr>
      <w:r w:rsidRPr="0009611A">
        <w:rPr>
          <w:rFonts w:ascii="Arial" w:hAnsi="Arial" w:cs="Arial"/>
          <w:sz w:val="18"/>
          <w:szCs w:val="18"/>
        </w:rPr>
        <w:t>Domovi………………………………………………………………………………………….…….11</w:t>
      </w:r>
    </w:p>
    <w:p w14:paraId="3D1AF536" w14:textId="77777777" w:rsidR="00B23904" w:rsidRPr="0009611A" w:rsidRDefault="00B23904" w:rsidP="00B23904">
      <w:pPr>
        <w:rPr>
          <w:rFonts w:ascii="Arial" w:hAnsi="Arial" w:cs="Arial"/>
          <w:sz w:val="18"/>
          <w:szCs w:val="18"/>
        </w:rPr>
      </w:pPr>
      <w:r w:rsidRPr="0009611A">
        <w:rPr>
          <w:rFonts w:ascii="Arial" w:hAnsi="Arial" w:cs="Arial"/>
          <w:sz w:val="18"/>
          <w:szCs w:val="18"/>
        </w:rPr>
        <w:t>Skloništa………………………………………………………………………………………………12</w:t>
      </w:r>
    </w:p>
    <w:p w14:paraId="4E3DFE38" w14:textId="77777777" w:rsidR="00B23904" w:rsidRPr="0009611A" w:rsidRDefault="00B23904" w:rsidP="00B23904">
      <w:pPr>
        <w:rPr>
          <w:rFonts w:ascii="Arial" w:hAnsi="Arial" w:cs="Arial"/>
          <w:sz w:val="18"/>
          <w:szCs w:val="18"/>
        </w:rPr>
      </w:pPr>
      <w:r w:rsidRPr="0009611A">
        <w:rPr>
          <w:rFonts w:ascii="Arial" w:hAnsi="Arial" w:cs="Arial"/>
          <w:sz w:val="18"/>
          <w:szCs w:val="18"/>
        </w:rPr>
        <w:t>Zemljišta………………………………………………………………………………………..……..13</w:t>
      </w:r>
    </w:p>
    <w:p w14:paraId="3B4E8FDF" w14:textId="77777777" w:rsidR="00B23904" w:rsidRPr="0009611A" w:rsidRDefault="00B23904" w:rsidP="00B23904">
      <w:pPr>
        <w:rPr>
          <w:rFonts w:ascii="Arial" w:hAnsi="Arial" w:cs="Arial"/>
          <w:sz w:val="18"/>
          <w:szCs w:val="18"/>
        </w:rPr>
      </w:pPr>
      <w:r w:rsidRPr="0009611A">
        <w:rPr>
          <w:rFonts w:ascii="Arial" w:hAnsi="Arial" w:cs="Arial"/>
          <w:sz w:val="18"/>
          <w:szCs w:val="18"/>
        </w:rPr>
        <w:t>Komunalna infrastruktura……………………………………………………………………………..17</w:t>
      </w:r>
    </w:p>
    <w:p w14:paraId="4FF23C92" w14:textId="77777777" w:rsidR="00B23904" w:rsidRPr="0009611A" w:rsidRDefault="00B23904" w:rsidP="00B23904">
      <w:pPr>
        <w:rPr>
          <w:rFonts w:ascii="Arial" w:hAnsi="Arial" w:cs="Arial"/>
          <w:sz w:val="18"/>
          <w:szCs w:val="18"/>
        </w:rPr>
      </w:pPr>
    </w:p>
    <w:p w14:paraId="1B0A8FB9" w14:textId="77777777" w:rsidR="00B23904" w:rsidRPr="0009611A" w:rsidRDefault="00B23904" w:rsidP="00B23904">
      <w:pPr>
        <w:rPr>
          <w:rFonts w:ascii="Arial" w:hAnsi="Arial" w:cs="Arial"/>
          <w:sz w:val="18"/>
          <w:szCs w:val="18"/>
        </w:rPr>
      </w:pPr>
    </w:p>
    <w:p w14:paraId="7F386825" w14:textId="77777777" w:rsidR="00B23904" w:rsidRPr="0009611A" w:rsidRDefault="00B23904" w:rsidP="00B23904">
      <w:pPr>
        <w:rPr>
          <w:rFonts w:ascii="Arial" w:hAnsi="Arial" w:cs="Arial"/>
          <w:sz w:val="18"/>
          <w:szCs w:val="18"/>
        </w:rPr>
      </w:pPr>
    </w:p>
    <w:p w14:paraId="32005FA2" w14:textId="77777777" w:rsidR="00B23904" w:rsidRPr="0009611A" w:rsidRDefault="00B23904" w:rsidP="00B23904">
      <w:pPr>
        <w:rPr>
          <w:rFonts w:ascii="Arial" w:hAnsi="Arial" w:cs="Arial"/>
          <w:sz w:val="18"/>
          <w:szCs w:val="18"/>
        </w:rPr>
      </w:pPr>
    </w:p>
    <w:p w14:paraId="53619DFF" w14:textId="77777777" w:rsidR="00B23904" w:rsidRPr="0009611A" w:rsidRDefault="00B23904" w:rsidP="00B23904">
      <w:pPr>
        <w:rPr>
          <w:rFonts w:ascii="Arial" w:hAnsi="Arial" w:cs="Arial"/>
          <w:sz w:val="18"/>
          <w:szCs w:val="18"/>
        </w:rPr>
      </w:pPr>
    </w:p>
    <w:p w14:paraId="62F718CD" w14:textId="77777777" w:rsidR="00B23904" w:rsidRPr="0009611A" w:rsidRDefault="00B23904" w:rsidP="00B23904">
      <w:pPr>
        <w:rPr>
          <w:rFonts w:ascii="Arial" w:hAnsi="Arial" w:cs="Arial"/>
          <w:sz w:val="18"/>
          <w:szCs w:val="18"/>
        </w:rPr>
      </w:pPr>
    </w:p>
    <w:p w14:paraId="3C7F5028" w14:textId="77777777" w:rsidR="00B23904" w:rsidRPr="0009611A" w:rsidRDefault="00B23904" w:rsidP="00B23904">
      <w:pPr>
        <w:rPr>
          <w:rFonts w:ascii="Arial" w:hAnsi="Arial" w:cs="Arial"/>
          <w:sz w:val="18"/>
          <w:szCs w:val="18"/>
        </w:rPr>
      </w:pPr>
    </w:p>
    <w:p w14:paraId="7B32E6A5" w14:textId="77777777" w:rsidR="00B23904" w:rsidRPr="0009611A" w:rsidRDefault="00B23904" w:rsidP="00B23904">
      <w:pPr>
        <w:rPr>
          <w:rFonts w:ascii="Arial" w:hAnsi="Arial" w:cs="Arial"/>
          <w:sz w:val="18"/>
          <w:szCs w:val="18"/>
        </w:rPr>
      </w:pPr>
    </w:p>
    <w:p w14:paraId="6AC73928" w14:textId="77777777" w:rsidR="00B23904" w:rsidRPr="0009611A" w:rsidRDefault="00B23904" w:rsidP="00B23904">
      <w:pPr>
        <w:rPr>
          <w:rFonts w:ascii="Arial" w:hAnsi="Arial" w:cs="Arial"/>
          <w:sz w:val="18"/>
          <w:szCs w:val="18"/>
        </w:rPr>
      </w:pPr>
    </w:p>
    <w:p w14:paraId="77E89F0D" w14:textId="77777777" w:rsidR="00B23904" w:rsidRPr="0009611A" w:rsidRDefault="00B23904" w:rsidP="00B23904">
      <w:pPr>
        <w:rPr>
          <w:rFonts w:ascii="Arial" w:hAnsi="Arial" w:cs="Arial"/>
          <w:sz w:val="18"/>
          <w:szCs w:val="18"/>
        </w:rPr>
      </w:pPr>
    </w:p>
    <w:p w14:paraId="322AA8BD" w14:textId="77777777" w:rsidR="00B23904" w:rsidRPr="0009611A" w:rsidRDefault="00B23904" w:rsidP="00B23904">
      <w:pPr>
        <w:rPr>
          <w:rFonts w:ascii="Arial" w:hAnsi="Arial" w:cs="Arial"/>
          <w:sz w:val="18"/>
          <w:szCs w:val="18"/>
        </w:rPr>
      </w:pPr>
    </w:p>
    <w:p w14:paraId="29982D9C" w14:textId="77777777" w:rsidR="00B23904" w:rsidRPr="0009611A" w:rsidRDefault="00B23904" w:rsidP="00B23904">
      <w:pPr>
        <w:rPr>
          <w:rFonts w:ascii="Arial" w:hAnsi="Arial" w:cs="Arial"/>
          <w:sz w:val="18"/>
          <w:szCs w:val="18"/>
        </w:rPr>
      </w:pPr>
    </w:p>
    <w:p w14:paraId="4E1A7012" w14:textId="77777777" w:rsidR="00B23904" w:rsidRPr="0009611A" w:rsidRDefault="00B23904" w:rsidP="00B23904">
      <w:pPr>
        <w:rPr>
          <w:rFonts w:ascii="Arial" w:hAnsi="Arial" w:cs="Arial"/>
          <w:sz w:val="18"/>
          <w:szCs w:val="18"/>
        </w:rPr>
      </w:pPr>
    </w:p>
    <w:p w14:paraId="674A376E" w14:textId="77777777" w:rsidR="00B23904" w:rsidRPr="0009611A" w:rsidRDefault="00B23904" w:rsidP="00B23904">
      <w:pPr>
        <w:rPr>
          <w:rFonts w:ascii="Arial" w:hAnsi="Arial" w:cs="Arial"/>
          <w:sz w:val="18"/>
          <w:szCs w:val="18"/>
        </w:rPr>
      </w:pPr>
    </w:p>
    <w:p w14:paraId="253D6F73" w14:textId="77777777" w:rsidR="00B23904" w:rsidRPr="0009611A" w:rsidRDefault="00B23904" w:rsidP="00B23904">
      <w:pPr>
        <w:rPr>
          <w:rFonts w:ascii="Arial" w:hAnsi="Arial" w:cs="Arial"/>
          <w:sz w:val="18"/>
          <w:szCs w:val="18"/>
        </w:rPr>
      </w:pPr>
    </w:p>
    <w:p w14:paraId="40E94540" w14:textId="77777777" w:rsidR="00B23904" w:rsidRPr="0009611A" w:rsidRDefault="00B23904" w:rsidP="00B23904">
      <w:pPr>
        <w:rPr>
          <w:rFonts w:ascii="Arial" w:hAnsi="Arial" w:cs="Arial"/>
          <w:sz w:val="18"/>
          <w:szCs w:val="18"/>
        </w:rPr>
      </w:pPr>
    </w:p>
    <w:p w14:paraId="5012841D" w14:textId="77777777" w:rsidR="00B23904" w:rsidRPr="0009611A" w:rsidRDefault="00B23904" w:rsidP="00B23904">
      <w:pPr>
        <w:rPr>
          <w:rFonts w:ascii="Arial" w:hAnsi="Arial" w:cs="Arial"/>
          <w:sz w:val="18"/>
          <w:szCs w:val="18"/>
        </w:rPr>
      </w:pPr>
    </w:p>
    <w:p w14:paraId="71631A88" w14:textId="77777777" w:rsidR="00B23904" w:rsidRPr="0009611A" w:rsidRDefault="00B23904" w:rsidP="00B23904">
      <w:pPr>
        <w:rPr>
          <w:rFonts w:ascii="Arial" w:hAnsi="Arial" w:cs="Arial"/>
          <w:sz w:val="18"/>
          <w:szCs w:val="18"/>
        </w:rPr>
      </w:pPr>
    </w:p>
    <w:p w14:paraId="01FDD6FC" w14:textId="77777777" w:rsidR="00B23904" w:rsidRPr="0009611A" w:rsidRDefault="00B23904" w:rsidP="00B23904">
      <w:pPr>
        <w:rPr>
          <w:rFonts w:ascii="Arial" w:hAnsi="Arial" w:cs="Arial"/>
          <w:sz w:val="18"/>
          <w:szCs w:val="18"/>
        </w:rPr>
      </w:pPr>
    </w:p>
    <w:p w14:paraId="022D3387" w14:textId="77777777" w:rsidR="00B23904" w:rsidRPr="0009611A" w:rsidRDefault="00B23904" w:rsidP="00B23904">
      <w:pPr>
        <w:rPr>
          <w:rFonts w:ascii="Arial" w:hAnsi="Arial" w:cs="Arial"/>
          <w:sz w:val="18"/>
          <w:szCs w:val="18"/>
        </w:rPr>
      </w:pPr>
    </w:p>
    <w:p w14:paraId="1B1E7B71" w14:textId="77777777" w:rsidR="00B23904" w:rsidRPr="0009611A" w:rsidRDefault="00B23904" w:rsidP="00B23904">
      <w:pPr>
        <w:rPr>
          <w:rFonts w:ascii="Arial" w:hAnsi="Arial" w:cs="Arial"/>
          <w:sz w:val="18"/>
          <w:szCs w:val="18"/>
        </w:rPr>
      </w:pPr>
    </w:p>
    <w:p w14:paraId="7B726DC4" w14:textId="77777777" w:rsidR="00B23904" w:rsidRPr="0009611A" w:rsidRDefault="00B23904" w:rsidP="00B23904">
      <w:pPr>
        <w:rPr>
          <w:rFonts w:ascii="Arial" w:hAnsi="Arial" w:cs="Arial"/>
          <w:sz w:val="18"/>
          <w:szCs w:val="18"/>
        </w:rPr>
      </w:pPr>
    </w:p>
    <w:p w14:paraId="6FE9FAF3"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 xml:space="preserve">UVODNE NAPOMENE </w:t>
      </w:r>
    </w:p>
    <w:p w14:paraId="7E4D3B21" w14:textId="77777777" w:rsidR="00B23904" w:rsidRPr="0009611A" w:rsidRDefault="00B23904" w:rsidP="00B23904">
      <w:pPr>
        <w:autoSpaceDE w:val="0"/>
        <w:autoSpaceDN w:val="0"/>
        <w:adjustRightInd w:val="0"/>
        <w:spacing w:after="0" w:line="240" w:lineRule="auto"/>
        <w:jc w:val="both"/>
        <w:rPr>
          <w:rFonts w:ascii="Arial" w:hAnsi="Arial" w:cs="Arial"/>
          <w:sz w:val="18"/>
          <w:szCs w:val="18"/>
        </w:rPr>
      </w:pPr>
      <w:r w:rsidRPr="0009611A">
        <w:rPr>
          <w:rFonts w:ascii="Arial" w:hAnsi="Arial" w:cs="Arial"/>
          <w:sz w:val="18"/>
          <w:szCs w:val="18"/>
        </w:rPr>
        <w:t>Člankom 35. Zakona o vlasništvu i drugim stvarnim pravima (NN 91/96, 68/98, 137/99, 22/00, 73/00, 129/00, 114/01, 79/06, 141/06, 146/08, 38/09, 153/09, 143/12, 152/14, 81/15 i 94/17) propisano je da ovlasti za raspolaganje, upravljanje i korištenje stvarima u vlasništvu jedinica lokalne i područne (regionalne) samouprave imaju tijela jedinica lokalne i područne (regionalne) samouprave određena propisom o ustrojstvu lokalne i područne (regionalne) samouprave, osim ako posebnim zakonom nije drukčije određeno. Na pravo vlasništva jedinica lokalne samouprave i jedinica područne (regionalne) samouprave na odgovarajući način se primjenjuju pravila o vlasništvu Republike Hrvatske, ako nije što drugo određeno zakonom, niti proizlazi iz naravi tih osoba.</w:t>
      </w:r>
    </w:p>
    <w:p w14:paraId="73E24EC1" w14:textId="77777777" w:rsidR="00B23904" w:rsidRPr="0009611A" w:rsidRDefault="00B23904" w:rsidP="00B23904">
      <w:pPr>
        <w:autoSpaceDE w:val="0"/>
        <w:autoSpaceDN w:val="0"/>
        <w:adjustRightInd w:val="0"/>
        <w:spacing w:after="0" w:line="240" w:lineRule="auto"/>
        <w:jc w:val="both"/>
        <w:rPr>
          <w:rFonts w:ascii="Arial" w:hAnsi="Arial" w:cs="Arial"/>
          <w:sz w:val="18"/>
          <w:szCs w:val="18"/>
        </w:rPr>
      </w:pPr>
      <w:r w:rsidRPr="0009611A">
        <w:rPr>
          <w:rFonts w:ascii="Arial" w:hAnsi="Arial" w:cs="Arial"/>
          <w:sz w:val="18"/>
          <w:szCs w:val="18"/>
        </w:rPr>
        <w:t xml:space="preserve">Zakon o upravljanju nekretninama i pokretninama u vlasništvu Republika Hrvatske ( NN  broj 155/2023) člankom 53. određuje da Hrvatski sabor donosi Strategiju upravljanja nekretninama i pokretninama u vlasništvu RH, te člankom 54. da Godišnji  Plan donosi Vlada RH na temelju Strategije na prijedlog Ministarstva </w:t>
      </w:r>
    </w:p>
    <w:p w14:paraId="4BF4465C" w14:textId="77777777" w:rsidR="00B23904" w:rsidRPr="0009611A" w:rsidRDefault="00B23904" w:rsidP="00B23904">
      <w:pPr>
        <w:autoSpaceDE w:val="0"/>
        <w:autoSpaceDN w:val="0"/>
        <w:adjustRightInd w:val="0"/>
        <w:spacing w:after="0" w:line="240" w:lineRule="auto"/>
        <w:jc w:val="both"/>
        <w:rPr>
          <w:rFonts w:ascii="Arial" w:hAnsi="Arial" w:cs="Arial"/>
          <w:sz w:val="18"/>
          <w:szCs w:val="18"/>
        </w:rPr>
      </w:pPr>
    </w:p>
    <w:p w14:paraId="753C2830" w14:textId="77777777" w:rsidR="00B23904" w:rsidRPr="0009611A" w:rsidRDefault="00B23904" w:rsidP="00B23904">
      <w:pPr>
        <w:spacing w:line="240" w:lineRule="auto"/>
        <w:jc w:val="both"/>
        <w:rPr>
          <w:rFonts w:ascii="Arial" w:hAnsi="Arial" w:cs="Arial"/>
          <w:sz w:val="18"/>
          <w:szCs w:val="18"/>
        </w:rPr>
      </w:pPr>
      <w:r w:rsidRPr="0009611A">
        <w:rPr>
          <w:rFonts w:ascii="Arial" w:hAnsi="Arial" w:cs="Arial"/>
          <w:sz w:val="18"/>
          <w:szCs w:val="18"/>
        </w:rPr>
        <w:t xml:space="preserve">Strategija upravljanja imovinom Grada Karlovca, za razdoblje od 2021.-2027., donesena u veljači 2021. godine (u daljnjem tekstu: Strategija) se odnosi na razdoblje od sedam godina i spada u srednjoročne dokumente koji sadrži ciljeve, mjere, vizije i smjernice za osiguranje učinkovitog, djelotvornog i transparentnog upravljanja imovinom Grada Karlovca. </w:t>
      </w:r>
    </w:p>
    <w:p w14:paraId="1FDEA171" w14:textId="77777777" w:rsidR="00B23904" w:rsidRPr="0009611A" w:rsidRDefault="00B23904" w:rsidP="00B23904">
      <w:pPr>
        <w:rPr>
          <w:rFonts w:ascii="Arial" w:eastAsia="Calibri" w:hAnsi="Arial" w:cs="Arial"/>
          <w:sz w:val="18"/>
          <w:szCs w:val="18"/>
        </w:rPr>
      </w:pPr>
      <w:r w:rsidRPr="0009611A">
        <w:rPr>
          <w:rFonts w:ascii="Arial" w:hAnsi="Arial" w:cs="Arial"/>
          <w:sz w:val="18"/>
          <w:szCs w:val="18"/>
        </w:rPr>
        <w:t>Vizija Strategije je očuvanje vrijednosti i optimalno upravljanje sveukupnom imovinom u vlasništvu Grada Karlovca, kako bi se njezinim stavljanjem u potpunu funkciju postiglo da imovina pridonosi općem dobru na razini gospodarstva, infrastrukture i strateškog razvoja lokalne zajednice.</w:t>
      </w:r>
    </w:p>
    <w:p w14:paraId="3AE42406" w14:textId="77777777" w:rsidR="00B23904" w:rsidRPr="0009611A" w:rsidRDefault="00B23904" w:rsidP="00B23904">
      <w:pPr>
        <w:spacing w:line="240" w:lineRule="auto"/>
        <w:jc w:val="both"/>
        <w:rPr>
          <w:rFonts w:ascii="Arial" w:eastAsia="Calibri" w:hAnsi="Arial" w:cs="Arial"/>
          <w:sz w:val="18"/>
          <w:szCs w:val="18"/>
        </w:rPr>
      </w:pPr>
      <w:r w:rsidRPr="0009611A">
        <w:rPr>
          <w:rFonts w:ascii="Arial" w:eastAsia="Calibri" w:hAnsi="Arial" w:cs="Arial"/>
          <w:sz w:val="18"/>
          <w:szCs w:val="18"/>
        </w:rPr>
        <w:t>Misija Strategije je zakonito, učinkovito, transparentno i održivo upravljanje imovinom Grada Karlovca i učinkovito izvršavanje naloga i preporuka nadležnih nadzornih tijela te poštivanje zakonskih obveza u različitim područjima rada u odnosu na gradsku imovinu.</w:t>
      </w:r>
    </w:p>
    <w:p w14:paraId="5D46C7F4" w14:textId="77777777" w:rsidR="00B23904" w:rsidRPr="0009611A" w:rsidRDefault="00B23904" w:rsidP="00B23904">
      <w:pPr>
        <w:spacing w:line="240" w:lineRule="auto"/>
        <w:jc w:val="both"/>
        <w:rPr>
          <w:rFonts w:ascii="Arial" w:hAnsi="Arial" w:cs="Arial"/>
          <w:sz w:val="18"/>
          <w:szCs w:val="18"/>
        </w:rPr>
      </w:pPr>
      <w:r w:rsidRPr="0009611A">
        <w:rPr>
          <w:rFonts w:ascii="Arial" w:hAnsi="Arial" w:cs="Arial"/>
          <w:sz w:val="18"/>
          <w:szCs w:val="18"/>
        </w:rPr>
        <w:t xml:space="preserve">Značenje pojma upravljanje imovinom definirano je u samom dokumentu Strategije i vrijedi i za sve pojedinačne godišnje planove. Riječi i pojmovi koji se koriste u cijelom tekstu ovog Godišnjeg plana, a koji imaju rodno značenje odnose se jednako na ženski i muški rod, sukladno članku 43. Zakona o ravnopravnosti spolova. </w:t>
      </w:r>
    </w:p>
    <w:p w14:paraId="7F71CA4E" w14:textId="77777777" w:rsidR="00B23904" w:rsidRPr="0009611A" w:rsidRDefault="00B23904" w:rsidP="00B23904">
      <w:pPr>
        <w:rPr>
          <w:rFonts w:ascii="Arial" w:hAnsi="Arial" w:cs="Arial"/>
          <w:sz w:val="18"/>
          <w:szCs w:val="18"/>
        </w:rPr>
      </w:pPr>
      <w:r w:rsidRPr="0009611A">
        <w:rPr>
          <w:rFonts w:ascii="Arial" w:hAnsi="Arial" w:cs="Arial"/>
          <w:sz w:val="18"/>
          <w:szCs w:val="18"/>
        </w:rPr>
        <w:t>Godišnjim planom se prikazuje sveobuhvatno upravljanje nekretninama u vlasništvu Grada Karlovca, odnosno njime se uređuje postojeći sustav upravljanja nekretninama, a temeljem kojega će se istima upravljati u 2024.godini.</w:t>
      </w:r>
    </w:p>
    <w:p w14:paraId="4B6B1D67" w14:textId="77777777" w:rsidR="00B23904" w:rsidRPr="0009611A" w:rsidRDefault="00B23904" w:rsidP="00B23904">
      <w:pPr>
        <w:jc w:val="both"/>
        <w:rPr>
          <w:rFonts w:ascii="Arial" w:hAnsi="Arial" w:cs="Arial"/>
          <w:b/>
          <w:bCs/>
          <w:sz w:val="18"/>
          <w:szCs w:val="18"/>
        </w:rPr>
      </w:pPr>
    </w:p>
    <w:p w14:paraId="6753D70D"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PODJELA STRATEŠKIH I POSEBNIH CILJEVA</w:t>
      </w:r>
    </w:p>
    <w:p w14:paraId="166DF760" w14:textId="77777777" w:rsidR="00B23904" w:rsidRPr="0009611A" w:rsidRDefault="00B23904" w:rsidP="00B23904">
      <w:pPr>
        <w:spacing w:after="0" w:line="240" w:lineRule="auto"/>
        <w:jc w:val="both"/>
        <w:rPr>
          <w:rFonts w:ascii="Arial" w:eastAsia="Times New Roman" w:hAnsi="Arial" w:cs="Arial"/>
          <w:sz w:val="18"/>
          <w:szCs w:val="18"/>
          <w:lang w:eastAsia="hr-HR"/>
        </w:rPr>
      </w:pPr>
      <w:r w:rsidRPr="0009611A">
        <w:rPr>
          <w:rFonts w:ascii="Arial" w:eastAsia="Times New Roman" w:hAnsi="Arial" w:cs="Arial"/>
          <w:sz w:val="18"/>
          <w:szCs w:val="18"/>
          <w:lang w:eastAsia="hr-HR"/>
        </w:rPr>
        <w:t xml:space="preserve">Opći strateški cilj je ključni cilj Strategije, a to je: osigurati ekonomski svrhovito, djelotvorno, učinkovito i transparentno upravljanje gradskom imovinom na način da ta imovina bude u službi gospodarskog i demografskog rasta, socijalne pravednosti i zaštite javnog interesa i interesa Grada Karlovca. </w:t>
      </w:r>
    </w:p>
    <w:p w14:paraId="13B7D5B3" w14:textId="77777777" w:rsidR="00B23904" w:rsidRPr="0009611A" w:rsidRDefault="00B23904" w:rsidP="00B23904">
      <w:pPr>
        <w:spacing w:after="0" w:line="240" w:lineRule="auto"/>
        <w:jc w:val="both"/>
        <w:rPr>
          <w:rFonts w:ascii="Arial" w:eastAsia="Times New Roman" w:hAnsi="Arial" w:cs="Arial"/>
          <w:sz w:val="18"/>
          <w:szCs w:val="18"/>
          <w:lang w:eastAsia="hr-HR"/>
        </w:rPr>
      </w:pPr>
    </w:p>
    <w:p w14:paraId="0E8DF3DF" w14:textId="77777777" w:rsidR="00B23904" w:rsidRPr="0009611A" w:rsidRDefault="00B23904" w:rsidP="00B23904">
      <w:pPr>
        <w:spacing w:line="240" w:lineRule="auto"/>
        <w:jc w:val="both"/>
        <w:rPr>
          <w:rFonts w:ascii="Arial" w:hAnsi="Arial" w:cs="Arial"/>
          <w:sz w:val="18"/>
          <w:szCs w:val="18"/>
        </w:rPr>
      </w:pPr>
      <w:r w:rsidRPr="0009611A">
        <w:rPr>
          <w:rFonts w:ascii="Arial" w:hAnsi="Arial" w:cs="Arial"/>
          <w:sz w:val="18"/>
          <w:szCs w:val="18"/>
        </w:rPr>
        <w:t>Strategijom upravljanja imovinom Grada Karlovca predviđena su 4 strateška cilja, 14 posebnih ciljeva, 60 posebnih ciljeva i mjera za pojedine portfelje i podportfelje imovine.</w:t>
      </w:r>
    </w:p>
    <w:p w14:paraId="76D15C31" w14:textId="77777777" w:rsidR="00B23904" w:rsidRPr="0009611A" w:rsidRDefault="00B23904" w:rsidP="00B23904">
      <w:pPr>
        <w:spacing w:line="240" w:lineRule="auto"/>
        <w:jc w:val="both"/>
        <w:rPr>
          <w:rFonts w:ascii="Arial" w:hAnsi="Arial" w:cs="Arial"/>
          <w:sz w:val="18"/>
          <w:szCs w:val="18"/>
        </w:rPr>
      </w:pPr>
      <w:r w:rsidRPr="0009611A">
        <w:rPr>
          <w:rFonts w:ascii="Arial" w:hAnsi="Arial" w:cs="Arial"/>
          <w:sz w:val="18"/>
          <w:szCs w:val="18"/>
        </w:rPr>
        <w:t>S obzirom na različitost i specifičnost pojedinih portfelja imovine, u cilju efikasnijeg i djelotvornijeg upravljanja istima, za svaki portfelj i podportfelj Strategijom su predviđene posebne specifične strateške mjere.</w:t>
      </w:r>
    </w:p>
    <w:p w14:paraId="58CACE1E" w14:textId="77777777" w:rsidR="00B23904" w:rsidRPr="0009611A" w:rsidRDefault="00B23904" w:rsidP="00B23904">
      <w:pPr>
        <w:jc w:val="both"/>
        <w:rPr>
          <w:rFonts w:ascii="Arial" w:hAnsi="Arial" w:cs="Arial"/>
          <w:b/>
          <w:bCs/>
          <w:sz w:val="18"/>
          <w:szCs w:val="18"/>
        </w:rPr>
      </w:pPr>
    </w:p>
    <w:p w14:paraId="77523AB9"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 xml:space="preserve">KRITERIJI ODABIRA AKTIVNOSTI ZA GODIŠNJE PLANOVE </w:t>
      </w:r>
    </w:p>
    <w:p w14:paraId="28A3C5A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Odabir aktivnosti koje će se poduzimati u okviru godišnjih planova ovisi o:</w:t>
      </w:r>
    </w:p>
    <w:p w14:paraId="2DE1F6ED" w14:textId="77777777" w:rsidR="00B23904" w:rsidRPr="0009611A" w:rsidRDefault="00B23904" w:rsidP="00B23904">
      <w:pPr>
        <w:pStyle w:val="ListParagraph"/>
        <w:numPr>
          <w:ilvl w:val="0"/>
          <w:numId w:val="67"/>
        </w:numPr>
        <w:spacing w:after="0"/>
        <w:jc w:val="both"/>
        <w:rPr>
          <w:rFonts w:ascii="Arial" w:hAnsi="Arial" w:cs="Arial"/>
          <w:sz w:val="18"/>
          <w:szCs w:val="18"/>
        </w:rPr>
      </w:pPr>
      <w:r w:rsidRPr="0009611A">
        <w:rPr>
          <w:rFonts w:ascii="Arial" w:hAnsi="Arial" w:cs="Arial"/>
          <w:sz w:val="18"/>
          <w:szCs w:val="18"/>
        </w:rPr>
        <w:t>prioritetima za poduzimanje mjera i aktivnosti u pojedinim područjima strateških i posebnih ciljeva,</w:t>
      </w:r>
    </w:p>
    <w:p w14:paraId="50CAAD7A" w14:textId="77777777" w:rsidR="00B23904" w:rsidRPr="0009611A" w:rsidRDefault="00B23904" w:rsidP="00B23904">
      <w:pPr>
        <w:pStyle w:val="ListParagraph"/>
        <w:numPr>
          <w:ilvl w:val="0"/>
          <w:numId w:val="67"/>
        </w:numPr>
        <w:spacing w:after="0"/>
        <w:jc w:val="both"/>
        <w:rPr>
          <w:rFonts w:ascii="Arial" w:hAnsi="Arial" w:cs="Arial"/>
          <w:sz w:val="18"/>
          <w:szCs w:val="18"/>
        </w:rPr>
      </w:pPr>
      <w:r w:rsidRPr="0009611A">
        <w:rPr>
          <w:rFonts w:ascii="Arial" w:hAnsi="Arial" w:cs="Arial"/>
          <w:sz w:val="18"/>
          <w:szCs w:val="18"/>
        </w:rPr>
        <w:t>logičnom slijedu poduzimanja mjera i aktivnosti,</w:t>
      </w:r>
    </w:p>
    <w:p w14:paraId="0A6DF0D3" w14:textId="77777777" w:rsidR="00B23904" w:rsidRPr="0009611A" w:rsidRDefault="00B23904" w:rsidP="00B23904">
      <w:pPr>
        <w:pStyle w:val="ListParagraph"/>
        <w:numPr>
          <w:ilvl w:val="0"/>
          <w:numId w:val="67"/>
        </w:numPr>
        <w:spacing w:after="0"/>
        <w:jc w:val="both"/>
        <w:rPr>
          <w:rFonts w:ascii="Arial" w:hAnsi="Arial" w:cs="Arial"/>
          <w:sz w:val="18"/>
          <w:szCs w:val="18"/>
        </w:rPr>
      </w:pPr>
      <w:r w:rsidRPr="0009611A">
        <w:rPr>
          <w:rFonts w:ascii="Arial" w:hAnsi="Arial" w:cs="Arial"/>
          <w:sz w:val="18"/>
          <w:szCs w:val="18"/>
        </w:rPr>
        <w:t>mogućnostima gradskih upravnih tijela (raspoloživost resursa) za poduzimanje mjera i aktivnosti,</w:t>
      </w:r>
    </w:p>
    <w:p w14:paraId="36BC776A" w14:textId="77777777" w:rsidR="00B23904" w:rsidRPr="0009611A" w:rsidRDefault="00B23904" w:rsidP="00B23904">
      <w:pPr>
        <w:pStyle w:val="ListParagraph"/>
        <w:numPr>
          <w:ilvl w:val="0"/>
          <w:numId w:val="67"/>
        </w:numPr>
        <w:spacing w:after="0"/>
        <w:jc w:val="both"/>
        <w:rPr>
          <w:rFonts w:ascii="Arial" w:hAnsi="Arial" w:cs="Arial"/>
          <w:sz w:val="18"/>
          <w:szCs w:val="18"/>
        </w:rPr>
      </w:pPr>
      <w:r w:rsidRPr="0009611A">
        <w:rPr>
          <w:rFonts w:ascii="Arial" w:hAnsi="Arial" w:cs="Arial"/>
          <w:sz w:val="18"/>
          <w:szCs w:val="18"/>
        </w:rPr>
        <w:t>zakonskim obvezama Grada Karlovca,</w:t>
      </w:r>
    </w:p>
    <w:p w14:paraId="773DF027" w14:textId="77777777" w:rsidR="00B23904" w:rsidRPr="0009611A" w:rsidRDefault="00B23904" w:rsidP="00B23904">
      <w:pPr>
        <w:pStyle w:val="ListParagraph"/>
        <w:numPr>
          <w:ilvl w:val="0"/>
          <w:numId w:val="67"/>
        </w:numPr>
        <w:spacing w:after="0"/>
        <w:jc w:val="both"/>
        <w:rPr>
          <w:rFonts w:ascii="Arial" w:hAnsi="Arial" w:cs="Arial"/>
          <w:sz w:val="18"/>
          <w:szCs w:val="18"/>
        </w:rPr>
      </w:pPr>
      <w:r w:rsidRPr="0009611A">
        <w:rPr>
          <w:rFonts w:ascii="Arial" w:hAnsi="Arial" w:cs="Arial"/>
          <w:sz w:val="18"/>
          <w:szCs w:val="18"/>
        </w:rPr>
        <w:t>odabiru pročelnika pojedinih upravnih tijela i njihovog pogleda na prioritete realizacije pojedinih aktivnosti,</w:t>
      </w:r>
    </w:p>
    <w:p w14:paraId="1E32EF6C" w14:textId="77777777" w:rsidR="00B23904" w:rsidRPr="0009611A" w:rsidRDefault="00B23904" w:rsidP="00B23904">
      <w:pPr>
        <w:pStyle w:val="ListParagraph"/>
        <w:numPr>
          <w:ilvl w:val="0"/>
          <w:numId w:val="67"/>
        </w:numPr>
        <w:jc w:val="both"/>
        <w:rPr>
          <w:rFonts w:ascii="Arial" w:hAnsi="Arial" w:cs="Arial"/>
          <w:sz w:val="18"/>
          <w:szCs w:val="18"/>
        </w:rPr>
      </w:pPr>
      <w:r w:rsidRPr="0009611A">
        <w:rPr>
          <w:rFonts w:ascii="Arial" w:hAnsi="Arial" w:cs="Arial"/>
          <w:sz w:val="18"/>
          <w:szCs w:val="18"/>
        </w:rPr>
        <w:t xml:space="preserve">zahtjevima Gradskog vijeća Grada Karlovca. </w:t>
      </w:r>
    </w:p>
    <w:p w14:paraId="2317C167"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Za definiranje godišnjih planova, kao i implementacije cjelokupne Strategije upravljanja imovinom Grada Karlovca, potrebno je koristiti osnovnu podjelu strateških i posebnih ciljeva. </w:t>
      </w:r>
    </w:p>
    <w:p w14:paraId="6163449D" w14:textId="77777777" w:rsidR="00B23904" w:rsidRPr="0009611A" w:rsidRDefault="00B23904" w:rsidP="00B23904">
      <w:pPr>
        <w:jc w:val="both"/>
        <w:rPr>
          <w:rFonts w:ascii="Arial" w:hAnsi="Arial" w:cs="Arial"/>
          <w:b/>
          <w:bCs/>
          <w:sz w:val="18"/>
          <w:szCs w:val="18"/>
        </w:rPr>
      </w:pPr>
    </w:p>
    <w:p w14:paraId="384C1DB7" w14:textId="77777777" w:rsidR="00B23904" w:rsidRPr="0009611A" w:rsidRDefault="00B23904" w:rsidP="00B23904">
      <w:pPr>
        <w:jc w:val="both"/>
        <w:rPr>
          <w:rFonts w:ascii="Arial" w:hAnsi="Arial" w:cs="Arial"/>
          <w:b/>
          <w:bCs/>
          <w:sz w:val="18"/>
          <w:szCs w:val="18"/>
        </w:rPr>
      </w:pPr>
    </w:p>
    <w:p w14:paraId="5B1CD7C9" w14:textId="77777777" w:rsidR="00B23904" w:rsidRPr="0009611A" w:rsidRDefault="00B23904" w:rsidP="00B23904">
      <w:pPr>
        <w:jc w:val="both"/>
        <w:rPr>
          <w:rFonts w:ascii="Arial" w:hAnsi="Arial" w:cs="Arial"/>
          <w:b/>
          <w:bCs/>
          <w:sz w:val="18"/>
          <w:szCs w:val="18"/>
        </w:rPr>
      </w:pPr>
    </w:p>
    <w:p w14:paraId="7C8F1FD8"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ODABIR MJERA I AKTIVNOSTI ZA REALIZACIJU U 2024. GODINI</w:t>
      </w:r>
    </w:p>
    <w:p w14:paraId="19C59BE7"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Godišnjem planu upravljanja imovinom Grada Karlovca za 2024. godinu odabrane su mjere i aktivnosti provođenjem kojih će se osigurati pretpostavke za implementaciju posebnih ciljeva koji se vezuju na strateške ciljeve vezane uz upravljanje imovinom u vlasništvu Grada Karlovca. </w:t>
      </w:r>
    </w:p>
    <w:p w14:paraId="4CFABF4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Budući da Strategija upravljanja imovinom Grada Karlovca za razdoblje od 2021. do 2027. godine nije obuhvatila sve redovne poslove koje Grad Karlovac obavlja vezano uz upravljanje imovinom, isti nisu ni obuhvaćeni u potpunosti ovim Godišnjim planom upravljanja imovinom Grada Karlovca za 2024. godinu. Redovni poslovi upravljanja imovinom Grada Karlovca (npr. priprema dokumentacije, provođenje uknjižbi, vođenje upravnih postupaka i sporova, izdavanje tabularnih isprava, održavanje nekretnina i slično) obavljat će se u kontinuitetu sukladno zakonskim i podzakonskim propisima, kao i općim aktima Grada Karlovca, radi realizacije projekata od interesa za Grad, sukladno osiguranim sredstvima u Proračunu Grada Karlovca za 2024. godinu.</w:t>
      </w:r>
    </w:p>
    <w:p w14:paraId="4A885F15" w14:textId="77777777" w:rsidR="00B23904" w:rsidRPr="0009611A" w:rsidRDefault="00B23904" w:rsidP="00B23904">
      <w:pPr>
        <w:rPr>
          <w:rFonts w:ascii="Arial" w:hAnsi="Arial" w:cs="Arial"/>
          <w:b/>
          <w:bCs/>
          <w:sz w:val="18"/>
          <w:szCs w:val="18"/>
        </w:rPr>
      </w:pPr>
    </w:p>
    <w:p w14:paraId="6CB47820"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OPĆI STRATEŠKI CILJEVI  I MJERE</w:t>
      </w:r>
    </w:p>
    <w:p w14:paraId="6271591C" w14:textId="77777777" w:rsidR="00B23904" w:rsidRPr="0009611A" w:rsidRDefault="00B23904" w:rsidP="00B23904">
      <w:pPr>
        <w:autoSpaceDE w:val="0"/>
        <w:autoSpaceDN w:val="0"/>
        <w:adjustRightInd w:val="0"/>
        <w:spacing w:after="0" w:line="240" w:lineRule="auto"/>
        <w:jc w:val="both"/>
        <w:rPr>
          <w:rFonts w:ascii="Arial" w:hAnsi="Arial" w:cs="Arial"/>
          <w:sz w:val="18"/>
          <w:szCs w:val="18"/>
        </w:rPr>
      </w:pPr>
      <w:r w:rsidRPr="0009611A">
        <w:rPr>
          <w:rFonts w:ascii="Arial" w:hAnsi="Arial" w:cs="Arial"/>
          <w:sz w:val="18"/>
          <w:szCs w:val="18"/>
        </w:rPr>
        <w:t>Poglavljima godišnjih planova definiraju se kratkoročni ciljevi, pružaju izvedbene mjere, odnosno specificiraju se konkretne mjere i aktivnosti koje će se tijekom godine provoditi, a sve u svrhu učinkovitog upravljanja i raspolaganja imovinom Grada.</w:t>
      </w:r>
    </w:p>
    <w:p w14:paraId="3174802F" w14:textId="77777777" w:rsidR="00B23904" w:rsidRPr="0009611A" w:rsidRDefault="00B23904" w:rsidP="00B23904">
      <w:pPr>
        <w:autoSpaceDE w:val="0"/>
        <w:autoSpaceDN w:val="0"/>
        <w:adjustRightInd w:val="0"/>
        <w:spacing w:after="0" w:line="240" w:lineRule="auto"/>
        <w:jc w:val="both"/>
        <w:rPr>
          <w:rFonts w:ascii="Arial" w:hAnsi="Arial" w:cs="Arial"/>
          <w:sz w:val="18"/>
          <w:szCs w:val="18"/>
        </w:rPr>
      </w:pPr>
    </w:p>
    <w:p w14:paraId="5D664BF6"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Strategijom upravljanja imovinom Grada Karlovca predviđena su četiri opća strateška cilja i to: 1. Menadžersko upravljanje imovinom, 2. Unapređenje organizacije nadležnosti upravnih odjela, 3. Uređivanje normativnog okvira i vlasničko pravnih odnosa i 4. Unapređenje sustava vođenja baza podataka o komunalnoj infrastrukturi.</w:t>
      </w:r>
    </w:p>
    <w:p w14:paraId="387D01BF"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strateškog cilja </w:t>
      </w:r>
      <w:r w:rsidRPr="0009611A">
        <w:rPr>
          <w:rFonts w:ascii="Arial" w:hAnsi="Arial" w:cs="Arial"/>
          <w:b/>
          <w:bCs/>
          <w:sz w:val="18"/>
          <w:szCs w:val="18"/>
        </w:rPr>
        <w:t>1. Menadžersko upravljanje imovinom</w:t>
      </w:r>
      <w:r w:rsidRPr="0009611A">
        <w:rPr>
          <w:rFonts w:ascii="Arial" w:hAnsi="Arial" w:cs="Arial"/>
          <w:sz w:val="18"/>
          <w:szCs w:val="18"/>
        </w:rPr>
        <w:t xml:space="preserve"> definirani su posebni ciljevi i to: povećanje financijskih učinaka od imovine, organizacija vođenja kapitalnih projekata, uspostava redovite imovinsko pravne koordinacije i vrednovanje nekretnina. </w:t>
      </w:r>
    </w:p>
    <w:p w14:paraId="2EB8CD03"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Provođenje mjera u okviru posebnog cilja 1. povećanja financijskih učinaka od imovine, između ostalih obuhvaća aktivnosti koje se odnose na povećanje prihoda od zakupa poslovnih prostora, uređenje neuređenog građevinskog zemljišta u svrhu prodaje, prodaju zemljišta manjih površina uz postojeće izgrađene građevinske objekte, izradu godišnjih planova prodaje nekretnina koje za Grad ne predstavljaju razvojni potencijal, a koje su predviđene i detaljno opisane u  aktivnostima po pojedinim portfeljima.  </w:t>
      </w:r>
    </w:p>
    <w:p w14:paraId="029DB0A7"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Organizacija vođenja kapitalnih projekata,</w:t>
      </w:r>
      <w:r w:rsidRPr="0009611A">
        <w:rPr>
          <w:rFonts w:ascii="Arial" w:hAnsi="Arial" w:cs="Arial"/>
          <w:b/>
          <w:bCs/>
          <w:sz w:val="18"/>
          <w:szCs w:val="18"/>
        </w:rPr>
        <w:t xml:space="preserve"> </w:t>
      </w:r>
      <w:r w:rsidRPr="0009611A">
        <w:rPr>
          <w:rFonts w:ascii="Arial" w:hAnsi="Arial" w:cs="Arial"/>
          <w:sz w:val="18"/>
          <w:szCs w:val="18"/>
        </w:rPr>
        <w:t>što predstavlja posebni cilj 2., odvija se kontinuirano kroz suradnju nadležnih upravnih odjela u pojedinom projektu, budući da gotovo uvijek realizacija istih nadilazi organizacijsku strukturu samo jednog odjela. Za provođenje kapitalnih projekata imenovane su radne skupine ili povjerenstva, koja se sastoje od predstavnika različitih odjela, koji koordiniraju realizaciju, odnosno provode radnje koje su strategijom predviđene kao faze vođenja kapitalnog projekta. S obzirom da su predmet realizacije različiti projekti te se u okviru svakog analizira sudjelovanje predstavnika kojih odjela je potrebno, donesen je zaključak da ne može biti imenovano jedno tijelo koje će koordinirati baš svim projektima, već je potrebno ovisno o karakteristikama pojedinog kapitalnog projekta imenovati radnu skupinu ili povjerenstvo.</w:t>
      </w:r>
    </w:p>
    <w:p w14:paraId="768EB1DC" w14:textId="77777777" w:rsidR="00B23904" w:rsidRPr="0009611A" w:rsidRDefault="00B23904" w:rsidP="00B23904">
      <w:pPr>
        <w:jc w:val="both"/>
        <w:rPr>
          <w:rFonts w:ascii="Arial" w:hAnsi="Arial" w:cs="Arial"/>
          <w:strike/>
          <w:color w:val="FF0000"/>
          <w:sz w:val="18"/>
          <w:szCs w:val="18"/>
        </w:rPr>
      </w:pPr>
      <w:r w:rsidRPr="0009611A">
        <w:rPr>
          <w:rFonts w:ascii="Arial" w:hAnsi="Arial" w:cs="Arial"/>
          <w:sz w:val="18"/>
          <w:szCs w:val="18"/>
        </w:rPr>
        <w:t>Kao poseban cilj 4., u okviru ovog strateškog cilja navodi se vrednovanje nekretnina,</w:t>
      </w:r>
      <w:r w:rsidRPr="0009611A">
        <w:rPr>
          <w:rFonts w:ascii="Arial" w:hAnsi="Arial" w:cs="Arial"/>
          <w:b/>
          <w:bCs/>
          <w:sz w:val="18"/>
          <w:szCs w:val="18"/>
        </w:rPr>
        <w:t xml:space="preserve"> </w:t>
      </w:r>
      <w:r w:rsidRPr="0009611A">
        <w:rPr>
          <w:rFonts w:ascii="Arial" w:hAnsi="Arial" w:cs="Arial"/>
          <w:sz w:val="18"/>
          <w:szCs w:val="18"/>
        </w:rPr>
        <w:t xml:space="preserve">koji predstavlja kontinuiranu aktivnost koja se nastavlja u 2024. godini. U skladu s Uputom ministarstva financija o priznanju, mjerenju i evidentiranju imovine u vlasništvu Republike Hrvatske iz 2018. godine, Grad Karlovac je osnovao Povjerenstvo za procjenu nekretnina. Povjerenstvo kontinuirano radi na procjenama jedinica imovine, koje su unesene u Registar nekretnina, a nisu u Analitičku evidenciju osnovnih sredstava. U 2024. godini jedna od većih aktivnosti je usklađenje i procjena ne evidentiranih jedinica imovine, koje su utvrđene kao vlasništvo Grada Karlovca u postupku obnove zemljišne knjige za katastarske općine na području Grada Karlovca: katastrsku općinu Zagrad 1, katastarsku općinu Gornje Mekušje 1, katastarsku općinu Donje Pokupje 1, katastarsku općinu Mekušje 1, Katastarsku općinu Mahično i katastarsku općinu Velika Jelsa </w:t>
      </w:r>
    </w:p>
    <w:p w14:paraId="5B4A31C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Vrednovanje nekretnina u skladu sa Zakonom o procjeni vrijednosti nekretnina (NN 78/15), provodi se za sve jedinice imovine u postupcima stjecanja ili otuđenja te osnivanja prava služnosti, budući da isto predstavlja zakonsku obavezu.</w:t>
      </w:r>
    </w:p>
    <w:p w14:paraId="486526AA"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strateškog cilja </w:t>
      </w:r>
      <w:r w:rsidRPr="0009611A">
        <w:rPr>
          <w:rFonts w:ascii="Arial" w:hAnsi="Arial" w:cs="Arial"/>
          <w:b/>
          <w:bCs/>
          <w:sz w:val="18"/>
          <w:szCs w:val="18"/>
        </w:rPr>
        <w:t>2. Unapređenje organizacije i nadležnosti upravnih tijela</w:t>
      </w:r>
      <w:r w:rsidRPr="0009611A">
        <w:rPr>
          <w:rFonts w:ascii="Arial" w:hAnsi="Arial" w:cs="Arial"/>
          <w:sz w:val="18"/>
          <w:szCs w:val="18"/>
        </w:rPr>
        <w:t xml:space="preserve"> definirani su posebni ciljevi i to: uspostava jedinstvenog mjesta evidentiranja imovine, digitalizacija dokumentacije o nekretninama, usklađivanje i povezivanje podataka o imovini i unapređenje sustava unutarnjih kontrola.</w:t>
      </w:r>
    </w:p>
    <w:p w14:paraId="6B89338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predmetnog strateškog cilja u 2022. godine izvršena je nabava Registra nekretnina u okviru GIS sustava te se tijekom 2024. predviđaju aktivnosti na prijenosu svih podataka iz postojećeg Registra nekretnina. S obzirom da je GIS sustav alat u radu više upravnih odjela, svi podaci vezani za određenu jedinicu imovine bit će dostupni na jednom mjestu, a što će poboljšati dostupnost informacija i dovesti do učinkovitijeg upravljanja. </w:t>
      </w:r>
    </w:p>
    <w:p w14:paraId="0989BD59"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Predmetno informatičko rješenje omogućuje povezivanje odnosno pridruživanje svakoj jedinici imovine dokumentacije koja se odnosi na istu te usklađivanje podataka o imovini, a što su dva posebna  cilja unutar ovog strateškog cilja. </w:t>
      </w:r>
    </w:p>
    <w:p w14:paraId="0431BEF3"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okviru posebnog cilja usklađivanja i povezivanja baza podataka o imovini, nakon izvršenog usklađivanja baze podataka o komunalnoj infrastrukturi u skladu s odredbama Zakona o komunalnom gospodarstvu, tijekom 2024. godine nastavit će se ažuriranje i dopuna podataka različitim karakteristikama komunalne infrastrukture. Također, prilikom prijenosa podataka iz postojećeg Registra nekretnina dodatno će se preispitati postojeća shema pojavnih oblika imovine.</w:t>
      </w:r>
    </w:p>
    <w:p w14:paraId="03772BE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strateškog cilja </w:t>
      </w:r>
      <w:r w:rsidRPr="0009611A">
        <w:rPr>
          <w:rFonts w:ascii="Arial" w:hAnsi="Arial" w:cs="Arial"/>
          <w:b/>
          <w:bCs/>
          <w:sz w:val="18"/>
          <w:szCs w:val="18"/>
        </w:rPr>
        <w:t>3. Uređivanje normativnog okvira i vlasničkopravnih odnosa</w:t>
      </w:r>
      <w:r w:rsidRPr="0009611A">
        <w:rPr>
          <w:rFonts w:ascii="Arial" w:hAnsi="Arial" w:cs="Arial"/>
          <w:sz w:val="18"/>
          <w:szCs w:val="18"/>
        </w:rPr>
        <w:t xml:space="preserve"> definirani su posebni ciljevi i to: uređivanje vlasništva nefinancijske imovine, efikasnije rješavanje imovinsko pravnih predmeta i unapređenje normativnog okvira. </w:t>
      </w:r>
    </w:p>
    <w:p w14:paraId="0DDCC6B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Uređivanje imovinsko pravnih odnosa na nekretninama predstavlja preduvjet za učinkovito upravljanje istima. Rješavanje imovinsko pravnih odnosa je kontinuiran proces koji se  provodi unutar nadležnog upravnog odjela. Obuhvaća prikupljanje dokumentacije, podnošenje prijedloga za pokretanje pojedinačnih zemljišnoknjižnih ispravnih postupaka, provođenje postupaka mirnog rješenja sporova, vođenje postupaka naknade za imovinu oduzetu za vrijeme jugoslavenske komunističke vladavine, ishođenje isprava podobnih za uknjižbu za nekretnine, koje su upisane kao vlasništvo Republike Hrvatske, a u naravi su društveni domovi, sportski objekti i slično, zaključenje ugovora o uređenju imovinsko pravnih odnosa, sudjelovanje u postupcima reambulacije u kojima je potrebno prikupljati i dostavljati dokumentaciju za dokazivanje i upis prava vlasništva Grada Karlovca, podnošenje zahtjeva za stjecanje prava vlasništva Republike Hrvatske na nekretninama za koje nisu podneseni zahtjevi za povrat ili su pravomoćno odbijeni i drugo. S obzirom na utvrđene prioritetne portfelje za cjelovito uređenje – stanovi, poslovni prostori i društveni domovi, aktivnosti u 2024. godini odnosit će se na uređivanje imovinsko pravnih odnosa tih jedinica imovine, ali i drugih s obzirom na već pokrenute postupke, a sve kako je navedeno u aktivnostima po portfeljima. </w:t>
      </w:r>
    </w:p>
    <w:p w14:paraId="69BF327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Za svaki od prethodno navedenih postupaka utvrđeno je postupanje u smislu potrebne dokumentacije te redoslijeda poduzimanja aktivnosti u pojedinom procesu, a što doprinosi učinkovitijem i bržem vođenju predmetnih postupaka.</w:t>
      </w:r>
    </w:p>
    <w:p w14:paraId="6700DC78"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strateškog cilja </w:t>
      </w:r>
      <w:r w:rsidRPr="0009611A">
        <w:rPr>
          <w:rFonts w:ascii="Arial" w:hAnsi="Arial" w:cs="Arial"/>
          <w:b/>
          <w:bCs/>
          <w:sz w:val="18"/>
          <w:szCs w:val="18"/>
        </w:rPr>
        <w:t xml:space="preserve">4. Unapređenje sustava vođenja baza podataka o komunalnoj infrastrukturi </w:t>
      </w:r>
      <w:r w:rsidRPr="0009611A">
        <w:rPr>
          <w:rFonts w:ascii="Arial" w:hAnsi="Arial" w:cs="Arial"/>
          <w:sz w:val="18"/>
          <w:szCs w:val="18"/>
        </w:rPr>
        <w:t xml:space="preserve">definirani su posebni ciljevi i to: evidentiranje komunalne infrastrukture i upis komunalne infrastrukture u zemljišne knjige.  </w:t>
      </w:r>
    </w:p>
    <w:p w14:paraId="2716D97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Kako je prethodno navedeno pod strateškim ciljem 2., nakon izvršenog usklađivanja baze podataka o komunalnoj strukturi u GIS sustavu u skladu s odredbama Zakona o komunalnom gospodarstvu, tijekom 2024. godine nastavit će se ažuriranje i dopuna podataka o komunalnoj infrastrukturi. Komunalna infrastruktura je neophodna za funkcioniranje Grada te za poboljšanje kvalitete života u istom. Uz sustavno evidentiranje komunalne infrastrukture, u posebnim ciljevima u portfelju komunalne infrastrukture detaljno su predviđena ulaganja u  gradnju i rekonstrukciju komunalne infrastrukture.</w:t>
      </w:r>
    </w:p>
    <w:p w14:paraId="32A2477C" w14:textId="77777777" w:rsidR="00B23904" w:rsidRPr="0009611A" w:rsidRDefault="00B23904" w:rsidP="00B23904">
      <w:pPr>
        <w:rPr>
          <w:rFonts w:ascii="Arial" w:hAnsi="Arial" w:cs="Arial"/>
          <w:b/>
          <w:bCs/>
          <w:sz w:val="18"/>
          <w:szCs w:val="18"/>
        </w:rPr>
      </w:pPr>
    </w:p>
    <w:p w14:paraId="169D26EF"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STRATEŠKI CILJEVI PO PORTFELJIMA</w:t>
      </w:r>
    </w:p>
    <w:p w14:paraId="25EB4BDC"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STANOVI</w:t>
      </w:r>
    </w:p>
    <w:p w14:paraId="4EC9F0C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Grad Karlovac upravlja stanovima u svom vlasništvu temeljem zakonskih propisa te Odluke o uvjetima i mjerilima za davanje u najam stanova u vlasništvu Grada Karlovca – potpuni  tekst (GGK 2/2023), u cilju pružanja podrške pri provođenju socijalne politike odnosno stambenog zbrinjavanja osoba težeg imovnog stanja. </w:t>
      </w:r>
    </w:p>
    <w:p w14:paraId="342671B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Strategiji upravljanja imovinom Grada Karlovca u portfelju stanova, predviđeno je 8 strateških mjera za stanove u vlasništvu i na upravljanju Grada Karlovca i 3 strateške mjere za stanove u vlasništvu Republike Hrvatske. </w:t>
      </w:r>
    </w:p>
    <w:p w14:paraId="41E60DA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Strateške mjere za stanove u vlasništvu i na upravljanju Grada su: Strateška mjera 1 – plan održavanja stanova da bi im se očuvala vrijednost; Strateška mjera 2 – stjecanje vlasništva stanova; Strateška mjera 4 – izgradnja novih stanova po programu društveno poticane stanogradnje; Strateška mjera 5 – riješiti imovinsko pravne odnose vezano za sve stanove; Strateška mjera 6 – revizija svih korisnika; Strateška mjera 7 – prodaja ne uvjetnih stanova ili stanova kojima je održavanje nesvrsishodno ili prodaja zaštićenim najmoprimcima; Strateška mjera 8 – organizacija rada i ažurno vođenje svih evidencija i Strateška mjera 9 – provoditi revalorizaciju ako je knjigovodstvena vrijednost niža od 50% od procijenjene tržišne vrijednosti. </w:t>
      </w:r>
    </w:p>
    <w:p w14:paraId="31A720D4"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color w:val="000000" w:themeColor="text1"/>
          <w:sz w:val="18"/>
          <w:szCs w:val="18"/>
        </w:rPr>
        <w:t>Sukladno kriterijima za odabir aktivnosti u odnosu na prošlu godinu, aktivnosti koje će se poduzimati u odnosu na portfelj stanova obuhvatit će strateške mjere 1, 4, 5, 6, i 7, a iste se posebno odnose na realizaciju POS-a, dodjela u najam stanova po listi reda prvenstva, održavanje stanova, prodaju stanova zaštićenim najmoprimcima ili prodaju po posebnim propisima odnosno prodaju neuvjetnih stanova te rješavanje imovinsko pravnih odnosa.</w:t>
      </w:r>
    </w:p>
    <w:p w14:paraId="73A33855"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Kao posebna </w:t>
      </w:r>
      <w:r w:rsidRPr="0009611A">
        <w:rPr>
          <w:rFonts w:ascii="Arial" w:hAnsi="Arial" w:cs="Arial"/>
          <w:b/>
          <w:bCs/>
          <w:sz w:val="18"/>
          <w:szCs w:val="18"/>
        </w:rPr>
        <w:t>strateška mjera 4</w:t>
      </w:r>
      <w:r w:rsidRPr="0009611A">
        <w:rPr>
          <w:rFonts w:ascii="Arial" w:hAnsi="Arial" w:cs="Arial"/>
          <w:sz w:val="18"/>
          <w:szCs w:val="18"/>
        </w:rPr>
        <w:t xml:space="preserve"> u portfelju stanova u vlasništvu i na upravljanju Grada Karlovca je predviđena izgradnja novih stanova po programu društveno poticane stanogradnje, a koji postupak je Grad Karlovac pokrenuo 2022 godine usvajanjem Odluke o uvjetima, mjerilima i postupku za određivanje reda prvenstva za kupnju stanova po Programu društveno poticane stanogradnje na području Grada Karlovca (GGK 19/2022). U primjeni te Odluke u 2023. godini Grad je temeljem objavljenog Javnog poziva za prikupljanje zahtjeva za kupnju stanova iz Programa POS-a na području grada Karlovca utvrdio Liste reda prvenstva. Građevinsko zemljište na kojoj će se graditi POS-ovi stanovi osigurao je Grad Karlovac, te Ugovorom o prijenosu prava vlasništva zemljišta za izgradnju građevine prenio zemljište u vlasništvo RH. APN  proveo je postupak izbora ponuditelja za izradu projektne dokumentacije, slijedi zahtjev za izdavanje građevinske dozvole, izbor ponuditelja nadzora i izvođača radova na izgradnji stanova. </w:t>
      </w:r>
    </w:p>
    <w:p w14:paraId="57B5147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6</w:t>
      </w:r>
      <w:r w:rsidRPr="0009611A">
        <w:rPr>
          <w:rFonts w:ascii="Arial" w:hAnsi="Arial" w:cs="Arial"/>
          <w:sz w:val="18"/>
          <w:szCs w:val="18"/>
        </w:rPr>
        <w:t xml:space="preserve"> - revizija statusa svih korisnika, u portfelju stanova u vlasništvu i na upravljanju Grada, provodit će se aktivnosti vezane za  dodjelu stanova u najam temeljem liste 2023. -2026., zaključenja novih ugovora o najmu te revizije korisnika. Grad Karlovac ima u vlasništvu 354 stanova namijenjenih za najam po listi reda prvenstva za socijalnu kategoriju te na upravljanju 7 stanova u vlasništvu RH.. Prema trenutnim podacima za najam  raspoloživo je 6 praznih stanova. Ostale dodjele vršit će se po dinamici preuzimanja stanova od najmoprimaca kojima prestaje najam. Grad kontinuirano provodi reviziju korištenja stanova u vlasništvu Grada danih u najam korisnicima po listi reda prvenstva u cilju provjere ispunjavanju uvjeta utvrđenih važećom Odlukom. U 2024. godini ističe petogodišnji period najma za 74 najmoprimaca te će se za te najmoprimce provesti postupak obnove ugovora o najmu.</w:t>
      </w:r>
    </w:p>
    <w:p w14:paraId="58DF9969"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2024. godini planira se analiza strukture postojećih najamnih odnosa, a koji su rezultat Odluke o uvjetima i mjerilima za davanje u najam stanova u vlasništvu Grada Karlovca i to u dijelu zadovoljenja kriterija za prijavu na natječaj za stjecanje najma socijalnih stanova, izvršenog bodovanja u dijelu o prihodovnom statusu, broju članova obiteljskog domaćinstva, dobnoj strukturi najmoprimaca te drugim socijalnim kriterijima koji utječu na status najmoprimca i određivanje visine najamnine. Izvršena analiza pokazat će postojeće stanje, koliko je isto realno i održivo te da li bi i na koji način trebalo pristupiti izmjeni važeće Odluke o davanju stanova u najam izmjenom postojećih kriterija prijave na natječaj i dobivanja stana u najam, kriterija bodovanja i utvrđivanja rang liste za dodjelu stanova u najam te određivanja visine najamnine.</w:t>
      </w:r>
    </w:p>
    <w:p w14:paraId="150D2C1C"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sz w:val="18"/>
          <w:szCs w:val="18"/>
        </w:rPr>
        <w:t xml:space="preserve">Aktivnostima obuhvaćenim </w:t>
      </w:r>
      <w:r w:rsidRPr="0009611A">
        <w:rPr>
          <w:rFonts w:ascii="Arial" w:hAnsi="Arial" w:cs="Arial"/>
          <w:b/>
          <w:bCs/>
          <w:sz w:val="18"/>
          <w:szCs w:val="18"/>
        </w:rPr>
        <w:t>Strateškom mjerom 1</w:t>
      </w:r>
      <w:r w:rsidRPr="0009611A">
        <w:rPr>
          <w:rFonts w:ascii="Arial" w:hAnsi="Arial" w:cs="Arial"/>
          <w:sz w:val="18"/>
          <w:szCs w:val="18"/>
        </w:rPr>
        <w:t xml:space="preserve"> – plan održavanja stanova da bi im se očuvala vrijednost, u 2024. godini Grad će nastojati zadržati postojeći status nekretnina sa nastojanjem poboljšanja uvjeta stanovanja u onim stambenim jedinicama u kojima se pokazala potreba za nužnim ulaganjima. Grad Karlovac nastavlja  u 2024. godini obnoviti i urediti </w:t>
      </w:r>
      <w:r w:rsidRPr="0009611A">
        <w:rPr>
          <w:rFonts w:ascii="Arial" w:hAnsi="Arial" w:cs="Arial"/>
          <w:color w:val="000000" w:themeColor="text1"/>
          <w:sz w:val="18"/>
          <w:szCs w:val="18"/>
        </w:rPr>
        <w:t xml:space="preserve">12 stambenih jedinica kako bi bile spremne za davanje u najam i to na </w:t>
      </w:r>
      <w:r w:rsidRPr="0009611A">
        <w:rPr>
          <w:rFonts w:ascii="Arial" w:hAnsi="Arial" w:cs="Arial"/>
          <w:sz w:val="18"/>
          <w:szCs w:val="18"/>
        </w:rPr>
        <w:t>Trgu Matije Gupca 1 (stan od 100 kvadrata, pretvoren u 2 stana od 60 i 40 kvadrata), stan u ulici Ivana Gundulića 1, Rudolfa Strohala 4, Petra Filipca 2, Tina Ujevića 6, Trg bana Petra Svačića 4b, Tuškanova 14, Stanka Vraza 42, Hrvatske bratske zajednice 11a, Tuškanova 7, Dubovac 4 i Petra Filipca 4. Kroz poziciju dodatna ulaganja na stanovima predviđena je zamjena dotrajale stolarije na 8 stambenih objekata.</w:t>
      </w:r>
    </w:p>
    <w:p w14:paraId="3561F548"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7</w:t>
      </w:r>
      <w:r w:rsidRPr="0009611A">
        <w:rPr>
          <w:rFonts w:ascii="Arial" w:hAnsi="Arial" w:cs="Arial"/>
          <w:sz w:val="18"/>
          <w:szCs w:val="18"/>
        </w:rPr>
        <w:t>- prodaja neuvjetnih stanova ili stanova kojima je održavanje nesvrsishodno ili prodaja zaštićenim najmoprimcima Grad planira  riješiti stambeni status za 6 osoba koje su kao hrvatski branitelji ili članovi obitelji sudionika Domovinskog rata podnijeli zahtjeve za kupnju stana , pod uvjetom da isti dostave svu potrebnu dokumentaciju i ispune uvjete za kupnju. Radi prikupljanja opsežne dokumentacije dio navedenih zahtjeva je bio uvršen u Plan raspolaganja nekretninama za 2023. godinu, a kako nije realiziran posao se prenosi u Plan 2024. Stanovi su na sljedećim adresama: R. Strohala 4A, Stanka Vraza 42A</w:t>
      </w:r>
      <w:r w:rsidRPr="0009611A">
        <w:rPr>
          <w:rFonts w:ascii="Arial" w:hAnsi="Arial" w:cs="Arial"/>
          <w:color w:val="000000" w:themeColor="text1"/>
          <w:sz w:val="18"/>
          <w:szCs w:val="18"/>
        </w:rPr>
        <w:t>, Smičiklasova 21A, Kneza Branimira 13,  Pere Filipca 3 i Grge Tuškana 14A.</w:t>
      </w:r>
    </w:p>
    <w:p w14:paraId="0A0B8D19"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provedbi</w:t>
      </w:r>
      <w:r w:rsidRPr="0009611A">
        <w:rPr>
          <w:rFonts w:ascii="Arial" w:hAnsi="Arial" w:cs="Arial"/>
          <w:b/>
          <w:bCs/>
          <w:sz w:val="18"/>
          <w:szCs w:val="18"/>
        </w:rPr>
        <w:t xml:space="preserve"> Strateške mjere broj 5 – riješiti imovinsko pravne odnose vezano za sve stanove</w:t>
      </w:r>
      <w:r w:rsidRPr="0009611A">
        <w:rPr>
          <w:rFonts w:ascii="Arial" w:hAnsi="Arial" w:cs="Arial"/>
          <w:sz w:val="18"/>
          <w:szCs w:val="18"/>
        </w:rPr>
        <w:t xml:space="preserve"> Grad kontinuirano provodi rješavanje imovinsko pravnih odnosa u parničnim postupcima radi utvrđivanja vlasništva nekretnine, u izvan parničnim zemljišnoknjižnim ispravnim postupcima, u upravnim postupcima povrata vlasništva prijašnjim vlasnicima, u postupcima stjecanja vlasništva RH temeljem čl. 77. Zakona o naknadi za imovinu oduzetu za vrijeme jugoslavenske komunističke vladavine. Sukladno Zakonu o nasljeđivanju u sve brojnijim ostavinskim postupcima Grad stječe ošasnu imovinu opterećenu dugovima koje su se odrekli potencijalni zakonski nasljednici. U rješavanju imovinsko pravnih odnosa naslijeđene imovine prethode postupci pred javnim bilježnicima i sudovima, ovršni postupci naplate potraživanja vezanih uz naslijeđenu imovinu, te parnični postupci rješavanja tereta vezanih uz  predmetne nekretnine, evidencija kojih se vodi u nadležnim upravnim djelima gradske uprave.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23904" w:rsidRPr="0009611A" w14:paraId="4831FCFD" w14:textId="77777777" w:rsidTr="001F47F7">
        <w:tc>
          <w:tcPr>
            <w:tcW w:w="9072" w:type="dxa"/>
          </w:tcPr>
          <w:p w14:paraId="7830A58F" w14:textId="77777777" w:rsidR="00B23904" w:rsidRPr="0009611A" w:rsidRDefault="00B23904" w:rsidP="001F47F7">
            <w:pPr>
              <w:rPr>
                <w:rFonts w:ascii="Arial" w:hAnsi="Arial" w:cs="Arial"/>
                <w:sz w:val="18"/>
                <w:szCs w:val="18"/>
              </w:rPr>
            </w:pPr>
          </w:p>
          <w:p w14:paraId="7D4C68F7" w14:textId="77777777" w:rsidR="00B23904" w:rsidRPr="0009611A" w:rsidRDefault="00B23904" w:rsidP="001F47F7">
            <w:pPr>
              <w:rPr>
                <w:rFonts w:ascii="Arial" w:hAnsi="Arial" w:cs="Arial"/>
                <w:sz w:val="18"/>
                <w:szCs w:val="18"/>
              </w:rPr>
            </w:pPr>
          </w:p>
          <w:p w14:paraId="7763BC0C" w14:textId="77777777" w:rsidR="00B23904" w:rsidRPr="0009611A" w:rsidRDefault="00B23904" w:rsidP="001F47F7">
            <w:pPr>
              <w:rPr>
                <w:rFonts w:ascii="Arial" w:hAnsi="Arial" w:cs="Arial"/>
                <w:sz w:val="18"/>
                <w:szCs w:val="18"/>
              </w:rPr>
            </w:pPr>
          </w:p>
        </w:tc>
      </w:tr>
    </w:tbl>
    <w:p w14:paraId="40C34DA7" w14:textId="77777777" w:rsidR="00B23904" w:rsidRPr="0009611A" w:rsidRDefault="00B23904" w:rsidP="00B23904">
      <w:pPr>
        <w:rPr>
          <w:rFonts w:ascii="Arial" w:hAnsi="Arial" w:cs="Arial"/>
          <w:b/>
          <w:bCs/>
          <w:sz w:val="18"/>
          <w:szCs w:val="18"/>
        </w:rPr>
      </w:pPr>
      <w:bookmarkStart w:id="198" w:name="_Hlk122612877"/>
      <w:bookmarkEnd w:id="198"/>
      <w:r w:rsidRPr="0009611A">
        <w:rPr>
          <w:rFonts w:ascii="Arial" w:hAnsi="Arial" w:cs="Arial"/>
          <w:b/>
          <w:bCs/>
          <w:sz w:val="18"/>
          <w:szCs w:val="18"/>
        </w:rPr>
        <w:t>POSLOVNI PROSTORI</w:t>
      </w:r>
    </w:p>
    <w:p w14:paraId="1F86CE0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Grad Karlovac upravlja i raspolaže poslovnim prostorima na temelju zakonskih propisa i općih akata koje je donijelo predstavničko tijelo i to Odluka o zakupu i kupoprodaji poslovnog prostora u vlasništvu Grada Karlovca (GGK 10/19 i 7/22) i Odluke o kriterijima, mjerilima i postupku dodjele nekretnina u vlasništvu ili na upravljanju Grada Karlovca na korištenje udrugama (GGK 15/16 i 1/19).</w:t>
      </w:r>
    </w:p>
    <w:p w14:paraId="119B55B0"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Strategiji upravljanja imovinom Grada Karlovca u portfelju poslovnih prostora za potrebe Grada predviđene su 3 strateške mjere, za poslovne prostore za zakup predviđeno je 8 strateških mjera, za poslovne za poslovne prostore za zakup koji su na upravljanju Grada 4 mjere, te za ostale poslovne prostore 5 strateških mjera. </w:t>
      </w:r>
    </w:p>
    <w:p w14:paraId="0F3304A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Strateške mjere za poslovne prostore za potrebe Grada su: Strateška mjera 1 – plan investicijskog održavanja objekata, Strateška mjera 2- riješiti imovinskopravne odnose, Strateška mjera 3-pronaći mogućnost za djelovanje svih tijela mjesne samouprave u poslovnim prostorima u vlasništvu Grada.</w:t>
      </w:r>
    </w:p>
    <w:p w14:paraId="33471C1E"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Strateške mjere za poslovne prostore za zakup u vlasništvu Grada su: Strateška mjera 1- analiza korisnika poslovnih prostora, Strateška mjera 2- plan investicijskog održavanja objekata i ulaganja u poslovne prostore, Strateška mjera 3- riješiti imovinskopravne odnose, Strateška mjera 4- unapređenje organizacije rada unutar gradske uprave vezano za upravljanje imovinom, Strateška mjera 5- prodaja poslovnih prostora kojima su veliki troškovi održavanja ili ne ispunjavaju kriterij ekonomske isplativosti ili nema interesa za zakup, </w:t>
      </w:r>
    </w:p>
    <w:p w14:paraId="4A0E7860"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Strateške mjere za ostale poslovne prostore su: Strateška mjera 1- plan investicijskog održavanja objekata, Strateška mjera 2 – rješavanje imovinskopravnih odnosa, Strateška mjera 3 – unapređenje organizacije rada, Strateška mjera 4 – stavljanje u funkciju praznih poslovnih prostora, Strateška mjera 5 – zakup ili prodaja garaža.</w:t>
      </w:r>
    </w:p>
    <w:p w14:paraId="282CCDAC" w14:textId="77777777" w:rsidR="00B23904" w:rsidRPr="0009611A" w:rsidRDefault="00B23904" w:rsidP="00B23904">
      <w:pPr>
        <w:jc w:val="both"/>
        <w:rPr>
          <w:rFonts w:ascii="Arial" w:hAnsi="Arial" w:cs="Arial"/>
          <w:sz w:val="18"/>
          <w:szCs w:val="18"/>
        </w:rPr>
      </w:pPr>
    </w:p>
    <w:p w14:paraId="59DB0E4F" w14:textId="77777777" w:rsidR="00B23904" w:rsidRPr="0009611A" w:rsidRDefault="00B23904" w:rsidP="00B23904">
      <w:pPr>
        <w:pStyle w:val="ListParagraph"/>
        <w:numPr>
          <w:ilvl w:val="0"/>
          <w:numId w:val="72"/>
        </w:numPr>
        <w:rPr>
          <w:rFonts w:ascii="Arial" w:hAnsi="Arial" w:cs="Arial"/>
          <w:sz w:val="18"/>
          <w:szCs w:val="18"/>
        </w:rPr>
      </w:pPr>
      <w:r w:rsidRPr="0009611A">
        <w:rPr>
          <w:rFonts w:ascii="Arial" w:hAnsi="Arial" w:cs="Arial"/>
          <w:sz w:val="18"/>
          <w:szCs w:val="18"/>
        </w:rPr>
        <w:t>Poslovni prostori za potrebe Grada</w:t>
      </w:r>
    </w:p>
    <w:p w14:paraId="43C0C9D6"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1 – Plan investicijskog održavanja objekata</w:t>
      </w:r>
      <w:r w:rsidRPr="0009611A">
        <w:rPr>
          <w:rFonts w:ascii="Arial" w:hAnsi="Arial" w:cs="Arial"/>
          <w:sz w:val="18"/>
          <w:szCs w:val="18"/>
        </w:rPr>
        <w:t xml:space="preserve">, tijekom 2024. godine nastavlja ishođenje projektne dokumentacije za uređenje središnjeg poslovnog prostora u pothodniku. Buduća namjena tog poslovnog prostora bi bila servisni centar za sve gradske tvrtke. U 2024. godini izradit će se projektna dokumentacija za sanaciju vanjskog dijela pothodnika i uređenje središnjeg poslovnog prostora u pothodniku. </w:t>
      </w:r>
    </w:p>
    <w:p w14:paraId="560BE81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Također, planira se i uređenje prostorija Sokolskog doma kao objekta javne i društvene namjene, a za davanje prostorija na korištenje Službi za vlastiti pogon.</w:t>
      </w:r>
    </w:p>
    <w:p w14:paraId="21D4846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3</w:t>
      </w:r>
      <w:r w:rsidRPr="0009611A">
        <w:rPr>
          <w:rFonts w:ascii="Arial" w:hAnsi="Arial" w:cs="Arial"/>
          <w:sz w:val="18"/>
          <w:szCs w:val="18"/>
        </w:rPr>
        <w:t xml:space="preserve">  sukladno analizi svih poslovnih prostora koje koriste gradske četvrti i mjesni odbori u pronalaženju mogućnost za djelovanje svih tijela mjesne samouprave u poslovnim prostorima u vlasništvu Grada, potrebno za šest mjesnih odbora zaključiti ugovore o korištenju poslovnih prostora u vlasništvu Grada Karlovca. </w:t>
      </w:r>
    </w:p>
    <w:p w14:paraId="70E8B537"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Sukladno </w:t>
      </w:r>
      <w:r w:rsidRPr="0009611A">
        <w:rPr>
          <w:rFonts w:ascii="Arial" w:hAnsi="Arial" w:cs="Arial"/>
          <w:b/>
          <w:bCs/>
          <w:sz w:val="18"/>
          <w:szCs w:val="18"/>
        </w:rPr>
        <w:t>Strateškoj mjeri 5 - Prodaja poslovnih prostora koji ne ispunjavaju kriterij ekonomske isplativosti</w:t>
      </w:r>
      <w:r w:rsidRPr="0009611A">
        <w:rPr>
          <w:rFonts w:ascii="Arial" w:hAnsi="Arial" w:cs="Arial"/>
          <w:sz w:val="18"/>
          <w:szCs w:val="18"/>
        </w:rPr>
        <w:t xml:space="preserve"> potrebno je započeti aktivnosti vezane uz prodaju poslovnih prostora za koje nema zainteresiranih zakupnika.</w:t>
      </w:r>
    </w:p>
    <w:p w14:paraId="2A7CEF99" w14:textId="77777777" w:rsidR="00B23904" w:rsidRPr="0009611A" w:rsidRDefault="00B23904" w:rsidP="00B23904">
      <w:pPr>
        <w:jc w:val="both"/>
        <w:rPr>
          <w:rFonts w:ascii="Arial" w:hAnsi="Arial" w:cs="Arial"/>
          <w:sz w:val="18"/>
          <w:szCs w:val="18"/>
        </w:rPr>
      </w:pPr>
      <w:bookmarkStart w:id="199" w:name="_Hlk168036795"/>
      <w:r w:rsidRPr="0009611A">
        <w:rPr>
          <w:rFonts w:ascii="Arial" w:hAnsi="Arial" w:cs="Arial"/>
          <w:sz w:val="18"/>
          <w:szCs w:val="18"/>
        </w:rPr>
        <w:t xml:space="preserve">Sukladno </w:t>
      </w:r>
      <w:r w:rsidRPr="0009611A">
        <w:rPr>
          <w:rFonts w:ascii="Arial" w:hAnsi="Arial" w:cs="Arial"/>
          <w:b/>
          <w:bCs/>
          <w:sz w:val="18"/>
          <w:szCs w:val="18"/>
        </w:rPr>
        <w:t>Općem strateškom cilju 3 – Unapređenje normativnog okvira</w:t>
      </w:r>
      <w:r w:rsidRPr="0009611A">
        <w:rPr>
          <w:rFonts w:ascii="Arial" w:hAnsi="Arial" w:cs="Arial"/>
          <w:sz w:val="18"/>
          <w:szCs w:val="18"/>
        </w:rPr>
        <w:t xml:space="preserve"> planira se normativno urediti</w:t>
      </w:r>
      <w:bookmarkEnd w:id="199"/>
      <w:r w:rsidRPr="0009611A">
        <w:rPr>
          <w:rFonts w:ascii="Arial" w:hAnsi="Arial" w:cs="Arial"/>
          <w:sz w:val="18"/>
          <w:szCs w:val="18"/>
        </w:rPr>
        <w:t xml:space="preserve"> privremeno i povremeno korištenje poslovnih prostora koje koriste tijela mjesne samouprave, od strane fizičkih i pravnih osoba, kako bi se uskladilo postupanje svih tijela na isti način, sve s ciljem učinkovitijeg, efikasnijeg i transparentnog upravljanja imovinom. Također je u planu izmjena i dopuna akata kojima se uređuje davanje u zakup poslovnih prostora  i  davanje na korištenje prostora u skloništima u vlasništvu grada Karlovca.</w:t>
      </w:r>
    </w:p>
    <w:p w14:paraId="16009AB9" w14:textId="77777777" w:rsidR="00B23904" w:rsidRPr="0009611A" w:rsidRDefault="00B23904" w:rsidP="00B23904">
      <w:pPr>
        <w:jc w:val="both"/>
        <w:rPr>
          <w:rFonts w:ascii="Arial" w:hAnsi="Arial" w:cs="Arial"/>
          <w:sz w:val="18"/>
          <w:szCs w:val="18"/>
        </w:rPr>
      </w:pPr>
    </w:p>
    <w:p w14:paraId="303C7264" w14:textId="77777777" w:rsidR="00B23904" w:rsidRPr="0009611A" w:rsidRDefault="00B23904" w:rsidP="00B23904">
      <w:pPr>
        <w:pStyle w:val="ListParagraph"/>
        <w:numPr>
          <w:ilvl w:val="0"/>
          <w:numId w:val="72"/>
        </w:numPr>
        <w:rPr>
          <w:rFonts w:ascii="Arial" w:hAnsi="Arial" w:cs="Arial"/>
          <w:sz w:val="18"/>
          <w:szCs w:val="18"/>
        </w:rPr>
      </w:pPr>
      <w:r w:rsidRPr="0009611A">
        <w:rPr>
          <w:rFonts w:ascii="Arial" w:hAnsi="Arial" w:cs="Arial"/>
          <w:sz w:val="18"/>
          <w:szCs w:val="18"/>
        </w:rPr>
        <w:t>Poslovni prostori za zakup i poslovni prostori na upravljanju Grada Karlovca</w:t>
      </w:r>
    </w:p>
    <w:p w14:paraId="19FD2F3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Grad Karlovac upravlja poslovnim prostorima za zakup na način da je trgovačkom društvu Inkasator d.o.o. Karlovac povjerio obavljanje stručnih, administrativnih i financijskih poslova  u ime i za račun Grada. </w:t>
      </w:r>
    </w:p>
    <w:p w14:paraId="2109E086"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Izmjenama i dopunama Odluke o zakupu i kupoprodaji poslovnog prostora u vlasništvu Grada Karlovca iz travnja 2022. godine došlo je do povećanja početne visine zakupnine, te će se sukladno zakonskim propisima i predmetnoj Odluci za one poslovne prostore kojima zakupni odnos ističe u 2024. godini raspisati javni natječaj sukladno izmjenama općeg akta.</w:t>
      </w:r>
    </w:p>
    <w:p w14:paraId="12F73259"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color w:val="000000" w:themeColor="text1"/>
          <w:sz w:val="18"/>
          <w:szCs w:val="18"/>
        </w:rPr>
        <w:t>Poslovni prostori kojima ističe zakupni odnos u 2024. godini</w:t>
      </w:r>
    </w:p>
    <w:p w14:paraId="3053469E" w14:textId="77777777" w:rsidR="00B23904" w:rsidRPr="0009611A" w:rsidRDefault="00B23904" w:rsidP="00B23904">
      <w:pPr>
        <w:jc w:val="both"/>
        <w:rPr>
          <w:rFonts w:ascii="Arial" w:hAnsi="Arial" w:cs="Arial"/>
          <w:sz w:val="18"/>
          <w:szCs w:val="18"/>
        </w:rPr>
      </w:pPr>
    </w:p>
    <w:tbl>
      <w:tblPr>
        <w:tblStyle w:val="PlainTable3"/>
        <w:tblpPr w:leftFromText="180" w:rightFromText="180" w:vertAnchor="text" w:horzAnchor="margin" w:tblpY="176"/>
        <w:tblW w:w="9218" w:type="dxa"/>
        <w:tblLayout w:type="fixed"/>
        <w:tblLook w:val="0100" w:firstRow="0" w:lastRow="0" w:firstColumn="0" w:lastColumn="1" w:noHBand="0" w:noVBand="0"/>
      </w:tblPr>
      <w:tblGrid>
        <w:gridCol w:w="851"/>
        <w:gridCol w:w="2551"/>
        <w:gridCol w:w="1418"/>
        <w:gridCol w:w="2690"/>
        <w:gridCol w:w="1708"/>
      </w:tblGrid>
      <w:tr w:rsidR="00B23904" w:rsidRPr="0009611A" w14:paraId="6BB69989" w14:textId="77777777" w:rsidTr="001F47F7">
        <w:trPr>
          <w:cnfStyle w:val="000000100000" w:firstRow="0" w:lastRow="0" w:firstColumn="0" w:lastColumn="0" w:oddVBand="0" w:evenVBand="0" w:oddHBand="1" w:evenHBand="0" w:firstRowFirstColumn="0" w:firstRowLastColumn="0" w:lastRowFirstColumn="0" w:lastRowLastColumn="0"/>
          <w:trHeight w:val="377"/>
        </w:trPr>
        <w:tc>
          <w:tcPr>
            <w:cnfStyle w:val="000010000000" w:firstRow="0" w:lastRow="0" w:firstColumn="0" w:lastColumn="0" w:oddVBand="1" w:evenVBand="0" w:oddHBand="0" w:evenHBand="0" w:firstRowFirstColumn="0" w:firstRowLastColumn="0" w:lastRowFirstColumn="0" w:lastRowLastColumn="0"/>
            <w:tcW w:w="7510" w:type="dxa"/>
            <w:gridSpan w:val="4"/>
          </w:tcPr>
          <w:p w14:paraId="05C8DD6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POSLOVNI PROSTORI U VLASNIŠTVU GRADA KARLOVCA</w:t>
            </w:r>
          </w:p>
        </w:tc>
        <w:tc>
          <w:tcPr>
            <w:cnfStyle w:val="000100000000" w:firstRow="0" w:lastRow="0" w:firstColumn="0" w:lastColumn="1" w:oddVBand="0" w:evenVBand="0" w:oddHBand="0" w:evenHBand="0" w:firstRowFirstColumn="0" w:firstRowLastColumn="0" w:lastRowFirstColumn="0" w:lastRowLastColumn="0"/>
            <w:tcW w:w="1708" w:type="dxa"/>
          </w:tcPr>
          <w:p w14:paraId="05E2DFF6" w14:textId="77777777" w:rsidR="00B23904" w:rsidRPr="0009611A" w:rsidRDefault="00B23904" w:rsidP="001F47F7">
            <w:pPr>
              <w:autoSpaceDE w:val="0"/>
              <w:autoSpaceDN w:val="0"/>
              <w:adjustRightInd w:val="0"/>
              <w:jc w:val="center"/>
              <w:rPr>
                <w:rFonts w:ascii="Arial" w:hAnsi="Arial" w:cs="Arial"/>
                <w:color w:val="000000"/>
                <w:sz w:val="18"/>
                <w:szCs w:val="18"/>
              </w:rPr>
            </w:pPr>
          </w:p>
        </w:tc>
      </w:tr>
      <w:tr w:rsidR="00B23904" w:rsidRPr="0009611A" w14:paraId="6B967DFE" w14:textId="77777777" w:rsidTr="001F47F7">
        <w:trPr>
          <w:trHeight w:val="566"/>
        </w:trPr>
        <w:tc>
          <w:tcPr>
            <w:cnfStyle w:val="000010000000" w:firstRow="0" w:lastRow="0" w:firstColumn="0" w:lastColumn="0" w:oddVBand="1" w:evenVBand="0" w:oddHBand="0" w:evenHBand="0" w:firstRowFirstColumn="0" w:firstRowLastColumn="0" w:lastRowFirstColumn="0" w:lastRowLastColumn="0"/>
            <w:tcW w:w="851" w:type="dxa"/>
          </w:tcPr>
          <w:p w14:paraId="572D0D5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RED</w:t>
            </w:r>
          </w:p>
          <w:p w14:paraId="7664894E"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BROJ</w:t>
            </w:r>
          </w:p>
        </w:tc>
        <w:tc>
          <w:tcPr>
            <w:tcW w:w="2551" w:type="dxa"/>
          </w:tcPr>
          <w:p w14:paraId="09F46DF9" w14:textId="77777777" w:rsidR="00B23904" w:rsidRPr="0009611A" w:rsidRDefault="00B23904" w:rsidP="001F47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ADRESA</w:t>
            </w:r>
          </w:p>
        </w:tc>
        <w:tc>
          <w:tcPr>
            <w:cnfStyle w:val="000010000000" w:firstRow="0" w:lastRow="0" w:firstColumn="0" w:lastColumn="0" w:oddVBand="1" w:evenVBand="0" w:oddHBand="0" w:evenHBand="0" w:firstRowFirstColumn="0" w:firstRowLastColumn="0" w:lastRowFirstColumn="0" w:lastRowLastColumn="0"/>
            <w:tcW w:w="1418" w:type="dxa"/>
          </w:tcPr>
          <w:p w14:paraId="012BAE05"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POVRŠINA m2</w:t>
            </w:r>
          </w:p>
        </w:tc>
        <w:tc>
          <w:tcPr>
            <w:tcW w:w="2690" w:type="dxa"/>
          </w:tcPr>
          <w:p w14:paraId="03BFB104" w14:textId="77777777" w:rsidR="00B23904" w:rsidRPr="0009611A" w:rsidRDefault="00B23904" w:rsidP="001F47F7">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ZAKUPNIK</w:t>
            </w:r>
          </w:p>
        </w:tc>
        <w:tc>
          <w:tcPr>
            <w:cnfStyle w:val="000100000000" w:firstRow="0" w:lastRow="0" w:firstColumn="0" w:lastColumn="1" w:oddVBand="0" w:evenVBand="0" w:oddHBand="0" w:evenHBand="0" w:firstRowFirstColumn="0" w:firstRowLastColumn="0" w:lastRowFirstColumn="0" w:lastRowLastColumn="0"/>
            <w:tcW w:w="1708" w:type="dxa"/>
          </w:tcPr>
          <w:p w14:paraId="6BF68699" w14:textId="77777777" w:rsidR="00B23904" w:rsidRPr="0009611A" w:rsidRDefault="00B23904" w:rsidP="001F47F7">
            <w:pPr>
              <w:autoSpaceDE w:val="0"/>
              <w:autoSpaceDN w:val="0"/>
              <w:adjustRightInd w:val="0"/>
              <w:jc w:val="center"/>
              <w:rPr>
                <w:rFonts w:ascii="Arial" w:hAnsi="Arial" w:cs="Arial"/>
                <w:b w:val="0"/>
                <w:bCs w:val="0"/>
                <w:color w:val="000000"/>
                <w:sz w:val="18"/>
                <w:szCs w:val="18"/>
              </w:rPr>
            </w:pPr>
            <w:r w:rsidRPr="0009611A">
              <w:rPr>
                <w:rFonts w:ascii="Arial" w:hAnsi="Arial" w:cs="Arial"/>
                <w:b w:val="0"/>
                <w:bCs w:val="0"/>
                <w:color w:val="000000"/>
                <w:sz w:val="18"/>
                <w:szCs w:val="18"/>
              </w:rPr>
              <w:t>istek ugovora</w:t>
            </w:r>
          </w:p>
        </w:tc>
      </w:tr>
      <w:tr w:rsidR="00B23904" w:rsidRPr="0009611A" w14:paraId="105FB1C0"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076C7522"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w:t>
            </w:r>
          </w:p>
        </w:tc>
        <w:tc>
          <w:tcPr>
            <w:tcW w:w="2551" w:type="dxa"/>
          </w:tcPr>
          <w:p w14:paraId="66D65691"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Domobranska 23</w:t>
            </w:r>
          </w:p>
        </w:tc>
        <w:tc>
          <w:tcPr>
            <w:cnfStyle w:val="000010000000" w:firstRow="0" w:lastRow="0" w:firstColumn="0" w:lastColumn="0" w:oddVBand="1" w:evenVBand="0" w:oddHBand="0" w:evenHBand="0" w:firstRowFirstColumn="0" w:firstRowLastColumn="0" w:lastRowFirstColumn="0" w:lastRowLastColumn="0"/>
            <w:tcW w:w="1418" w:type="dxa"/>
          </w:tcPr>
          <w:p w14:paraId="47C3E1E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60</w:t>
            </w:r>
          </w:p>
        </w:tc>
        <w:tc>
          <w:tcPr>
            <w:tcW w:w="2690" w:type="dxa"/>
          </w:tcPr>
          <w:p w14:paraId="40BD291D"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Jezerinac</w:t>
            </w:r>
          </w:p>
        </w:tc>
        <w:tc>
          <w:tcPr>
            <w:cnfStyle w:val="000100000000" w:firstRow="0" w:lastRow="0" w:firstColumn="0" w:lastColumn="1" w:oddVBand="0" w:evenVBand="0" w:oddHBand="0" w:evenHBand="0" w:firstRowFirstColumn="0" w:firstRowLastColumn="0" w:lastRowFirstColumn="0" w:lastRowLastColumn="0"/>
            <w:tcW w:w="1708" w:type="dxa"/>
          </w:tcPr>
          <w:p w14:paraId="33DF161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1.5.2024.</w:t>
            </w:r>
          </w:p>
        </w:tc>
      </w:tr>
      <w:tr w:rsidR="00B23904" w:rsidRPr="0009611A" w14:paraId="07693C98"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4232BF1C"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2</w:t>
            </w:r>
          </w:p>
        </w:tc>
        <w:tc>
          <w:tcPr>
            <w:tcW w:w="2551" w:type="dxa"/>
          </w:tcPr>
          <w:p w14:paraId="2FDA5D08"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Gundulićeva 8</w:t>
            </w:r>
          </w:p>
        </w:tc>
        <w:tc>
          <w:tcPr>
            <w:cnfStyle w:val="000010000000" w:firstRow="0" w:lastRow="0" w:firstColumn="0" w:lastColumn="0" w:oddVBand="1" w:evenVBand="0" w:oddHBand="0" w:evenHBand="0" w:firstRowFirstColumn="0" w:firstRowLastColumn="0" w:lastRowFirstColumn="0" w:lastRowLastColumn="0"/>
            <w:tcW w:w="1418" w:type="dxa"/>
          </w:tcPr>
          <w:p w14:paraId="672FB6CC"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50</w:t>
            </w:r>
          </w:p>
        </w:tc>
        <w:tc>
          <w:tcPr>
            <w:tcW w:w="2690" w:type="dxa"/>
          </w:tcPr>
          <w:p w14:paraId="2C84A779"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prazno</w:t>
            </w:r>
          </w:p>
        </w:tc>
        <w:tc>
          <w:tcPr>
            <w:cnfStyle w:val="000100000000" w:firstRow="0" w:lastRow="0" w:firstColumn="0" w:lastColumn="1" w:oddVBand="0" w:evenVBand="0" w:oddHBand="0" w:evenHBand="0" w:firstRowFirstColumn="0" w:firstRowLastColumn="0" w:lastRowFirstColumn="0" w:lastRowLastColumn="0"/>
            <w:tcW w:w="1708" w:type="dxa"/>
          </w:tcPr>
          <w:p w14:paraId="78198DFE" w14:textId="77777777" w:rsidR="00B23904" w:rsidRPr="0009611A" w:rsidRDefault="00B23904" w:rsidP="001F47F7">
            <w:pPr>
              <w:autoSpaceDE w:val="0"/>
              <w:autoSpaceDN w:val="0"/>
              <w:adjustRightInd w:val="0"/>
              <w:jc w:val="center"/>
              <w:rPr>
                <w:rFonts w:ascii="Arial" w:hAnsi="Arial" w:cs="Arial"/>
                <w:color w:val="000000"/>
                <w:sz w:val="18"/>
                <w:szCs w:val="18"/>
              </w:rPr>
            </w:pPr>
          </w:p>
        </w:tc>
      </w:tr>
      <w:tr w:rsidR="00B23904" w:rsidRPr="0009611A" w14:paraId="608487F2"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6B46354F"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3</w:t>
            </w:r>
          </w:p>
        </w:tc>
        <w:tc>
          <w:tcPr>
            <w:tcW w:w="2551" w:type="dxa"/>
          </w:tcPr>
          <w:p w14:paraId="7F780A56"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Trg sv. Franje Ksaverskog 2</w:t>
            </w:r>
          </w:p>
        </w:tc>
        <w:tc>
          <w:tcPr>
            <w:cnfStyle w:val="000010000000" w:firstRow="0" w:lastRow="0" w:firstColumn="0" w:lastColumn="0" w:oddVBand="1" w:evenVBand="0" w:oddHBand="0" w:evenHBand="0" w:firstRowFirstColumn="0" w:firstRowLastColumn="0" w:lastRowFirstColumn="0" w:lastRowLastColumn="0"/>
            <w:tcW w:w="1418" w:type="dxa"/>
          </w:tcPr>
          <w:p w14:paraId="3B31822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25</w:t>
            </w:r>
          </w:p>
        </w:tc>
        <w:tc>
          <w:tcPr>
            <w:tcW w:w="2690" w:type="dxa"/>
          </w:tcPr>
          <w:p w14:paraId="755ABDD9"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Bezjak Snježana</w:t>
            </w:r>
          </w:p>
        </w:tc>
        <w:tc>
          <w:tcPr>
            <w:cnfStyle w:val="000100000000" w:firstRow="0" w:lastRow="0" w:firstColumn="0" w:lastColumn="1" w:oddVBand="0" w:evenVBand="0" w:oddHBand="0" w:evenHBand="0" w:firstRowFirstColumn="0" w:firstRowLastColumn="0" w:lastRowFirstColumn="0" w:lastRowLastColumn="0"/>
            <w:tcW w:w="1708" w:type="dxa"/>
          </w:tcPr>
          <w:p w14:paraId="35322A1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1.6.2024.</w:t>
            </w:r>
          </w:p>
        </w:tc>
      </w:tr>
      <w:tr w:rsidR="00B23904" w:rsidRPr="0009611A" w14:paraId="14AD6E88"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57602A7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4</w:t>
            </w:r>
          </w:p>
        </w:tc>
        <w:tc>
          <w:tcPr>
            <w:tcW w:w="2551" w:type="dxa"/>
          </w:tcPr>
          <w:p w14:paraId="1F4A62D0"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M. Vrhovca 3</w:t>
            </w:r>
          </w:p>
        </w:tc>
        <w:tc>
          <w:tcPr>
            <w:cnfStyle w:val="000010000000" w:firstRow="0" w:lastRow="0" w:firstColumn="0" w:lastColumn="0" w:oddVBand="1" w:evenVBand="0" w:oddHBand="0" w:evenHBand="0" w:firstRowFirstColumn="0" w:firstRowLastColumn="0" w:lastRowFirstColumn="0" w:lastRowLastColumn="0"/>
            <w:tcW w:w="1418" w:type="dxa"/>
          </w:tcPr>
          <w:p w14:paraId="03BD8CE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145</w:t>
            </w:r>
          </w:p>
        </w:tc>
        <w:tc>
          <w:tcPr>
            <w:tcW w:w="2690" w:type="dxa"/>
          </w:tcPr>
          <w:p w14:paraId="19D30409"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Dubravčić- apoteka</w:t>
            </w:r>
          </w:p>
        </w:tc>
        <w:tc>
          <w:tcPr>
            <w:cnfStyle w:val="000100000000" w:firstRow="0" w:lastRow="0" w:firstColumn="0" w:lastColumn="1" w:oddVBand="0" w:evenVBand="0" w:oddHBand="0" w:evenHBand="0" w:firstRowFirstColumn="0" w:firstRowLastColumn="0" w:lastRowFirstColumn="0" w:lastRowLastColumn="0"/>
            <w:tcW w:w="1708" w:type="dxa"/>
          </w:tcPr>
          <w:p w14:paraId="4F4E94C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1.6.2024.</w:t>
            </w:r>
          </w:p>
        </w:tc>
      </w:tr>
      <w:tr w:rsidR="00B23904" w:rsidRPr="0009611A" w14:paraId="54F5088B"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5C7616A5"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5</w:t>
            </w:r>
          </w:p>
        </w:tc>
        <w:tc>
          <w:tcPr>
            <w:tcW w:w="2551" w:type="dxa"/>
          </w:tcPr>
          <w:p w14:paraId="394F9D78"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M. Vrhovca 3</w:t>
            </w:r>
          </w:p>
        </w:tc>
        <w:tc>
          <w:tcPr>
            <w:cnfStyle w:val="000010000000" w:firstRow="0" w:lastRow="0" w:firstColumn="0" w:lastColumn="0" w:oddVBand="1" w:evenVBand="0" w:oddHBand="0" w:evenHBand="0" w:firstRowFirstColumn="0" w:firstRowLastColumn="0" w:lastRowFirstColumn="0" w:lastRowLastColumn="0"/>
            <w:tcW w:w="1418" w:type="dxa"/>
          </w:tcPr>
          <w:p w14:paraId="3E58E327"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36</w:t>
            </w:r>
          </w:p>
        </w:tc>
        <w:tc>
          <w:tcPr>
            <w:tcW w:w="2690" w:type="dxa"/>
          </w:tcPr>
          <w:p w14:paraId="730F31D9"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Dubravčić - apoteka</w:t>
            </w:r>
          </w:p>
        </w:tc>
        <w:tc>
          <w:tcPr>
            <w:cnfStyle w:val="000100000000" w:firstRow="0" w:lastRow="0" w:firstColumn="0" w:lastColumn="1" w:oddVBand="0" w:evenVBand="0" w:oddHBand="0" w:evenHBand="0" w:firstRowFirstColumn="0" w:firstRowLastColumn="0" w:lastRowFirstColumn="0" w:lastRowLastColumn="0"/>
            <w:tcW w:w="1708" w:type="dxa"/>
          </w:tcPr>
          <w:p w14:paraId="28F83424" w14:textId="77777777" w:rsidR="00B23904" w:rsidRPr="0009611A" w:rsidRDefault="00B23904" w:rsidP="001F47F7">
            <w:pPr>
              <w:autoSpaceDE w:val="0"/>
              <w:autoSpaceDN w:val="0"/>
              <w:adjustRightInd w:val="0"/>
              <w:jc w:val="center"/>
              <w:rPr>
                <w:rFonts w:ascii="Arial" w:hAnsi="Arial" w:cs="Arial"/>
                <w:color w:val="000000"/>
                <w:sz w:val="18"/>
                <w:szCs w:val="18"/>
              </w:rPr>
            </w:pPr>
          </w:p>
        </w:tc>
      </w:tr>
      <w:tr w:rsidR="00B23904" w:rsidRPr="0009611A" w14:paraId="4FB12AD3"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57559091"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6</w:t>
            </w:r>
          </w:p>
        </w:tc>
        <w:tc>
          <w:tcPr>
            <w:tcW w:w="2551" w:type="dxa"/>
          </w:tcPr>
          <w:p w14:paraId="0897DCE0"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 xml:space="preserve">M. Vrhovca 19 </w:t>
            </w:r>
          </w:p>
        </w:tc>
        <w:tc>
          <w:tcPr>
            <w:cnfStyle w:val="000010000000" w:firstRow="0" w:lastRow="0" w:firstColumn="0" w:lastColumn="0" w:oddVBand="1" w:evenVBand="0" w:oddHBand="0" w:evenHBand="0" w:firstRowFirstColumn="0" w:firstRowLastColumn="0" w:lastRowFirstColumn="0" w:lastRowLastColumn="0"/>
            <w:tcW w:w="1418" w:type="dxa"/>
          </w:tcPr>
          <w:p w14:paraId="45013AD1"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98</w:t>
            </w:r>
          </w:p>
        </w:tc>
        <w:tc>
          <w:tcPr>
            <w:tcW w:w="2690" w:type="dxa"/>
          </w:tcPr>
          <w:p w14:paraId="5B3A3BAA"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Centar za rehabilitaciju Ozalj</w:t>
            </w:r>
          </w:p>
        </w:tc>
        <w:tc>
          <w:tcPr>
            <w:cnfStyle w:val="000100000000" w:firstRow="0" w:lastRow="0" w:firstColumn="0" w:lastColumn="1" w:oddVBand="0" w:evenVBand="0" w:oddHBand="0" w:evenHBand="0" w:firstRowFirstColumn="0" w:firstRowLastColumn="0" w:lastRowFirstColumn="0" w:lastRowLastColumn="0"/>
            <w:tcW w:w="1708" w:type="dxa"/>
          </w:tcPr>
          <w:p w14:paraId="640FDD7F"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1.5.2024.</w:t>
            </w:r>
          </w:p>
        </w:tc>
      </w:tr>
      <w:tr w:rsidR="00B23904" w:rsidRPr="0009611A" w14:paraId="48574F19"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5AC4CAC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7</w:t>
            </w:r>
          </w:p>
        </w:tc>
        <w:tc>
          <w:tcPr>
            <w:tcW w:w="2551" w:type="dxa"/>
          </w:tcPr>
          <w:tbl>
            <w:tblPr>
              <w:tblStyle w:val="PlainTable3"/>
              <w:tblpPr w:leftFromText="180" w:rightFromText="180" w:vertAnchor="text" w:horzAnchor="margin" w:tblpY="176"/>
              <w:tblW w:w="9218" w:type="dxa"/>
              <w:tblLayout w:type="fixed"/>
              <w:tblLook w:val="0100" w:firstRow="0" w:lastRow="0" w:firstColumn="0" w:lastColumn="1" w:noHBand="0" w:noVBand="0"/>
            </w:tblPr>
            <w:tblGrid>
              <w:gridCol w:w="2613"/>
              <w:gridCol w:w="1291"/>
              <w:gridCol w:w="3432"/>
              <w:gridCol w:w="1882"/>
            </w:tblGrid>
            <w:tr w:rsidR="00B23904" w:rsidRPr="0009611A" w14:paraId="7CC6BA38"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2372" w:type="dxa"/>
                </w:tcPr>
                <w:p w14:paraId="4AA30962" w14:textId="77777777" w:rsidR="00B23904" w:rsidRPr="0009611A" w:rsidRDefault="00B23904" w:rsidP="001F47F7">
                  <w:pPr>
                    <w:autoSpaceDE w:val="0"/>
                    <w:autoSpaceDN w:val="0"/>
                    <w:adjustRightInd w:val="0"/>
                    <w:rPr>
                      <w:rFonts w:ascii="Arial" w:hAnsi="Arial" w:cs="Arial"/>
                      <w:color w:val="000000"/>
                      <w:sz w:val="18"/>
                      <w:szCs w:val="18"/>
                    </w:rPr>
                  </w:pPr>
                  <w:r w:rsidRPr="0009611A">
                    <w:rPr>
                      <w:rFonts w:ascii="Arial" w:hAnsi="Arial" w:cs="Arial"/>
                      <w:color w:val="000000"/>
                      <w:sz w:val="18"/>
                      <w:szCs w:val="18"/>
                    </w:rPr>
                    <w:t xml:space="preserve">M. Vrhovca 21 </w:t>
                  </w:r>
                </w:p>
              </w:tc>
              <w:tc>
                <w:tcPr>
                  <w:tcW w:w="1172" w:type="dxa"/>
                </w:tcPr>
                <w:p w14:paraId="6BABC213" w14:textId="77777777" w:rsidR="00B23904" w:rsidRPr="0009611A" w:rsidRDefault="00B23904" w:rsidP="001F47F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98</w:t>
                  </w:r>
                </w:p>
              </w:tc>
              <w:tc>
                <w:tcPr>
                  <w:cnfStyle w:val="000010000000" w:firstRow="0" w:lastRow="0" w:firstColumn="0" w:lastColumn="0" w:oddVBand="1" w:evenVBand="0" w:oddHBand="0" w:evenHBand="0" w:firstRowFirstColumn="0" w:firstRowLastColumn="0" w:lastRowFirstColumn="0" w:lastRowLastColumn="0"/>
                  <w:tcW w:w="3115" w:type="dxa"/>
                </w:tcPr>
                <w:p w14:paraId="37414C10" w14:textId="77777777" w:rsidR="00B23904" w:rsidRPr="0009611A" w:rsidRDefault="00B23904" w:rsidP="001F47F7">
                  <w:pPr>
                    <w:autoSpaceDE w:val="0"/>
                    <w:autoSpaceDN w:val="0"/>
                    <w:adjustRightInd w:val="0"/>
                    <w:rPr>
                      <w:rFonts w:ascii="Arial" w:hAnsi="Arial" w:cs="Arial"/>
                      <w:color w:val="000000"/>
                      <w:sz w:val="18"/>
                      <w:szCs w:val="18"/>
                    </w:rPr>
                  </w:pPr>
                  <w:r w:rsidRPr="0009611A">
                    <w:rPr>
                      <w:rFonts w:ascii="Arial" w:hAnsi="Arial" w:cs="Arial"/>
                      <w:color w:val="000000"/>
                      <w:sz w:val="18"/>
                      <w:szCs w:val="18"/>
                    </w:rPr>
                    <w:t>Centar za rehabilitaciju Ozalj</w:t>
                  </w:r>
                </w:p>
              </w:tc>
              <w:tc>
                <w:tcPr>
                  <w:cnfStyle w:val="000100000000" w:firstRow="0" w:lastRow="0" w:firstColumn="0" w:lastColumn="1" w:oddVBand="0" w:evenVBand="0" w:oddHBand="0" w:evenHBand="0" w:firstRowFirstColumn="0" w:firstRowLastColumn="0" w:lastRowFirstColumn="0" w:lastRowLastColumn="0"/>
                  <w:tcW w:w="1708" w:type="dxa"/>
                </w:tcPr>
                <w:p w14:paraId="5F0FD0B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1.5.2024.</w:t>
                  </w:r>
                </w:p>
              </w:tc>
            </w:tr>
          </w:tbl>
          <w:p w14:paraId="6EE2E9F5"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418" w:type="dxa"/>
          </w:tcPr>
          <w:p w14:paraId="1236405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68</w:t>
            </w:r>
          </w:p>
        </w:tc>
        <w:tc>
          <w:tcPr>
            <w:tcW w:w="2690" w:type="dxa"/>
          </w:tcPr>
          <w:p w14:paraId="464EDF1C"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Centar za rehabilitaciju Ozalj</w:t>
            </w:r>
          </w:p>
        </w:tc>
        <w:tc>
          <w:tcPr>
            <w:cnfStyle w:val="000100000000" w:firstRow="0" w:lastRow="0" w:firstColumn="0" w:lastColumn="1" w:oddVBand="0" w:evenVBand="0" w:oddHBand="0" w:evenHBand="0" w:firstRowFirstColumn="0" w:firstRowLastColumn="0" w:lastRowFirstColumn="0" w:lastRowLastColumn="0"/>
            <w:tcW w:w="1708" w:type="dxa"/>
          </w:tcPr>
          <w:p w14:paraId="5AD21408"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1.5.2024.</w:t>
            </w:r>
          </w:p>
        </w:tc>
      </w:tr>
      <w:tr w:rsidR="00B23904" w:rsidRPr="0009611A" w14:paraId="41679780"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588243E7"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8</w:t>
            </w:r>
          </w:p>
        </w:tc>
        <w:tc>
          <w:tcPr>
            <w:tcW w:w="2551" w:type="dxa"/>
          </w:tcPr>
          <w:p w14:paraId="1873DC3F"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Vukmanićki Cerovac</w:t>
            </w:r>
          </w:p>
        </w:tc>
        <w:tc>
          <w:tcPr>
            <w:cnfStyle w:val="000010000000" w:firstRow="0" w:lastRow="0" w:firstColumn="0" w:lastColumn="0" w:oddVBand="1" w:evenVBand="0" w:oddHBand="0" w:evenHBand="0" w:firstRowFirstColumn="0" w:firstRowLastColumn="0" w:lastRowFirstColumn="0" w:lastRowLastColumn="0"/>
            <w:tcW w:w="1418" w:type="dxa"/>
          </w:tcPr>
          <w:p w14:paraId="2FD522DF"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59</w:t>
            </w:r>
          </w:p>
        </w:tc>
        <w:tc>
          <w:tcPr>
            <w:tcW w:w="2690" w:type="dxa"/>
          </w:tcPr>
          <w:p w14:paraId="1EA79184"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Pekarnica Turanj</w:t>
            </w:r>
          </w:p>
        </w:tc>
        <w:tc>
          <w:tcPr>
            <w:cnfStyle w:val="000100000000" w:firstRow="0" w:lastRow="0" w:firstColumn="0" w:lastColumn="1" w:oddVBand="0" w:evenVBand="0" w:oddHBand="0" w:evenHBand="0" w:firstRowFirstColumn="0" w:firstRowLastColumn="0" w:lastRowFirstColumn="0" w:lastRowLastColumn="0"/>
            <w:tcW w:w="1708" w:type="dxa"/>
          </w:tcPr>
          <w:p w14:paraId="1D8639E4"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1.4.2024.</w:t>
            </w:r>
          </w:p>
        </w:tc>
      </w:tr>
      <w:tr w:rsidR="00B23904" w:rsidRPr="0009611A" w14:paraId="52AFD383"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3E2BE1C4"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9</w:t>
            </w:r>
          </w:p>
        </w:tc>
        <w:tc>
          <w:tcPr>
            <w:tcW w:w="2551" w:type="dxa"/>
          </w:tcPr>
          <w:p w14:paraId="3480F4FF"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Maksimilijana Vrhovca 17</w:t>
            </w:r>
          </w:p>
        </w:tc>
        <w:tc>
          <w:tcPr>
            <w:cnfStyle w:val="000010000000" w:firstRow="0" w:lastRow="0" w:firstColumn="0" w:lastColumn="0" w:oddVBand="1" w:evenVBand="0" w:oddHBand="0" w:evenHBand="0" w:firstRowFirstColumn="0" w:firstRowLastColumn="0" w:lastRowFirstColumn="0" w:lastRowLastColumn="0"/>
            <w:tcW w:w="1418" w:type="dxa"/>
          </w:tcPr>
          <w:p w14:paraId="5243977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80</w:t>
            </w:r>
          </w:p>
        </w:tc>
        <w:tc>
          <w:tcPr>
            <w:tcW w:w="2690" w:type="dxa"/>
          </w:tcPr>
          <w:p w14:paraId="0617100C"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9611A">
              <w:rPr>
                <w:rFonts w:ascii="Arial" w:hAnsi="Arial" w:cs="Arial"/>
                <w:sz w:val="18"/>
                <w:szCs w:val="18"/>
              </w:rPr>
              <w:t>Ordinacija Došen</w:t>
            </w:r>
          </w:p>
        </w:tc>
        <w:tc>
          <w:tcPr>
            <w:cnfStyle w:val="000100000000" w:firstRow="0" w:lastRow="0" w:firstColumn="0" w:lastColumn="1" w:oddVBand="0" w:evenVBand="0" w:oddHBand="0" w:evenHBand="0" w:firstRowFirstColumn="0" w:firstRowLastColumn="0" w:lastRowFirstColumn="0" w:lastRowLastColumn="0"/>
            <w:tcW w:w="1708" w:type="dxa"/>
          </w:tcPr>
          <w:p w14:paraId="3DCF3EF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1.12.2024.</w:t>
            </w:r>
          </w:p>
        </w:tc>
      </w:tr>
      <w:tr w:rsidR="00B23904" w:rsidRPr="0009611A" w14:paraId="7A5A9C0A"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3E522880"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10</w:t>
            </w:r>
          </w:p>
        </w:tc>
        <w:tc>
          <w:tcPr>
            <w:tcW w:w="2551" w:type="dxa"/>
          </w:tcPr>
          <w:p w14:paraId="70E87D28"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Trg M. Gupca 1</w:t>
            </w:r>
          </w:p>
        </w:tc>
        <w:tc>
          <w:tcPr>
            <w:cnfStyle w:val="000010000000" w:firstRow="0" w:lastRow="0" w:firstColumn="0" w:lastColumn="0" w:oddVBand="1" w:evenVBand="0" w:oddHBand="0" w:evenHBand="0" w:firstRowFirstColumn="0" w:firstRowLastColumn="0" w:lastRowFirstColumn="0" w:lastRowLastColumn="0"/>
            <w:tcW w:w="1418" w:type="dxa"/>
          </w:tcPr>
          <w:p w14:paraId="22164C63"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49,99</w:t>
            </w:r>
          </w:p>
        </w:tc>
        <w:tc>
          <w:tcPr>
            <w:tcW w:w="2690" w:type="dxa"/>
          </w:tcPr>
          <w:p w14:paraId="4C7D3852"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 xml:space="preserve">Moja diridika </w:t>
            </w:r>
          </w:p>
        </w:tc>
        <w:tc>
          <w:tcPr>
            <w:cnfStyle w:val="000100000000" w:firstRow="0" w:lastRow="0" w:firstColumn="0" w:lastColumn="1" w:oddVBand="0" w:evenVBand="0" w:oddHBand="0" w:evenHBand="0" w:firstRowFirstColumn="0" w:firstRowLastColumn="0" w:lastRowFirstColumn="0" w:lastRowLastColumn="0"/>
            <w:tcW w:w="1708" w:type="dxa"/>
          </w:tcPr>
          <w:p w14:paraId="7AE69121"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1.12.2024.</w:t>
            </w:r>
          </w:p>
        </w:tc>
      </w:tr>
      <w:tr w:rsidR="00B23904" w:rsidRPr="0009611A" w14:paraId="74778AEC" w14:textId="77777777" w:rsidTr="001F47F7">
        <w:trPr>
          <w:cnfStyle w:val="000000100000" w:firstRow="0" w:lastRow="0" w:firstColumn="0" w:lastColumn="0" w:oddVBand="0" w:evenVBand="0" w:oddHBand="1" w:evenHBand="0" w:firstRowFirstColumn="0" w:firstRowLastColumn="0" w:lastRowFirstColumn="0" w:lastRowLastColumn="0"/>
          <w:trHeight w:val="200"/>
        </w:trPr>
        <w:tc>
          <w:tcPr>
            <w:cnfStyle w:val="000010000000" w:firstRow="0" w:lastRow="0" w:firstColumn="0" w:lastColumn="0" w:oddVBand="1" w:evenVBand="0" w:oddHBand="0" w:evenHBand="0" w:firstRowFirstColumn="0" w:firstRowLastColumn="0" w:lastRowFirstColumn="0" w:lastRowLastColumn="0"/>
            <w:tcW w:w="851" w:type="dxa"/>
          </w:tcPr>
          <w:p w14:paraId="012131FC"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w:t>
            </w:r>
          </w:p>
        </w:tc>
        <w:tc>
          <w:tcPr>
            <w:tcW w:w="2551" w:type="dxa"/>
          </w:tcPr>
          <w:p w14:paraId="718737E2"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Trg M. Gupca 1</w:t>
            </w:r>
          </w:p>
        </w:tc>
        <w:tc>
          <w:tcPr>
            <w:cnfStyle w:val="000010000000" w:firstRow="0" w:lastRow="0" w:firstColumn="0" w:lastColumn="0" w:oddVBand="1" w:evenVBand="0" w:oddHBand="0" w:evenHBand="0" w:firstRowFirstColumn="0" w:firstRowLastColumn="0" w:lastRowFirstColumn="0" w:lastRowLastColumn="0"/>
            <w:tcW w:w="1418" w:type="dxa"/>
          </w:tcPr>
          <w:p w14:paraId="6B77C0CD"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34</w:t>
            </w:r>
          </w:p>
        </w:tc>
        <w:tc>
          <w:tcPr>
            <w:tcW w:w="2690" w:type="dxa"/>
          </w:tcPr>
          <w:p w14:paraId="6C2C6CD5"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Moja diridika</w:t>
            </w:r>
          </w:p>
        </w:tc>
        <w:tc>
          <w:tcPr>
            <w:cnfStyle w:val="000100000000" w:firstRow="0" w:lastRow="0" w:firstColumn="0" w:lastColumn="1" w:oddVBand="0" w:evenVBand="0" w:oddHBand="0" w:evenHBand="0" w:firstRowFirstColumn="0" w:firstRowLastColumn="0" w:lastRowFirstColumn="0" w:lastRowLastColumn="0"/>
            <w:tcW w:w="1708" w:type="dxa"/>
          </w:tcPr>
          <w:p w14:paraId="7F582B0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1.12. 2024.</w:t>
            </w:r>
          </w:p>
        </w:tc>
      </w:tr>
      <w:tr w:rsidR="00B23904" w:rsidRPr="0009611A" w14:paraId="66D5DF47" w14:textId="77777777" w:rsidTr="001F47F7">
        <w:trPr>
          <w:trHeight w:val="76"/>
        </w:trPr>
        <w:tc>
          <w:tcPr>
            <w:cnfStyle w:val="000010000000" w:firstRow="0" w:lastRow="0" w:firstColumn="0" w:lastColumn="0" w:oddVBand="1" w:evenVBand="0" w:oddHBand="0" w:evenHBand="0" w:firstRowFirstColumn="0" w:firstRowLastColumn="0" w:lastRowFirstColumn="0" w:lastRowLastColumn="0"/>
            <w:tcW w:w="7510" w:type="dxa"/>
            <w:gridSpan w:val="4"/>
          </w:tcPr>
          <w:p w14:paraId="291988C8" w14:textId="77777777" w:rsidR="00B23904" w:rsidRPr="0009611A" w:rsidRDefault="00B23904" w:rsidP="001F47F7">
            <w:pPr>
              <w:autoSpaceDE w:val="0"/>
              <w:autoSpaceDN w:val="0"/>
              <w:adjustRightInd w:val="0"/>
              <w:jc w:val="center"/>
              <w:rPr>
                <w:rFonts w:ascii="Arial" w:hAnsi="Arial" w:cs="Arial"/>
                <w:color w:val="000000"/>
                <w:sz w:val="18"/>
                <w:szCs w:val="18"/>
              </w:rPr>
            </w:pPr>
          </w:p>
        </w:tc>
        <w:tc>
          <w:tcPr>
            <w:cnfStyle w:val="000100000000" w:firstRow="0" w:lastRow="0" w:firstColumn="0" w:lastColumn="1" w:oddVBand="0" w:evenVBand="0" w:oddHBand="0" w:evenHBand="0" w:firstRowFirstColumn="0" w:firstRowLastColumn="0" w:lastRowFirstColumn="0" w:lastRowLastColumn="0"/>
            <w:tcW w:w="1708" w:type="dxa"/>
          </w:tcPr>
          <w:p w14:paraId="53A11CAC" w14:textId="77777777" w:rsidR="00B23904" w:rsidRPr="0009611A" w:rsidRDefault="00B23904" w:rsidP="001F47F7">
            <w:pPr>
              <w:autoSpaceDE w:val="0"/>
              <w:autoSpaceDN w:val="0"/>
              <w:adjustRightInd w:val="0"/>
              <w:jc w:val="center"/>
              <w:rPr>
                <w:rFonts w:ascii="Arial" w:hAnsi="Arial" w:cs="Arial"/>
                <w:color w:val="000000"/>
                <w:sz w:val="18"/>
                <w:szCs w:val="18"/>
              </w:rPr>
            </w:pPr>
          </w:p>
        </w:tc>
      </w:tr>
      <w:tr w:rsidR="00B23904" w:rsidRPr="0009611A" w14:paraId="49A19D31"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35E39D1B"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12</w:t>
            </w:r>
          </w:p>
        </w:tc>
        <w:tc>
          <w:tcPr>
            <w:tcW w:w="2551" w:type="dxa"/>
          </w:tcPr>
          <w:p w14:paraId="780EE760"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Trg M. Gupca 1</w:t>
            </w:r>
          </w:p>
        </w:tc>
        <w:tc>
          <w:tcPr>
            <w:cnfStyle w:val="000010000000" w:firstRow="0" w:lastRow="0" w:firstColumn="0" w:lastColumn="0" w:oddVBand="1" w:evenVBand="0" w:oddHBand="0" w:evenHBand="0" w:firstRowFirstColumn="0" w:firstRowLastColumn="0" w:lastRowFirstColumn="0" w:lastRowLastColumn="0"/>
            <w:tcW w:w="1418" w:type="dxa"/>
          </w:tcPr>
          <w:p w14:paraId="6ECF5485"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57</w:t>
            </w:r>
          </w:p>
        </w:tc>
        <w:tc>
          <w:tcPr>
            <w:tcW w:w="2690" w:type="dxa"/>
          </w:tcPr>
          <w:p w14:paraId="22EA5BE4"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Krojački salon Snježana</w:t>
            </w:r>
          </w:p>
        </w:tc>
        <w:tc>
          <w:tcPr>
            <w:cnfStyle w:val="000100000000" w:firstRow="0" w:lastRow="0" w:firstColumn="0" w:lastColumn="1" w:oddVBand="0" w:evenVBand="0" w:oddHBand="0" w:evenHBand="0" w:firstRowFirstColumn="0" w:firstRowLastColumn="0" w:lastRowFirstColumn="0" w:lastRowLastColumn="0"/>
            <w:tcW w:w="1708" w:type="dxa"/>
          </w:tcPr>
          <w:p w14:paraId="13D4111F"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1.12.2024.</w:t>
            </w:r>
          </w:p>
        </w:tc>
      </w:tr>
      <w:tr w:rsidR="00B23904" w:rsidRPr="0009611A" w14:paraId="2CD2980D"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58182CDA"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13</w:t>
            </w:r>
          </w:p>
        </w:tc>
        <w:tc>
          <w:tcPr>
            <w:tcW w:w="2551" w:type="dxa"/>
          </w:tcPr>
          <w:p w14:paraId="327D8F0C"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Pokupska Luka 9</w:t>
            </w:r>
          </w:p>
        </w:tc>
        <w:tc>
          <w:tcPr>
            <w:cnfStyle w:val="000010000000" w:firstRow="0" w:lastRow="0" w:firstColumn="0" w:lastColumn="0" w:oddVBand="1" w:evenVBand="0" w:oddHBand="0" w:evenHBand="0" w:firstRowFirstColumn="0" w:firstRowLastColumn="0" w:lastRowFirstColumn="0" w:lastRowLastColumn="0"/>
            <w:tcW w:w="1418" w:type="dxa"/>
          </w:tcPr>
          <w:p w14:paraId="15E58FC3"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24</w:t>
            </w:r>
          </w:p>
        </w:tc>
        <w:tc>
          <w:tcPr>
            <w:tcW w:w="2690" w:type="dxa"/>
          </w:tcPr>
          <w:p w14:paraId="22C8DB7F"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HT – telekom centar</w:t>
            </w:r>
          </w:p>
        </w:tc>
        <w:tc>
          <w:tcPr>
            <w:cnfStyle w:val="000100000000" w:firstRow="0" w:lastRow="0" w:firstColumn="0" w:lastColumn="1" w:oddVBand="0" w:evenVBand="0" w:oddHBand="0" w:evenHBand="0" w:firstRowFirstColumn="0" w:firstRowLastColumn="0" w:lastRowFirstColumn="0" w:lastRowLastColumn="0"/>
            <w:tcW w:w="1708" w:type="dxa"/>
          </w:tcPr>
          <w:p w14:paraId="0E995EB2"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1.1.2025.</w:t>
            </w:r>
          </w:p>
        </w:tc>
      </w:tr>
      <w:tr w:rsidR="00B23904" w:rsidRPr="0009611A" w14:paraId="6272DDAD" w14:textId="77777777" w:rsidTr="001F47F7">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51" w:type="dxa"/>
          </w:tcPr>
          <w:p w14:paraId="261FE5D8"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14</w:t>
            </w:r>
          </w:p>
        </w:tc>
        <w:tc>
          <w:tcPr>
            <w:tcW w:w="2551" w:type="dxa"/>
          </w:tcPr>
          <w:p w14:paraId="30C14F02"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Gornje Stative 1</w:t>
            </w:r>
          </w:p>
        </w:tc>
        <w:tc>
          <w:tcPr>
            <w:cnfStyle w:val="000010000000" w:firstRow="0" w:lastRow="0" w:firstColumn="0" w:lastColumn="0" w:oddVBand="1" w:evenVBand="0" w:oddHBand="0" w:evenHBand="0" w:firstRowFirstColumn="0" w:firstRowLastColumn="0" w:lastRowFirstColumn="0" w:lastRowLastColumn="0"/>
            <w:tcW w:w="1418" w:type="dxa"/>
          </w:tcPr>
          <w:p w14:paraId="0300DAC5"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111,42</w:t>
            </w:r>
          </w:p>
        </w:tc>
        <w:tc>
          <w:tcPr>
            <w:tcW w:w="2690" w:type="dxa"/>
          </w:tcPr>
          <w:p w14:paraId="52D55F47" w14:textId="77777777" w:rsidR="00B23904" w:rsidRPr="0009611A" w:rsidRDefault="00B23904" w:rsidP="001F47F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 xml:space="preserve">JIL Project </w:t>
            </w:r>
          </w:p>
        </w:tc>
        <w:tc>
          <w:tcPr>
            <w:cnfStyle w:val="000100000000" w:firstRow="0" w:lastRow="0" w:firstColumn="0" w:lastColumn="1" w:oddVBand="0" w:evenVBand="0" w:oddHBand="0" w:evenHBand="0" w:firstRowFirstColumn="0" w:firstRowLastColumn="0" w:lastRowFirstColumn="0" w:lastRowLastColumn="0"/>
            <w:tcW w:w="1708" w:type="dxa"/>
          </w:tcPr>
          <w:p w14:paraId="5EB50AF9"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1.1.2025.</w:t>
            </w:r>
          </w:p>
        </w:tc>
      </w:tr>
      <w:tr w:rsidR="00B23904" w:rsidRPr="0009611A" w14:paraId="509D2FB4" w14:textId="77777777" w:rsidTr="001F47F7">
        <w:trPr>
          <w:trHeight w:val="290"/>
        </w:trPr>
        <w:tc>
          <w:tcPr>
            <w:cnfStyle w:val="000010000000" w:firstRow="0" w:lastRow="0" w:firstColumn="0" w:lastColumn="0" w:oddVBand="1" w:evenVBand="0" w:oddHBand="0" w:evenHBand="0" w:firstRowFirstColumn="0" w:firstRowLastColumn="0" w:lastRowFirstColumn="0" w:lastRowLastColumn="0"/>
            <w:tcW w:w="851" w:type="dxa"/>
          </w:tcPr>
          <w:p w14:paraId="6BAF3346"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w:t>
            </w:r>
          </w:p>
        </w:tc>
        <w:tc>
          <w:tcPr>
            <w:tcW w:w="2551" w:type="dxa"/>
          </w:tcPr>
          <w:p w14:paraId="3B4F072E"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Brodarci 1L</w:t>
            </w:r>
          </w:p>
        </w:tc>
        <w:tc>
          <w:tcPr>
            <w:cnfStyle w:val="000010000000" w:firstRow="0" w:lastRow="0" w:firstColumn="0" w:lastColumn="0" w:oddVBand="1" w:evenVBand="0" w:oddHBand="0" w:evenHBand="0" w:firstRowFirstColumn="0" w:firstRowLastColumn="0" w:lastRowFirstColumn="0" w:lastRowLastColumn="0"/>
            <w:tcW w:w="1418" w:type="dxa"/>
          </w:tcPr>
          <w:p w14:paraId="61D34833"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157</w:t>
            </w:r>
          </w:p>
        </w:tc>
        <w:tc>
          <w:tcPr>
            <w:tcW w:w="2690" w:type="dxa"/>
          </w:tcPr>
          <w:p w14:paraId="0185BA3A" w14:textId="77777777" w:rsidR="00B23904" w:rsidRPr="0009611A" w:rsidRDefault="00B23904" w:rsidP="001F47F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9611A">
              <w:rPr>
                <w:rFonts w:ascii="Arial" w:hAnsi="Arial" w:cs="Arial"/>
                <w:color w:val="000000"/>
                <w:sz w:val="18"/>
                <w:szCs w:val="18"/>
              </w:rPr>
              <w:t>Stretto</w:t>
            </w:r>
          </w:p>
        </w:tc>
        <w:tc>
          <w:tcPr>
            <w:cnfStyle w:val="000100000000" w:firstRow="0" w:lastRow="0" w:firstColumn="0" w:lastColumn="1" w:oddVBand="0" w:evenVBand="0" w:oddHBand="0" w:evenHBand="0" w:firstRowFirstColumn="0" w:firstRowLastColumn="0" w:lastRowFirstColumn="0" w:lastRowLastColumn="0"/>
            <w:tcW w:w="1708" w:type="dxa"/>
          </w:tcPr>
          <w:p w14:paraId="0245F38E" w14:textId="77777777" w:rsidR="00B23904" w:rsidRPr="0009611A" w:rsidRDefault="00B23904" w:rsidP="001F47F7">
            <w:pPr>
              <w:autoSpaceDE w:val="0"/>
              <w:autoSpaceDN w:val="0"/>
              <w:adjustRightInd w:val="0"/>
              <w:jc w:val="center"/>
              <w:rPr>
                <w:rFonts w:ascii="Arial" w:hAnsi="Arial" w:cs="Arial"/>
                <w:color w:val="000000"/>
                <w:sz w:val="18"/>
                <w:szCs w:val="18"/>
              </w:rPr>
            </w:pPr>
            <w:r w:rsidRPr="0009611A">
              <w:rPr>
                <w:rFonts w:ascii="Arial" w:hAnsi="Arial" w:cs="Arial"/>
                <w:color w:val="000000"/>
                <w:sz w:val="18"/>
                <w:szCs w:val="18"/>
              </w:rPr>
              <w:t>1.4.2024.</w:t>
            </w:r>
          </w:p>
        </w:tc>
      </w:tr>
    </w:tbl>
    <w:p w14:paraId="393BFCAB" w14:textId="77777777" w:rsidR="00B23904" w:rsidRPr="0009611A" w:rsidRDefault="00B23904" w:rsidP="00B23904">
      <w:pPr>
        <w:jc w:val="both"/>
        <w:rPr>
          <w:rFonts w:ascii="Arial" w:hAnsi="Arial" w:cs="Arial"/>
          <w:sz w:val="18"/>
          <w:szCs w:val="18"/>
        </w:rPr>
      </w:pPr>
    </w:p>
    <w:p w14:paraId="4D590968"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2024. godini ističu ugovori o zakupu poslovnih prostora kojima neposredno raspolaže Grad Karlovac i to za poslovni prostor u zakupu  M-90 na Ilovcu, za poslovni prostor u zakupu Artus design u Ulici Žorovica, poslovni prostor korisnika Hrvatski radio Karlovac d.o.o. na Mažuranićevoj obali te poslovni prostor korisnika Turistička zajednica Grada Karlovca na Zrinskom trgu.</w:t>
      </w:r>
    </w:p>
    <w:p w14:paraId="6BCABA16" w14:textId="77777777" w:rsidR="00B23904" w:rsidRPr="0009611A" w:rsidRDefault="00B23904" w:rsidP="00B23904">
      <w:pPr>
        <w:jc w:val="both"/>
        <w:rPr>
          <w:rFonts w:ascii="Arial" w:hAnsi="Arial" w:cs="Arial"/>
          <w:b/>
          <w:bCs/>
          <w:sz w:val="18"/>
          <w:szCs w:val="18"/>
        </w:rPr>
      </w:pPr>
      <w:r w:rsidRPr="0009611A">
        <w:rPr>
          <w:rFonts w:ascii="Arial" w:hAnsi="Arial" w:cs="Arial"/>
          <w:sz w:val="18"/>
          <w:szCs w:val="18"/>
        </w:rPr>
        <w:t xml:space="preserve">Kontinuirano se raspisuju natječaji za zakup preostalih praznih poslovnih prostora kako bi se isti stavili u funkciju i kako bi se povećali prihodi od zakupa poslovnih prostora sukladno </w:t>
      </w:r>
      <w:r w:rsidRPr="0009611A">
        <w:rPr>
          <w:rFonts w:ascii="Arial" w:hAnsi="Arial" w:cs="Arial"/>
          <w:b/>
          <w:bCs/>
          <w:sz w:val="18"/>
          <w:szCs w:val="18"/>
        </w:rPr>
        <w:t>Općem strateškom cilju 1 – menadžersko upravljanje imovinom.</w:t>
      </w:r>
    </w:p>
    <w:p w14:paraId="5B51DFFE"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Poslovnim prostorima koje koriste udruge upravlja upravni odjel nadležan za upravljanje imovinom Grada Karlovca sukladno Odluci o kriterijima, mjerilima i postupku dodjele nekretnina u vlasništvu ili na upravljanju Grada Karlovca na korištenje udrugama (GGK 15/16 i 1/19).</w:t>
      </w:r>
    </w:p>
    <w:p w14:paraId="6F0AF2CE"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Za poslovne prostore koje koriste udruge od 2016. godine se nije mijenjala visina naknade za korištenje poslovnih prostora, te se tijekom 2024. godine planira nastaviti provođenje analize troškova održavanja i plaćanja pričuve, te sukladno provedenoj analizi predložiti određene mjere radi racionalnijeg korištenja poslovnih prostora od strane udruga i eventualno povećanje naknade za korištenje. U 2024. godini za jedan poslovni prostor sklopit će se ugovor o korištenju prostora za rad udruge ŠUS u Šišljaviću.</w:t>
      </w:r>
    </w:p>
    <w:p w14:paraId="1211B962"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Upravni odjel će, prema potrebi, u slučaju postojanja slobodnog prostora poduzeti radnje koje se odnose na iniciranje postupaka raspisivanja i objave javnog natječaja za dodjelu praznih poslovnih prostora.</w:t>
      </w:r>
    </w:p>
    <w:p w14:paraId="4D01917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Sukladno </w:t>
      </w:r>
      <w:r w:rsidRPr="0009611A">
        <w:rPr>
          <w:rFonts w:ascii="Arial" w:hAnsi="Arial" w:cs="Arial"/>
          <w:b/>
          <w:bCs/>
          <w:sz w:val="18"/>
          <w:szCs w:val="18"/>
        </w:rPr>
        <w:t>Strateškoj mjeri 3</w:t>
      </w:r>
      <w:r w:rsidRPr="0009611A">
        <w:rPr>
          <w:rFonts w:ascii="Arial" w:hAnsi="Arial" w:cs="Arial"/>
          <w:sz w:val="18"/>
          <w:szCs w:val="18"/>
        </w:rPr>
        <w:t>- riješiti sve imovinsko prave odnose u pogledu svih poslovnih prostora Grad kontinuirano provodi rješavanje imovinsko pravnih odnosa radi utvrđivanja vlasništva nekretnine, u izvanparničnim zemljišnoknjižnim ispravnim postupcima.</w:t>
      </w:r>
    </w:p>
    <w:p w14:paraId="50371451" w14:textId="77777777" w:rsidR="00B23904" w:rsidRPr="0009611A" w:rsidRDefault="00B23904" w:rsidP="00B23904">
      <w:pPr>
        <w:rPr>
          <w:rFonts w:ascii="Arial" w:hAnsi="Arial" w:cs="Arial"/>
          <w:b/>
          <w:bCs/>
          <w:sz w:val="18"/>
          <w:szCs w:val="18"/>
        </w:rPr>
      </w:pPr>
    </w:p>
    <w:p w14:paraId="6C135232"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SPORTSKI OBJEKTI</w:t>
      </w:r>
    </w:p>
    <w:p w14:paraId="3C454226"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portfelja sportskih objekata u Strategiji upravljanja imovinom Grada Karlovca predviđeno je 5 strateških mjera i to: Strateška mjera 1 – riješiti imovinsko pravne odnose za sve sportske objekte i regulirati odnose s upraviteljima, Strateška mjera 2 – plan investicijskog održavanja objekata, Strateška mjera 3 – unapređenje organizacije rada unutar Gradske uprave i upravitelja vezano za upravljanje sportskim objektima, Strateška mjera 4 – analiza vrednovanja učinaka obavljenih aktivnosti u vezi s upravljanjem i korištenjem te Strateška mjera 5 – izgradnja novih sportskih građevina.  </w:t>
      </w:r>
    </w:p>
    <w:p w14:paraId="48077A8E"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portfelju Sportski objekti,</w:t>
      </w:r>
      <w:r w:rsidRPr="0009611A">
        <w:rPr>
          <w:rFonts w:ascii="Arial" w:hAnsi="Arial" w:cs="Arial"/>
          <w:b/>
          <w:bCs/>
          <w:sz w:val="18"/>
          <w:szCs w:val="18"/>
        </w:rPr>
        <w:t xml:space="preserve"> strateška mjera 1 – rješavanje imovinsko pravnih odnosa vezano na sportske objekte</w:t>
      </w:r>
      <w:r w:rsidRPr="0009611A">
        <w:rPr>
          <w:rFonts w:ascii="Arial" w:hAnsi="Arial" w:cs="Arial"/>
          <w:sz w:val="18"/>
          <w:szCs w:val="18"/>
        </w:rPr>
        <w:t xml:space="preserve"> Grad će u 2024. godini nastaviti rješavanje imovinsko pravnih  odnosa sa Republikom Hrvatskom za nogometno igralište NK Mladost Rečica, nogometno igralište NK Frankopan Brežani </w:t>
      </w:r>
    </w:p>
    <w:p w14:paraId="61F56FC0"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2024. planira se održati sjednicu Povjerenstva za održavanje javnih sportskih građevina te izvršiti obilazak predmetnih građevina uz konstataciju stvarnog stanja uređenosti i opremljenosti športskih objekata.</w:t>
      </w:r>
    </w:p>
    <w:p w14:paraId="1FCD149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provedbi </w:t>
      </w:r>
      <w:r w:rsidRPr="0009611A">
        <w:rPr>
          <w:rFonts w:ascii="Arial" w:hAnsi="Arial" w:cs="Arial"/>
          <w:b/>
          <w:bCs/>
          <w:sz w:val="18"/>
          <w:szCs w:val="18"/>
        </w:rPr>
        <w:t>strateške mjere 2</w:t>
      </w:r>
      <w:r w:rsidRPr="0009611A">
        <w:rPr>
          <w:rFonts w:ascii="Arial" w:hAnsi="Arial" w:cs="Arial"/>
          <w:sz w:val="18"/>
          <w:szCs w:val="18"/>
        </w:rPr>
        <w:t xml:space="preserve"> – plan investicijskog održavanja objekata u 2024. planiraju se izvršiti ulaganja u sportske objekte i to u sanaciju svlačionica Atletskog kluba Karlovac, dovršetak radova na Streljani na Luščiću te rekonstrukcija klupske zgrade Teniskog centra Kalrovac. Kako je dovršena revizija projektne dokumentacije za rekonstrukciju i energetsku obnovu Sokolskog doma, u 2024. godini planiraju se radovi na energetskoj obnovi objekta. U okviru ove strateške mjere planiraju se u 2024. godini radovi na uređenju Konjičkog kluba Karlovac.</w:t>
      </w:r>
    </w:p>
    <w:p w14:paraId="199C61D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provedbe </w:t>
      </w:r>
      <w:r w:rsidRPr="0009611A">
        <w:rPr>
          <w:rFonts w:ascii="Arial" w:hAnsi="Arial" w:cs="Arial"/>
          <w:b/>
          <w:bCs/>
          <w:sz w:val="18"/>
          <w:szCs w:val="18"/>
        </w:rPr>
        <w:t xml:space="preserve">strateške mjere 5 – </w:t>
      </w:r>
      <w:r w:rsidRPr="0009611A">
        <w:rPr>
          <w:rFonts w:ascii="Arial" w:hAnsi="Arial" w:cs="Arial"/>
          <w:sz w:val="18"/>
          <w:szCs w:val="18"/>
        </w:rPr>
        <w:t>izgradnja novih sportskih građevina,  u 2024. godini planira se početak radova na izgradnji nogometnog igrališta na Turnju, te početak izgradnje Sportsko rekreacijskog centra Mostanje. U 2024. godini planira se dovršetak izgradnje i uređenja sportskog igrališta (za rukomet i košarku) kod Društvenog doma u MO Ceravac Vukmanićki .</w:t>
      </w:r>
    </w:p>
    <w:p w14:paraId="1F614ACC" w14:textId="77777777" w:rsidR="00B23904" w:rsidRPr="0009611A" w:rsidRDefault="00B23904" w:rsidP="00B23904">
      <w:pPr>
        <w:rPr>
          <w:rFonts w:ascii="Arial" w:hAnsi="Arial" w:cs="Arial"/>
          <w:b/>
          <w:bCs/>
          <w:sz w:val="18"/>
          <w:szCs w:val="18"/>
        </w:rPr>
      </w:pPr>
    </w:p>
    <w:p w14:paraId="727F2C9A"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DOMOVI</w:t>
      </w:r>
    </w:p>
    <w:p w14:paraId="13DF0E8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Domovi u vlasništvu Grada Karlovca imaju višestruke uloge. Koriste se kao sjedišta mjesnih odbora, odnosno kao poslovni prostori za potrebe Grada, kao poslovni prostori za zakup i kao poslovni prostori za korištenje od strane udruga, a sukladno odredbama općih akata kojima se regulira predmetna materija. Vezano za portfelj domova Strategijom upravljanja imovinom Grada Karlovca predviđeno je 5 strateških mjera i to: Strateška mjera 1 – analiza korištenja domova, Strateška mjera 2 – plan investicijskog održavanja objekata; Strateška mjera 3 – riješiti imovinsko pravne odnose za domove i regulirati odnose s korisnicima; Strateška mjera 4 – unapređenje organizacije rada unutar Gradske uprave vezano za upravljanje imovinom i Strateška mjera 5 – prodaja domova koji nisu potrebni za mjesnu samoupravu ili za koje ne postoji interes za davanje u zakup ili na korištenje i kojima su veliki troškovi održavanja.</w:t>
      </w:r>
    </w:p>
    <w:p w14:paraId="6F3C1665"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 xml:space="preserve">Strateške mjere 1 u </w:t>
      </w:r>
      <w:r w:rsidRPr="0009611A">
        <w:rPr>
          <w:rFonts w:ascii="Arial" w:hAnsi="Arial" w:cs="Arial"/>
          <w:sz w:val="18"/>
          <w:szCs w:val="18"/>
        </w:rPr>
        <w:t>tijeku  je analiza korištenja društvenih domova, a iz koje će proizaći aktivnosti vezane za daljnje reguliranje korištenja i raspolaganja prostorima u društvenim domovima.</w:t>
      </w:r>
    </w:p>
    <w:p w14:paraId="6F340EFC"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color w:val="000000" w:themeColor="text1"/>
          <w:sz w:val="18"/>
          <w:szCs w:val="18"/>
        </w:rPr>
        <w:t xml:space="preserve">U Plan investicijskog održavanja objekata u pogledu društvenih domova, a što predstavlja </w:t>
      </w:r>
      <w:r w:rsidRPr="0009611A">
        <w:rPr>
          <w:rFonts w:ascii="Arial" w:hAnsi="Arial" w:cs="Arial"/>
          <w:b/>
          <w:bCs/>
          <w:color w:val="000000" w:themeColor="text1"/>
          <w:sz w:val="18"/>
          <w:szCs w:val="18"/>
        </w:rPr>
        <w:t>Stratešku mjeru 2</w:t>
      </w:r>
      <w:r w:rsidRPr="0009611A">
        <w:rPr>
          <w:rFonts w:ascii="Arial" w:hAnsi="Arial" w:cs="Arial"/>
          <w:color w:val="000000" w:themeColor="text1"/>
          <w:sz w:val="18"/>
          <w:szCs w:val="18"/>
        </w:rPr>
        <w:t xml:space="preserve">, u 2024. godini  planirano je uređenje društvenog doma u Ribarima. </w:t>
      </w:r>
    </w:p>
    <w:p w14:paraId="3B2FC1C6" w14:textId="77777777" w:rsidR="00B23904" w:rsidRPr="0009611A" w:rsidRDefault="00B23904" w:rsidP="00B23904">
      <w:pPr>
        <w:jc w:val="both"/>
        <w:rPr>
          <w:rFonts w:ascii="Arial" w:hAnsi="Arial" w:cs="Arial"/>
          <w:sz w:val="18"/>
          <w:szCs w:val="18"/>
        </w:rPr>
      </w:pPr>
      <w:r w:rsidRPr="0009611A">
        <w:rPr>
          <w:rFonts w:ascii="Arial" w:hAnsi="Arial" w:cs="Arial"/>
          <w:b/>
          <w:bCs/>
          <w:sz w:val="18"/>
          <w:szCs w:val="18"/>
        </w:rPr>
        <w:t>Strateškom mjerom 3</w:t>
      </w:r>
      <w:r w:rsidRPr="0009611A">
        <w:rPr>
          <w:rFonts w:ascii="Arial" w:hAnsi="Arial" w:cs="Arial"/>
          <w:sz w:val="18"/>
          <w:szCs w:val="18"/>
        </w:rPr>
        <w:t xml:space="preserve"> predviđeno je rješavanje imovinsko pravnih odnosa na domovima, a koji postupak je gotovo u cijelosti izvršen. U odnosu na 2 društvena doma nastavljaju se aktivnosti na rješavanju imovinsko pravnih odnosa za društveni dom Vodostaj, za koji je podnesen zahtjev prema Republici Hrvatskoj za izdavanje isprave za priznanje prava vlasništva sukladno odredbama Zakona u upravljanju državnom imovinom i u odnosu na društveni dom Mahično, kod kojeg je za cjelovito rješavanje imovinsko pravnih odnosa potrebno okončati postupak koji se vodi temeljem Zakona o naknadi za imovinu oduzetu za vrijeme jugoslavenske komunističke vladavine. </w:t>
      </w:r>
    </w:p>
    <w:p w14:paraId="322995E2" w14:textId="77777777" w:rsidR="00B23904" w:rsidRPr="0009611A" w:rsidRDefault="00B23904" w:rsidP="00B23904">
      <w:pPr>
        <w:jc w:val="both"/>
        <w:rPr>
          <w:rFonts w:ascii="Arial" w:hAnsi="Arial" w:cs="Arial"/>
          <w:b/>
          <w:bCs/>
          <w:sz w:val="18"/>
          <w:szCs w:val="18"/>
        </w:rPr>
      </w:pPr>
    </w:p>
    <w:p w14:paraId="0067C77D"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SKLONIŠTA</w:t>
      </w:r>
    </w:p>
    <w:p w14:paraId="285CA55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Na području Grada Karlovca evidentirana su 24 skloništa osnovne zaštite . 11 skloništa nalazi se u stambenim zgradama, pet skloništa u zgradama javne namjene, četiri u poslovnim zgradama, tri u zgradama mješovite namjene i jedno sklonište je samostojeće. Postojeća evidencija sadrži podatke o lokaciji, osobi za kontakt, kapacitetu,  korisniku skloništa te stanju prostora, međutim ne sadrži zemljišnoknjižne podatke, podatke o površini, otpornosti i vlasništvu pojedinog skloništa, mirnodopskoj namjeni, te podatak u kojoj godini je obavljeno tekuće održavanje  skloništa. Grad Karlovac ima u vlasništvu tri skloništa na lokacijama: Ulica Ivana Meštrovića 10, lijevo površine 171,09 m2, Ulica Ivana Meštrovića 10, desno, površine 91,21 m2, te sklonište na adresi Dr. Vladka Mačeka 8 i 10, površine 136,90m2. Površina javnih skloništama koja su u z.k. upisana kao zasebne cjeline iznosi 585,20 m2. javna skloništa evidentirana su u registru imovine grada Karlovca. Pored toga 14  skloništa koja nisu u nadležnosti Grada Karlovca,  nalaze u stambenim zgradama. Ta skloništa predstavljaju zajednički dio stambene zgrade koji temeljem Zakona o vlasništvu i drugim stvarnim pravima i Uredbom o održavanju zgrada, upravitelji stambenih zgrada održavaju u graditeljskom i funkcionalnom stanju nužnom za normalno korištenje, a koje se financira sredstvima zajedničke pričuve utvrđene međuvlasničkim ugovorom suvlasnika stambene zgrade. Prema dostupnim podacima dva skloništa su u vlsništvu trgovačkih društava, a 5 skloništa je u vlasništvu javnopravnih tijela.</w:t>
      </w:r>
    </w:p>
    <w:p w14:paraId="05406E9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Sukladno strateškoj mjeri 3. Menadžersko upravljanje, za javna skloništa kojima upravlja Grad Karlovac tijekom 2024. regulirat će se način korištenja istih Sukladno preporuci Državnog ureda za reviziju definiranog u Nacrtu Izvješća o obavljenoj reviziji učinkovitosti: Upravljanje i korištenje skloništa za građane na području Grada Karlovca KLASA: 041-01/23-10/22 URBROJ: 613-01-24-11 od 6. ožujka 2024. Također, sukladno preporuci Državnog ureda za reviziju sukladno ukladno </w:t>
      </w:r>
      <w:r w:rsidRPr="0009611A">
        <w:rPr>
          <w:rFonts w:ascii="Arial" w:hAnsi="Arial" w:cs="Arial"/>
          <w:b/>
          <w:bCs/>
          <w:sz w:val="18"/>
          <w:szCs w:val="18"/>
        </w:rPr>
        <w:t>Općem strateškom cilju 3 – Unapređenje normativnog okvira</w:t>
      </w:r>
      <w:r w:rsidRPr="0009611A">
        <w:rPr>
          <w:rFonts w:ascii="Arial" w:hAnsi="Arial" w:cs="Arial"/>
          <w:sz w:val="18"/>
          <w:szCs w:val="18"/>
        </w:rPr>
        <w:t xml:space="preserve">  Grad u 2024. godini planira normativno urediti  općim aktom način i uvjete korištenja i održavanja javnih skloništa te upravljanje i korištenje javnih skloništa, kao jednog od pojavnih oblika imovine, na način da se utvrdi namjena djelatnosti koje se mogu obavljati u javnim skloništima u mirnodopskim uvjetima. Na temelju javnog natječaja zaključiti će ugovore o zakupu odnosno donijeti odluku o korištenju prostora skloništa .</w:t>
      </w:r>
    </w:p>
    <w:p w14:paraId="13DECF7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Grad Karlovac i dalje kontinuirano poduzima sve aktivnosti u cilju stavljanja u funkciju svake pojedinačne nekretnine sukladno njenoj namjeni.</w:t>
      </w:r>
    </w:p>
    <w:p w14:paraId="65C944A5" w14:textId="77777777" w:rsidR="00B23904" w:rsidRPr="0009611A" w:rsidRDefault="00B23904" w:rsidP="00B23904">
      <w:pPr>
        <w:rPr>
          <w:rFonts w:ascii="Arial" w:hAnsi="Arial" w:cs="Arial"/>
          <w:b/>
          <w:bCs/>
          <w:sz w:val="18"/>
          <w:szCs w:val="18"/>
        </w:rPr>
      </w:pPr>
    </w:p>
    <w:p w14:paraId="755B4DEC" w14:textId="77777777" w:rsidR="00B23904" w:rsidRPr="0009611A" w:rsidRDefault="00B23904" w:rsidP="00B23904">
      <w:pPr>
        <w:rPr>
          <w:rFonts w:ascii="Arial" w:hAnsi="Arial" w:cs="Arial"/>
          <w:b/>
          <w:bCs/>
          <w:sz w:val="18"/>
          <w:szCs w:val="18"/>
        </w:rPr>
      </w:pPr>
      <w:r w:rsidRPr="0009611A">
        <w:rPr>
          <w:rFonts w:ascii="Arial" w:hAnsi="Arial" w:cs="Arial"/>
          <w:b/>
          <w:bCs/>
          <w:sz w:val="18"/>
          <w:szCs w:val="18"/>
        </w:rPr>
        <w:t xml:space="preserve">ZEMLJIŠTA </w:t>
      </w:r>
    </w:p>
    <w:p w14:paraId="4AC94AB9"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Plan raspolaganja zemljištem u vlasništvu Grada Karlovca obuhvaća postupke evidentiranja, procjene, rješavanja imovinsko pravnih odnosa, vođenja postupaka i provjera podnesenih zahtjeva za povrat  po Zakonu o naknadi za imovinu oduzetu za vrijeme jugoslavenske komunističke vladavine, prodaje, kupnje, osnivanja prava služnosti, prijenosa u vlasništvo temeljem Zakona o uređivanju imovinsko pravnih odnosa u svrhu izgradnje infrastrukturnih građevina. Upravljanje i raspolaganje zemljištem provodi se u skladu sa zakonskim propisima te odredbama Odluke o upravljanju i raspolaganju nekretninama u vlasništvu Grada Karlovca (GGK 11/20).</w:t>
      </w:r>
    </w:p>
    <w:p w14:paraId="27447BF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Strategiji upravljanja imovinom Grada Karlovca, u pogledu portfelja zemljišta predviđeno je 5 strateških mjera i to: Strateška mjera 1 – identifikacija, rješavanje imovinsko pravnih odnosa i evidentiranje svih jedinica imovine koje predstavljaju građevinsko neizgrađeno zemljište; Strateška mjera 2 – prodaja zemljišta na kojem nije predviđena realizacija gradskih projekata te donošenje urbanističkih planova uređenja ili razrada za određene lokacije na kojima Grad raspolaže većom površinom za prodaju; Strateška mjera 3 – analiza potreba kupnje i kupnja zemljišta za realizaciju većih projekata od interesa za Grad prema važećim prostornim planovima, dozvolama i planovima u izradi; Strateška mjera 4 – provesti analizu mogućnosti davanja u zakup neizgrađenog građevinskog zemljišta koje nije za prodaju, do privođenja namjeni za projekte od interesa za Grad Karlovac i Strateška mjera 5 – provjera podnesenih zahtjeva temeljem Zakona o naknadi za imovinu oduzetu za vrijeme jugoslavenske komunističke vladavine.</w:t>
      </w:r>
    </w:p>
    <w:p w14:paraId="09539323"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PROŠIRENJE DJELOKRUGA RADA Upravnog odjela za imovinsko pravne poslove i upravljanje imovinom: Sabor RH  usvojio je Zakon o upravljanju nekretninama i pokretninama u vlasništvu RH, kojeg je izradilo Ministarstvo prostornoga uređenja, graditeljstva i državne imovine na temelju analize provedbe postojećeg Zakona o državnoj imovini. Jedan od razloga donošenja ovog zakona je funkcionalna i financijskoj decentralizaciji poslova državne uprave. Konkretno, ovim zakonom prepušta se  upravljanje građevinskim zemljištem i građevinama sa zemljištem za redovnu uporabu županijama, gradovima sjedištima županija i velikim gradovima na način da su: • gradonačelnici i župani ovlašteni raspolagati nekretninama tržišne vrijednosti od iznosa do 130 000 eura, • gradska vijeća, odnosno županijske skupštine raspolažu nekretninama vrijednima do iznosa od 1 milijun eura • raspolaganje nekretninama čija je vrijednost od 1 milijun do 1,5 milijuna eura je u nadležnosti ministra nadležnog za državnu imovinu • o nekretninama iznad tog iznosa odlučuje Vlada Republike Hrvatske Sredstva ostvarena od upravljanja nekretninama dijele se na način da Republici Hrvatskoj pripada 60% prihoda, županiji na čijem je području predmetna nekretnina 20% te jedinci lokalne samouprave 20% prihoda. Upravljanje stanovima, poslovnim prostorima i rezidencijalnim objektima povjerava se društvu Državne nekretnine. Zakon o upravljanju nekretninama i pokretninama u vlasništvu Republike Hrvatske (NN, br. 155/2023) stupio je na snagu 30.prosinca 2023. Slijedom navedenog, od 30.prosinca 2023., fizičke i pravne osobe zahtjeve podnose za građevinsko zemljište i građevine u vlasništvu Republike Hrvatske Gradu Karlovcu, ukoliko se nekretnina nalazi na administrativnom području Grada Karlovca. Navedenim Zakonom je propisano kako će Ministarstvo uspostaviti i održavati interoperabilni informacijski sustav za upravljanje i raspolaganje nekretninama u vlasništvu Republike Hrvatske (Interni registar nekretnina - IRN) koji će u upravljanju nekretninama primjenjivati sva nadležna tijela kojima je na temelju Zakona povjereno upravljanje, odnosno vršenje poslova upravljanja nekretninama u vlasništvu Republike Hrvatske. Ministarstvo upisuje postojeće nekretnine u vlasništvu RH kao I novostečene nekretnine u IRN nakon što zaprimi presude, rješenja, nagodbe i druge akte na temelju kojih Republika Hrvatska stječe pravo vlasništva nekretnina u IRN. Ministarstvo će u poslovnim knjigama evidentirati nekretnine u vlasništvu Republike Hrvatske, a Grad, nekretnine u odnosu na koje vrše poslove upravljanja evidentirat će izdvojeno u svojim poslovnim knjigama kao izvanbilančnu evidenciju. Grad je dužan najkasnije u roku od 30 dana od dana sklapanja pravnog posla raspolaganja nekretninama u vlasništvu RH obavijestiti Ministarstvo o izvršenom raspolaganju radi usklađenja podataka u poslovnim knjigama Ministarstva te su dužna izvršiti usklađenja u izvanbilančnoj evidenciji svojih poslovnih knjiga. Grad je dužan jednom godišnje do 31. ožujka tekuće godine za prethodnu godinu, a po potrebi i češće na zahtjev Ministarstva, izvještavati Ministarstvo o učincima upravljanja nekretninama koje su im povjerene na upravljanje. Sadržaj navedenog izvješća propisati će Ministar pravilnikom.</w:t>
      </w:r>
    </w:p>
    <w:p w14:paraId="66405D3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1</w:t>
      </w:r>
      <w:r w:rsidRPr="0009611A">
        <w:rPr>
          <w:rFonts w:ascii="Arial" w:hAnsi="Arial" w:cs="Arial"/>
          <w:sz w:val="18"/>
          <w:szCs w:val="18"/>
        </w:rPr>
        <w:t xml:space="preserve"> - identifikacija, rješavanje imovinsko pravnih odnosa i evidentiranje svih jedinca imovine koje predstavljaju građevinsko neizgrađeno zemljište kontinuiran je proces, koji se provodi u okviru obavljanja poslova iz nadležnosti Upravnog odjela za imovinsko pravne poslove i upravljanje imovinom.</w:t>
      </w:r>
    </w:p>
    <w:p w14:paraId="4E45B77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Grad Karlovac ima osnovano Povjerenstvo za procjenu nekretnina u vlasništvu Grada Karlovca koje kontinuirano vrši procjenu i evidentiranje jedinica imovine koje su u Registru nekretnina, a nisu u Evidenciji osnovnih sredstava, a u svrhu usklađenja podataka i evidentiranja stvarnog broja jedinica imovine. Za nekretnine koje se namjeravaju kupiti ili prodati, tržišna vrijednost određuje se sukladno zakonskim odredbama od strane ovlaštenog sudskog vještaka. Vezano za portfelj zemljišta u sljedećoj godini će se nastaviti provoditi aktivnosti na usklađenju podataka unesenih u Registar nekretnina i Evidenciju osnovnih sredstava, a u pogledu identificiranja neizgrađenog građevinskog zemljišta, koje će nakon analize potreba za realizacijom gradskih projekata biti ponuđeno na prodaju. </w:t>
      </w:r>
    </w:p>
    <w:p w14:paraId="639D177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cilju učinkovitijeg provođenja predmetne mjere u 2022. godine napravljena je tehnička i administrativna priprema za uvođenje Registra nekretnina u okviru GIS sustava Grada Karlovca. Analizom funkcionalnosti, potreba Grada i strukture portfelja u postojećem Registru nekretnina te radom u postojećem GIS sustavu utvrđeno je da bi se formiranjem Registra nekretnina u okviru GIS sustava učinkovitije i transparentnije upravljalo nekretnina u vlasništvu Grada Karlovca. Grafički prikazi koji prate jedinicu imovine, sa svim pripadajućim podacima te podacima o projektima, infrastrukturi, prostornim planovima i drugim podacima, omogućuju jednostavnije upravljanje zbog cjelovitosti podataka na jednom mjestu, a ne istovremeno korištenje više sustava. Plan je u 2023. godine prenijeti sve podatke iz postojećeg Registra nekretnina u Registar nekretnina u okviru GIS sustava te sustavno u isti unositi sve podatke iz nadležnosti svih upravnih odjela koji su vezani uz pojedinu jedinicu imovine. Radom u prethodno navedenom sustavu, zbog povezanosti za orto foto snimkom,  učinkovitije i efikasnije će se identificirati neizgrađena građevinska zemljišta, u odnosu na jedinice imovine koje su evidentirane kao zemljišta, a u naravi predstavljaju javne zelene površine, okoliše stambenih zgrada i slično, iznimno velikih površina, ali bez mogućnosti za gradnju. Tijekom 2024. godina planira se za 123 jedinice imovine izvršiti procjenu vrijednosti putem Povjerenstva za procjenu nekretnina u vlasništvu Grada Karlovca, te izvršiti  upis u Registar nekretnina i u Evidenciju osnovnih sredstava, a radi se o novom z.k. stanju nakon provedenog postupka reambulacije u k,o, Mala Švarča.</w:t>
      </w:r>
    </w:p>
    <w:p w14:paraId="1C992C82"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Provođenjem prethodno navedenih aktivnosti, u konačnici će se identificirati zemljišta koja predstavljaju neizgrađeno građevinsko zemljište, a s kojim će se potom postupati u skladu s važećom Strategijom upravljanja imovinom Grada Karlovca.  </w:t>
      </w:r>
    </w:p>
    <w:p w14:paraId="3B4D44A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Nakon potpisanog Sporazum o provođenju katastarske izmjere u svrhu izrade katastra nekretnina na području Grada Karlovca između Državne geodetske uprave i Grada Karlovca za dijelove sljedećih katastarskih općina:</w:t>
      </w:r>
    </w:p>
    <w:p w14:paraId="1E4EA051" w14:textId="77777777" w:rsidR="00B23904" w:rsidRPr="0009611A" w:rsidRDefault="00B23904" w:rsidP="00B23904">
      <w:pPr>
        <w:pStyle w:val="ListParagraph"/>
        <w:numPr>
          <w:ilvl w:val="0"/>
          <w:numId w:val="66"/>
        </w:numPr>
        <w:jc w:val="both"/>
        <w:rPr>
          <w:rFonts w:ascii="Arial" w:hAnsi="Arial" w:cs="Arial"/>
          <w:sz w:val="18"/>
          <w:szCs w:val="18"/>
        </w:rPr>
      </w:pPr>
      <w:bookmarkStart w:id="200" w:name="_Hlk167390017"/>
      <w:r w:rsidRPr="0009611A">
        <w:rPr>
          <w:rFonts w:ascii="Arial" w:hAnsi="Arial" w:cs="Arial"/>
          <w:sz w:val="18"/>
          <w:szCs w:val="18"/>
        </w:rPr>
        <w:t xml:space="preserve">dio k.o. Donje Mekušje, površine oko 732 ha, </w:t>
      </w:r>
    </w:p>
    <w:p w14:paraId="4969165F" w14:textId="77777777" w:rsidR="00B23904" w:rsidRPr="0009611A" w:rsidRDefault="00B23904" w:rsidP="00B23904">
      <w:pPr>
        <w:pStyle w:val="ListParagraph"/>
        <w:numPr>
          <w:ilvl w:val="0"/>
          <w:numId w:val="66"/>
        </w:numPr>
        <w:jc w:val="both"/>
        <w:rPr>
          <w:rFonts w:ascii="Arial" w:hAnsi="Arial" w:cs="Arial"/>
          <w:sz w:val="18"/>
          <w:szCs w:val="18"/>
        </w:rPr>
      </w:pPr>
      <w:r w:rsidRPr="0009611A">
        <w:rPr>
          <w:rFonts w:ascii="Arial" w:hAnsi="Arial" w:cs="Arial"/>
          <w:sz w:val="18"/>
          <w:szCs w:val="18"/>
        </w:rPr>
        <w:t>dio k.o. Donje Pokupje, površine oko 398 ha;</w:t>
      </w:r>
    </w:p>
    <w:p w14:paraId="5F8C1745" w14:textId="77777777" w:rsidR="00B23904" w:rsidRPr="0009611A" w:rsidRDefault="00B23904" w:rsidP="00B23904">
      <w:pPr>
        <w:pStyle w:val="ListParagraph"/>
        <w:numPr>
          <w:ilvl w:val="0"/>
          <w:numId w:val="66"/>
        </w:numPr>
        <w:jc w:val="both"/>
        <w:rPr>
          <w:rFonts w:ascii="Arial" w:hAnsi="Arial" w:cs="Arial"/>
          <w:sz w:val="18"/>
          <w:szCs w:val="18"/>
        </w:rPr>
      </w:pPr>
      <w:r w:rsidRPr="0009611A">
        <w:rPr>
          <w:rFonts w:ascii="Arial" w:hAnsi="Arial" w:cs="Arial"/>
          <w:sz w:val="18"/>
          <w:szCs w:val="18"/>
        </w:rPr>
        <w:t>dio k.o. Gornje Mekušje, površine oko 340 ha;</w:t>
      </w:r>
    </w:p>
    <w:p w14:paraId="1C65AD53" w14:textId="77777777" w:rsidR="00B23904" w:rsidRPr="0009611A" w:rsidRDefault="00B23904" w:rsidP="00B23904">
      <w:pPr>
        <w:pStyle w:val="ListParagraph"/>
        <w:numPr>
          <w:ilvl w:val="0"/>
          <w:numId w:val="66"/>
        </w:numPr>
        <w:jc w:val="both"/>
        <w:rPr>
          <w:rFonts w:ascii="Arial" w:hAnsi="Arial" w:cs="Arial"/>
          <w:sz w:val="18"/>
          <w:szCs w:val="18"/>
        </w:rPr>
      </w:pPr>
      <w:r w:rsidRPr="0009611A">
        <w:rPr>
          <w:rFonts w:ascii="Arial" w:hAnsi="Arial" w:cs="Arial"/>
          <w:sz w:val="18"/>
          <w:szCs w:val="18"/>
        </w:rPr>
        <w:t>dio k.o. Velika Jelsa, površine 631 ha;</w:t>
      </w:r>
    </w:p>
    <w:p w14:paraId="03B71B47" w14:textId="77777777" w:rsidR="00B23904" w:rsidRPr="0009611A" w:rsidRDefault="00B23904" w:rsidP="00B23904">
      <w:pPr>
        <w:pStyle w:val="ListParagraph"/>
        <w:numPr>
          <w:ilvl w:val="0"/>
          <w:numId w:val="66"/>
        </w:numPr>
        <w:jc w:val="both"/>
        <w:rPr>
          <w:rFonts w:ascii="Arial" w:hAnsi="Arial" w:cs="Arial"/>
          <w:sz w:val="18"/>
          <w:szCs w:val="18"/>
        </w:rPr>
      </w:pPr>
      <w:r w:rsidRPr="0009611A">
        <w:rPr>
          <w:rFonts w:ascii="Arial" w:hAnsi="Arial" w:cs="Arial"/>
          <w:sz w:val="18"/>
          <w:szCs w:val="18"/>
        </w:rPr>
        <w:t>dio k.o. Zagrad, površine 344 ha;</w:t>
      </w:r>
    </w:p>
    <w:p w14:paraId="229E2945" w14:textId="77777777" w:rsidR="00B23904" w:rsidRPr="0009611A" w:rsidRDefault="00B23904" w:rsidP="00B23904">
      <w:pPr>
        <w:pStyle w:val="ListParagraph"/>
        <w:numPr>
          <w:ilvl w:val="0"/>
          <w:numId w:val="66"/>
        </w:numPr>
        <w:jc w:val="both"/>
        <w:rPr>
          <w:rFonts w:ascii="Arial" w:hAnsi="Arial" w:cs="Arial"/>
          <w:sz w:val="18"/>
          <w:szCs w:val="18"/>
        </w:rPr>
      </w:pPr>
      <w:r w:rsidRPr="0009611A">
        <w:rPr>
          <w:rFonts w:ascii="Arial" w:hAnsi="Arial" w:cs="Arial"/>
          <w:sz w:val="18"/>
          <w:szCs w:val="18"/>
        </w:rPr>
        <w:t>dio k.o. Mahično, površine 773 ha</w:t>
      </w:r>
      <w:bookmarkEnd w:id="200"/>
      <w:r w:rsidRPr="0009611A">
        <w:rPr>
          <w:rFonts w:ascii="Arial" w:hAnsi="Arial" w:cs="Arial"/>
          <w:sz w:val="18"/>
          <w:szCs w:val="18"/>
        </w:rPr>
        <w:t xml:space="preserve"> provodi se postupak nove katastarske izmjera</w:t>
      </w:r>
    </w:p>
    <w:p w14:paraId="28A1F191" w14:textId="77777777" w:rsidR="00B23904" w:rsidRPr="0009611A" w:rsidRDefault="00B23904" w:rsidP="00B23904">
      <w:pPr>
        <w:jc w:val="both"/>
        <w:rPr>
          <w:rFonts w:ascii="Arial" w:hAnsi="Arial" w:cs="Arial"/>
          <w:color w:val="C00000"/>
          <w:sz w:val="18"/>
          <w:szCs w:val="18"/>
        </w:rPr>
      </w:pPr>
      <w:r w:rsidRPr="0009611A">
        <w:rPr>
          <w:rFonts w:ascii="Arial" w:hAnsi="Arial" w:cs="Arial"/>
          <w:sz w:val="18"/>
          <w:szCs w:val="18"/>
        </w:rPr>
        <w:t>Dinamika izvođenja radova odvija  se u skladu s potpisanim ugovorom nakon provođenja postupka javne nabave, a Grad Karlovac  putem svojih predstavnika sudjeluje kao stranka u postupcima za nekretnine koje su u njegovom vlasništvu ili suvlasništvu i to za dio k.o</w:t>
      </w:r>
      <w:r w:rsidRPr="0009611A">
        <w:rPr>
          <w:rFonts w:ascii="Arial" w:hAnsi="Arial" w:cs="Arial"/>
          <w:color w:val="000000" w:themeColor="text1"/>
          <w:sz w:val="18"/>
          <w:szCs w:val="18"/>
        </w:rPr>
        <w:t>. Donje Mekušje za 206 nekretnina, za dio k.o. Donje Pokupje  za 84 nekretnine,  za dio k.o. Gornje Mekušje 171 nekretninu, za dio k.o. Velika Jelsa 158 nekretnina,  za dio k.o. Zagrad 105 nekretnina, i za dio k.o. Mahično</w:t>
      </w:r>
      <w:r w:rsidRPr="0009611A">
        <w:rPr>
          <w:rFonts w:ascii="Arial" w:hAnsi="Arial" w:cs="Arial"/>
          <w:color w:val="C00000"/>
          <w:sz w:val="18"/>
          <w:szCs w:val="18"/>
        </w:rPr>
        <w:t>.</w:t>
      </w:r>
      <w:r w:rsidRPr="0009611A">
        <w:rPr>
          <w:rFonts w:ascii="Arial" w:hAnsi="Arial" w:cs="Arial"/>
          <w:sz w:val="18"/>
          <w:szCs w:val="18"/>
        </w:rPr>
        <w:t xml:space="preserve">  Završetkom nove katastarske izmjere, Grad Karlovac će u kontinuitetu, sukladno dinamici izmjere, provoditi identifikaciju, usklađivanje, procjenu i evidentiranje jedinica imovine</w:t>
      </w:r>
      <w:r w:rsidRPr="0009611A">
        <w:rPr>
          <w:rFonts w:ascii="Arial" w:hAnsi="Arial" w:cs="Arial"/>
          <w:color w:val="C00000"/>
          <w:sz w:val="18"/>
          <w:szCs w:val="18"/>
        </w:rPr>
        <w:t xml:space="preserve"> </w:t>
      </w:r>
    </w:p>
    <w:p w14:paraId="67BD15AD" w14:textId="77777777" w:rsidR="00B23904" w:rsidRPr="0009611A" w:rsidRDefault="00B23904" w:rsidP="00B23904">
      <w:pPr>
        <w:jc w:val="both"/>
        <w:rPr>
          <w:rFonts w:ascii="Arial" w:hAnsi="Arial" w:cs="Arial"/>
          <w:sz w:val="18"/>
          <w:szCs w:val="18"/>
        </w:rPr>
      </w:pPr>
      <w:r w:rsidRPr="0009611A">
        <w:rPr>
          <w:rFonts w:ascii="Arial" w:hAnsi="Arial" w:cs="Arial"/>
          <w:color w:val="C00000"/>
          <w:sz w:val="18"/>
          <w:szCs w:val="18"/>
        </w:rPr>
        <w:t xml:space="preserve"> </w:t>
      </w:r>
      <w:r w:rsidRPr="0009611A">
        <w:rPr>
          <w:rFonts w:ascii="Arial" w:hAnsi="Arial" w:cs="Arial"/>
          <w:b/>
          <w:bCs/>
          <w:sz w:val="18"/>
          <w:szCs w:val="18"/>
        </w:rPr>
        <w:t>Strateškom mjerom 2</w:t>
      </w:r>
      <w:r w:rsidRPr="0009611A">
        <w:rPr>
          <w:rFonts w:ascii="Arial" w:hAnsi="Arial" w:cs="Arial"/>
          <w:sz w:val="18"/>
          <w:szCs w:val="18"/>
        </w:rPr>
        <w:t xml:space="preserve"> predviđena je prodaja zemljišta u vlasništvu Grada Karlovca koja se provodi u slučajevima kad isto nije predviđeno za stavljanje u funkciju realizacijom gradskih projekata. Ono može proizaći iz analize stručnih službi prilikom evidentiranja jedinica imovine ili po zahtjevu pravnih ili fizičkih osoba. Raspolaganje odnosno prodaja provodi se po tržišnoj vrijednosti nekretnine utvrđenoj u skladu s propisima kojima se regulira procjena nekretnina i uz provođenje natječaja, osim ako je izravna  prodaja predviđena posebnim propisima. </w:t>
      </w:r>
    </w:p>
    <w:p w14:paraId="5BF56B0F"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tablici u nastavku navedena su zemljišta čija prodaja se nije ostvarila u 2023. godini, te se predviđa u 2024. godine i to kako slijedi:</w:t>
      </w:r>
    </w:p>
    <w:p w14:paraId="7118F6C9" w14:textId="77777777" w:rsidR="00B23904" w:rsidRPr="0009611A" w:rsidRDefault="00B23904" w:rsidP="00B23904">
      <w:pPr>
        <w:jc w:val="both"/>
        <w:rPr>
          <w:rFonts w:ascii="Arial" w:hAnsi="Arial" w:cs="Arial"/>
          <w:sz w:val="18"/>
          <w:szCs w:val="18"/>
        </w:rPr>
      </w:pPr>
    </w:p>
    <w:p w14:paraId="65C08324" w14:textId="77777777" w:rsidR="00B23904" w:rsidRPr="0009611A" w:rsidRDefault="00B23904" w:rsidP="00B23904">
      <w:pPr>
        <w:jc w:val="both"/>
        <w:rPr>
          <w:rFonts w:ascii="Arial" w:hAnsi="Arial" w:cs="Arial"/>
          <w:sz w:val="18"/>
          <w:szCs w:val="18"/>
        </w:rPr>
      </w:pPr>
    </w:p>
    <w:tbl>
      <w:tblPr>
        <w:tblW w:w="9067" w:type="dxa"/>
        <w:tblLayout w:type="fixed"/>
        <w:tblLook w:val="04A0" w:firstRow="1" w:lastRow="0" w:firstColumn="1" w:lastColumn="0" w:noHBand="0" w:noVBand="1"/>
      </w:tblPr>
      <w:tblGrid>
        <w:gridCol w:w="1413"/>
        <w:gridCol w:w="2268"/>
        <w:gridCol w:w="1276"/>
        <w:gridCol w:w="1559"/>
        <w:gridCol w:w="2551"/>
      </w:tblGrid>
      <w:tr w:rsidR="00B23904" w:rsidRPr="0009611A" w14:paraId="68B160BB" w14:textId="77777777" w:rsidTr="001F47F7">
        <w:trPr>
          <w:trHeight w:val="511"/>
        </w:trPr>
        <w:tc>
          <w:tcPr>
            <w:tcW w:w="9067" w:type="dxa"/>
            <w:gridSpan w:val="5"/>
            <w:tcBorders>
              <w:top w:val="single" w:sz="4" w:space="0" w:color="auto"/>
              <w:left w:val="single" w:sz="4" w:space="0" w:color="auto"/>
              <w:bottom w:val="single" w:sz="4" w:space="0" w:color="auto"/>
              <w:right w:val="single" w:sz="4" w:space="0" w:color="auto"/>
            </w:tcBorders>
            <w:shd w:val="clear" w:color="000000" w:fill="E2EFDA"/>
            <w:vAlign w:val="center"/>
          </w:tcPr>
          <w:p w14:paraId="2573DB50"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ZEMLJIŠTA ZA PRODAJU</w:t>
            </w:r>
          </w:p>
        </w:tc>
      </w:tr>
      <w:tr w:rsidR="00B23904" w:rsidRPr="0009611A" w14:paraId="605CE125" w14:textId="77777777" w:rsidTr="001F47F7">
        <w:trPr>
          <w:trHeight w:val="822"/>
        </w:trPr>
        <w:tc>
          <w:tcPr>
            <w:tcW w:w="1413" w:type="dxa"/>
            <w:tcBorders>
              <w:top w:val="single" w:sz="4" w:space="0" w:color="auto"/>
              <w:left w:val="single" w:sz="4" w:space="0" w:color="auto"/>
              <w:bottom w:val="single" w:sz="4" w:space="0" w:color="auto"/>
              <w:right w:val="single" w:sz="4" w:space="0" w:color="auto"/>
            </w:tcBorders>
            <w:shd w:val="clear" w:color="000000" w:fill="E2EFDA"/>
            <w:vAlign w:val="center"/>
          </w:tcPr>
          <w:p w14:paraId="77D8C983"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RED. BROJ</w:t>
            </w:r>
          </w:p>
        </w:tc>
        <w:tc>
          <w:tcPr>
            <w:tcW w:w="2268" w:type="dxa"/>
            <w:tcBorders>
              <w:top w:val="single" w:sz="4" w:space="0" w:color="auto"/>
              <w:left w:val="nil"/>
              <w:bottom w:val="single" w:sz="4" w:space="0" w:color="auto"/>
              <w:right w:val="single" w:sz="4" w:space="0" w:color="auto"/>
            </w:tcBorders>
            <w:shd w:val="clear" w:color="000000" w:fill="E2EFDA"/>
            <w:vAlign w:val="center"/>
          </w:tcPr>
          <w:p w14:paraId="52B78FCA"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LOKACIJA</w:t>
            </w:r>
          </w:p>
        </w:tc>
        <w:tc>
          <w:tcPr>
            <w:tcW w:w="1276" w:type="dxa"/>
            <w:tcBorders>
              <w:top w:val="single" w:sz="4" w:space="0" w:color="auto"/>
              <w:left w:val="nil"/>
              <w:bottom w:val="single" w:sz="4" w:space="0" w:color="auto"/>
              <w:right w:val="single" w:sz="4" w:space="0" w:color="auto"/>
            </w:tcBorders>
            <w:shd w:val="clear" w:color="000000" w:fill="E2EFDA"/>
            <w:vAlign w:val="center"/>
          </w:tcPr>
          <w:p w14:paraId="6714131E"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K.Č.BR.</w:t>
            </w:r>
          </w:p>
        </w:tc>
        <w:tc>
          <w:tcPr>
            <w:tcW w:w="1559" w:type="dxa"/>
            <w:tcBorders>
              <w:top w:val="single" w:sz="4" w:space="0" w:color="auto"/>
              <w:left w:val="nil"/>
              <w:bottom w:val="single" w:sz="4" w:space="0" w:color="auto"/>
              <w:right w:val="single" w:sz="4" w:space="0" w:color="auto"/>
            </w:tcBorders>
            <w:shd w:val="clear" w:color="000000" w:fill="E2EFDA"/>
            <w:vAlign w:val="center"/>
          </w:tcPr>
          <w:p w14:paraId="082E64D5"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POVRŠINA M2</w:t>
            </w:r>
          </w:p>
        </w:tc>
        <w:tc>
          <w:tcPr>
            <w:tcW w:w="2551" w:type="dxa"/>
            <w:tcBorders>
              <w:top w:val="single" w:sz="4" w:space="0" w:color="auto"/>
              <w:left w:val="nil"/>
              <w:bottom w:val="single" w:sz="4" w:space="0" w:color="auto"/>
              <w:right w:val="single" w:sz="4" w:space="0" w:color="auto"/>
            </w:tcBorders>
            <w:shd w:val="clear" w:color="000000" w:fill="E2EFDA"/>
            <w:vAlign w:val="center"/>
          </w:tcPr>
          <w:p w14:paraId="76DEE750"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K.O.</w:t>
            </w:r>
          </w:p>
        </w:tc>
      </w:tr>
      <w:tr w:rsidR="00B23904" w:rsidRPr="0009611A" w14:paraId="403DA837" w14:textId="77777777" w:rsidTr="001F47F7">
        <w:trPr>
          <w:trHeight w:val="274"/>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63636A9"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w:t>
            </w:r>
          </w:p>
        </w:tc>
        <w:tc>
          <w:tcPr>
            <w:tcW w:w="2268" w:type="dxa"/>
            <w:tcBorders>
              <w:top w:val="nil"/>
              <w:left w:val="nil"/>
              <w:bottom w:val="single" w:sz="4" w:space="0" w:color="auto"/>
              <w:right w:val="single" w:sz="4" w:space="0" w:color="auto"/>
            </w:tcBorders>
            <w:shd w:val="clear" w:color="auto" w:fill="auto"/>
            <w:vAlign w:val="center"/>
            <w:hideMark/>
          </w:tcPr>
          <w:p w14:paraId="48DBD2A7"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Švarča</w:t>
            </w:r>
          </w:p>
        </w:tc>
        <w:tc>
          <w:tcPr>
            <w:tcW w:w="1276" w:type="dxa"/>
            <w:tcBorders>
              <w:top w:val="nil"/>
              <w:left w:val="nil"/>
              <w:bottom w:val="single" w:sz="4" w:space="0" w:color="auto"/>
              <w:right w:val="single" w:sz="4" w:space="0" w:color="auto"/>
            </w:tcBorders>
            <w:shd w:val="clear" w:color="auto" w:fill="auto"/>
            <w:vAlign w:val="center"/>
            <w:hideMark/>
          </w:tcPr>
          <w:p w14:paraId="342D21AB"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3378/1</w:t>
            </w:r>
          </w:p>
        </w:tc>
        <w:tc>
          <w:tcPr>
            <w:tcW w:w="1559" w:type="dxa"/>
            <w:tcBorders>
              <w:top w:val="nil"/>
              <w:left w:val="nil"/>
              <w:bottom w:val="single" w:sz="4" w:space="0" w:color="auto"/>
              <w:right w:val="single" w:sz="4" w:space="0" w:color="auto"/>
            </w:tcBorders>
            <w:shd w:val="clear" w:color="auto" w:fill="auto"/>
            <w:vAlign w:val="center"/>
            <w:hideMark/>
          </w:tcPr>
          <w:p w14:paraId="42715E29"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3807</w:t>
            </w:r>
          </w:p>
        </w:tc>
        <w:tc>
          <w:tcPr>
            <w:tcW w:w="2551" w:type="dxa"/>
            <w:tcBorders>
              <w:top w:val="nil"/>
              <w:left w:val="nil"/>
              <w:bottom w:val="single" w:sz="4" w:space="0" w:color="auto"/>
              <w:right w:val="single" w:sz="4" w:space="0" w:color="auto"/>
            </w:tcBorders>
            <w:shd w:val="clear" w:color="auto" w:fill="auto"/>
            <w:vAlign w:val="center"/>
            <w:hideMark/>
          </w:tcPr>
          <w:p w14:paraId="123617D9"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192F060E"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86B0B4B"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14:paraId="5D9CF065"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Dubovac</w:t>
            </w:r>
          </w:p>
        </w:tc>
        <w:tc>
          <w:tcPr>
            <w:tcW w:w="1276" w:type="dxa"/>
            <w:tcBorders>
              <w:top w:val="nil"/>
              <w:left w:val="nil"/>
              <w:bottom w:val="single" w:sz="4" w:space="0" w:color="auto"/>
              <w:right w:val="single" w:sz="4" w:space="0" w:color="auto"/>
            </w:tcBorders>
            <w:shd w:val="clear" w:color="auto" w:fill="auto"/>
            <w:vAlign w:val="center"/>
            <w:hideMark/>
          </w:tcPr>
          <w:p w14:paraId="68BF3CB6"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1616/4</w:t>
            </w:r>
          </w:p>
        </w:tc>
        <w:tc>
          <w:tcPr>
            <w:tcW w:w="1559" w:type="dxa"/>
            <w:tcBorders>
              <w:top w:val="nil"/>
              <w:left w:val="nil"/>
              <w:bottom w:val="single" w:sz="4" w:space="0" w:color="auto"/>
              <w:right w:val="single" w:sz="4" w:space="0" w:color="auto"/>
            </w:tcBorders>
            <w:shd w:val="clear" w:color="auto" w:fill="auto"/>
            <w:vAlign w:val="center"/>
            <w:hideMark/>
          </w:tcPr>
          <w:p w14:paraId="0B891326"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381</w:t>
            </w:r>
          </w:p>
        </w:tc>
        <w:tc>
          <w:tcPr>
            <w:tcW w:w="2551" w:type="dxa"/>
            <w:tcBorders>
              <w:top w:val="nil"/>
              <w:left w:val="nil"/>
              <w:bottom w:val="single" w:sz="4" w:space="0" w:color="auto"/>
              <w:right w:val="single" w:sz="4" w:space="0" w:color="auto"/>
            </w:tcBorders>
            <w:shd w:val="clear" w:color="auto" w:fill="auto"/>
            <w:hideMark/>
          </w:tcPr>
          <w:p w14:paraId="24B0440A"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2F3459C6"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C08196F"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3</w:t>
            </w:r>
          </w:p>
        </w:tc>
        <w:tc>
          <w:tcPr>
            <w:tcW w:w="2268" w:type="dxa"/>
            <w:vMerge/>
            <w:tcBorders>
              <w:top w:val="nil"/>
              <w:left w:val="single" w:sz="4" w:space="0" w:color="auto"/>
              <w:bottom w:val="single" w:sz="4" w:space="0" w:color="000000"/>
              <w:right w:val="single" w:sz="4" w:space="0" w:color="auto"/>
            </w:tcBorders>
            <w:vAlign w:val="center"/>
            <w:hideMark/>
          </w:tcPr>
          <w:p w14:paraId="1DC482B4"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16D702E4"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1616/5</w:t>
            </w:r>
          </w:p>
        </w:tc>
        <w:tc>
          <w:tcPr>
            <w:tcW w:w="1559" w:type="dxa"/>
            <w:tcBorders>
              <w:top w:val="nil"/>
              <w:left w:val="nil"/>
              <w:bottom w:val="single" w:sz="4" w:space="0" w:color="auto"/>
              <w:right w:val="single" w:sz="4" w:space="0" w:color="auto"/>
            </w:tcBorders>
            <w:shd w:val="clear" w:color="auto" w:fill="auto"/>
            <w:vAlign w:val="center"/>
            <w:hideMark/>
          </w:tcPr>
          <w:p w14:paraId="5196B3F4"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248</w:t>
            </w:r>
          </w:p>
        </w:tc>
        <w:tc>
          <w:tcPr>
            <w:tcW w:w="2551" w:type="dxa"/>
            <w:tcBorders>
              <w:top w:val="nil"/>
              <w:left w:val="nil"/>
              <w:bottom w:val="single" w:sz="4" w:space="0" w:color="auto"/>
              <w:right w:val="single" w:sz="4" w:space="0" w:color="auto"/>
            </w:tcBorders>
            <w:shd w:val="clear" w:color="auto" w:fill="auto"/>
            <w:hideMark/>
          </w:tcPr>
          <w:p w14:paraId="1D826A4A"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514798E1"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664BFF3"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4</w:t>
            </w:r>
          </w:p>
        </w:tc>
        <w:tc>
          <w:tcPr>
            <w:tcW w:w="2268" w:type="dxa"/>
            <w:vMerge/>
            <w:tcBorders>
              <w:top w:val="nil"/>
              <w:left w:val="single" w:sz="4" w:space="0" w:color="auto"/>
              <w:bottom w:val="single" w:sz="4" w:space="0" w:color="000000"/>
              <w:right w:val="single" w:sz="4" w:space="0" w:color="auto"/>
            </w:tcBorders>
            <w:vAlign w:val="center"/>
            <w:hideMark/>
          </w:tcPr>
          <w:p w14:paraId="62247789"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2C0AADB2"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1616/6</w:t>
            </w:r>
          </w:p>
        </w:tc>
        <w:tc>
          <w:tcPr>
            <w:tcW w:w="1559" w:type="dxa"/>
            <w:tcBorders>
              <w:top w:val="nil"/>
              <w:left w:val="nil"/>
              <w:bottom w:val="single" w:sz="4" w:space="0" w:color="auto"/>
              <w:right w:val="single" w:sz="4" w:space="0" w:color="auto"/>
            </w:tcBorders>
            <w:shd w:val="clear" w:color="auto" w:fill="auto"/>
            <w:vAlign w:val="center"/>
            <w:hideMark/>
          </w:tcPr>
          <w:p w14:paraId="30B640DC"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244</w:t>
            </w:r>
          </w:p>
        </w:tc>
        <w:tc>
          <w:tcPr>
            <w:tcW w:w="2551" w:type="dxa"/>
            <w:tcBorders>
              <w:top w:val="nil"/>
              <w:left w:val="nil"/>
              <w:bottom w:val="single" w:sz="4" w:space="0" w:color="auto"/>
              <w:right w:val="single" w:sz="4" w:space="0" w:color="auto"/>
            </w:tcBorders>
            <w:shd w:val="clear" w:color="auto" w:fill="auto"/>
            <w:hideMark/>
          </w:tcPr>
          <w:p w14:paraId="5AE2FE6E"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4605F322"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2C0BE30"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5</w:t>
            </w:r>
          </w:p>
        </w:tc>
        <w:tc>
          <w:tcPr>
            <w:tcW w:w="2268" w:type="dxa"/>
            <w:vMerge/>
            <w:tcBorders>
              <w:top w:val="nil"/>
              <w:left w:val="single" w:sz="4" w:space="0" w:color="auto"/>
              <w:bottom w:val="single" w:sz="4" w:space="0" w:color="000000"/>
              <w:right w:val="single" w:sz="4" w:space="0" w:color="auto"/>
            </w:tcBorders>
            <w:vAlign w:val="center"/>
            <w:hideMark/>
          </w:tcPr>
          <w:p w14:paraId="774D1818"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63A236B2"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1616/15</w:t>
            </w:r>
          </w:p>
        </w:tc>
        <w:tc>
          <w:tcPr>
            <w:tcW w:w="1559" w:type="dxa"/>
            <w:tcBorders>
              <w:top w:val="nil"/>
              <w:left w:val="nil"/>
              <w:bottom w:val="single" w:sz="4" w:space="0" w:color="auto"/>
              <w:right w:val="single" w:sz="4" w:space="0" w:color="auto"/>
            </w:tcBorders>
            <w:shd w:val="clear" w:color="auto" w:fill="auto"/>
            <w:vAlign w:val="center"/>
            <w:hideMark/>
          </w:tcPr>
          <w:p w14:paraId="61192CBE"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66</w:t>
            </w:r>
          </w:p>
        </w:tc>
        <w:tc>
          <w:tcPr>
            <w:tcW w:w="2551" w:type="dxa"/>
            <w:tcBorders>
              <w:top w:val="nil"/>
              <w:left w:val="nil"/>
              <w:bottom w:val="single" w:sz="4" w:space="0" w:color="auto"/>
              <w:right w:val="single" w:sz="4" w:space="0" w:color="auto"/>
            </w:tcBorders>
            <w:shd w:val="clear" w:color="auto" w:fill="auto"/>
            <w:hideMark/>
          </w:tcPr>
          <w:p w14:paraId="1DD66C50"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00B79F85"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D4D306C"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6</w:t>
            </w:r>
          </w:p>
        </w:tc>
        <w:tc>
          <w:tcPr>
            <w:tcW w:w="2268" w:type="dxa"/>
            <w:vMerge/>
            <w:tcBorders>
              <w:top w:val="nil"/>
              <w:left w:val="single" w:sz="4" w:space="0" w:color="auto"/>
              <w:bottom w:val="single" w:sz="4" w:space="0" w:color="000000"/>
              <w:right w:val="single" w:sz="4" w:space="0" w:color="auto"/>
            </w:tcBorders>
            <w:vAlign w:val="center"/>
            <w:hideMark/>
          </w:tcPr>
          <w:p w14:paraId="45478D9B"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65103C36"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1616/20</w:t>
            </w:r>
          </w:p>
        </w:tc>
        <w:tc>
          <w:tcPr>
            <w:tcW w:w="1559" w:type="dxa"/>
            <w:tcBorders>
              <w:top w:val="nil"/>
              <w:left w:val="nil"/>
              <w:bottom w:val="single" w:sz="4" w:space="0" w:color="auto"/>
              <w:right w:val="single" w:sz="4" w:space="0" w:color="auto"/>
            </w:tcBorders>
            <w:shd w:val="clear" w:color="auto" w:fill="auto"/>
            <w:vAlign w:val="center"/>
            <w:hideMark/>
          </w:tcPr>
          <w:p w14:paraId="3AE2D9B4"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72</w:t>
            </w:r>
          </w:p>
        </w:tc>
        <w:tc>
          <w:tcPr>
            <w:tcW w:w="2551" w:type="dxa"/>
            <w:tcBorders>
              <w:top w:val="nil"/>
              <w:left w:val="nil"/>
              <w:bottom w:val="single" w:sz="4" w:space="0" w:color="auto"/>
              <w:right w:val="single" w:sz="4" w:space="0" w:color="auto"/>
            </w:tcBorders>
            <w:shd w:val="clear" w:color="auto" w:fill="auto"/>
            <w:hideMark/>
          </w:tcPr>
          <w:p w14:paraId="2BC6B26C"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6A3D93D8"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F6F7355"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7</w:t>
            </w: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14:paraId="11A83855"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Račićeva ulica</w:t>
            </w:r>
          </w:p>
        </w:tc>
        <w:tc>
          <w:tcPr>
            <w:tcW w:w="1276" w:type="dxa"/>
            <w:tcBorders>
              <w:top w:val="nil"/>
              <w:left w:val="nil"/>
              <w:bottom w:val="single" w:sz="4" w:space="0" w:color="auto"/>
              <w:right w:val="single" w:sz="4" w:space="0" w:color="auto"/>
            </w:tcBorders>
            <w:shd w:val="clear" w:color="auto" w:fill="auto"/>
            <w:vAlign w:val="center"/>
            <w:hideMark/>
          </w:tcPr>
          <w:p w14:paraId="7D85D98C"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2719/3</w:t>
            </w:r>
          </w:p>
        </w:tc>
        <w:tc>
          <w:tcPr>
            <w:tcW w:w="1559" w:type="dxa"/>
            <w:tcBorders>
              <w:top w:val="nil"/>
              <w:left w:val="nil"/>
              <w:bottom w:val="single" w:sz="4" w:space="0" w:color="auto"/>
              <w:right w:val="single" w:sz="4" w:space="0" w:color="auto"/>
            </w:tcBorders>
            <w:shd w:val="clear" w:color="auto" w:fill="auto"/>
            <w:vAlign w:val="center"/>
            <w:hideMark/>
          </w:tcPr>
          <w:p w14:paraId="12F7CF0E"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92</w:t>
            </w:r>
          </w:p>
        </w:tc>
        <w:tc>
          <w:tcPr>
            <w:tcW w:w="2551" w:type="dxa"/>
            <w:tcBorders>
              <w:top w:val="nil"/>
              <w:left w:val="nil"/>
              <w:bottom w:val="single" w:sz="4" w:space="0" w:color="auto"/>
              <w:right w:val="single" w:sz="4" w:space="0" w:color="auto"/>
            </w:tcBorders>
            <w:shd w:val="clear" w:color="auto" w:fill="auto"/>
            <w:hideMark/>
          </w:tcPr>
          <w:p w14:paraId="47CEF944"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55A3D6AD"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75DC61F"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8</w:t>
            </w:r>
          </w:p>
        </w:tc>
        <w:tc>
          <w:tcPr>
            <w:tcW w:w="2268" w:type="dxa"/>
            <w:vMerge/>
            <w:tcBorders>
              <w:top w:val="nil"/>
              <w:left w:val="single" w:sz="4" w:space="0" w:color="auto"/>
              <w:bottom w:val="single" w:sz="4" w:space="0" w:color="000000"/>
              <w:right w:val="single" w:sz="4" w:space="0" w:color="auto"/>
            </w:tcBorders>
            <w:vAlign w:val="center"/>
            <w:hideMark/>
          </w:tcPr>
          <w:p w14:paraId="43866861"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165F3844"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2720/1</w:t>
            </w:r>
          </w:p>
        </w:tc>
        <w:tc>
          <w:tcPr>
            <w:tcW w:w="1559" w:type="dxa"/>
            <w:tcBorders>
              <w:top w:val="nil"/>
              <w:left w:val="nil"/>
              <w:bottom w:val="single" w:sz="4" w:space="0" w:color="auto"/>
              <w:right w:val="single" w:sz="4" w:space="0" w:color="auto"/>
            </w:tcBorders>
            <w:shd w:val="clear" w:color="auto" w:fill="auto"/>
            <w:vAlign w:val="center"/>
            <w:hideMark/>
          </w:tcPr>
          <w:p w14:paraId="5DFE592D"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452</w:t>
            </w:r>
          </w:p>
        </w:tc>
        <w:tc>
          <w:tcPr>
            <w:tcW w:w="2551" w:type="dxa"/>
            <w:tcBorders>
              <w:top w:val="nil"/>
              <w:left w:val="nil"/>
              <w:bottom w:val="single" w:sz="4" w:space="0" w:color="auto"/>
              <w:right w:val="single" w:sz="4" w:space="0" w:color="auto"/>
            </w:tcBorders>
            <w:shd w:val="clear" w:color="auto" w:fill="auto"/>
            <w:hideMark/>
          </w:tcPr>
          <w:p w14:paraId="01AFF056"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r w:rsidR="00B23904" w:rsidRPr="0009611A" w14:paraId="53051765" w14:textId="77777777" w:rsidTr="001F47F7">
        <w:trPr>
          <w:trHeight w:val="288"/>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96F96FA"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9</w:t>
            </w:r>
          </w:p>
        </w:tc>
        <w:tc>
          <w:tcPr>
            <w:tcW w:w="2268" w:type="dxa"/>
            <w:vMerge/>
            <w:tcBorders>
              <w:top w:val="nil"/>
              <w:left w:val="single" w:sz="4" w:space="0" w:color="auto"/>
              <w:bottom w:val="single" w:sz="4" w:space="0" w:color="000000"/>
              <w:right w:val="single" w:sz="4" w:space="0" w:color="auto"/>
            </w:tcBorders>
            <w:vAlign w:val="center"/>
            <w:hideMark/>
          </w:tcPr>
          <w:p w14:paraId="18FF9D0F" w14:textId="77777777" w:rsidR="00B23904" w:rsidRPr="0009611A" w:rsidRDefault="00B23904" w:rsidP="001F47F7">
            <w:pPr>
              <w:rPr>
                <w:rFonts w:ascii="Arial" w:hAnsi="Arial" w:cs="Arial"/>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213910AF"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2726/3</w:t>
            </w:r>
          </w:p>
        </w:tc>
        <w:tc>
          <w:tcPr>
            <w:tcW w:w="1559" w:type="dxa"/>
            <w:tcBorders>
              <w:top w:val="nil"/>
              <w:left w:val="nil"/>
              <w:bottom w:val="single" w:sz="4" w:space="0" w:color="auto"/>
              <w:right w:val="single" w:sz="4" w:space="0" w:color="auto"/>
            </w:tcBorders>
            <w:shd w:val="clear" w:color="auto" w:fill="auto"/>
            <w:vAlign w:val="center"/>
            <w:hideMark/>
          </w:tcPr>
          <w:p w14:paraId="2541C0F3"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603</w:t>
            </w:r>
          </w:p>
        </w:tc>
        <w:tc>
          <w:tcPr>
            <w:tcW w:w="2551" w:type="dxa"/>
            <w:tcBorders>
              <w:top w:val="nil"/>
              <w:left w:val="nil"/>
              <w:bottom w:val="single" w:sz="4" w:space="0" w:color="auto"/>
              <w:right w:val="single" w:sz="4" w:space="0" w:color="auto"/>
            </w:tcBorders>
            <w:shd w:val="clear" w:color="auto" w:fill="auto"/>
            <w:hideMark/>
          </w:tcPr>
          <w:p w14:paraId="6693E6AB" w14:textId="77777777" w:rsidR="00B23904" w:rsidRPr="0009611A" w:rsidRDefault="00B23904" w:rsidP="001F47F7">
            <w:pPr>
              <w:jc w:val="center"/>
              <w:rPr>
                <w:rFonts w:ascii="Arial" w:hAnsi="Arial" w:cs="Arial"/>
                <w:color w:val="000000"/>
                <w:sz w:val="18"/>
                <w:szCs w:val="18"/>
              </w:rPr>
            </w:pPr>
            <w:r w:rsidRPr="0009611A">
              <w:rPr>
                <w:rFonts w:ascii="Arial" w:hAnsi="Arial" w:cs="Arial"/>
                <w:color w:val="000000"/>
                <w:sz w:val="18"/>
                <w:szCs w:val="18"/>
              </w:rPr>
              <w:t>Karlovac II</w:t>
            </w:r>
          </w:p>
        </w:tc>
      </w:tr>
    </w:tbl>
    <w:p w14:paraId="055F5F67" w14:textId="77777777" w:rsidR="00B23904" w:rsidRPr="0009611A" w:rsidRDefault="00B23904" w:rsidP="00B23904">
      <w:pPr>
        <w:jc w:val="both"/>
        <w:rPr>
          <w:rFonts w:ascii="Arial" w:hAnsi="Arial" w:cs="Arial"/>
          <w:sz w:val="18"/>
          <w:szCs w:val="18"/>
        </w:rPr>
      </w:pPr>
    </w:p>
    <w:p w14:paraId="36DBA080"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svrhu što učinkovitijeg upravljanja zemljištem, koje se planira staviti u funkciju sukladno prostorno planskoj dokumentaciji, ali nije u višegodišnjem planu, razmatrat će se mogućnosti davanja takvog zemljišta u zakup te za isto provoditi natječaji.</w:t>
      </w:r>
    </w:p>
    <w:p w14:paraId="22A91D2D"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proteklom razdoblju Grad Karlovac se sve češće pojavljuje kao nasljednik ošasne imovine, u kojim ostavinskim postupcima nasljeđuje određeni broj jedinica imovine, posebice zemljišta, u cjelini ili u određenim suvlasničkim udjelima. Radi se uglavnom o poljoprivrednim i građevinskim zemljištima, teritorijalno udaljenim, rascjepkanim i uglavnom zapuštenima. Nakon stjecanja takve imovine, Grad Karlovac u kontinuitetu pa će tako i u sljedećoj godini, provoditi postupke procjene takvih jedinica imovine u svrhu evidentiranja u Registru nekretnina i Evidenciji osnovnih sredstava, a nakon čega će u slučaju da iste nisu prostorno planskom dokumentacijom predviđene za stavljanje u funkciju, ponuditi iste na prodaju ili razvrgnuće suvlasništva isplatom.</w:t>
      </w:r>
    </w:p>
    <w:p w14:paraId="4CD1168C"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tablici u nastavku navedene su nekretnina za koje se predviđa nastavljanje postupaka otuđenja u   2024. godine, a za koje u 2023. godini nije bilo interesa, i to kako slijedi:</w:t>
      </w:r>
    </w:p>
    <w:tbl>
      <w:tblPr>
        <w:tblW w:w="9067" w:type="dxa"/>
        <w:tblLook w:val="04A0" w:firstRow="1" w:lastRow="0" w:firstColumn="1" w:lastColumn="0" w:noHBand="0" w:noVBand="1"/>
      </w:tblPr>
      <w:tblGrid>
        <w:gridCol w:w="960"/>
        <w:gridCol w:w="1445"/>
        <w:gridCol w:w="2126"/>
        <w:gridCol w:w="1489"/>
        <w:gridCol w:w="1560"/>
        <w:gridCol w:w="1487"/>
      </w:tblGrid>
      <w:tr w:rsidR="00B23904" w:rsidRPr="0009611A" w14:paraId="13494F17" w14:textId="77777777" w:rsidTr="001F47F7">
        <w:trPr>
          <w:trHeight w:val="552"/>
        </w:trPr>
        <w:tc>
          <w:tcPr>
            <w:tcW w:w="9067" w:type="dxa"/>
            <w:gridSpan w:val="6"/>
            <w:tcBorders>
              <w:top w:val="single" w:sz="4" w:space="0" w:color="auto"/>
              <w:left w:val="single" w:sz="4" w:space="0" w:color="auto"/>
              <w:bottom w:val="single" w:sz="4" w:space="0" w:color="auto"/>
              <w:right w:val="single" w:sz="4" w:space="0" w:color="000000"/>
            </w:tcBorders>
            <w:shd w:val="clear" w:color="000000" w:fill="E2EFDA"/>
            <w:vAlign w:val="center"/>
            <w:hideMark/>
          </w:tcPr>
          <w:p w14:paraId="0C5AD27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OŠASNA IMOVINA</w:t>
            </w:r>
          </w:p>
        </w:tc>
      </w:tr>
      <w:tr w:rsidR="00B23904" w:rsidRPr="0009611A" w14:paraId="7FB574F8" w14:textId="77777777" w:rsidTr="001F47F7">
        <w:trPr>
          <w:trHeight w:val="576"/>
        </w:trPr>
        <w:tc>
          <w:tcPr>
            <w:tcW w:w="960" w:type="dxa"/>
            <w:tcBorders>
              <w:top w:val="nil"/>
              <w:left w:val="single" w:sz="4" w:space="0" w:color="auto"/>
              <w:bottom w:val="single" w:sz="4" w:space="0" w:color="auto"/>
              <w:right w:val="single" w:sz="4" w:space="0" w:color="auto"/>
            </w:tcBorders>
            <w:shd w:val="clear" w:color="000000" w:fill="E2EFDA"/>
            <w:vAlign w:val="center"/>
            <w:hideMark/>
          </w:tcPr>
          <w:p w14:paraId="7E6BE4B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R.BR.</w:t>
            </w:r>
          </w:p>
        </w:tc>
        <w:tc>
          <w:tcPr>
            <w:tcW w:w="1445" w:type="dxa"/>
            <w:tcBorders>
              <w:top w:val="nil"/>
              <w:left w:val="nil"/>
              <w:bottom w:val="single" w:sz="4" w:space="0" w:color="auto"/>
              <w:right w:val="single" w:sz="4" w:space="0" w:color="auto"/>
            </w:tcBorders>
            <w:shd w:val="clear" w:color="000000" w:fill="E2EFDA"/>
            <w:vAlign w:val="center"/>
            <w:hideMark/>
          </w:tcPr>
          <w:p w14:paraId="0C33407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LOKACIJA</w:t>
            </w:r>
          </w:p>
        </w:tc>
        <w:tc>
          <w:tcPr>
            <w:tcW w:w="2126" w:type="dxa"/>
            <w:tcBorders>
              <w:top w:val="nil"/>
              <w:left w:val="nil"/>
              <w:bottom w:val="single" w:sz="4" w:space="0" w:color="auto"/>
              <w:right w:val="single" w:sz="4" w:space="0" w:color="auto"/>
            </w:tcBorders>
            <w:shd w:val="clear" w:color="000000" w:fill="E2EFDA"/>
            <w:vAlign w:val="center"/>
            <w:hideMark/>
          </w:tcPr>
          <w:p w14:paraId="253DD1C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SUVLASNIČKI UDIO GRADA KARLOVCA</w:t>
            </w:r>
          </w:p>
        </w:tc>
        <w:tc>
          <w:tcPr>
            <w:tcW w:w="1489" w:type="dxa"/>
            <w:tcBorders>
              <w:top w:val="nil"/>
              <w:left w:val="nil"/>
              <w:bottom w:val="single" w:sz="4" w:space="0" w:color="auto"/>
              <w:right w:val="single" w:sz="4" w:space="0" w:color="auto"/>
            </w:tcBorders>
            <w:shd w:val="clear" w:color="000000" w:fill="E2EFDA"/>
            <w:vAlign w:val="center"/>
            <w:hideMark/>
          </w:tcPr>
          <w:p w14:paraId="4FA68FD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K.Č.BR.</w:t>
            </w:r>
          </w:p>
        </w:tc>
        <w:tc>
          <w:tcPr>
            <w:tcW w:w="1560" w:type="dxa"/>
            <w:tcBorders>
              <w:top w:val="nil"/>
              <w:left w:val="nil"/>
              <w:bottom w:val="single" w:sz="4" w:space="0" w:color="auto"/>
              <w:right w:val="single" w:sz="4" w:space="0" w:color="auto"/>
            </w:tcBorders>
            <w:shd w:val="clear" w:color="000000" w:fill="E2EFDA"/>
            <w:vAlign w:val="center"/>
            <w:hideMark/>
          </w:tcPr>
          <w:p w14:paraId="43EA352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POVRŠINA U ČHV/m2</w:t>
            </w:r>
          </w:p>
        </w:tc>
        <w:tc>
          <w:tcPr>
            <w:tcW w:w="1487" w:type="dxa"/>
            <w:tcBorders>
              <w:top w:val="nil"/>
              <w:left w:val="nil"/>
              <w:bottom w:val="single" w:sz="4" w:space="0" w:color="auto"/>
              <w:right w:val="single" w:sz="4" w:space="0" w:color="auto"/>
            </w:tcBorders>
            <w:shd w:val="clear" w:color="000000" w:fill="E2EFDA"/>
            <w:vAlign w:val="center"/>
            <w:hideMark/>
          </w:tcPr>
          <w:p w14:paraId="0B05FC8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K.O.</w:t>
            </w:r>
          </w:p>
        </w:tc>
      </w:tr>
      <w:tr w:rsidR="00B23904" w:rsidRPr="0009611A" w14:paraId="383B2060"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555B8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w:t>
            </w:r>
          </w:p>
        </w:tc>
        <w:tc>
          <w:tcPr>
            <w:tcW w:w="1445" w:type="dxa"/>
            <w:vMerge w:val="restart"/>
            <w:tcBorders>
              <w:top w:val="nil"/>
              <w:left w:val="single" w:sz="4" w:space="0" w:color="auto"/>
              <w:bottom w:val="single" w:sz="4" w:space="0" w:color="000000"/>
              <w:right w:val="single" w:sz="4" w:space="0" w:color="auto"/>
            </w:tcBorders>
            <w:shd w:val="clear" w:color="auto" w:fill="auto"/>
            <w:vAlign w:val="center"/>
            <w:hideMark/>
          </w:tcPr>
          <w:p w14:paraId="38A6546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Gornja Trebinja</w:t>
            </w:r>
          </w:p>
        </w:tc>
        <w:tc>
          <w:tcPr>
            <w:tcW w:w="2126" w:type="dxa"/>
            <w:tcBorders>
              <w:top w:val="nil"/>
              <w:left w:val="nil"/>
              <w:bottom w:val="single" w:sz="4" w:space="0" w:color="auto"/>
              <w:right w:val="single" w:sz="4" w:space="0" w:color="auto"/>
            </w:tcBorders>
            <w:shd w:val="clear" w:color="auto" w:fill="auto"/>
            <w:vAlign w:val="center"/>
            <w:hideMark/>
          </w:tcPr>
          <w:p w14:paraId="6000594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086D76D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1787</w:t>
            </w:r>
          </w:p>
        </w:tc>
        <w:tc>
          <w:tcPr>
            <w:tcW w:w="1560" w:type="dxa"/>
            <w:tcBorders>
              <w:top w:val="nil"/>
              <w:left w:val="nil"/>
              <w:bottom w:val="single" w:sz="4" w:space="0" w:color="auto"/>
              <w:right w:val="single" w:sz="4" w:space="0" w:color="auto"/>
            </w:tcBorders>
            <w:shd w:val="clear" w:color="auto" w:fill="auto"/>
            <w:vAlign w:val="center"/>
            <w:hideMark/>
          </w:tcPr>
          <w:p w14:paraId="6A7520F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1521 čhv</w:t>
            </w:r>
          </w:p>
        </w:tc>
        <w:tc>
          <w:tcPr>
            <w:tcW w:w="1487" w:type="dxa"/>
            <w:tcBorders>
              <w:top w:val="nil"/>
              <w:left w:val="nil"/>
              <w:bottom w:val="single" w:sz="4" w:space="0" w:color="auto"/>
              <w:right w:val="single" w:sz="4" w:space="0" w:color="auto"/>
            </w:tcBorders>
            <w:shd w:val="clear" w:color="auto" w:fill="auto"/>
            <w:vAlign w:val="center"/>
            <w:hideMark/>
          </w:tcPr>
          <w:p w14:paraId="2A7DD40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5A198CC2"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F55DFE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w:t>
            </w:r>
          </w:p>
        </w:tc>
        <w:tc>
          <w:tcPr>
            <w:tcW w:w="1445" w:type="dxa"/>
            <w:vMerge/>
            <w:tcBorders>
              <w:top w:val="nil"/>
              <w:left w:val="single" w:sz="4" w:space="0" w:color="auto"/>
              <w:bottom w:val="single" w:sz="4" w:space="0" w:color="000000"/>
              <w:right w:val="single" w:sz="4" w:space="0" w:color="auto"/>
            </w:tcBorders>
            <w:vAlign w:val="center"/>
            <w:hideMark/>
          </w:tcPr>
          <w:p w14:paraId="2C7CC498"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498EBCD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03EFFBE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1789/3</w:t>
            </w:r>
          </w:p>
        </w:tc>
        <w:tc>
          <w:tcPr>
            <w:tcW w:w="1560" w:type="dxa"/>
            <w:tcBorders>
              <w:top w:val="nil"/>
              <w:left w:val="nil"/>
              <w:bottom w:val="single" w:sz="4" w:space="0" w:color="auto"/>
              <w:right w:val="single" w:sz="4" w:space="0" w:color="auto"/>
            </w:tcBorders>
            <w:shd w:val="clear" w:color="auto" w:fill="auto"/>
            <w:vAlign w:val="center"/>
            <w:hideMark/>
          </w:tcPr>
          <w:p w14:paraId="289F4DF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1383 čhv</w:t>
            </w:r>
          </w:p>
        </w:tc>
        <w:tc>
          <w:tcPr>
            <w:tcW w:w="1487" w:type="dxa"/>
            <w:tcBorders>
              <w:top w:val="nil"/>
              <w:left w:val="nil"/>
              <w:bottom w:val="single" w:sz="4" w:space="0" w:color="auto"/>
              <w:right w:val="single" w:sz="4" w:space="0" w:color="auto"/>
            </w:tcBorders>
            <w:shd w:val="clear" w:color="auto" w:fill="auto"/>
            <w:vAlign w:val="center"/>
            <w:hideMark/>
          </w:tcPr>
          <w:p w14:paraId="027EEB6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1320AE52"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139CD1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3</w:t>
            </w:r>
          </w:p>
        </w:tc>
        <w:tc>
          <w:tcPr>
            <w:tcW w:w="1445" w:type="dxa"/>
            <w:vMerge/>
            <w:tcBorders>
              <w:top w:val="nil"/>
              <w:left w:val="single" w:sz="4" w:space="0" w:color="auto"/>
              <w:bottom w:val="single" w:sz="4" w:space="0" w:color="000000"/>
              <w:right w:val="single" w:sz="4" w:space="0" w:color="auto"/>
            </w:tcBorders>
            <w:vAlign w:val="center"/>
            <w:hideMark/>
          </w:tcPr>
          <w:p w14:paraId="417EABD3"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339292C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1915769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1790</w:t>
            </w:r>
          </w:p>
        </w:tc>
        <w:tc>
          <w:tcPr>
            <w:tcW w:w="1560" w:type="dxa"/>
            <w:tcBorders>
              <w:top w:val="nil"/>
              <w:left w:val="nil"/>
              <w:bottom w:val="single" w:sz="4" w:space="0" w:color="auto"/>
              <w:right w:val="single" w:sz="4" w:space="0" w:color="auto"/>
            </w:tcBorders>
            <w:shd w:val="clear" w:color="auto" w:fill="auto"/>
            <w:vAlign w:val="center"/>
            <w:hideMark/>
          </w:tcPr>
          <w:p w14:paraId="677375B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252 čhv</w:t>
            </w:r>
          </w:p>
        </w:tc>
        <w:tc>
          <w:tcPr>
            <w:tcW w:w="1487" w:type="dxa"/>
            <w:tcBorders>
              <w:top w:val="nil"/>
              <w:left w:val="nil"/>
              <w:bottom w:val="single" w:sz="4" w:space="0" w:color="auto"/>
              <w:right w:val="single" w:sz="4" w:space="0" w:color="auto"/>
            </w:tcBorders>
            <w:shd w:val="clear" w:color="auto" w:fill="auto"/>
            <w:vAlign w:val="center"/>
            <w:hideMark/>
          </w:tcPr>
          <w:p w14:paraId="5376E44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5A894F71"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CC458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4</w:t>
            </w:r>
          </w:p>
        </w:tc>
        <w:tc>
          <w:tcPr>
            <w:tcW w:w="1445" w:type="dxa"/>
            <w:vMerge/>
            <w:tcBorders>
              <w:top w:val="nil"/>
              <w:left w:val="single" w:sz="4" w:space="0" w:color="auto"/>
              <w:bottom w:val="single" w:sz="4" w:space="0" w:color="000000"/>
              <w:right w:val="single" w:sz="4" w:space="0" w:color="auto"/>
            </w:tcBorders>
            <w:vAlign w:val="center"/>
            <w:hideMark/>
          </w:tcPr>
          <w:p w14:paraId="2294E9D2"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45DAEE9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7AFFCD6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1791/2</w:t>
            </w:r>
          </w:p>
        </w:tc>
        <w:tc>
          <w:tcPr>
            <w:tcW w:w="1560" w:type="dxa"/>
            <w:tcBorders>
              <w:top w:val="nil"/>
              <w:left w:val="nil"/>
              <w:bottom w:val="single" w:sz="4" w:space="0" w:color="auto"/>
              <w:right w:val="single" w:sz="4" w:space="0" w:color="auto"/>
            </w:tcBorders>
            <w:shd w:val="clear" w:color="auto" w:fill="auto"/>
            <w:vAlign w:val="center"/>
            <w:hideMark/>
          </w:tcPr>
          <w:p w14:paraId="4277CB4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1400 čhv</w:t>
            </w:r>
          </w:p>
        </w:tc>
        <w:tc>
          <w:tcPr>
            <w:tcW w:w="1487" w:type="dxa"/>
            <w:tcBorders>
              <w:top w:val="nil"/>
              <w:left w:val="nil"/>
              <w:bottom w:val="single" w:sz="4" w:space="0" w:color="auto"/>
              <w:right w:val="single" w:sz="4" w:space="0" w:color="auto"/>
            </w:tcBorders>
            <w:shd w:val="clear" w:color="auto" w:fill="auto"/>
            <w:vAlign w:val="center"/>
            <w:hideMark/>
          </w:tcPr>
          <w:p w14:paraId="08BD203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61ACFD9E"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0B9991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w:t>
            </w:r>
          </w:p>
        </w:tc>
        <w:tc>
          <w:tcPr>
            <w:tcW w:w="1445" w:type="dxa"/>
            <w:vMerge/>
            <w:tcBorders>
              <w:top w:val="nil"/>
              <w:left w:val="single" w:sz="4" w:space="0" w:color="auto"/>
              <w:bottom w:val="single" w:sz="4" w:space="0" w:color="000000"/>
              <w:right w:val="single" w:sz="4" w:space="0" w:color="auto"/>
            </w:tcBorders>
            <w:vAlign w:val="center"/>
            <w:hideMark/>
          </w:tcPr>
          <w:p w14:paraId="4B33B910"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1A4F784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75C4F62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1792</w:t>
            </w:r>
          </w:p>
        </w:tc>
        <w:tc>
          <w:tcPr>
            <w:tcW w:w="1560" w:type="dxa"/>
            <w:tcBorders>
              <w:top w:val="nil"/>
              <w:left w:val="nil"/>
              <w:bottom w:val="single" w:sz="4" w:space="0" w:color="auto"/>
              <w:right w:val="single" w:sz="4" w:space="0" w:color="auto"/>
            </w:tcBorders>
            <w:shd w:val="clear" w:color="auto" w:fill="auto"/>
            <w:vAlign w:val="center"/>
            <w:hideMark/>
          </w:tcPr>
          <w:p w14:paraId="202349C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717 čhv</w:t>
            </w:r>
          </w:p>
        </w:tc>
        <w:tc>
          <w:tcPr>
            <w:tcW w:w="1487" w:type="dxa"/>
            <w:tcBorders>
              <w:top w:val="nil"/>
              <w:left w:val="nil"/>
              <w:bottom w:val="single" w:sz="4" w:space="0" w:color="auto"/>
              <w:right w:val="single" w:sz="4" w:space="0" w:color="auto"/>
            </w:tcBorders>
            <w:shd w:val="clear" w:color="auto" w:fill="auto"/>
            <w:vAlign w:val="center"/>
            <w:hideMark/>
          </w:tcPr>
          <w:p w14:paraId="04D104A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635AC983"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48A8D03"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6</w:t>
            </w:r>
          </w:p>
        </w:tc>
        <w:tc>
          <w:tcPr>
            <w:tcW w:w="1445" w:type="dxa"/>
            <w:vMerge/>
            <w:tcBorders>
              <w:top w:val="nil"/>
              <w:left w:val="single" w:sz="4" w:space="0" w:color="auto"/>
              <w:bottom w:val="single" w:sz="4" w:space="0" w:color="000000"/>
              <w:right w:val="single" w:sz="4" w:space="0" w:color="auto"/>
            </w:tcBorders>
            <w:vAlign w:val="center"/>
            <w:hideMark/>
          </w:tcPr>
          <w:p w14:paraId="1250742D"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33858BC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255062A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1793/1</w:t>
            </w:r>
          </w:p>
        </w:tc>
        <w:tc>
          <w:tcPr>
            <w:tcW w:w="1560" w:type="dxa"/>
            <w:tcBorders>
              <w:top w:val="nil"/>
              <w:left w:val="nil"/>
              <w:bottom w:val="single" w:sz="4" w:space="0" w:color="auto"/>
              <w:right w:val="single" w:sz="4" w:space="0" w:color="auto"/>
            </w:tcBorders>
            <w:shd w:val="clear" w:color="auto" w:fill="auto"/>
            <w:vAlign w:val="center"/>
            <w:hideMark/>
          </w:tcPr>
          <w:p w14:paraId="17E5893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758 čhv</w:t>
            </w:r>
          </w:p>
        </w:tc>
        <w:tc>
          <w:tcPr>
            <w:tcW w:w="1487" w:type="dxa"/>
            <w:tcBorders>
              <w:top w:val="nil"/>
              <w:left w:val="nil"/>
              <w:bottom w:val="single" w:sz="4" w:space="0" w:color="auto"/>
              <w:right w:val="single" w:sz="4" w:space="0" w:color="auto"/>
            </w:tcBorders>
            <w:shd w:val="clear" w:color="auto" w:fill="auto"/>
            <w:vAlign w:val="center"/>
            <w:hideMark/>
          </w:tcPr>
          <w:p w14:paraId="5BCD058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2546E356"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CF197E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7</w:t>
            </w:r>
          </w:p>
        </w:tc>
        <w:tc>
          <w:tcPr>
            <w:tcW w:w="1445" w:type="dxa"/>
            <w:vMerge/>
            <w:tcBorders>
              <w:top w:val="nil"/>
              <w:left w:val="single" w:sz="4" w:space="0" w:color="auto"/>
              <w:bottom w:val="single" w:sz="4" w:space="0" w:color="000000"/>
              <w:right w:val="single" w:sz="4" w:space="0" w:color="auto"/>
            </w:tcBorders>
            <w:vAlign w:val="center"/>
            <w:hideMark/>
          </w:tcPr>
          <w:p w14:paraId="4B5C8527"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376D110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1/40 </w:t>
            </w:r>
          </w:p>
        </w:tc>
        <w:tc>
          <w:tcPr>
            <w:tcW w:w="1489" w:type="dxa"/>
            <w:tcBorders>
              <w:top w:val="nil"/>
              <w:left w:val="nil"/>
              <w:bottom w:val="single" w:sz="4" w:space="0" w:color="auto"/>
              <w:right w:val="single" w:sz="4" w:space="0" w:color="auto"/>
            </w:tcBorders>
            <w:shd w:val="clear" w:color="auto" w:fill="auto"/>
            <w:vAlign w:val="center"/>
            <w:hideMark/>
          </w:tcPr>
          <w:p w14:paraId="6E32BD3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1800/8</w:t>
            </w:r>
          </w:p>
        </w:tc>
        <w:tc>
          <w:tcPr>
            <w:tcW w:w="1560" w:type="dxa"/>
            <w:tcBorders>
              <w:top w:val="nil"/>
              <w:left w:val="nil"/>
              <w:bottom w:val="single" w:sz="4" w:space="0" w:color="auto"/>
              <w:right w:val="single" w:sz="4" w:space="0" w:color="auto"/>
            </w:tcBorders>
            <w:shd w:val="clear" w:color="auto" w:fill="auto"/>
            <w:vAlign w:val="center"/>
            <w:hideMark/>
          </w:tcPr>
          <w:p w14:paraId="2B91BD0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800 čhv</w:t>
            </w:r>
          </w:p>
        </w:tc>
        <w:tc>
          <w:tcPr>
            <w:tcW w:w="1487" w:type="dxa"/>
            <w:tcBorders>
              <w:top w:val="nil"/>
              <w:left w:val="nil"/>
              <w:bottom w:val="single" w:sz="4" w:space="0" w:color="auto"/>
              <w:right w:val="single" w:sz="4" w:space="0" w:color="auto"/>
            </w:tcBorders>
            <w:shd w:val="clear" w:color="auto" w:fill="auto"/>
            <w:vAlign w:val="center"/>
            <w:hideMark/>
          </w:tcPr>
          <w:p w14:paraId="110C708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02826EF9"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B8C155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8</w:t>
            </w:r>
          </w:p>
        </w:tc>
        <w:tc>
          <w:tcPr>
            <w:tcW w:w="1445" w:type="dxa"/>
            <w:vMerge/>
            <w:tcBorders>
              <w:top w:val="nil"/>
              <w:left w:val="single" w:sz="4" w:space="0" w:color="auto"/>
              <w:bottom w:val="single" w:sz="4" w:space="0" w:color="000000"/>
              <w:right w:val="single" w:sz="4" w:space="0" w:color="auto"/>
            </w:tcBorders>
            <w:vAlign w:val="center"/>
            <w:hideMark/>
          </w:tcPr>
          <w:p w14:paraId="381C5053"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31425B3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1/40</w:t>
            </w:r>
          </w:p>
        </w:tc>
        <w:tc>
          <w:tcPr>
            <w:tcW w:w="1489" w:type="dxa"/>
            <w:tcBorders>
              <w:top w:val="nil"/>
              <w:left w:val="nil"/>
              <w:bottom w:val="single" w:sz="4" w:space="0" w:color="auto"/>
              <w:right w:val="single" w:sz="4" w:space="0" w:color="auto"/>
            </w:tcBorders>
            <w:shd w:val="clear" w:color="auto" w:fill="auto"/>
            <w:vAlign w:val="center"/>
            <w:hideMark/>
          </w:tcPr>
          <w:p w14:paraId="59B134E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1804/5</w:t>
            </w:r>
          </w:p>
        </w:tc>
        <w:tc>
          <w:tcPr>
            <w:tcW w:w="1560" w:type="dxa"/>
            <w:tcBorders>
              <w:top w:val="nil"/>
              <w:left w:val="nil"/>
              <w:bottom w:val="single" w:sz="4" w:space="0" w:color="auto"/>
              <w:right w:val="single" w:sz="4" w:space="0" w:color="auto"/>
            </w:tcBorders>
            <w:shd w:val="clear" w:color="auto" w:fill="auto"/>
            <w:vAlign w:val="center"/>
            <w:hideMark/>
          </w:tcPr>
          <w:p w14:paraId="7E46598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230 čhv</w:t>
            </w:r>
          </w:p>
        </w:tc>
        <w:tc>
          <w:tcPr>
            <w:tcW w:w="1487" w:type="dxa"/>
            <w:tcBorders>
              <w:top w:val="nil"/>
              <w:left w:val="nil"/>
              <w:bottom w:val="single" w:sz="4" w:space="0" w:color="auto"/>
              <w:right w:val="single" w:sz="4" w:space="0" w:color="auto"/>
            </w:tcBorders>
            <w:shd w:val="clear" w:color="auto" w:fill="auto"/>
            <w:vAlign w:val="center"/>
            <w:hideMark/>
          </w:tcPr>
          <w:p w14:paraId="6BE670C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Trebinja</w:t>
            </w:r>
          </w:p>
        </w:tc>
      </w:tr>
      <w:tr w:rsidR="00B23904" w:rsidRPr="0009611A" w14:paraId="6791AA50"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0E7FBB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9</w:t>
            </w:r>
          </w:p>
        </w:tc>
        <w:tc>
          <w:tcPr>
            <w:tcW w:w="1445" w:type="dxa"/>
            <w:vMerge w:val="restart"/>
            <w:tcBorders>
              <w:top w:val="nil"/>
              <w:left w:val="single" w:sz="4" w:space="0" w:color="auto"/>
              <w:bottom w:val="single" w:sz="4" w:space="0" w:color="000000"/>
              <w:right w:val="single" w:sz="4" w:space="0" w:color="auto"/>
            </w:tcBorders>
            <w:shd w:val="clear" w:color="auto" w:fill="auto"/>
            <w:vAlign w:val="center"/>
            <w:hideMark/>
          </w:tcPr>
          <w:p w14:paraId="3EB1146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Velika Jelsa</w:t>
            </w:r>
          </w:p>
        </w:tc>
        <w:tc>
          <w:tcPr>
            <w:tcW w:w="2126" w:type="dxa"/>
            <w:tcBorders>
              <w:top w:val="nil"/>
              <w:left w:val="nil"/>
              <w:bottom w:val="single" w:sz="4" w:space="0" w:color="auto"/>
              <w:right w:val="single" w:sz="4" w:space="0" w:color="auto"/>
            </w:tcBorders>
            <w:shd w:val="clear" w:color="auto" w:fill="auto"/>
            <w:vAlign w:val="center"/>
            <w:hideMark/>
          </w:tcPr>
          <w:p w14:paraId="2A6840E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2/24</w:t>
            </w:r>
          </w:p>
        </w:tc>
        <w:tc>
          <w:tcPr>
            <w:tcW w:w="1489" w:type="dxa"/>
            <w:tcBorders>
              <w:top w:val="nil"/>
              <w:left w:val="nil"/>
              <w:bottom w:val="single" w:sz="4" w:space="0" w:color="auto"/>
              <w:right w:val="single" w:sz="4" w:space="0" w:color="auto"/>
            </w:tcBorders>
            <w:shd w:val="clear" w:color="auto" w:fill="auto"/>
            <w:vAlign w:val="center"/>
            <w:hideMark/>
          </w:tcPr>
          <w:p w14:paraId="7C8ED26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565/1</w:t>
            </w:r>
          </w:p>
        </w:tc>
        <w:tc>
          <w:tcPr>
            <w:tcW w:w="1560" w:type="dxa"/>
            <w:tcBorders>
              <w:top w:val="nil"/>
              <w:left w:val="nil"/>
              <w:bottom w:val="single" w:sz="4" w:space="0" w:color="auto"/>
              <w:right w:val="single" w:sz="4" w:space="0" w:color="auto"/>
            </w:tcBorders>
            <w:shd w:val="clear" w:color="auto" w:fill="auto"/>
            <w:vAlign w:val="center"/>
            <w:hideMark/>
          </w:tcPr>
          <w:p w14:paraId="0E2BB11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3589 m2</w:t>
            </w:r>
          </w:p>
        </w:tc>
        <w:tc>
          <w:tcPr>
            <w:tcW w:w="1487" w:type="dxa"/>
            <w:tcBorders>
              <w:top w:val="nil"/>
              <w:left w:val="nil"/>
              <w:bottom w:val="single" w:sz="4" w:space="0" w:color="auto"/>
              <w:right w:val="single" w:sz="4" w:space="0" w:color="auto"/>
            </w:tcBorders>
            <w:shd w:val="clear" w:color="auto" w:fill="auto"/>
            <w:vAlign w:val="center"/>
            <w:hideMark/>
          </w:tcPr>
          <w:p w14:paraId="3D364F6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Jelsa</w:t>
            </w:r>
          </w:p>
        </w:tc>
      </w:tr>
      <w:tr w:rsidR="00B23904" w:rsidRPr="0009611A" w14:paraId="68EB7831"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A3FB53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w:t>
            </w:r>
          </w:p>
        </w:tc>
        <w:tc>
          <w:tcPr>
            <w:tcW w:w="1445" w:type="dxa"/>
            <w:vMerge/>
            <w:tcBorders>
              <w:top w:val="nil"/>
              <w:left w:val="single" w:sz="4" w:space="0" w:color="auto"/>
              <w:bottom w:val="single" w:sz="4" w:space="0" w:color="000000"/>
              <w:right w:val="single" w:sz="4" w:space="0" w:color="auto"/>
            </w:tcBorders>
            <w:vAlign w:val="center"/>
            <w:hideMark/>
          </w:tcPr>
          <w:p w14:paraId="591836B4"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10F77FE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2/24</w:t>
            </w:r>
          </w:p>
        </w:tc>
        <w:tc>
          <w:tcPr>
            <w:tcW w:w="1489" w:type="dxa"/>
            <w:tcBorders>
              <w:top w:val="nil"/>
              <w:left w:val="nil"/>
              <w:bottom w:val="single" w:sz="4" w:space="0" w:color="auto"/>
              <w:right w:val="single" w:sz="4" w:space="0" w:color="auto"/>
            </w:tcBorders>
            <w:shd w:val="clear" w:color="auto" w:fill="auto"/>
            <w:vAlign w:val="center"/>
            <w:hideMark/>
          </w:tcPr>
          <w:p w14:paraId="01F31CC3"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565/2</w:t>
            </w:r>
          </w:p>
        </w:tc>
        <w:tc>
          <w:tcPr>
            <w:tcW w:w="1560" w:type="dxa"/>
            <w:tcBorders>
              <w:top w:val="nil"/>
              <w:left w:val="nil"/>
              <w:bottom w:val="single" w:sz="4" w:space="0" w:color="auto"/>
              <w:right w:val="single" w:sz="4" w:space="0" w:color="auto"/>
            </w:tcBorders>
            <w:shd w:val="clear" w:color="auto" w:fill="auto"/>
            <w:vAlign w:val="center"/>
            <w:hideMark/>
          </w:tcPr>
          <w:p w14:paraId="66A315C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46 m2</w:t>
            </w:r>
          </w:p>
        </w:tc>
        <w:tc>
          <w:tcPr>
            <w:tcW w:w="1487" w:type="dxa"/>
            <w:tcBorders>
              <w:top w:val="nil"/>
              <w:left w:val="nil"/>
              <w:bottom w:val="single" w:sz="4" w:space="0" w:color="auto"/>
              <w:right w:val="single" w:sz="4" w:space="0" w:color="auto"/>
            </w:tcBorders>
            <w:shd w:val="clear" w:color="auto" w:fill="auto"/>
            <w:vAlign w:val="center"/>
            <w:hideMark/>
          </w:tcPr>
          <w:p w14:paraId="1986F18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Jelsa</w:t>
            </w:r>
          </w:p>
        </w:tc>
      </w:tr>
      <w:tr w:rsidR="00B23904" w:rsidRPr="0009611A" w14:paraId="340A6354"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C6ECE9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11</w:t>
            </w:r>
          </w:p>
        </w:tc>
        <w:tc>
          <w:tcPr>
            <w:tcW w:w="1445" w:type="dxa"/>
            <w:vMerge/>
            <w:tcBorders>
              <w:top w:val="nil"/>
              <w:left w:val="single" w:sz="4" w:space="0" w:color="auto"/>
              <w:bottom w:val="single" w:sz="4" w:space="0" w:color="000000"/>
              <w:right w:val="single" w:sz="4" w:space="0" w:color="auto"/>
            </w:tcBorders>
            <w:vAlign w:val="center"/>
            <w:hideMark/>
          </w:tcPr>
          <w:p w14:paraId="31F821B7"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17323F6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2/24</w:t>
            </w:r>
          </w:p>
        </w:tc>
        <w:tc>
          <w:tcPr>
            <w:tcW w:w="1489" w:type="dxa"/>
            <w:tcBorders>
              <w:top w:val="nil"/>
              <w:left w:val="nil"/>
              <w:bottom w:val="single" w:sz="4" w:space="0" w:color="auto"/>
              <w:right w:val="single" w:sz="4" w:space="0" w:color="auto"/>
            </w:tcBorders>
            <w:shd w:val="clear" w:color="auto" w:fill="auto"/>
            <w:vAlign w:val="center"/>
            <w:hideMark/>
          </w:tcPr>
          <w:p w14:paraId="7DB7F92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565/3</w:t>
            </w:r>
          </w:p>
        </w:tc>
        <w:tc>
          <w:tcPr>
            <w:tcW w:w="1560" w:type="dxa"/>
            <w:tcBorders>
              <w:top w:val="nil"/>
              <w:left w:val="nil"/>
              <w:bottom w:val="single" w:sz="4" w:space="0" w:color="auto"/>
              <w:right w:val="single" w:sz="4" w:space="0" w:color="auto"/>
            </w:tcBorders>
            <w:shd w:val="clear" w:color="auto" w:fill="auto"/>
            <w:vAlign w:val="center"/>
            <w:hideMark/>
          </w:tcPr>
          <w:p w14:paraId="15DF6FF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647 m2</w:t>
            </w:r>
          </w:p>
        </w:tc>
        <w:tc>
          <w:tcPr>
            <w:tcW w:w="1487" w:type="dxa"/>
            <w:tcBorders>
              <w:top w:val="nil"/>
              <w:left w:val="nil"/>
              <w:bottom w:val="single" w:sz="4" w:space="0" w:color="auto"/>
              <w:right w:val="single" w:sz="4" w:space="0" w:color="auto"/>
            </w:tcBorders>
            <w:shd w:val="clear" w:color="auto" w:fill="auto"/>
            <w:vAlign w:val="center"/>
            <w:hideMark/>
          </w:tcPr>
          <w:p w14:paraId="37D651B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Jelsa</w:t>
            </w:r>
          </w:p>
        </w:tc>
      </w:tr>
      <w:tr w:rsidR="00B23904" w:rsidRPr="0009611A" w14:paraId="26E7E581"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D9152A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12</w:t>
            </w:r>
          </w:p>
        </w:tc>
        <w:tc>
          <w:tcPr>
            <w:tcW w:w="1445" w:type="dxa"/>
            <w:vMerge w:val="restart"/>
            <w:tcBorders>
              <w:top w:val="nil"/>
              <w:left w:val="single" w:sz="4" w:space="0" w:color="auto"/>
              <w:bottom w:val="single" w:sz="4" w:space="0" w:color="auto"/>
              <w:right w:val="single" w:sz="4" w:space="0" w:color="auto"/>
            </w:tcBorders>
            <w:shd w:val="clear" w:color="auto" w:fill="auto"/>
            <w:vAlign w:val="center"/>
            <w:hideMark/>
          </w:tcPr>
          <w:p w14:paraId="1B1D836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Ladvenjak</w:t>
            </w:r>
          </w:p>
        </w:tc>
        <w:tc>
          <w:tcPr>
            <w:tcW w:w="2126" w:type="dxa"/>
            <w:tcBorders>
              <w:top w:val="nil"/>
              <w:left w:val="nil"/>
              <w:bottom w:val="single" w:sz="4" w:space="0" w:color="auto"/>
              <w:right w:val="single" w:sz="4" w:space="0" w:color="auto"/>
            </w:tcBorders>
            <w:shd w:val="clear" w:color="auto" w:fill="auto"/>
            <w:vAlign w:val="center"/>
            <w:hideMark/>
          </w:tcPr>
          <w:p w14:paraId="5647B88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187DE06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4699/3</w:t>
            </w:r>
          </w:p>
        </w:tc>
        <w:tc>
          <w:tcPr>
            <w:tcW w:w="1560" w:type="dxa"/>
            <w:tcBorders>
              <w:top w:val="nil"/>
              <w:left w:val="nil"/>
              <w:bottom w:val="single" w:sz="4" w:space="0" w:color="auto"/>
              <w:right w:val="single" w:sz="4" w:space="0" w:color="auto"/>
            </w:tcBorders>
            <w:shd w:val="clear" w:color="auto" w:fill="auto"/>
            <w:vAlign w:val="center"/>
            <w:hideMark/>
          </w:tcPr>
          <w:p w14:paraId="30171B2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266 čhv</w:t>
            </w:r>
          </w:p>
        </w:tc>
        <w:tc>
          <w:tcPr>
            <w:tcW w:w="1487" w:type="dxa"/>
            <w:tcBorders>
              <w:top w:val="nil"/>
              <w:left w:val="nil"/>
              <w:bottom w:val="single" w:sz="4" w:space="0" w:color="auto"/>
              <w:right w:val="single" w:sz="4" w:space="0" w:color="auto"/>
            </w:tcBorders>
            <w:shd w:val="clear" w:color="auto" w:fill="auto"/>
            <w:vAlign w:val="center"/>
            <w:hideMark/>
          </w:tcPr>
          <w:p w14:paraId="0179561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17BD3291"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5C4E1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13</w:t>
            </w:r>
          </w:p>
        </w:tc>
        <w:tc>
          <w:tcPr>
            <w:tcW w:w="1445" w:type="dxa"/>
            <w:vMerge/>
            <w:tcBorders>
              <w:top w:val="nil"/>
              <w:left w:val="single" w:sz="4" w:space="0" w:color="auto"/>
              <w:bottom w:val="single" w:sz="4" w:space="0" w:color="auto"/>
              <w:right w:val="single" w:sz="4" w:space="0" w:color="auto"/>
            </w:tcBorders>
            <w:vAlign w:val="center"/>
            <w:hideMark/>
          </w:tcPr>
          <w:p w14:paraId="552CD7F4"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34659D0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394698A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4826/3</w:t>
            </w:r>
          </w:p>
        </w:tc>
        <w:tc>
          <w:tcPr>
            <w:tcW w:w="1560" w:type="dxa"/>
            <w:tcBorders>
              <w:top w:val="nil"/>
              <w:left w:val="nil"/>
              <w:bottom w:val="single" w:sz="4" w:space="0" w:color="auto"/>
              <w:right w:val="single" w:sz="4" w:space="0" w:color="auto"/>
            </w:tcBorders>
            <w:shd w:val="clear" w:color="auto" w:fill="auto"/>
            <w:vAlign w:val="center"/>
            <w:hideMark/>
          </w:tcPr>
          <w:p w14:paraId="645AD02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1094 čhv</w:t>
            </w:r>
          </w:p>
        </w:tc>
        <w:tc>
          <w:tcPr>
            <w:tcW w:w="1487" w:type="dxa"/>
            <w:tcBorders>
              <w:top w:val="nil"/>
              <w:left w:val="nil"/>
              <w:bottom w:val="single" w:sz="4" w:space="0" w:color="auto"/>
              <w:right w:val="single" w:sz="4" w:space="0" w:color="auto"/>
            </w:tcBorders>
            <w:shd w:val="clear" w:color="auto" w:fill="auto"/>
            <w:vAlign w:val="center"/>
            <w:hideMark/>
          </w:tcPr>
          <w:p w14:paraId="0AEF41D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56D6E8E8"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049A24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w:t>
            </w:r>
          </w:p>
        </w:tc>
        <w:tc>
          <w:tcPr>
            <w:tcW w:w="1445" w:type="dxa"/>
            <w:vMerge/>
            <w:tcBorders>
              <w:top w:val="nil"/>
              <w:left w:val="single" w:sz="4" w:space="0" w:color="auto"/>
              <w:bottom w:val="single" w:sz="4" w:space="0" w:color="auto"/>
              <w:right w:val="single" w:sz="4" w:space="0" w:color="auto"/>
            </w:tcBorders>
            <w:vAlign w:val="center"/>
            <w:hideMark/>
          </w:tcPr>
          <w:p w14:paraId="33E2F062"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242CA5B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5FDEF7B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5512/2</w:t>
            </w:r>
          </w:p>
        </w:tc>
        <w:tc>
          <w:tcPr>
            <w:tcW w:w="1560" w:type="dxa"/>
            <w:tcBorders>
              <w:top w:val="nil"/>
              <w:left w:val="nil"/>
              <w:bottom w:val="single" w:sz="4" w:space="0" w:color="auto"/>
              <w:right w:val="single" w:sz="4" w:space="0" w:color="auto"/>
            </w:tcBorders>
            <w:shd w:val="clear" w:color="auto" w:fill="auto"/>
            <w:vAlign w:val="center"/>
            <w:hideMark/>
          </w:tcPr>
          <w:p w14:paraId="07D2CA5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104 čhv</w:t>
            </w:r>
          </w:p>
        </w:tc>
        <w:tc>
          <w:tcPr>
            <w:tcW w:w="1487" w:type="dxa"/>
            <w:tcBorders>
              <w:top w:val="nil"/>
              <w:left w:val="nil"/>
              <w:bottom w:val="single" w:sz="4" w:space="0" w:color="auto"/>
              <w:right w:val="single" w:sz="4" w:space="0" w:color="auto"/>
            </w:tcBorders>
            <w:shd w:val="clear" w:color="auto" w:fill="auto"/>
            <w:vAlign w:val="center"/>
            <w:hideMark/>
          </w:tcPr>
          <w:p w14:paraId="3CA9BD7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525BF971"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DB1E23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15</w:t>
            </w:r>
          </w:p>
        </w:tc>
        <w:tc>
          <w:tcPr>
            <w:tcW w:w="1445" w:type="dxa"/>
            <w:vMerge/>
            <w:tcBorders>
              <w:top w:val="nil"/>
              <w:left w:val="single" w:sz="4" w:space="0" w:color="auto"/>
              <w:bottom w:val="single" w:sz="4" w:space="0" w:color="auto"/>
              <w:right w:val="single" w:sz="4" w:space="0" w:color="auto"/>
            </w:tcBorders>
            <w:vAlign w:val="center"/>
            <w:hideMark/>
          </w:tcPr>
          <w:p w14:paraId="7C408BA8"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533A9BE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0A7BA7B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5512/3</w:t>
            </w:r>
          </w:p>
        </w:tc>
        <w:tc>
          <w:tcPr>
            <w:tcW w:w="1560" w:type="dxa"/>
            <w:tcBorders>
              <w:top w:val="nil"/>
              <w:left w:val="nil"/>
              <w:bottom w:val="single" w:sz="4" w:space="0" w:color="auto"/>
              <w:right w:val="single" w:sz="4" w:space="0" w:color="auto"/>
            </w:tcBorders>
            <w:shd w:val="clear" w:color="auto" w:fill="auto"/>
            <w:vAlign w:val="center"/>
            <w:hideMark/>
          </w:tcPr>
          <w:p w14:paraId="44DEC7B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648 čhv</w:t>
            </w:r>
          </w:p>
        </w:tc>
        <w:tc>
          <w:tcPr>
            <w:tcW w:w="1487" w:type="dxa"/>
            <w:tcBorders>
              <w:top w:val="nil"/>
              <w:left w:val="nil"/>
              <w:bottom w:val="single" w:sz="4" w:space="0" w:color="auto"/>
              <w:right w:val="single" w:sz="4" w:space="0" w:color="auto"/>
            </w:tcBorders>
            <w:shd w:val="clear" w:color="auto" w:fill="auto"/>
            <w:vAlign w:val="center"/>
            <w:hideMark/>
          </w:tcPr>
          <w:p w14:paraId="319F967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733AE5BB"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D7D565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16</w:t>
            </w:r>
          </w:p>
        </w:tc>
        <w:tc>
          <w:tcPr>
            <w:tcW w:w="1445" w:type="dxa"/>
            <w:vMerge/>
            <w:tcBorders>
              <w:top w:val="nil"/>
              <w:left w:val="single" w:sz="4" w:space="0" w:color="auto"/>
              <w:bottom w:val="single" w:sz="4" w:space="0" w:color="auto"/>
              <w:right w:val="single" w:sz="4" w:space="0" w:color="auto"/>
            </w:tcBorders>
            <w:vAlign w:val="center"/>
            <w:hideMark/>
          </w:tcPr>
          <w:p w14:paraId="3C653B57"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12A2514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7813B32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5797/1</w:t>
            </w:r>
          </w:p>
        </w:tc>
        <w:tc>
          <w:tcPr>
            <w:tcW w:w="1560" w:type="dxa"/>
            <w:tcBorders>
              <w:top w:val="nil"/>
              <w:left w:val="nil"/>
              <w:bottom w:val="single" w:sz="4" w:space="0" w:color="auto"/>
              <w:right w:val="single" w:sz="4" w:space="0" w:color="auto"/>
            </w:tcBorders>
            <w:shd w:val="clear" w:color="auto" w:fill="auto"/>
            <w:vAlign w:val="center"/>
            <w:hideMark/>
          </w:tcPr>
          <w:p w14:paraId="26CCD42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1j 1554 čhv</w:t>
            </w:r>
          </w:p>
        </w:tc>
        <w:tc>
          <w:tcPr>
            <w:tcW w:w="1487" w:type="dxa"/>
            <w:tcBorders>
              <w:top w:val="nil"/>
              <w:left w:val="nil"/>
              <w:bottom w:val="single" w:sz="4" w:space="0" w:color="auto"/>
              <w:right w:val="single" w:sz="4" w:space="0" w:color="auto"/>
            </w:tcBorders>
            <w:shd w:val="clear" w:color="auto" w:fill="auto"/>
            <w:vAlign w:val="center"/>
            <w:hideMark/>
          </w:tcPr>
          <w:p w14:paraId="1AF2E4A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6A162774"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58C3BE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w:t>
            </w:r>
          </w:p>
        </w:tc>
        <w:tc>
          <w:tcPr>
            <w:tcW w:w="1445" w:type="dxa"/>
            <w:vMerge/>
            <w:tcBorders>
              <w:top w:val="nil"/>
              <w:left w:val="single" w:sz="4" w:space="0" w:color="auto"/>
              <w:bottom w:val="single" w:sz="4" w:space="0" w:color="auto"/>
              <w:right w:val="single" w:sz="4" w:space="0" w:color="auto"/>
            </w:tcBorders>
            <w:vAlign w:val="center"/>
            <w:hideMark/>
          </w:tcPr>
          <w:p w14:paraId="5FE4032F"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495B073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44311E2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5799/1</w:t>
            </w:r>
          </w:p>
        </w:tc>
        <w:tc>
          <w:tcPr>
            <w:tcW w:w="1560" w:type="dxa"/>
            <w:tcBorders>
              <w:top w:val="nil"/>
              <w:left w:val="nil"/>
              <w:bottom w:val="single" w:sz="4" w:space="0" w:color="auto"/>
              <w:right w:val="single" w:sz="4" w:space="0" w:color="auto"/>
            </w:tcBorders>
            <w:shd w:val="clear" w:color="auto" w:fill="auto"/>
            <w:vAlign w:val="center"/>
            <w:hideMark/>
          </w:tcPr>
          <w:p w14:paraId="2B5E8F1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28 čhv</w:t>
            </w:r>
          </w:p>
        </w:tc>
        <w:tc>
          <w:tcPr>
            <w:tcW w:w="1487" w:type="dxa"/>
            <w:tcBorders>
              <w:top w:val="nil"/>
              <w:left w:val="nil"/>
              <w:bottom w:val="single" w:sz="4" w:space="0" w:color="auto"/>
              <w:right w:val="single" w:sz="4" w:space="0" w:color="auto"/>
            </w:tcBorders>
            <w:shd w:val="clear" w:color="auto" w:fill="auto"/>
            <w:vAlign w:val="center"/>
            <w:hideMark/>
          </w:tcPr>
          <w:p w14:paraId="65A445C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55F9B114"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EF47B8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18</w:t>
            </w:r>
          </w:p>
        </w:tc>
        <w:tc>
          <w:tcPr>
            <w:tcW w:w="1445" w:type="dxa"/>
            <w:vMerge/>
            <w:tcBorders>
              <w:top w:val="nil"/>
              <w:left w:val="single" w:sz="4" w:space="0" w:color="auto"/>
              <w:bottom w:val="single" w:sz="4" w:space="0" w:color="auto"/>
              <w:right w:val="single" w:sz="4" w:space="0" w:color="auto"/>
            </w:tcBorders>
            <w:vAlign w:val="center"/>
            <w:hideMark/>
          </w:tcPr>
          <w:p w14:paraId="3433196C"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27630CF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89" w:type="dxa"/>
            <w:tcBorders>
              <w:top w:val="nil"/>
              <w:left w:val="nil"/>
              <w:bottom w:val="single" w:sz="4" w:space="0" w:color="auto"/>
              <w:right w:val="single" w:sz="4" w:space="0" w:color="auto"/>
            </w:tcBorders>
            <w:shd w:val="clear" w:color="auto" w:fill="auto"/>
            <w:vAlign w:val="center"/>
            <w:hideMark/>
          </w:tcPr>
          <w:p w14:paraId="1DF62E1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5512/1</w:t>
            </w:r>
          </w:p>
        </w:tc>
        <w:tc>
          <w:tcPr>
            <w:tcW w:w="1560" w:type="dxa"/>
            <w:tcBorders>
              <w:top w:val="nil"/>
              <w:left w:val="nil"/>
              <w:bottom w:val="single" w:sz="4" w:space="0" w:color="auto"/>
              <w:right w:val="single" w:sz="4" w:space="0" w:color="auto"/>
            </w:tcBorders>
            <w:shd w:val="clear" w:color="auto" w:fill="auto"/>
            <w:vAlign w:val="center"/>
            <w:hideMark/>
          </w:tcPr>
          <w:p w14:paraId="0851E1B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236 čhv</w:t>
            </w:r>
          </w:p>
        </w:tc>
        <w:tc>
          <w:tcPr>
            <w:tcW w:w="1487" w:type="dxa"/>
            <w:tcBorders>
              <w:top w:val="nil"/>
              <w:left w:val="nil"/>
              <w:bottom w:val="single" w:sz="4" w:space="0" w:color="auto"/>
              <w:right w:val="single" w:sz="4" w:space="0" w:color="auto"/>
            </w:tcBorders>
            <w:shd w:val="clear" w:color="auto" w:fill="auto"/>
            <w:vAlign w:val="center"/>
            <w:hideMark/>
          </w:tcPr>
          <w:p w14:paraId="484D3BB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2008F8C3"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0B29E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1445" w:type="dxa"/>
            <w:vMerge/>
            <w:tcBorders>
              <w:top w:val="nil"/>
              <w:left w:val="single" w:sz="4" w:space="0" w:color="auto"/>
              <w:bottom w:val="single" w:sz="4" w:space="0" w:color="auto"/>
              <w:right w:val="single" w:sz="4" w:space="0" w:color="auto"/>
            </w:tcBorders>
            <w:vAlign w:val="center"/>
            <w:hideMark/>
          </w:tcPr>
          <w:p w14:paraId="325444E3"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65E37F7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2/18</w:t>
            </w:r>
          </w:p>
        </w:tc>
        <w:tc>
          <w:tcPr>
            <w:tcW w:w="1489" w:type="dxa"/>
            <w:tcBorders>
              <w:top w:val="nil"/>
              <w:left w:val="nil"/>
              <w:bottom w:val="single" w:sz="4" w:space="0" w:color="auto"/>
              <w:right w:val="single" w:sz="4" w:space="0" w:color="auto"/>
            </w:tcBorders>
            <w:shd w:val="clear" w:color="auto" w:fill="auto"/>
            <w:vAlign w:val="center"/>
            <w:hideMark/>
          </w:tcPr>
          <w:p w14:paraId="639F0C7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5460/1</w:t>
            </w:r>
          </w:p>
        </w:tc>
        <w:tc>
          <w:tcPr>
            <w:tcW w:w="1560" w:type="dxa"/>
            <w:tcBorders>
              <w:top w:val="nil"/>
              <w:left w:val="nil"/>
              <w:bottom w:val="single" w:sz="4" w:space="0" w:color="auto"/>
              <w:right w:val="single" w:sz="4" w:space="0" w:color="auto"/>
            </w:tcBorders>
            <w:shd w:val="clear" w:color="auto" w:fill="auto"/>
            <w:vAlign w:val="center"/>
            <w:hideMark/>
          </w:tcPr>
          <w:p w14:paraId="67AE2F8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79 čhv</w:t>
            </w:r>
          </w:p>
        </w:tc>
        <w:tc>
          <w:tcPr>
            <w:tcW w:w="1487" w:type="dxa"/>
            <w:tcBorders>
              <w:top w:val="nil"/>
              <w:left w:val="nil"/>
              <w:bottom w:val="single" w:sz="4" w:space="0" w:color="auto"/>
              <w:right w:val="single" w:sz="4" w:space="0" w:color="auto"/>
            </w:tcBorders>
            <w:shd w:val="clear" w:color="auto" w:fill="auto"/>
            <w:vAlign w:val="center"/>
            <w:hideMark/>
          </w:tcPr>
          <w:p w14:paraId="2063643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r w:rsidR="00B23904" w:rsidRPr="0009611A" w14:paraId="51CEAE2F" w14:textId="77777777" w:rsidTr="001F47F7">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3C15B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20</w:t>
            </w:r>
          </w:p>
        </w:tc>
        <w:tc>
          <w:tcPr>
            <w:tcW w:w="1445" w:type="dxa"/>
            <w:vMerge/>
            <w:tcBorders>
              <w:top w:val="nil"/>
              <w:left w:val="single" w:sz="4" w:space="0" w:color="auto"/>
              <w:bottom w:val="single" w:sz="4" w:space="0" w:color="auto"/>
              <w:right w:val="single" w:sz="4" w:space="0" w:color="auto"/>
            </w:tcBorders>
            <w:vAlign w:val="center"/>
            <w:hideMark/>
          </w:tcPr>
          <w:p w14:paraId="03194B19"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2126" w:type="dxa"/>
            <w:tcBorders>
              <w:top w:val="nil"/>
              <w:left w:val="nil"/>
              <w:bottom w:val="single" w:sz="4" w:space="0" w:color="auto"/>
              <w:right w:val="single" w:sz="4" w:space="0" w:color="auto"/>
            </w:tcBorders>
            <w:shd w:val="clear" w:color="auto" w:fill="auto"/>
            <w:vAlign w:val="center"/>
            <w:hideMark/>
          </w:tcPr>
          <w:p w14:paraId="7C62B41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2/18</w:t>
            </w:r>
          </w:p>
        </w:tc>
        <w:tc>
          <w:tcPr>
            <w:tcW w:w="1489" w:type="dxa"/>
            <w:tcBorders>
              <w:top w:val="nil"/>
              <w:left w:val="nil"/>
              <w:bottom w:val="single" w:sz="4" w:space="0" w:color="auto"/>
              <w:right w:val="single" w:sz="4" w:space="0" w:color="auto"/>
            </w:tcBorders>
            <w:shd w:val="clear" w:color="auto" w:fill="auto"/>
            <w:vAlign w:val="center"/>
            <w:hideMark/>
          </w:tcPr>
          <w:p w14:paraId="71A4483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6141</w:t>
            </w:r>
          </w:p>
        </w:tc>
        <w:tc>
          <w:tcPr>
            <w:tcW w:w="1560" w:type="dxa"/>
            <w:tcBorders>
              <w:top w:val="nil"/>
              <w:left w:val="nil"/>
              <w:bottom w:val="single" w:sz="4" w:space="0" w:color="auto"/>
              <w:right w:val="single" w:sz="4" w:space="0" w:color="auto"/>
            </w:tcBorders>
            <w:shd w:val="clear" w:color="auto" w:fill="auto"/>
            <w:vAlign w:val="center"/>
            <w:hideMark/>
          </w:tcPr>
          <w:p w14:paraId="4673B083"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1095 čhv</w:t>
            </w:r>
          </w:p>
        </w:tc>
        <w:tc>
          <w:tcPr>
            <w:tcW w:w="1487" w:type="dxa"/>
            <w:tcBorders>
              <w:top w:val="nil"/>
              <w:left w:val="nil"/>
              <w:bottom w:val="single" w:sz="4" w:space="0" w:color="auto"/>
              <w:right w:val="single" w:sz="4" w:space="0" w:color="auto"/>
            </w:tcBorders>
            <w:shd w:val="clear" w:color="auto" w:fill="auto"/>
            <w:vAlign w:val="center"/>
            <w:hideMark/>
          </w:tcPr>
          <w:p w14:paraId="5F476A8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Barilović</w:t>
            </w:r>
          </w:p>
        </w:tc>
      </w:tr>
    </w:tbl>
    <w:p w14:paraId="00FD258F" w14:textId="77777777" w:rsidR="00B23904" w:rsidRPr="0009611A" w:rsidRDefault="00B23904" w:rsidP="00B23904">
      <w:pPr>
        <w:jc w:val="both"/>
        <w:rPr>
          <w:rFonts w:ascii="Arial" w:hAnsi="Arial" w:cs="Arial"/>
          <w:sz w:val="18"/>
          <w:szCs w:val="18"/>
        </w:rPr>
      </w:pPr>
    </w:p>
    <w:p w14:paraId="0A968252"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w:t>
      </w:r>
      <w:r w:rsidRPr="0009611A">
        <w:rPr>
          <w:rFonts w:ascii="Arial" w:hAnsi="Arial" w:cs="Arial"/>
          <w:b/>
          <w:bCs/>
          <w:sz w:val="18"/>
          <w:szCs w:val="18"/>
        </w:rPr>
        <w:t xml:space="preserve">Strateške mjere 3 – </w:t>
      </w:r>
      <w:r w:rsidRPr="0009611A">
        <w:rPr>
          <w:rFonts w:ascii="Arial" w:hAnsi="Arial" w:cs="Arial"/>
          <w:sz w:val="18"/>
          <w:szCs w:val="18"/>
        </w:rPr>
        <w:t xml:space="preserve">analiza potreba kupnje i kupnja zemljišta za realizaciju većih projekata od interesa za Grad prema važećim prostornim planovima, dozvolama i planovima u izradi, u 2024. godini nastavit će se ranije započeti postupci i provoditi  postupci kupnje i provođenja postupaka izvlaštenja za realizaciju infrastrukturnih projekata, a na temelju ishođenih lokacijskih dozvola i to; </w:t>
      </w:r>
    </w:p>
    <w:p w14:paraId="4B122D13"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 xml:space="preserve">Kupnja nekretnina za sanaciju klizišta Furači – projekt je prenesen iz prethodne godine zbog žalbe u  postupku izvlaštenja </w:t>
      </w:r>
    </w:p>
    <w:p w14:paraId="13581A78"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izgradnju parkirališta kod groblja Švarča –  predviđena je kupnja dvije nekretnine za potrebe izgradnje novog parkirališta, prijenos iz prošle godine, postupci osiguranja dokaza i izvlaštenja u tijeku</w:t>
      </w:r>
    </w:p>
    <w:p w14:paraId="35FC203F"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sanacija klizišta Manjerovići – prijenos iz prošle godine, žalba u postupku izvlaštenja</w:t>
      </w:r>
    </w:p>
    <w:p w14:paraId="246DE2A3"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izgradnju obilaznice Zvijezda – postupak rješavanja imovinsko pravnih odnosa je u tijeku, prijenos iz prošle godine</w:t>
      </w:r>
    </w:p>
    <w:p w14:paraId="269C4136"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sanaciju kanala Sajevac - postupak rješavanja imovinsko pravnih odnosa je u tijeku i nastavit će se u sljedećoj godini; prijenos iz prošle godine, žalbeni postupak u tijeku</w:t>
      </w:r>
    </w:p>
    <w:p w14:paraId="537E7EB8"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i osnivanje prava služnosti za izgradnju oborinske odvodnje Ljubljanske ulice –prijenos iz prošle godine,   postupak rješavanja imovinsko pravnih odnosa  u tijeku;</w:t>
      </w:r>
    </w:p>
    <w:p w14:paraId="36D04B56"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proširenje groblja Jamadol - postupak rješavanja imovinsko pravnih odnosa je u tijeku, prijenos iz prošle godine</w:t>
      </w:r>
    </w:p>
    <w:p w14:paraId="6FE6EAB2"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izgradnju ugibališta na Maloj Švarči - postupak rješavanja imovinsko pravnih odnosa je u tijeku, prijenos iz prošle godine</w:t>
      </w:r>
    </w:p>
    <w:p w14:paraId="08C6A14F"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Kupnja nekretnina za izgradnju prometnice u Poduzetničkoj zoni Selce - postupak rješavanja imovinsko pravnih odnosa je u tijeku., prijenos iz prošle godine</w:t>
      </w:r>
    </w:p>
    <w:p w14:paraId="472703E1" w14:textId="77777777" w:rsidR="00B23904" w:rsidRPr="0009611A" w:rsidRDefault="00B23904" w:rsidP="00B23904">
      <w:pPr>
        <w:pStyle w:val="ListParagraph"/>
        <w:numPr>
          <w:ilvl w:val="0"/>
          <w:numId w:val="65"/>
        </w:numPr>
        <w:jc w:val="both"/>
        <w:rPr>
          <w:rFonts w:ascii="Arial" w:hAnsi="Arial" w:cs="Arial"/>
          <w:color w:val="C00000"/>
          <w:sz w:val="18"/>
          <w:szCs w:val="18"/>
        </w:rPr>
      </w:pPr>
      <w:r w:rsidRPr="0009611A">
        <w:rPr>
          <w:rFonts w:ascii="Arial" w:hAnsi="Arial" w:cs="Arial"/>
          <w:sz w:val="18"/>
          <w:szCs w:val="18"/>
        </w:rPr>
        <w:t xml:space="preserve">Krajobrazno uređenje – park Grabrik - postupak rješavanja imovinsko pravnih odnosa u tijeku, prijenos iz prošle godine </w:t>
      </w:r>
    </w:p>
    <w:p w14:paraId="3ECCA0B6"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 xml:space="preserve">Uređenje Kupske ulice – </w:t>
      </w:r>
      <w:bookmarkStart w:id="201" w:name="_Hlk167743795"/>
      <w:r w:rsidRPr="0009611A">
        <w:rPr>
          <w:rFonts w:ascii="Arial" w:hAnsi="Arial" w:cs="Arial"/>
          <w:sz w:val="18"/>
          <w:szCs w:val="18"/>
        </w:rPr>
        <w:t xml:space="preserve"> postupak rješavanja imovinsko pravnih odnosa</w:t>
      </w:r>
      <w:bookmarkEnd w:id="201"/>
      <w:r w:rsidRPr="0009611A">
        <w:rPr>
          <w:rFonts w:ascii="Arial" w:hAnsi="Arial" w:cs="Arial"/>
          <w:sz w:val="18"/>
          <w:szCs w:val="18"/>
        </w:rPr>
        <w:t xml:space="preserve"> u tijeku, prijenos iz prošle godine</w:t>
      </w:r>
    </w:p>
    <w:p w14:paraId="4B3E3504" w14:textId="77777777" w:rsidR="00B23904" w:rsidRPr="0009611A" w:rsidRDefault="00B23904" w:rsidP="00B23904">
      <w:pPr>
        <w:pStyle w:val="ListParagraph"/>
        <w:numPr>
          <w:ilvl w:val="0"/>
          <w:numId w:val="65"/>
        </w:numPr>
        <w:jc w:val="both"/>
        <w:rPr>
          <w:rFonts w:ascii="Arial" w:hAnsi="Arial" w:cs="Arial"/>
          <w:color w:val="C00000"/>
          <w:sz w:val="18"/>
          <w:szCs w:val="18"/>
        </w:rPr>
      </w:pPr>
      <w:r w:rsidRPr="0009611A">
        <w:rPr>
          <w:rFonts w:ascii="Arial" w:hAnsi="Arial" w:cs="Arial"/>
          <w:sz w:val="18"/>
          <w:szCs w:val="18"/>
        </w:rPr>
        <w:t>Otkup zemljišta za autobusno ugibalište Mala Švarča</w:t>
      </w:r>
      <w:r w:rsidRPr="0009611A">
        <w:rPr>
          <w:rFonts w:ascii="Arial" w:hAnsi="Arial" w:cs="Arial"/>
          <w:b/>
          <w:bCs/>
          <w:sz w:val="18"/>
          <w:szCs w:val="18"/>
        </w:rPr>
        <w:t xml:space="preserve"> </w:t>
      </w:r>
      <w:r w:rsidRPr="0009611A">
        <w:rPr>
          <w:rFonts w:ascii="Arial" w:hAnsi="Arial" w:cs="Arial"/>
          <w:sz w:val="18"/>
          <w:szCs w:val="18"/>
        </w:rPr>
        <w:t xml:space="preserve">nakon ishođenja lokacijske dozvole, pokrenut će se postupak rješavanja imovinsko pravnih odnosa </w:t>
      </w:r>
    </w:p>
    <w:p w14:paraId="2C84BE8F"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Klizište Rečica nakon ishođenja lokacijske dozvole, pokrenut će se postupak rješavanja imovinsko pravnih odnosa</w:t>
      </w:r>
    </w:p>
    <w:p w14:paraId="7B8F4132"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Rekonstrukcija Ulice Donja Švarča nakon ishođenja lokacijske dozvole, pokrenut će se postupak rješavanja imovinsko pravnih odnosa</w:t>
      </w:r>
    </w:p>
    <w:p w14:paraId="41C525C8"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Pristupna prometnica Mostanje nakon ishođenja lokacijske dozvole, pokrenut će se postupak rješavanja imovinsko pravnih odnosa</w:t>
      </w:r>
    </w:p>
    <w:p w14:paraId="434744FE" w14:textId="77777777" w:rsidR="00B23904" w:rsidRPr="0009611A" w:rsidRDefault="00B23904" w:rsidP="00B23904">
      <w:pPr>
        <w:pStyle w:val="ListParagraph"/>
        <w:numPr>
          <w:ilvl w:val="0"/>
          <w:numId w:val="65"/>
        </w:numPr>
        <w:jc w:val="both"/>
        <w:rPr>
          <w:rFonts w:ascii="Arial" w:hAnsi="Arial" w:cs="Arial"/>
          <w:sz w:val="18"/>
          <w:szCs w:val="18"/>
        </w:rPr>
      </w:pPr>
      <w:r w:rsidRPr="0009611A">
        <w:rPr>
          <w:rFonts w:ascii="Arial" w:hAnsi="Arial" w:cs="Arial"/>
          <w:sz w:val="18"/>
          <w:szCs w:val="18"/>
        </w:rPr>
        <w:t>Obilaznica Luščić postupak rješavanja imovinsko pravnih odnosa je u tijeku.</w:t>
      </w:r>
    </w:p>
    <w:p w14:paraId="202EAE39"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sz w:val="18"/>
          <w:szCs w:val="18"/>
        </w:rPr>
        <w:t xml:space="preserve">U okviru </w:t>
      </w:r>
      <w:r w:rsidRPr="0009611A">
        <w:rPr>
          <w:rFonts w:ascii="Arial" w:hAnsi="Arial" w:cs="Arial"/>
          <w:b/>
          <w:bCs/>
          <w:sz w:val="18"/>
          <w:szCs w:val="18"/>
        </w:rPr>
        <w:t>Strateške mjere 5</w:t>
      </w:r>
      <w:r w:rsidRPr="0009611A">
        <w:rPr>
          <w:rFonts w:ascii="Arial" w:hAnsi="Arial" w:cs="Arial"/>
          <w:sz w:val="18"/>
          <w:szCs w:val="18"/>
        </w:rPr>
        <w:t xml:space="preserve"> – provjere podnesenih zahtjeva temeljem Zakona o naknadi za imovinu oduzetu za vrijeme jugoslavenske komunističke vladavine, planira se provjera podnesenih zahtjeva za povrat za sve nekretnine koje će u 2024 godini biti predmet prodaje, osim ako su za neke nekretnine predmetne radnje već provedene. </w:t>
      </w:r>
      <w:r w:rsidRPr="0009611A">
        <w:rPr>
          <w:rFonts w:ascii="Arial" w:hAnsi="Arial" w:cs="Arial"/>
          <w:color w:val="000000" w:themeColor="text1"/>
          <w:sz w:val="18"/>
          <w:szCs w:val="18"/>
        </w:rPr>
        <w:t>Vezano na vođenje predmetnih postupaka, na temelju izvršene sistematizacije svih predmeta koji se vode temeljem Zakona o naknadi za imovinu oduzetu za vrijeme jugoslavenske komunističke vladavine, utvrđeno je da je  aktivno ukupno 68 predmeta. Postupci se vode pri nadležnom tijelu u Karlovačkoj županiji, koje ima  stvarnu legitimaciju  provođenja aktivnosti, rješavanje predmeta i njihovo okončanje.  Aktivno je 14 predmeta koji se  odnose na stjecanje prava vlasništva Republike Hrvatske temeljem članka 77. Zakona o naknadi za imovinu oduzetu za vrijeme jugoslavenske komunističke vladavine.  47 predmeta se odnosi na naknadu za oduzetu imovinu,. Ostalih 7  predmeta odnose se na deposjedacije.  Napominje se da se dinamika  rješavanja predmeta ne može  predvidjeti pa niti na temelju stanja spisa i očekivanih aktivnosti koje bi se mogle provesti u 2024. godini, time u ovoj strateškoj mjeri navodimo sve aktivne predmete.</w:t>
      </w:r>
    </w:p>
    <w:p w14:paraId="39DE9467" w14:textId="77777777" w:rsidR="00B23904" w:rsidRPr="0009611A" w:rsidRDefault="00B23904" w:rsidP="00B23904">
      <w:pPr>
        <w:jc w:val="both"/>
        <w:rPr>
          <w:rFonts w:ascii="Arial" w:hAnsi="Arial" w:cs="Arial"/>
          <w:b/>
          <w:bCs/>
          <w:sz w:val="18"/>
          <w:szCs w:val="18"/>
        </w:rPr>
      </w:pPr>
    </w:p>
    <w:p w14:paraId="2AF00923" w14:textId="77777777" w:rsidR="00B23904" w:rsidRPr="0009611A" w:rsidRDefault="00B23904" w:rsidP="00B23904">
      <w:pPr>
        <w:jc w:val="both"/>
        <w:rPr>
          <w:rFonts w:ascii="Arial" w:hAnsi="Arial" w:cs="Arial"/>
          <w:b/>
          <w:bCs/>
          <w:sz w:val="18"/>
          <w:szCs w:val="18"/>
        </w:rPr>
      </w:pPr>
      <w:r w:rsidRPr="0009611A">
        <w:rPr>
          <w:rFonts w:ascii="Arial" w:hAnsi="Arial" w:cs="Arial"/>
          <w:b/>
          <w:bCs/>
          <w:sz w:val="18"/>
          <w:szCs w:val="18"/>
        </w:rPr>
        <w:t>KOMUNALNA INFRASTRUKTURA</w:t>
      </w:r>
    </w:p>
    <w:p w14:paraId="559B55C3"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Komunalna infrastruktura definirana je člankom 59. Zakona o komunalnom gospodarstvu (NN 68/18, 110/18 i 32/20) i ista obuhvaća: nerazvrstane ceste, javne prometne površine na kojima nije dopušten promet motornih vozila, javna parkirališta, javne garaže, javne zelene površine, građevine i uređaje javne namjene, javnu rasvjetu, groblja i krematorije na grobljima te građevine namijenjene obavljanju javnog prijevoza. </w:t>
      </w:r>
    </w:p>
    <w:p w14:paraId="4335EFB5"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Strategiji upravljanja imovinom Grada Karlovca u pogledu portfelja komunalne infrastrukture predviđene su strateške mjere za sljedeće pod portfelje: javne prometne površine, javne površine, groblja, javnu rasvjetu, javne površine na kojima nije dopušten promet motornih vozila i oborinsku odvodnju. </w:t>
      </w:r>
    </w:p>
    <w:p w14:paraId="0739D2BE"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Vezano za pod portfelj </w:t>
      </w:r>
      <w:r w:rsidRPr="0009611A">
        <w:rPr>
          <w:rFonts w:ascii="Arial" w:hAnsi="Arial" w:cs="Arial"/>
          <w:b/>
          <w:bCs/>
          <w:sz w:val="18"/>
          <w:szCs w:val="18"/>
        </w:rPr>
        <w:t>Javnih prometnih površina</w:t>
      </w:r>
      <w:r w:rsidRPr="0009611A">
        <w:rPr>
          <w:rFonts w:ascii="Arial" w:hAnsi="Arial" w:cs="Arial"/>
          <w:sz w:val="18"/>
          <w:szCs w:val="18"/>
        </w:rPr>
        <w:t xml:space="preserve">  u 2024. godini predviđene su sljedeće strateške mjere: Strateška mjera 1 – završetak inventure i rješavanje imovinsko pravnih odnosa i strateška mjera 2 – izgradnja i obnova nerazvrstanih cesta i gradskih ulica. </w:t>
      </w:r>
    </w:p>
    <w:p w14:paraId="50566A49"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okviru provođenja </w:t>
      </w:r>
      <w:r w:rsidRPr="0009611A">
        <w:rPr>
          <w:rFonts w:ascii="Arial" w:hAnsi="Arial" w:cs="Arial"/>
          <w:b/>
          <w:bCs/>
          <w:sz w:val="18"/>
          <w:szCs w:val="18"/>
        </w:rPr>
        <w:t>strateške mjere 1</w:t>
      </w:r>
      <w:r w:rsidRPr="0009611A">
        <w:rPr>
          <w:rFonts w:ascii="Arial" w:hAnsi="Arial" w:cs="Arial"/>
          <w:sz w:val="18"/>
          <w:szCs w:val="18"/>
        </w:rPr>
        <w:t xml:space="preserve"> u ovom pod portfelju u 2024. godini planira se evidentiranje izvedenog stanja za cca 30 nerazvrstanih cesta. Nakon evidentiranja izvedenog stanja nerazvrstane ceste, za istu se vrši procjena po Povjerenstvu za procjenu nekretnina Grada Karlovca te nakon toga vrši evidentiranje u Evidenciji osnovnih sredstava. Točan broj nerazvrstanih cesta čije se evidentiranje predviđa u 2024. godini ovisit će o provedenoj javnoj nabavi za obavljanje geodetskih usluga. </w:t>
      </w:r>
    </w:p>
    <w:p w14:paraId="1E38534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Aktivnostima </w:t>
      </w:r>
      <w:r w:rsidRPr="0009611A">
        <w:rPr>
          <w:rFonts w:ascii="Arial" w:hAnsi="Arial" w:cs="Arial"/>
          <w:b/>
          <w:bCs/>
          <w:sz w:val="18"/>
          <w:szCs w:val="18"/>
        </w:rPr>
        <w:t>strateške mjere 2</w:t>
      </w:r>
      <w:r w:rsidRPr="0009611A">
        <w:rPr>
          <w:rFonts w:ascii="Arial" w:hAnsi="Arial" w:cs="Arial"/>
          <w:sz w:val="18"/>
          <w:szCs w:val="18"/>
        </w:rPr>
        <w:t xml:space="preserve"> u okviru ovog pod portfelja obuhvaćena je obnova 50 makadam  nerazvrstanih cesta, ukupne dužine 9.741 metara, a  kako se navodi u tablici u nastavku:</w:t>
      </w:r>
    </w:p>
    <w:tbl>
      <w:tblPr>
        <w:tblW w:w="8960" w:type="dxa"/>
        <w:tblLook w:val="04A0" w:firstRow="1" w:lastRow="0" w:firstColumn="1" w:lastColumn="0" w:noHBand="0" w:noVBand="1"/>
      </w:tblPr>
      <w:tblGrid>
        <w:gridCol w:w="1117"/>
        <w:gridCol w:w="2139"/>
        <w:gridCol w:w="1708"/>
        <w:gridCol w:w="1913"/>
        <w:gridCol w:w="1861"/>
        <w:gridCol w:w="222"/>
      </w:tblGrid>
      <w:tr w:rsidR="00B23904" w:rsidRPr="0009611A" w14:paraId="065A7B0E" w14:textId="77777777" w:rsidTr="001F47F7">
        <w:trPr>
          <w:gridAfter w:val="1"/>
          <w:wAfter w:w="222" w:type="dxa"/>
          <w:trHeight w:val="450"/>
        </w:trPr>
        <w:tc>
          <w:tcPr>
            <w:tcW w:w="8738" w:type="dxa"/>
            <w:gridSpan w:val="5"/>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71DEAB31" w14:textId="77777777" w:rsidR="00B23904" w:rsidRPr="0009611A" w:rsidRDefault="00B23904" w:rsidP="001F47F7">
            <w:pPr>
              <w:jc w:val="both"/>
              <w:rPr>
                <w:rFonts w:ascii="Arial" w:hAnsi="Arial" w:cs="Arial"/>
                <w:color w:val="C00000"/>
                <w:sz w:val="18"/>
                <w:szCs w:val="18"/>
              </w:rPr>
            </w:pPr>
            <w:r w:rsidRPr="0009611A">
              <w:rPr>
                <w:rFonts w:ascii="Arial" w:hAnsi="Arial" w:cs="Arial"/>
                <w:sz w:val="18"/>
                <w:szCs w:val="18"/>
              </w:rPr>
              <w:t>OBNOVA NERAZVRSTANIH CESTA</w:t>
            </w:r>
          </w:p>
        </w:tc>
      </w:tr>
      <w:tr w:rsidR="00B23904" w:rsidRPr="0009611A" w14:paraId="651CAB75" w14:textId="77777777" w:rsidTr="001F47F7">
        <w:trPr>
          <w:trHeight w:val="288"/>
        </w:trPr>
        <w:tc>
          <w:tcPr>
            <w:tcW w:w="8738" w:type="dxa"/>
            <w:gridSpan w:val="5"/>
            <w:vMerge/>
            <w:tcBorders>
              <w:top w:val="single" w:sz="4" w:space="0" w:color="auto"/>
              <w:left w:val="single" w:sz="4" w:space="0" w:color="auto"/>
              <w:bottom w:val="single" w:sz="4" w:space="0" w:color="auto"/>
              <w:right w:val="single" w:sz="4" w:space="0" w:color="auto"/>
            </w:tcBorders>
            <w:vAlign w:val="center"/>
            <w:hideMark/>
          </w:tcPr>
          <w:p w14:paraId="582F6C20" w14:textId="77777777" w:rsidR="00B23904" w:rsidRPr="0009611A" w:rsidRDefault="00B23904" w:rsidP="001F47F7">
            <w:pPr>
              <w:jc w:val="both"/>
              <w:rPr>
                <w:rFonts w:ascii="Arial" w:hAnsi="Arial" w:cs="Arial"/>
                <w:color w:val="C00000"/>
                <w:sz w:val="18"/>
                <w:szCs w:val="18"/>
              </w:rPr>
            </w:pPr>
          </w:p>
        </w:tc>
        <w:tc>
          <w:tcPr>
            <w:tcW w:w="222" w:type="dxa"/>
            <w:tcBorders>
              <w:top w:val="nil"/>
              <w:left w:val="nil"/>
              <w:bottom w:val="nil"/>
              <w:right w:val="nil"/>
            </w:tcBorders>
            <w:shd w:val="clear" w:color="auto" w:fill="auto"/>
            <w:noWrap/>
            <w:vAlign w:val="bottom"/>
            <w:hideMark/>
          </w:tcPr>
          <w:p w14:paraId="2E53EFA0" w14:textId="77777777" w:rsidR="00B23904" w:rsidRPr="0009611A" w:rsidRDefault="00B23904" w:rsidP="001F47F7">
            <w:pPr>
              <w:jc w:val="both"/>
              <w:rPr>
                <w:rFonts w:ascii="Arial" w:hAnsi="Arial" w:cs="Arial"/>
                <w:color w:val="C00000"/>
                <w:sz w:val="18"/>
                <w:szCs w:val="18"/>
              </w:rPr>
            </w:pPr>
          </w:p>
        </w:tc>
      </w:tr>
      <w:tr w:rsidR="00B23904" w:rsidRPr="0009611A" w14:paraId="1EFCA00E" w14:textId="77777777" w:rsidTr="001F47F7">
        <w:trPr>
          <w:trHeight w:val="828"/>
        </w:trPr>
        <w:tc>
          <w:tcPr>
            <w:tcW w:w="1117" w:type="dxa"/>
            <w:tcBorders>
              <w:top w:val="nil"/>
              <w:left w:val="single" w:sz="4" w:space="0" w:color="auto"/>
              <w:bottom w:val="single" w:sz="4" w:space="0" w:color="auto"/>
              <w:right w:val="single" w:sz="4" w:space="0" w:color="auto"/>
            </w:tcBorders>
            <w:shd w:val="clear" w:color="000000" w:fill="E2EFDA"/>
            <w:vAlign w:val="center"/>
            <w:hideMark/>
          </w:tcPr>
          <w:p w14:paraId="17EA9BA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REDNI BROJ</w:t>
            </w:r>
          </w:p>
        </w:tc>
        <w:tc>
          <w:tcPr>
            <w:tcW w:w="2139" w:type="dxa"/>
            <w:tcBorders>
              <w:top w:val="nil"/>
              <w:left w:val="nil"/>
              <w:bottom w:val="single" w:sz="4" w:space="0" w:color="auto"/>
              <w:right w:val="single" w:sz="4" w:space="0" w:color="auto"/>
            </w:tcBorders>
            <w:shd w:val="clear" w:color="000000" w:fill="E2EFDA"/>
            <w:vAlign w:val="center"/>
            <w:hideMark/>
          </w:tcPr>
          <w:p w14:paraId="1E61D14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NAZIV NERAZVRSTANE CESTE</w:t>
            </w:r>
          </w:p>
        </w:tc>
        <w:tc>
          <w:tcPr>
            <w:tcW w:w="1708" w:type="dxa"/>
            <w:tcBorders>
              <w:top w:val="nil"/>
              <w:left w:val="nil"/>
              <w:bottom w:val="single" w:sz="4" w:space="0" w:color="auto"/>
              <w:right w:val="single" w:sz="4" w:space="0" w:color="auto"/>
            </w:tcBorders>
            <w:shd w:val="clear" w:color="000000" w:fill="E2EFDA"/>
            <w:vAlign w:val="center"/>
            <w:hideMark/>
          </w:tcPr>
          <w:p w14:paraId="29A5429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DUŽINA U M</w:t>
            </w:r>
          </w:p>
        </w:tc>
        <w:tc>
          <w:tcPr>
            <w:tcW w:w="1913" w:type="dxa"/>
            <w:tcBorders>
              <w:top w:val="nil"/>
              <w:left w:val="nil"/>
              <w:bottom w:val="single" w:sz="4" w:space="0" w:color="auto"/>
              <w:right w:val="single" w:sz="4" w:space="0" w:color="auto"/>
            </w:tcBorders>
            <w:shd w:val="clear" w:color="000000" w:fill="E2EFDA"/>
            <w:vAlign w:val="center"/>
            <w:hideMark/>
          </w:tcPr>
          <w:p w14:paraId="43F8797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POSTOJEĆE STANJE</w:t>
            </w:r>
          </w:p>
        </w:tc>
        <w:tc>
          <w:tcPr>
            <w:tcW w:w="1861" w:type="dxa"/>
            <w:tcBorders>
              <w:top w:val="nil"/>
              <w:left w:val="nil"/>
              <w:bottom w:val="single" w:sz="4" w:space="0" w:color="auto"/>
              <w:right w:val="single" w:sz="4" w:space="0" w:color="auto"/>
            </w:tcBorders>
            <w:shd w:val="clear" w:color="000000" w:fill="E2EFDA"/>
            <w:vAlign w:val="center"/>
            <w:hideMark/>
          </w:tcPr>
          <w:p w14:paraId="2E599A0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NOVO STANJE</w:t>
            </w:r>
          </w:p>
        </w:tc>
        <w:tc>
          <w:tcPr>
            <w:tcW w:w="222" w:type="dxa"/>
            <w:vAlign w:val="center"/>
            <w:hideMark/>
          </w:tcPr>
          <w:p w14:paraId="3E780FA2" w14:textId="77777777" w:rsidR="00B23904" w:rsidRPr="0009611A" w:rsidRDefault="00B23904" w:rsidP="001F47F7">
            <w:pPr>
              <w:jc w:val="both"/>
              <w:rPr>
                <w:rFonts w:ascii="Arial" w:hAnsi="Arial" w:cs="Arial"/>
                <w:color w:val="C00000"/>
                <w:sz w:val="18"/>
                <w:szCs w:val="18"/>
              </w:rPr>
            </w:pPr>
          </w:p>
        </w:tc>
      </w:tr>
      <w:tr w:rsidR="00B23904" w:rsidRPr="0009611A" w14:paraId="68D65E3C"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5C9509A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w:t>
            </w:r>
          </w:p>
        </w:tc>
        <w:tc>
          <w:tcPr>
            <w:tcW w:w="2139" w:type="dxa"/>
            <w:tcBorders>
              <w:top w:val="nil"/>
              <w:left w:val="nil"/>
              <w:bottom w:val="single" w:sz="4" w:space="0" w:color="auto"/>
              <w:right w:val="single" w:sz="4" w:space="0" w:color="auto"/>
            </w:tcBorders>
            <w:shd w:val="clear" w:color="auto" w:fill="auto"/>
            <w:vAlign w:val="center"/>
            <w:hideMark/>
          </w:tcPr>
          <w:p w14:paraId="5C9F6FC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Gornje Mekušje</w:t>
            </w:r>
          </w:p>
        </w:tc>
        <w:tc>
          <w:tcPr>
            <w:tcW w:w="1708" w:type="dxa"/>
            <w:tcBorders>
              <w:top w:val="nil"/>
              <w:left w:val="nil"/>
              <w:bottom w:val="single" w:sz="4" w:space="0" w:color="auto"/>
              <w:right w:val="single" w:sz="4" w:space="0" w:color="auto"/>
            </w:tcBorders>
            <w:shd w:val="clear" w:color="auto" w:fill="auto"/>
            <w:vAlign w:val="center"/>
            <w:hideMark/>
          </w:tcPr>
          <w:p w14:paraId="6B91178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866</w:t>
            </w:r>
          </w:p>
        </w:tc>
        <w:tc>
          <w:tcPr>
            <w:tcW w:w="1913" w:type="dxa"/>
            <w:tcBorders>
              <w:top w:val="nil"/>
              <w:left w:val="nil"/>
              <w:bottom w:val="single" w:sz="4" w:space="0" w:color="auto"/>
              <w:right w:val="single" w:sz="4" w:space="0" w:color="auto"/>
            </w:tcBorders>
            <w:shd w:val="clear" w:color="auto" w:fill="auto"/>
            <w:vAlign w:val="center"/>
            <w:hideMark/>
          </w:tcPr>
          <w:p w14:paraId="383FE91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06DDCB6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05D21E05" w14:textId="77777777" w:rsidR="00B23904" w:rsidRPr="0009611A" w:rsidRDefault="00B23904" w:rsidP="001F47F7">
            <w:pPr>
              <w:jc w:val="both"/>
              <w:rPr>
                <w:rFonts w:ascii="Arial" w:hAnsi="Arial" w:cs="Arial"/>
                <w:color w:val="C00000"/>
                <w:sz w:val="18"/>
                <w:szCs w:val="18"/>
              </w:rPr>
            </w:pPr>
          </w:p>
        </w:tc>
      </w:tr>
      <w:tr w:rsidR="00B23904" w:rsidRPr="0009611A" w14:paraId="10227433"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tcPr>
          <w:p w14:paraId="02EA1B6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w:t>
            </w:r>
          </w:p>
        </w:tc>
        <w:tc>
          <w:tcPr>
            <w:tcW w:w="2139" w:type="dxa"/>
            <w:tcBorders>
              <w:top w:val="nil"/>
              <w:left w:val="nil"/>
              <w:bottom w:val="single" w:sz="4" w:space="0" w:color="auto"/>
              <w:right w:val="single" w:sz="4" w:space="0" w:color="auto"/>
            </w:tcBorders>
            <w:shd w:val="clear" w:color="auto" w:fill="auto"/>
            <w:vAlign w:val="center"/>
          </w:tcPr>
          <w:p w14:paraId="6A29548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Jelaši 006</w:t>
            </w:r>
          </w:p>
        </w:tc>
        <w:tc>
          <w:tcPr>
            <w:tcW w:w="1708" w:type="dxa"/>
            <w:tcBorders>
              <w:top w:val="nil"/>
              <w:left w:val="nil"/>
              <w:bottom w:val="single" w:sz="4" w:space="0" w:color="auto"/>
              <w:right w:val="single" w:sz="4" w:space="0" w:color="auto"/>
            </w:tcBorders>
            <w:shd w:val="clear" w:color="auto" w:fill="auto"/>
            <w:vAlign w:val="center"/>
          </w:tcPr>
          <w:p w14:paraId="4E9D3F7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217</w:t>
            </w:r>
          </w:p>
        </w:tc>
        <w:tc>
          <w:tcPr>
            <w:tcW w:w="1913" w:type="dxa"/>
            <w:tcBorders>
              <w:top w:val="nil"/>
              <w:left w:val="nil"/>
              <w:bottom w:val="single" w:sz="4" w:space="0" w:color="auto"/>
              <w:right w:val="single" w:sz="4" w:space="0" w:color="auto"/>
            </w:tcBorders>
            <w:shd w:val="clear" w:color="auto" w:fill="auto"/>
            <w:vAlign w:val="center"/>
          </w:tcPr>
          <w:p w14:paraId="0197FF4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tcPr>
          <w:p w14:paraId="3F296B9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33103733" w14:textId="77777777" w:rsidR="00B23904" w:rsidRPr="0009611A" w:rsidRDefault="00B23904" w:rsidP="001F47F7">
            <w:pPr>
              <w:jc w:val="both"/>
              <w:rPr>
                <w:rFonts w:ascii="Arial" w:hAnsi="Arial" w:cs="Arial"/>
                <w:color w:val="C00000"/>
                <w:sz w:val="18"/>
                <w:szCs w:val="18"/>
              </w:rPr>
            </w:pPr>
          </w:p>
        </w:tc>
      </w:tr>
      <w:tr w:rsidR="00B23904" w:rsidRPr="0009611A" w14:paraId="51FE886C"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14D085B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w:t>
            </w:r>
          </w:p>
        </w:tc>
        <w:tc>
          <w:tcPr>
            <w:tcW w:w="2139" w:type="dxa"/>
            <w:tcBorders>
              <w:top w:val="nil"/>
              <w:left w:val="nil"/>
              <w:bottom w:val="single" w:sz="4" w:space="0" w:color="auto"/>
              <w:right w:val="single" w:sz="4" w:space="0" w:color="auto"/>
            </w:tcBorders>
            <w:shd w:val="clear" w:color="auto" w:fill="auto"/>
            <w:vAlign w:val="center"/>
            <w:hideMark/>
          </w:tcPr>
          <w:p w14:paraId="1EA7B33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Tušilović 021</w:t>
            </w:r>
          </w:p>
        </w:tc>
        <w:tc>
          <w:tcPr>
            <w:tcW w:w="1708" w:type="dxa"/>
            <w:tcBorders>
              <w:top w:val="nil"/>
              <w:left w:val="nil"/>
              <w:bottom w:val="single" w:sz="4" w:space="0" w:color="auto"/>
              <w:right w:val="single" w:sz="4" w:space="0" w:color="auto"/>
            </w:tcBorders>
            <w:shd w:val="clear" w:color="auto" w:fill="auto"/>
            <w:vAlign w:val="center"/>
            <w:hideMark/>
          </w:tcPr>
          <w:p w14:paraId="22936C7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212</w:t>
            </w:r>
          </w:p>
        </w:tc>
        <w:tc>
          <w:tcPr>
            <w:tcW w:w="1913" w:type="dxa"/>
            <w:tcBorders>
              <w:top w:val="nil"/>
              <w:left w:val="nil"/>
              <w:bottom w:val="single" w:sz="4" w:space="0" w:color="auto"/>
              <w:right w:val="single" w:sz="4" w:space="0" w:color="auto"/>
            </w:tcBorders>
            <w:shd w:val="clear" w:color="auto" w:fill="auto"/>
            <w:vAlign w:val="center"/>
            <w:hideMark/>
          </w:tcPr>
          <w:p w14:paraId="0CB429F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76BB507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0B0B77C5" w14:textId="77777777" w:rsidR="00B23904" w:rsidRPr="0009611A" w:rsidRDefault="00B23904" w:rsidP="001F47F7">
            <w:pPr>
              <w:jc w:val="both"/>
              <w:rPr>
                <w:rFonts w:ascii="Arial" w:hAnsi="Arial" w:cs="Arial"/>
                <w:color w:val="C00000"/>
                <w:sz w:val="18"/>
                <w:szCs w:val="18"/>
              </w:rPr>
            </w:pPr>
          </w:p>
        </w:tc>
      </w:tr>
      <w:tr w:rsidR="00B23904" w:rsidRPr="0009611A" w14:paraId="22C6D265"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2CC4787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w:t>
            </w:r>
          </w:p>
        </w:tc>
        <w:tc>
          <w:tcPr>
            <w:tcW w:w="2139" w:type="dxa"/>
            <w:tcBorders>
              <w:top w:val="nil"/>
              <w:left w:val="nil"/>
              <w:bottom w:val="single" w:sz="4" w:space="0" w:color="auto"/>
              <w:right w:val="single" w:sz="4" w:space="0" w:color="auto"/>
            </w:tcBorders>
            <w:shd w:val="clear" w:color="auto" w:fill="auto"/>
            <w:vAlign w:val="center"/>
            <w:hideMark/>
          </w:tcPr>
          <w:p w14:paraId="084F4AC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Cerovac Vukmanićki 023</w:t>
            </w:r>
          </w:p>
        </w:tc>
        <w:tc>
          <w:tcPr>
            <w:tcW w:w="1708" w:type="dxa"/>
            <w:tcBorders>
              <w:top w:val="nil"/>
              <w:left w:val="nil"/>
              <w:bottom w:val="single" w:sz="4" w:space="0" w:color="auto"/>
              <w:right w:val="single" w:sz="4" w:space="0" w:color="auto"/>
            </w:tcBorders>
            <w:shd w:val="clear" w:color="auto" w:fill="auto"/>
            <w:vAlign w:val="center"/>
            <w:hideMark/>
          </w:tcPr>
          <w:p w14:paraId="64F44EF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721</w:t>
            </w:r>
          </w:p>
        </w:tc>
        <w:tc>
          <w:tcPr>
            <w:tcW w:w="1913" w:type="dxa"/>
            <w:tcBorders>
              <w:top w:val="nil"/>
              <w:left w:val="nil"/>
              <w:bottom w:val="single" w:sz="4" w:space="0" w:color="auto"/>
              <w:right w:val="single" w:sz="4" w:space="0" w:color="auto"/>
            </w:tcBorders>
            <w:shd w:val="clear" w:color="auto" w:fill="auto"/>
            <w:vAlign w:val="center"/>
            <w:hideMark/>
          </w:tcPr>
          <w:p w14:paraId="0B864D0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3A468DB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3FB87755" w14:textId="77777777" w:rsidR="00B23904" w:rsidRPr="0009611A" w:rsidRDefault="00B23904" w:rsidP="001F47F7">
            <w:pPr>
              <w:jc w:val="both"/>
              <w:rPr>
                <w:rFonts w:ascii="Arial" w:hAnsi="Arial" w:cs="Arial"/>
                <w:color w:val="C00000"/>
                <w:sz w:val="18"/>
                <w:szCs w:val="18"/>
              </w:rPr>
            </w:pPr>
          </w:p>
        </w:tc>
      </w:tr>
      <w:tr w:rsidR="00B23904" w:rsidRPr="0009611A" w14:paraId="06843DD0"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4082305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5</w:t>
            </w:r>
          </w:p>
        </w:tc>
        <w:tc>
          <w:tcPr>
            <w:tcW w:w="2139" w:type="dxa"/>
            <w:tcBorders>
              <w:top w:val="nil"/>
              <w:left w:val="nil"/>
              <w:bottom w:val="single" w:sz="4" w:space="0" w:color="auto"/>
              <w:right w:val="single" w:sz="4" w:space="0" w:color="auto"/>
            </w:tcBorders>
            <w:shd w:val="clear" w:color="auto" w:fill="auto"/>
            <w:vAlign w:val="center"/>
            <w:hideMark/>
          </w:tcPr>
          <w:p w14:paraId="5D85C75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Luka Pokupska 011</w:t>
            </w:r>
          </w:p>
        </w:tc>
        <w:tc>
          <w:tcPr>
            <w:tcW w:w="1708" w:type="dxa"/>
            <w:tcBorders>
              <w:top w:val="nil"/>
              <w:left w:val="nil"/>
              <w:bottom w:val="single" w:sz="4" w:space="0" w:color="auto"/>
              <w:right w:val="single" w:sz="4" w:space="0" w:color="auto"/>
            </w:tcBorders>
            <w:shd w:val="clear" w:color="auto" w:fill="auto"/>
            <w:vAlign w:val="center"/>
            <w:hideMark/>
          </w:tcPr>
          <w:p w14:paraId="703DE60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630</w:t>
            </w:r>
          </w:p>
        </w:tc>
        <w:tc>
          <w:tcPr>
            <w:tcW w:w="1913" w:type="dxa"/>
            <w:tcBorders>
              <w:top w:val="nil"/>
              <w:left w:val="nil"/>
              <w:bottom w:val="single" w:sz="4" w:space="0" w:color="auto"/>
              <w:right w:val="single" w:sz="4" w:space="0" w:color="auto"/>
            </w:tcBorders>
            <w:shd w:val="clear" w:color="auto" w:fill="auto"/>
            <w:vAlign w:val="center"/>
            <w:hideMark/>
          </w:tcPr>
          <w:p w14:paraId="11AE203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6017968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03F5C49C" w14:textId="77777777" w:rsidR="00B23904" w:rsidRPr="0009611A" w:rsidRDefault="00B23904" w:rsidP="001F47F7">
            <w:pPr>
              <w:jc w:val="both"/>
              <w:rPr>
                <w:rFonts w:ascii="Arial" w:hAnsi="Arial" w:cs="Arial"/>
                <w:color w:val="C00000"/>
                <w:sz w:val="18"/>
                <w:szCs w:val="18"/>
              </w:rPr>
            </w:pPr>
          </w:p>
        </w:tc>
      </w:tr>
      <w:tr w:rsidR="00B23904" w:rsidRPr="0009611A" w14:paraId="679A9B22"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1A43FD5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6</w:t>
            </w:r>
          </w:p>
        </w:tc>
        <w:tc>
          <w:tcPr>
            <w:tcW w:w="2139" w:type="dxa"/>
            <w:tcBorders>
              <w:top w:val="nil"/>
              <w:left w:val="nil"/>
              <w:bottom w:val="single" w:sz="4" w:space="0" w:color="auto"/>
              <w:right w:val="single" w:sz="4" w:space="0" w:color="auto"/>
            </w:tcBorders>
            <w:shd w:val="clear" w:color="auto" w:fill="auto"/>
            <w:vAlign w:val="center"/>
            <w:hideMark/>
          </w:tcPr>
          <w:p w14:paraId="3D5A2BC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Vučjak 005</w:t>
            </w:r>
          </w:p>
        </w:tc>
        <w:tc>
          <w:tcPr>
            <w:tcW w:w="1708" w:type="dxa"/>
            <w:tcBorders>
              <w:top w:val="nil"/>
              <w:left w:val="nil"/>
              <w:bottom w:val="single" w:sz="4" w:space="0" w:color="auto"/>
              <w:right w:val="single" w:sz="4" w:space="0" w:color="auto"/>
            </w:tcBorders>
            <w:shd w:val="clear" w:color="auto" w:fill="auto"/>
            <w:vAlign w:val="center"/>
            <w:hideMark/>
          </w:tcPr>
          <w:p w14:paraId="474F185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163</w:t>
            </w:r>
          </w:p>
        </w:tc>
        <w:tc>
          <w:tcPr>
            <w:tcW w:w="1913" w:type="dxa"/>
            <w:tcBorders>
              <w:top w:val="nil"/>
              <w:left w:val="nil"/>
              <w:bottom w:val="single" w:sz="4" w:space="0" w:color="auto"/>
              <w:right w:val="single" w:sz="4" w:space="0" w:color="auto"/>
            </w:tcBorders>
            <w:shd w:val="clear" w:color="auto" w:fill="auto"/>
            <w:vAlign w:val="center"/>
            <w:hideMark/>
          </w:tcPr>
          <w:p w14:paraId="406666C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3382971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33EB5EA4" w14:textId="77777777" w:rsidR="00B23904" w:rsidRPr="0009611A" w:rsidRDefault="00B23904" w:rsidP="001F47F7">
            <w:pPr>
              <w:jc w:val="both"/>
              <w:rPr>
                <w:rFonts w:ascii="Arial" w:hAnsi="Arial" w:cs="Arial"/>
                <w:color w:val="C00000"/>
                <w:sz w:val="18"/>
                <w:szCs w:val="18"/>
              </w:rPr>
            </w:pPr>
          </w:p>
        </w:tc>
      </w:tr>
      <w:tr w:rsidR="00B23904" w:rsidRPr="0009611A" w14:paraId="7577B10B" w14:textId="77777777" w:rsidTr="001F47F7">
        <w:trPr>
          <w:trHeight w:val="552"/>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313E543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7</w:t>
            </w:r>
          </w:p>
        </w:tc>
        <w:tc>
          <w:tcPr>
            <w:tcW w:w="2139" w:type="dxa"/>
            <w:tcBorders>
              <w:top w:val="nil"/>
              <w:left w:val="nil"/>
              <w:bottom w:val="single" w:sz="4" w:space="0" w:color="auto"/>
              <w:right w:val="single" w:sz="4" w:space="0" w:color="auto"/>
            </w:tcBorders>
            <w:shd w:val="clear" w:color="auto" w:fill="auto"/>
            <w:vAlign w:val="center"/>
            <w:hideMark/>
          </w:tcPr>
          <w:p w14:paraId="3F31E5A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Zagrad 002</w:t>
            </w:r>
          </w:p>
        </w:tc>
        <w:tc>
          <w:tcPr>
            <w:tcW w:w="1708" w:type="dxa"/>
            <w:tcBorders>
              <w:top w:val="nil"/>
              <w:left w:val="nil"/>
              <w:bottom w:val="single" w:sz="4" w:space="0" w:color="auto"/>
              <w:right w:val="single" w:sz="4" w:space="0" w:color="auto"/>
            </w:tcBorders>
            <w:shd w:val="clear" w:color="auto" w:fill="auto"/>
            <w:vAlign w:val="center"/>
            <w:hideMark/>
          </w:tcPr>
          <w:p w14:paraId="7842F99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70</w:t>
            </w:r>
          </w:p>
        </w:tc>
        <w:tc>
          <w:tcPr>
            <w:tcW w:w="1913" w:type="dxa"/>
            <w:tcBorders>
              <w:top w:val="nil"/>
              <w:left w:val="nil"/>
              <w:bottom w:val="single" w:sz="4" w:space="0" w:color="auto"/>
              <w:right w:val="single" w:sz="4" w:space="0" w:color="auto"/>
            </w:tcBorders>
            <w:shd w:val="clear" w:color="auto" w:fill="auto"/>
            <w:vAlign w:val="center"/>
            <w:hideMark/>
          </w:tcPr>
          <w:p w14:paraId="3C6D5D0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4A97EE9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41A86D58" w14:textId="77777777" w:rsidR="00B23904" w:rsidRPr="0009611A" w:rsidRDefault="00B23904" w:rsidP="001F47F7">
            <w:pPr>
              <w:jc w:val="both"/>
              <w:rPr>
                <w:rFonts w:ascii="Arial" w:hAnsi="Arial" w:cs="Arial"/>
                <w:color w:val="C00000"/>
                <w:sz w:val="18"/>
                <w:szCs w:val="18"/>
              </w:rPr>
            </w:pPr>
          </w:p>
        </w:tc>
      </w:tr>
      <w:tr w:rsidR="00B23904" w:rsidRPr="0009611A" w14:paraId="1A672AAB" w14:textId="77777777" w:rsidTr="001F47F7">
        <w:trPr>
          <w:trHeight w:val="552"/>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0BCFD84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8</w:t>
            </w:r>
          </w:p>
        </w:tc>
        <w:tc>
          <w:tcPr>
            <w:tcW w:w="2139" w:type="dxa"/>
            <w:tcBorders>
              <w:top w:val="nil"/>
              <w:left w:val="nil"/>
              <w:bottom w:val="single" w:sz="4" w:space="0" w:color="auto"/>
              <w:right w:val="single" w:sz="4" w:space="0" w:color="auto"/>
            </w:tcBorders>
            <w:shd w:val="clear" w:color="auto" w:fill="auto"/>
            <w:vAlign w:val="center"/>
            <w:hideMark/>
          </w:tcPr>
          <w:p w14:paraId="3FA9CBA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Ribari 004</w:t>
            </w:r>
          </w:p>
        </w:tc>
        <w:tc>
          <w:tcPr>
            <w:tcW w:w="1708" w:type="dxa"/>
            <w:tcBorders>
              <w:top w:val="nil"/>
              <w:left w:val="nil"/>
              <w:bottom w:val="single" w:sz="4" w:space="0" w:color="auto"/>
              <w:right w:val="single" w:sz="4" w:space="0" w:color="auto"/>
            </w:tcBorders>
            <w:shd w:val="clear" w:color="auto" w:fill="auto"/>
            <w:vAlign w:val="center"/>
            <w:hideMark/>
          </w:tcPr>
          <w:p w14:paraId="6FF5A82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77</w:t>
            </w:r>
          </w:p>
        </w:tc>
        <w:tc>
          <w:tcPr>
            <w:tcW w:w="1913" w:type="dxa"/>
            <w:tcBorders>
              <w:top w:val="nil"/>
              <w:left w:val="nil"/>
              <w:bottom w:val="single" w:sz="4" w:space="0" w:color="auto"/>
              <w:right w:val="single" w:sz="4" w:space="0" w:color="auto"/>
            </w:tcBorders>
            <w:shd w:val="clear" w:color="auto" w:fill="auto"/>
            <w:vAlign w:val="center"/>
            <w:hideMark/>
          </w:tcPr>
          <w:p w14:paraId="3E415AC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6C455AF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3BBE9BAE" w14:textId="77777777" w:rsidR="00B23904" w:rsidRPr="0009611A" w:rsidRDefault="00B23904" w:rsidP="001F47F7">
            <w:pPr>
              <w:jc w:val="both"/>
              <w:rPr>
                <w:rFonts w:ascii="Arial" w:hAnsi="Arial" w:cs="Arial"/>
                <w:color w:val="C00000"/>
                <w:sz w:val="18"/>
                <w:szCs w:val="18"/>
              </w:rPr>
            </w:pPr>
          </w:p>
        </w:tc>
      </w:tr>
      <w:tr w:rsidR="00B23904" w:rsidRPr="0009611A" w14:paraId="69C2756E" w14:textId="77777777" w:rsidTr="001F47F7">
        <w:trPr>
          <w:trHeight w:val="288"/>
        </w:trPr>
        <w:tc>
          <w:tcPr>
            <w:tcW w:w="1117" w:type="dxa"/>
            <w:tcBorders>
              <w:top w:val="nil"/>
              <w:left w:val="single" w:sz="4" w:space="0" w:color="auto"/>
              <w:bottom w:val="single" w:sz="4" w:space="0" w:color="auto"/>
              <w:right w:val="single" w:sz="4" w:space="0" w:color="auto"/>
            </w:tcBorders>
            <w:shd w:val="clear" w:color="auto" w:fill="auto"/>
            <w:vAlign w:val="center"/>
            <w:hideMark/>
          </w:tcPr>
          <w:p w14:paraId="02DCAE6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w:t>
            </w:r>
          </w:p>
        </w:tc>
        <w:tc>
          <w:tcPr>
            <w:tcW w:w="2139" w:type="dxa"/>
            <w:tcBorders>
              <w:top w:val="nil"/>
              <w:left w:val="nil"/>
              <w:bottom w:val="single" w:sz="4" w:space="0" w:color="auto"/>
              <w:right w:val="single" w:sz="4" w:space="0" w:color="auto"/>
            </w:tcBorders>
            <w:shd w:val="clear" w:color="auto" w:fill="auto"/>
            <w:vAlign w:val="center"/>
            <w:hideMark/>
          </w:tcPr>
          <w:p w14:paraId="671B557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Stative 002</w:t>
            </w:r>
          </w:p>
        </w:tc>
        <w:tc>
          <w:tcPr>
            <w:tcW w:w="1708" w:type="dxa"/>
            <w:tcBorders>
              <w:top w:val="nil"/>
              <w:left w:val="nil"/>
              <w:bottom w:val="single" w:sz="4" w:space="0" w:color="auto"/>
              <w:right w:val="single" w:sz="4" w:space="0" w:color="auto"/>
            </w:tcBorders>
            <w:shd w:val="clear" w:color="auto" w:fill="auto"/>
            <w:vAlign w:val="center"/>
            <w:hideMark/>
          </w:tcPr>
          <w:p w14:paraId="1EA9E0D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98</w:t>
            </w:r>
          </w:p>
        </w:tc>
        <w:tc>
          <w:tcPr>
            <w:tcW w:w="1913" w:type="dxa"/>
            <w:tcBorders>
              <w:top w:val="nil"/>
              <w:left w:val="nil"/>
              <w:bottom w:val="single" w:sz="4" w:space="0" w:color="auto"/>
              <w:right w:val="single" w:sz="4" w:space="0" w:color="auto"/>
            </w:tcBorders>
            <w:shd w:val="clear" w:color="auto" w:fill="auto"/>
            <w:vAlign w:val="center"/>
            <w:hideMark/>
          </w:tcPr>
          <w:p w14:paraId="762279B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nil"/>
              <w:left w:val="nil"/>
              <w:bottom w:val="single" w:sz="4" w:space="0" w:color="auto"/>
              <w:right w:val="single" w:sz="4" w:space="0" w:color="auto"/>
            </w:tcBorders>
            <w:shd w:val="clear" w:color="auto" w:fill="auto"/>
            <w:vAlign w:val="center"/>
            <w:hideMark/>
          </w:tcPr>
          <w:p w14:paraId="23A3EF0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63164E30" w14:textId="77777777" w:rsidR="00B23904" w:rsidRPr="0009611A" w:rsidRDefault="00B23904" w:rsidP="001F47F7">
            <w:pPr>
              <w:jc w:val="both"/>
              <w:rPr>
                <w:rFonts w:ascii="Arial" w:hAnsi="Arial" w:cs="Arial"/>
                <w:color w:val="C00000"/>
                <w:sz w:val="18"/>
                <w:szCs w:val="18"/>
              </w:rPr>
            </w:pPr>
          </w:p>
        </w:tc>
      </w:tr>
      <w:tr w:rsidR="00B23904" w:rsidRPr="0009611A" w14:paraId="64DFC58B"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FEFA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10</w:t>
            </w:r>
          </w:p>
        </w:tc>
        <w:tc>
          <w:tcPr>
            <w:tcW w:w="2139" w:type="dxa"/>
            <w:tcBorders>
              <w:top w:val="single" w:sz="4" w:space="0" w:color="auto"/>
              <w:left w:val="nil"/>
              <w:bottom w:val="single" w:sz="4" w:space="0" w:color="auto"/>
              <w:right w:val="single" w:sz="4" w:space="0" w:color="auto"/>
            </w:tcBorders>
            <w:shd w:val="clear" w:color="auto" w:fill="auto"/>
            <w:vAlign w:val="center"/>
            <w:hideMark/>
          </w:tcPr>
          <w:p w14:paraId="383A9D3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Donje Pokupje 004</w:t>
            </w:r>
          </w:p>
        </w:tc>
        <w:tc>
          <w:tcPr>
            <w:tcW w:w="1708" w:type="dxa"/>
            <w:tcBorders>
              <w:top w:val="single" w:sz="4" w:space="0" w:color="auto"/>
              <w:left w:val="nil"/>
              <w:bottom w:val="single" w:sz="4" w:space="0" w:color="auto"/>
              <w:right w:val="single" w:sz="4" w:space="0" w:color="auto"/>
            </w:tcBorders>
            <w:shd w:val="clear" w:color="auto" w:fill="auto"/>
            <w:vAlign w:val="center"/>
            <w:hideMark/>
          </w:tcPr>
          <w:p w14:paraId="3BADE08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500</w:t>
            </w:r>
          </w:p>
        </w:tc>
        <w:tc>
          <w:tcPr>
            <w:tcW w:w="1913" w:type="dxa"/>
            <w:tcBorders>
              <w:top w:val="single" w:sz="4" w:space="0" w:color="auto"/>
              <w:left w:val="nil"/>
              <w:bottom w:val="single" w:sz="4" w:space="0" w:color="auto"/>
              <w:right w:val="single" w:sz="4" w:space="0" w:color="auto"/>
            </w:tcBorders>
            <w:shd w:val="clear" w:color="auto" w:fill="auto"/>
            <w:vAlign w:val="center"/>
            <w:hideMark/>
          </w:tcPr>
          <w:p w14:paraId="188B98E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makadam </w:t>
            </w:r>
          </w:p>
        </w:tc>
        <w:tc>
          <w:tcPr>
            <w:tcW w:w="1861" w:type="dxa"/>
            <w:tcBorders>
              <w:top w:val="single" w:sz="4" w:space="0" w:color="auto"/>
              <w:left w:val="nil"/>
              <w:bottom w:val="single" w:sz="4" w:space="0" w:color="auto"/>
              <w:right w:val="single" w:sz="4" w:space="0" w:color="auto"/>
            </w:tcBorders>
            <w:shd w:val="clear" w:color="auto" w:fill="auto"/>
            <w:vAlign w:val="center"/>
            <w:hideMark/>
          </w:tcPr>
          <w:p w14:paraId="3E76759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hideMark/>
          </w:tcPr>
          <w:p w14:paraId="618921BA" w14:textId="77777777" w:rsidR="00B23904" w:rsidRPr="0009611A" w:rsidRDefault="00B23904" w:rsidP="001F47F7">
            <w:pPr>
              <w:jc w:val="both"/>
              <w:rPr>
                <w:rFonts w:ascii="Arial" w:hAnsi="Arial" w:cs="Arial"/>
                <w:color w:val="C00000"/>
                <w:sz w:val="18"/>
                <w:szCs w:val="18"/>
              </w:rPr>
            </w:pPr>
          </w:p>
        </w:tc>
      </w:tr>
      <w:tr w:rsidR="00B23904" w:rsidRPr="0009611A" w14:paraId="4CA0A8A3"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77AA51B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11</w:t>
            </w:r>
          </w:p>
        </w:tc>
        <w:tc>
          <w:tcPr>
            <w:tcW w:w="2139" w:type="dxa"/>
            <w:tcBorders>
              <w:top w:val="single" w:sz="4" w:space="0" w:color="auto"/>
              <w:left w:val="nil"/>
              <w:bottom w:val="single" w:sz="4" w:space="0" w:color="auto"/>
              <w:right w:val="single" w:sz="4" w:space="0" w:color="auto"/>
            </w:tcBorders>
            <w:shd w:val="clear" w:color="auto" w:fill="auto"/>
            <w:vAlign w:val="center"/>
          </w:tcPr>
          <w:p w14:paraId="5C0CD83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Kamensko 006</w:t>
            </w:r>
          </w:p>
        </w:tc>
        <w:tc>
          <w:tcPr>
            <w:tcW w:w="1708" w:type="dxa"/>
            <w:tcBorders>
              <w:top w:val="single" w:sz="4" w:space="0" w:color="auto"/>
              <w:left w:val="nil"/>
              <w:bottom w:val="single" w:sz="4" w:space="0" w:color="auto"/>
              <w:right w:val="single" w:sz="4" w:space="0" w:color="auto"/>
            </w:tcBorders>
            <w:shd w:val="clear" w:color="auto" w:fill="auto"/>
            <w:vAlign w:val="center"/>
          </w:tcPr>
          <w:p w14:paraId="73D01CA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210</w:t>
            </w:r>
          </w:p>
        </w:tc>
        <w:tc>
          <w:tcPr>
            <w:tcW w:w="1913" w:type="dxa"/>
            <w:tcBorders>
              <w:top w:val="single" w:sz="4" w:space="0" w:color="auto"/>
              <w:left w:val="nil"/>
              <w:bottom w:val="single" w:sz="4" w:space="0" w:color="auto"/>
              <w:right w:val="single" w:sz="4" w:space="0" w:color="auto"/>
            </w:tcBorders>
            <w:shd w:val="clear" w:color="auto" w:fill="auto"/>
            <w:vAlign w:val="center"/>
          </w:tcPr>
          <w:p w14:paraId="11E949D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DC2255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C1FD7A4" w14:textId="77777777" w:rsidR="00B23904" w:rsidRPr="0009611A" w:rsidRDefault="00B23904" w:rsidP="001F47F7">
            <w:pPr>
              <w:jc w:val="both"/>
              <w:rPr>
                <w:rFonts w:ascii="Arial" w:hAnsi="Arial" w:cs="Arial"/>
                <w:color w:val="C00000"/>
                <w:sz w:val="18"/>
                <w:szCs w:val="18"/>
              </w:rPr>
            </w:pPr>
          </w:p>
        </w:tc>
      </w:tr>
      <w:tr w:rsidR="00B23904" w:rsidRPr="0009611A" w14:paraId="1A08D81F"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4A724AE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12</w:t>
            </w:r>
          </w:p>
        </w:tc>
        <w:tc>
          <w:tcPr>
            <w:tcW w:w="2139" w:type="dxa"/>
            <w:tcBorders>
              <w:top w:val="single" w:sz="4" w:space="0" w:color="auto"/>
              <w:left w:val="nil"/>
              <w:bottom w:val="single" w:sz="4" w:space="0" w:color="auto"/>
              <w:right w:val="single" w:sz="4" w:space="0" w:color="auto"/>
            </w:tcBorders>
            <w:shd w:val="clear" w:color="auto" w:fill="auto"/>
            <w:vAlign w:val="center"/>
          </w:tcPr>
          <w:p w14:paraId="1DB184E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Braće Gojak 008</w:t>
            </w:r>
          </w:p>
        </w:tc>
        <w:tc>
          <w:tcPr>
            <w:tcW w:w="1708" w:type="dxa"/>
            <w:tcBorders>
              <w:top w:val="single" w:sz="4" w:space="0" w:color="auto"/>
              <w:left w:val="nil"/>
              <w:bottom w:val="single" w:sz="4" w:space="0" w:color="auto"/>
              <w:right w:val="single" w:sz="4" w:space="0" w:color="auto"/>
            </w:tcBorders>
            <w:shd w:val="clear" w:color="auto" w:fill="auto"/>
            <w:vAlign w:val="center"/>
          </w:tcPr>
          <w:p w14:paraId="3E4334E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535</w:t>
            </w:r>
          </w:p>
        </w:tc>
        <w:tc>
          <w:tcPr>
            <w:tcW w:w="1913" w:type="dxa"/>
            <w:tcBorders>
              <w:top w:val="single" w:sz="4" w:space="0" w:color="auto"/>
              <w:left w:val="nil"/>
              <w:bottom w:val="single" w:sz="4" w:space="0" w:color="auto"/>
              <w:right w:val="single" w:sz="4" w:space="0" w:color="auto"/>
            </w:tcBorders>
            <w:shd w:val="clear" w:color="auto" w:fill="auto"/>
            <w:vAlign w:val="center"/>
          </w:tcPr>
          <w:p w14:paraId="33507BB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1A735D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6C90D1C" w14:textId="77777777" w:rsidR="00B23904" w:rsidRPr="0009611A" w:rsidRDefault="00B23904" w:rsidP="001F47F7">
            <w:pPr>
              <w:jc w:val="both"/>
              <w:rPr>
                <w:rFonts w:ascii="Arial" w:hAnsi="Arial" w:cs="Arial"/>
                <w:color w:val="C00000"/>
                <w:sz w:val="18"/>
                <w:szCs w:val="18"/>
              </w:rPr>
            </w:pPr>
          </w:p>
        </w:tc>
      </w:tr>
      <w:tr w:rsidR="00B23904" w:rsidRPr="0009611A" w14:paraId="68BDE339"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057D4E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13</w:t>
            </w:r>
          </w:p>
        </w:tc>
        <w:tc>
          <w:tcPr>
            <w:tcW w:w="2139" w:type="dxa"/>
            <w:tcBorders>
              <w:top w:val="single" w:sz="4" w:space="0" w:color="auto"/>
              <w:left w:val="nil"/>
              <w:bottom w:val="single" w:sz="4" w:space="0" w:color="auto"/>
              <w:right w:val="single" w:sz="4" w:space="0" w:color="auto"/>
            </w:tcBorders>
            <w:shd w:val="clear" w:color="auto" w:fill="auto"/>
            <w:vAlign w:val="center"/>
          </w:tcPr>
          <w:p w14:paraId="2490AD1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Braće Gojak 007</w:t>
            </w:r>
          </w:p>
        </w:tc>
        <w:tc>
          <w:tcPr>
            <w:tcW w:w="1708" w:type="dxa"/>
            <w:tcBorders>
              <w:top w:val="single" w:sz="4" w:space="0" w:color="auto"/>
              <w:left w:val="nil"/>
              <w:bottom w:val="single" w:sz="4" w:space="0" w:color="auto"/>
              <w:right w:val="single" w:sz="4" w:space="0" w:color="auto"/>
            </w:tcBorders>
            <w:shd w:val="clear" w:color="auto" w:fill="auto"/>
            <w:vAlign w:val="center"/>
          </w:tcPr>
          <w:p w14:paraId="5D4D242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380</w:t>
            </w:r>
          </w:p>
        </w:tc>
        <w:tc>
          <w:tcPr>
            <w:tcW w:w="1913" w:type="dxa"/>
            <w:tcBorders>
              <w:top w:val="single" w:sz="4" w:space="0" w:color="auto"/>
              <w:left w:val="nil"/>
              <w:bottom w:val="single" w:sz="4" w:space="0" w:color="auto"/>
              <w:right w:val="single" w:sz="4" w:space="0" w:color="auto"/>
            </w:tcBorders>
            <w:shd w:val="clear" w:color="auto" w:fill="auto"/>
            <w:vAlign w:val="center"/>
          </w:tcPr>
          <w:p w14:paraId="737082A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E50E0A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3FC7A2D0" w14:textId="77777777" w:rsidR="00B23904" w:rsidRPr="0009611A" w:rsidRDefault="00B23904" w:rsidP="001F47F7">
            <w:pPr>
              <w:jc w:val="both"/>
              <w:rPr>
                <w:rFonts w:ascii="Arial" w:hAnsi="Arial" w:cs="Arial"/>
                <w:color w:val="C00000"/>
                <w:sz w:val="18"/>
                <w:szCs w:val="18"/>
              </w:rPr>
            </w:pPr>
          </w:p>
        </w:tc>
      </w:tr>
      <w:tr w:rsidR="00B23904" w:rsidRPr="0009611A" w14:paraId="3013BCEF"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7C2DD7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14</w:t>
            </w:r>
          </w:p>
        </w:tc>
        <w:tc>
          <w:tcPr>
            <w:tcW w:w="2139" w:type="dxa"/>
            <w:tcBorders>
              <w:top w:val="single" w:sz="4" w:space="0" w:color="auto"/>
              <w:left w:val="nil"/>
              <w:bottom w:val="single" w:sz="4" w:space="0" w:color="auto"/>
              <w:right w:val="single" w:sz="4" w:space="0" w:color="auto"/>
            </w:tcBorders>
            <w:shd w:val="clear" w:color="auto" w:fill="auto"/>
            <w:vAlign w:val="center"/>
          </w:tcPr>
          <w:p w14:paraId="69B8182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Jelaši 001</w:t>
            </w:r>
          </w:p>
        </w:tc>
        <w:tc>
          <w:tcPr>
            <w:tcW w:w="1708" w:type="dxa"/>
            <w:tcBorders>
              <w:top w:val="single" w:sz="4" w:space="0" w:color="auto"/>
              <w:left w:val="nil"/>
              <w:bottom w:val="single" w:sz="4" w:space="0" w:color="auto"/>
              <w:right w:val="single" w:sz="4" w:space="0" w:color="auto"/>
            </w:tcBorders>
            <w:shd w:val="clear" w:color="auto" w:fill="auto"/>
            <w:vAlign w:val="center"/>
          </w:tcPr>
          <w:p w14:paraId="56840AF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100</w:t>
            </w:r>
          </w:p>
        </w:tc>
        <w:tc>
          <w:tcPr>
            <w:tcW w:w="1913" w:type="dxa"/>
            <w:tcBorders>
              <w:top w:val="single" w:sz="4" w:space="0" w:color="auto"/>
              <w:left w:val="nil"/>
              <w:bottom w:val="single" w:sz="4" w:space="0" w:color="auto"/>
              <w:right w:val="single" w:sz="4" w:space="0" w:color="auto"/>
            </w:tcBorders>
            <w:shd w:val="clear" w:color="auto" w:fill="auto"/>
            <w:vAlign w:val="center"/>
          </w:tcPr>
          <w:p w14:paraId="22A50A9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094BF9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586D12E" w14:textId="77777777" w:rsidR="00B23904" w:rsidRPr="0009611A" w:rsidRDefault="00B23904" w:rsidP="001F47F7">
            <w:pPr>
              <w:jc w:val="both"/>
              <w:rPr>
                <w:rFonts w:ascii="Arial" w:hAnsi="Arial" w:cs="Arial"/>
                <w:color w:val="C00000"/>
                <w:sz w:val="18"/>
                <w:szCs w:val="18"/>
              </w:rPr>
            </w:pPr>
          </w:p>
        </w:tc>
      </w:tr>
      <w:tr w:rsidR="00B23904" w:rsidRPr="0009611A" w14:paraId="386EA010"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043F3E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15</w:t>
            </w:r>
          </w:p>
        </w:tc>
        <w:tc>
          <w:tcPr>
            <w:tcW w:w="2139" w:type="dxa"/>
            <w:tcBorders>
              <w:top w:val="single" w:sz="4" w:space="0" w:color="auto"/>
              <w:left w:val="nil"/>
              <w:bottom w:val="single" w:sz="4" w:space="0" w:color="auto"/>
              <w:right w:val="single" w:sz="4" w:space="0" w:color="auto"/>
            </w:tcBorders>
            <w:shd w:val="clear" w:color="auto" w:fill="auto"/>
            <w:vAlign w:val="center"/>
          </w:tcPr>
          <w:p w14:paraId="49F04E3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Bašćinska 005</w:t>
            </w:r>
          </w:p>
        </w:tc>
        <w:tc>
          <w:tcPr>
            <w:tcW w:w="1708" w:type="dxa"/>
            <w:tcBorders>
              <w:top w:val="single" w:sz="4" w:space="0" w:color="auto"/>
              <w:left w:val="nil"/>
              <w:bottom w:val="single" w:sz="4" w:space="0" w:color="auto"/>
              <w:right w:val="single" w:sz="4" w:space="0" w:color="auto"/>
            </w:tcBorders>
            <w:shd w:val="clear" w:color="auto" w:fill="auto"/>
            <w:vAlign w:val="center"/>
          </w:tcPr>
          <w:p w14:paraId="22F56C6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100</w:t>
            </w:r>
          </w:p>
        </w:tc>
        <w:tc>
          <w:tcPr>
            <w:tcW w:w="1913" w:type="dxa"/>
            <w:tcBorders>
              <w:top w:val="single" w:sz="4" w:space="0" w:color="auto"/>
              <w:left w:val="nil"/>
              <w:bottom w:val="single" w:sz="4" w:space="0" w:color="auto"/>
              <w:right w:val="single" w:sz="4" w:space="0" w:color="auto"/>
            </w:tcBorders>
            <w:shd w:val="clear" w:color="auto" w:fill="auto"/>
            <w:vAlign w:val="center"/>
          </w:tcPr>
          <w:p w14:paraId="3C4C53C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5737DC0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4FFE7DC" w14:textId="77777777" w:rsidR="00B23904" w:rsidRPr="0009611A" w:rsidRDefault="00B23904" w:rsidP="001F47F7">
            <w:pPr>
              <w:jc w:val="both"/>
              <w:rPr>
                <w:rFonts w:ascii="Arial" w:hAnsi="Arial" w:cs="Arial"/>
                <w:color w:val="C00000"/>
                <w:sz w:val="18"/>
                <w:szCs w:val="18"/>
              </w:rPr>
            </w:pPr>
          </w:p>
        </w:tc>
      </w:tr>
      <w:tr w:rsidR="00B23904" w:rsidRPr="0009611A" w14:paraId="77522100"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6FF680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16</w:t>
            </w:r>
          </w:p>
        </w:tc>
        <w:tc>
          <w:tcPr>
            <w:tcW w:w="2139" w:type="dxa"/>
            <w:tcBorders>
              <w:top w:val="single" w:sz="4" w:space="0" w:color="auto"/>
              <w:left w:val="nil"/>
              <w:bottom w:val="single" w:sz="4" w:space="0" w:color="auto"/>
              <w:right w:val="single" w:sz="4" w:space="0" w:color="auto"/>
            </w:tcBorders>
            <w:shd w:val="clear" w:color="auto" w:fill="auto"/>
            <w:vAlign w:val="center"/>
          </w:tcPr>
          <w:p w14:paraId="0F474CD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Bašćinska 004</w:t>
            </w:r>
          </w:p>
        </w:tc>
        <w:tc>
          <w:tcPr>
            <w:tcW w:w="1708" w:type="dxa"/>
            <w:tcBorders>
              <w:top w:val="single" w:sz="4" w:space="0" w:color="auto"/>
              <w:left w:val="nil"/>
              <w:bottom w:val="single" w:sz="4" w:space="0" w:color="auto"/>
              <w:right w:val="single" w:sz="4" w:space="0" w:color="auto"/>
            </w:tcBorders>
            <w:shd w:val="clear" w:color="auto" w:fill="auto"/>
            <w:vAlign w:val="center"/>
          </w:tcPr>
          <w:p w14:paraId="3D5C45C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350</w:t>
            </w:r>
          </w:p>
        </w:tc>
        <w:tc>
          <w:tcPr>
            <w:tcW w:w="1913" w:type="dxa"/>
            <w:tcBorders>
              <w:top w:val="single" w:sz="4" w:space="0" w:color="auto"/>
              <w:left w:val="nil"/>
              <w:bottom w:val="single" w:sz="4" w:space="0" w:color="auto"/>
              <w:right w:val="single" w:sz="4" w:space="0" w:color="auto"/>
            </w:tcBorders>
            <w:shd w:val="clear" w:color="auto" w:fill="auto"/>
            <w:vAlign w:val="center"/>
          </w:tcPr>
          <w:p w14:paraId="17ECA89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D0BD05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9456C21" w14:textId="77777777" w:rsidR="00B23904" w:rsidRPr="0009611A" w:rsidRDefault="00B23904" w:rsidP="001F47F7">
            <w:pPr>
              <w:jc w:val="both"/>
              <w:rPr>
                <w:rFonts w:ascii="Arial" w:hAnsi="Arial" w:cs="Arial"/>
                <w:color w:val="C00000"/>
                <w:sz w:val="18"/>
                <w:szCs w:val="18"/>
              </w:rPr>
            </w:pPr>
          </w:p>
        </w:tc>
      </w:tr>
      <w:tr w:rsidR="00B23904" w:rsidRPr="0009611A" w14:paraId="1A233706"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24C8F65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17</w:t>
            </w:r>
          </w:p>
        </w:tc>
        <w:tc>
          <w:tcPr>
            <w:tcW w:w="2139" w:type="dxa"/>
            <w:tcBorders>
              <w:top w:val="single" w:sz="4" w:space="0" w:color="auto"/>
              <w:left w:val="nil"/>
              <w:bottom w:val="single" w:sz="4" w:space="0" w:color="auto"/>
              <w:right w:val="single" w:sz="4" w:space="0" w:color="auto"/>
            </w:tcBorders>
            <w:shd w:val="clear" w:color="auto" w:fill="auto"/>
            <w:vAlign w:val="center"/>
          </w:tcPr>
          <w:p w14:paraId="4C9E118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Bašćinska 003</w:t>
            </w:r>
          </w:p>
        </w:tc>
        <w:tc>
          <w:tcPr>
            <w:tcW w:w="1708" w:type="dxa"/>
            <w:tcBorders>
              <w:top w:val="single" w:sz="4" w:space="0" w:color="auto"/>
              <w:left w:val="nil"/>
              <w:bottom w:val="single" w:sz="4" w:space="0" w:color="auto"/>
              <w:right w:val="single" w:sz="4" w:space="0" w:color="auto"/>
            </w:tcBorders>
            <w:shd w:val="clear" w:color="auto" w:fill="auto"/>
            <w:vAlign w:val="center"/>
          </w:tcPr>
          <w:p w14:paraId="671390A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220</w:t>
            </w:r>
          </w:p>
        </w:tc>
        <w:tc>
          <w:tcPr>
            <w:tcW w:w="1913" w:type="dxa"/>
            <w:tcBorders>
              <w:top w:val="single" w:sz="4" w:space="0" w:color="auto"/>
              <w:left w:val="nil"/>
              <w:bottom w:val="single" w:sz="4" w:space="0" w:color="auto"/>
              <w:right w:val="single" w:sz="4" w:space="0" w:color="auto"/>
            </w:tcBorders>
            <w:shd w:val="clear" w:color="auto" w:fill="auto"/>
            <w:vAlign w:val="center"/>
          </w:tcPr>
          <w:p w14:paraId="74A064D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4849DC6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4995A1F" w14:textId="77777777" w:rsidR="00B23904" w:rsidRPr="0009611A" w:rsidRDefault="00B23904" w:rsidP="001F47F7">
            <w:pPr>
              <w:jc w:val="both"/>
              <w:rPr>
                <w:rFonts w:ascii="Arial" w:hAnsi="Arial" w:cs="Arial"/>
                <w:color w:val="C00000"/>
                <w:sz w:val="18"/>
                <w:szCs w:val="18"/>
              </w:rPr>
            </w:pPr>
          </w:p>
        </w:tc>
      </w:tr>
      <w:tr w:rsidR="00B23904" w:rsidRPr="0009611A" w14:paraId="6C77B2B5"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40299E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18</w:t>
            </w:r>
          </w:p>
        </w:tc>
        <w:tc>
          <w:tcPr>
            <w:tcW w:w="2139" w:type="dxa"/>
            <w:tcBorders>
              <w:top w:val="single" w:sz="4" w:space="0" w:color="auto"/>
              <w:left w:val="nil"/>
              <w:bottom w:val="single" w:sz="4" w:space="0" w:color="auto"/>
              <w:right w:val="single" w:sz="4" w:space="0" w:color="auto"/>
            </w:tcBorders>
            <w:shd w:val="clear" w:color="auto" w:fill="auto"/>
            <w:vAlign w:val="center"/>
          </w:tcPr>
          <w:p w14:paraId="02D6F9A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NC Bašćinska 002</w:t>
            </w:r>
          </w:p>
        </w:tc>
        <w:tc>
          <w:tcPr>
            <w:tcW w:w="1708" w:type="dxa"/>
            <w:tcBorders>
              <w:top w:val="single" w:sz="4" w:space="0" w:color="auto"/>
              <w:left w:val="nil"/>
              <w:bottom w:val="single" w:sz="4" w:space="0" w:color="auto"/>
              <w:right w:val="single" w:sz="4" w:space="0" w:color="auto"/>
            </w:tcBorders>
            <w:shd w:val="clear" w:color="auto" w:fill="auto"/>
            <w:vAlign w:val="center"/>
          </w:tcPr>
          <w:p w14:paraId="0C34412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100</w:t>
            </w:r>
          </w:p>
        </w:tc>
        <w:tc>
          <w:tcPr>
            <w:tcW w:w="1913" w:type="dxa"/>
            <w:tcBorders>
              <w:top w:val="single" w:sz="4" w:space="0" w:color="auto"/>
              <w:left w:val="nil"/>
              <w:bottom w:val="single" w:sz="4" w:space="0" w:color="auto"/>
              <w:right w:val="single" w:sz="4" w:space="0" w:color="auto"/>
            </w:tcBorders>
            <w:shd w:val="clear" w:color="auto" w:fill="auto"/>
            <w:vAlign w:val="center"/>
          </w:tcPr>
          <w:p w14:paraId="4BB3511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93A3EA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A835C46" w14:textId="77777777" w:rsidR="00B23904" w:rsidRPr="0009611A" w:rsidRDefault="00B23904" w:rsidP="001F47F7">
            <w:pPr>
              <w:jc w:val="both"/>
              <w:rPr>
                <w:rFonts w:ascii="Arial" w:hAnsi="Arial" w:cs="Arial"/>
                <w:color w:val="C00000"/>
                <w:sz w:val="18"/>
                <w:szCs w:val="18"/>
              </w:rPr>
            </w:pPr>
          </w:p>
        </w:tc>
      </w:tr>
      <w:tr w:rsidR="00B23904" w:rsidRPr="0009611A" w14:paraId="6063780A"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470FBC5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19</w:t>
            </w:r>
          </w:p>
        </w:tc>
        <w:tc>
          <w:tcPr>
            <w:tcW w:w="2139" w:type="dxa"/>
            <w:tcBorders>
              <w:top w:val="single" w:sz="4" w:space="0" w:color="auto"/>
              <w:left w:val="nil"/>
              <w:bottom w:val="single" w:sz="4" w:space="0" w:color="auto"/>
              <w:right w:val="single" w:sz="4" w:space="0" w:color="auto"/>
            </w:tcBorders>
            <w:shd w:val="clear" w:color="auto" w:fill="auto"/>
            <w:vAlign w:val="center"/>
          </w:tcPr>
          <w:p w14:paraId="41B8654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Kalnička 002</w:t>
            </w:r>
          </w:p>
        </w:tc>
        <w:tc>
          <w:tcPr>
            <w:tcW w:w="1708" w:type="dxa"/>
            <w:tcBorders>
              <w:top w:val="single" w:sz="4" w:space="0" w:color="auto"/>
              <w:left w:val="nil"/>
              <w:bottom w:val="single" w:sz="4" w:space="0" w:color="auto"/>
              <w:right w:val="single" w:sz="4" w:space="0" w:color="auto"/>
            </w:tcBorders>
            <w:shd w:val="clear" w:color="auto" w:fill="auto"/>
            <w:vAlign w:val="center"/>
          </w:tcPr>
          <w:p w14:paraId="5A12970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100</w:t>
            </w:r>
          </w:p>
        </w:tc>
        <w:tc>
          <w:tcPr>
            <w:tcW w:w="1913" w:type="dxa"/>
            <w:tcBorders>
              <w:top w:val="single" w:sz="4" w:space="0" w:color="auto"/>
              <w:left w:val="nil"/>
              <w:bottom w:val="single" w:sz="4" w:space="0" w:color="auto"/>
              <w:right w:val="single" w:sz="4" w:space="0" w:color="auto"/>
            </w:tcBorders>
            <w:shd w:val="clear" w:color="auto" w:fill="auto"/>
            <w:vAlign w:val="center"/>
          </w:tcPr>
          <w:p w14:paraId="1637FA6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C8CF5C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46BD1F38" w14:textId="77777777" w:rsidR="00B23904" w:rsidRPr="0009611A" w:rsidRDefault="00B23904" w:rsidP="001F47F7">
            <w:pPr>
              <w:jc w:val="both"/>
              <w:rPr>
                <w:rFonts w:ascii="Arial" w:hAnsi="Arial" w:cs="Arial"/>
                <w:color w:val="C00000"/>
                <w:sz w:val="18"/>
                <w:szCs w:val="18"/>
              </w:rPr>
            </w:pPr>
          </w:p>
        </w:tc>
      </w:tr>
      <w:tr w:rsidR="00B23904" w:rsidRPr="0009611A" w14:paraId="4FFEDEA4"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301098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20</w:t>
            </w:r>
          </w:p>
        </w:tc>
        <w:tc>
          <w:tcPr>
            <w:tcW w:w="2139" w:type="dxa"/>
            <w:tcBorders>
              <w:top w:val="single" w:sz="4" w:space="0" w:color="auto"/>
              <w:left w:val="nil"/>
              <w:bottom w:val="single" w:sz="4" w:space="0" w:color="auto"/>
              <w:right w:val="single" w:sz="4" w:space="0" w:color="auto"/>
            </w:tcBorders>
            <w:shd w:val="clear" w:color="auto" w:fill="auto"/>
            <w:vAlign w:val="center"/>
          </w:tcPr>
          <w:p w14:paraId="39D7371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NC Gorička </w:t>
            </w:r>
          </w:p>
        </w:tc>
        <w:tc>
          <w:tcPr>
            <w:tcW w:w="1708" w:type="dxa"/>
            <w:tcBorders>
              <w:top w:val="single" w:sz="4" w:space="0" w:color="auto"/>
              <w:left w:val="nil"/>
              <w:bottom w:val="single" w:sz="4" w:space="0" w:color="auto"/>
              <w:right w:val="single" w:sz="4" w:space="0" w:color="auto"/>
            </w:tcBorders>
            <w:shd w:val="clear" w:color="auto" w:fill="auto"/>
            <w:vAlign w:val="center"/>
          </w:tcPr>
          <w:p w14:paraId="106A40C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60</w:t>
            </w:r>
          </w:p>
        </w:tc>
        <w:tc>
          <w:tcPr>
            <w:tcW w:w="1913" w:type="dxa"/>
            <w:tcBorders>
              <w:top w:val="single" w:sz="4" w:space="0" w:color="auto"/>
              <w:left w:val="nil"/>
              <w:bottom w:val="single" w:sz="4" w:space="0" w:color="auto"/>
              <w:right w:val="single" w:sz="4" w:space="0" w:color="auto"/>
            </w:tcBorders>
            <w:shd w:val="clear" w:color="auto" w:fill="auto"/>
            <w:vAlign w:val="center"/>
          </w:tcPr>
          <w:p w14:paraId="57440C0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88F2EE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80842FE" w14:textId="77777777" w:rsidR="00B23904" w:rsidRPr="0009611A" w:rsidRDefault="00B23904" w:rsidP="001F47F7">
            <w:pPr>
              <w:jc w:val="both"/>
              <w:rPr>
                <w:rFonts w:ascii="Arial" w:hAnsi="Arial" w:cs="Arial"/>
                <w:color w:val="C00000"/>
                <w:sz w:val="18"/>
                <w:szCs w:val="18"/>
              </w:rPr>
            </w:pPr>
          </w:p>
        </w:tc>
      </w:tr>
      <w:tr w:rsidR="00B23904" w:rsidRPr="0009611A" w14:paraId="3AD25B2E"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7FB027A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21</w:t>
            </w:r>
          </w:p>
        </w:tc>
        <w:tc>
          <w:tcPr>
            <w:tcW w:w="2139" w:type="dxa"/>
            <w:tcBorders>
              <w:top w:val="single" w:sz="4" w:space="0" w:color="auto"/>
              <w:left w:val="nil"/>
              <w:bottom w:val="single" w:sz="4" w:space="0" w:color="auto"/>
              <w:right w:val="single" w:sz="4" w:space="0" w:color="auto"/>
            </w:tcBorders>
            <w:shd w:val="clear" w:color="auto" w:fill="auto"/>
          </w:tcPr>
          <w:p w14:paraId="23EDDEA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Velebitska </w:t>
            </w:r>
          </w:p>
        </w:tc>
        <w:tc>
          <w:tcPr>
            <w:tcW w:w="1708" w:type="dxa"/>
            <w:tcBorders>
              <w:top w:val="single" w:sz="4" w:space="0" w:color="auto"/>
              <w:left w:val="nil"/>
              <w:bottom w:val="single" w:sz="4" w:space="0" w:color="auto"/>
              <w:right w:val="single" w:sz="4" w:space="0" w:color="auto"/>
            </w:tcBorders>
            <w:shd w:val="clear" w:color="auto" w:fill="auto"/>
          </w:tcPr>
          <w:p w14:paraId="7782795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50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6376CB6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5F675BD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B3AD38C" w14:textId="77777777" w:rsidR="00B23904" w:rsidRPr="0009611A" w:rsidRDefault="00B23904" w:rsidP="001F47F7">
            <w:pPr>
              <w:jc w:val="both"/>
              <w:rPr>
                <w:rFonts w:ascii="Arial" w:hAnsi="Arial" w:cs="Arial"/>
                <w:color w:val="C00000"/>
                <w:sz w:val="18"/>
                <w:szCs w:val="18"/>
              </w:rPr>
            </w:pPr>
          </w:p>
        </w:tc>
      </w:tr>
      <w:tr w:rsidR="00B23904" w:rsidRPr="0009611A" w14:paraId="654D6776"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300CBD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22</w:t>
            </w:r>
          </w:p>
        </w:tc>
        <w:tc>
          <w:tcPr>
            <w:tcW w:w="2139" w:type="dxa"/>
            <w:tcBorders>
              <w:top w:val="single" w:sz="4" w:space="0" w:color="auto"/>
              <w:left w:val="nil"/>
              <w:bottom w:val="single" w:sz="4" w:space="0" w:color="auto"/>
              <w:right w:val="single" w:sz="4" w:space="0" w:color="auto"/>
            </w:tcBorders>
            <w:shd w:val="clear" w:color="auto" w:fill="auto"/>
          </w:tcPr>
          <w:p w14:paraId="40984ED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Velebitska 001</w:t>
            </w:r>
          </w:p>
        </w:tc>
        <w:tc>
          <w:tcPr>
            <w:tcW w:w="1708" w:type="dxa"/>
            <w:tcBorders>
              <w:top w:val="single" w:sz="4" w:space="0" w:color="auto"/>
              <w:left w:val="nil"/>
              <w:bottom w:val="single" w:sz="4" w:space="0" w:color="auto"/>
              <w:right w:val="single" w:sz="4" w:space="0" w:color="auto"/>
            </w:tcBorders>
            <w:shd w:val="clear" w:color="auto" w:fill="auto"/>
          </w:tcPr>
          <w:p w14:paraId="2E16861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70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312332B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2E5C805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DB3C9B1" w14:textId="77777777" w:rsidR="00B23904" w:rsidRPr="0009611A" w:rsidRDefault="00B23904" w:rsidP="001F47F7">
            <w:pPr>
              <w:jc w:val="both"/>
              <w:rPr>
                <w:rFonts w:ascii="Arial" w:hAnsi="Arial" w:cs="Arial"/>
                <w:color w:val="C00000"/>
                <w:sz w:val="18"/>
                <w:szCs w:val="18"/>
              </w:rPr>
            </w:pPr>
          </w:p>
        </w:tc>
      </w:tr>
      <w:tr w:rsidR="00B23904" w:rsidRPr="0009611A" w14:paraId="786585F9"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58703B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23</w:t>
            </w:r>
          </w:p>
        </w:tc>
        <w:tc>
          <w:tcPr>
            <w:tcW w:w="2139" w:type="dxa"/>
            <w:tcBorders>
              <w:top w:val="single" w:sz="4" w:space="0" w:color="auto"/>
              <w:left w:val="nil"/>
              <w:bottom w:val="single" w:sz="4" w:space="0" w:color="auto"/>
              <w:right w:val="single" w:sz="4" w:space="0" w:color="auto"/>
            </w:tcBorders>
            <w:shd w:val="clear" w:color="auto" w:fill="auto"/>
          </w:tcPr>
          <w:p w14:paraId="07A75CC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Jamadolska 007</w:t>
            </w:r>
          </w:p>
        </w:tc>
        <w:tc>
          <w:tcPr>
            <w:tcW w:w="1708" w:type="dxa"/>
            <w:tcBorders>
              <w:top w:val="single" w:sz="4" w:space="0" w:color="auto"/>
              <w:left w:val="nil"/>
              <w:bottom w:val="single" w:sz="4" w:space="0" w:color="auto"/>
              <w:right w:val="single" w:sz="4" w:space="0" w:color="auto"/>
            </w:tcBorders>
            <w:shd w:val="clear" w:color="auto" w:fill="auto"/>
          </w:tcPr>
          <w:p w14:paraId="3A9E0B9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80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5C2F718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2323216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5C66D8D" w14:textId="77777777" w:rsidR="00B23904" w:rsidRPr="0009611A" w:rsidRDefault="00B23904" w:rsidP="001F47F7">
            <w:pPr>
              <w:jc w:val="both"/>
              <w:rPr>
                <w:rFonts w:ascii="Arial" w:hAnsi="Arial" w:cs="Arial"/>
                <w:color w:val="C00000"/>
                <w:sz w:val="18"/>
                <w:szCs w:val="18"/>
              </w:rPr>
            </w:pPr>
          </w:p>
        </w:tc>
      </w:tr>
      <w:tr w:rsidR="00B23904" w:rsidRPr="0009611A" w14:paraId="1C3FCB11"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9D193C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24</w:t>
            </w:r>
          </w:p>
        </w:tc>
        <w:tc>
          <w:tcPr>
            <w:tcW w:w="2139" w:type="dxa"/>
            <w:tcBorders>
              <w:top w:val="single" w:sz="4" w:space="0" w:color="auto"/>
              <w:left w:val="nil"/>
              <w:bottom w:val="single" w:sz="4" w:space="0" w:color="auto"/>
              <w:right w:val="single" w:sz="4" w:space="0" w:color="auto"/>
            </w:tcBorders>
            <w:shd w:val="clear" w:color="auto" w:fill="auto"/>
          </w:tcPr>
          <w:p w14:paraId="281FDA2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Donja Švarča 009</w:t>
            </w:r>
          </w:p>
        </w:tc>
        <w:tc>
          <w:tcPr>
            <w:tcW w:w="1708" w:type="dxa"/>
            <w:tcBorders>
              <w:top w:val="single" w:sz="4" w:space="0" w:color="auto"/>
              <w:left w:val="nil"/>
              <w:bottom w:val="single" w:sz="4" w:space="0" w:color="auto"/>
              <w:right w:val="single" w:sz="4" w:space="0" w:color="auto"/>
            </w:tcBorders>
            <w:shd w:val="clear" w:color="auto" w:fill="auto"/>
          </w:tcPr>
          <w:p w14:paraId="6900798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120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52434A2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A8145C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4C600F82" w14:textId="77777777" w:rsidR="00B23904" w:rsidRPr="0009611A" w:rsidRDefault="00B23904" w:rsidP="001F47F7">
            <w:pPr>
              <w:jc w:val="both"/>
              <w:rPr>
                <w:rFonts w:ascii="Arial" w:hAnsi="Arial" w:cs="Arial"/>
                <w:color w:val="C00000"/>
                <w:sz w:val="18"/>
                <w:szCs w:val="18"/>
              </w:rPr>
            </w:pPr>
          </w:p>
        </w:tc>
      </w:tr>
      <w:tr w:rsidR="00B23904" w:rsidRPr="0009611A" w14:paraId="442244C4"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65E00A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25</w:t>
            </w:r>
          </w:p>
        </w:tc>
        <w:tc>
          <w:tcPr>
            <w:tcW w:w="2139" w:type="dxa"/>
            <w:tcBorders>
              <w:top w:val="single" w:sz="4" w:space="0" w:color="auto"/>
              <w:left w:val="nil"/>
              <w:bottom w:val="single" w:sz="4" w:space="0" w:color="auto"/>
              <w:right w:val="single" w:sz="4" w:space="0" w:color="auto"/>
            </w:tcBorders>
            <w:shd w:val="clear" w:color="auto" w:fill="auto"/>
          </w:tcPr>
          <w:p w14:paraId="6F4CBAD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001</w:t>
            </w:r>
          </w:p>
        </w:tc>
        <w:tc>
          <w:tcPr>
            <w:tcW w:w="1708" w:type="dxa"/>
            <w:tcBorders>
              <w:top w:val="single" w:sz="4" w:space="0" w:color="auto"/>
              <w:left w:val="nil"/>
              <w:bottom w:val="single" w:sz="4" w:space="0" w:color="auto"/>
              <w:right w:val="single" w:sz="4" w:space="0" w:color="auto"/>
            </w:tcBorders>
            <w:shd w:val="clear" w:color="auto" w:fill="auto"/>
          </w:tcPr>
          <w:p w14:paraId="6DA8F40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130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05A7225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7DD1D1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8B147F4" w14:textId="77777777" w:rsidR="00B23904" w:rsidRPr="0009611A" w:rsidRDefault="00B23904" w:rsidP="001F47F7">
            <w:pPr>
              <w:jc w:val="both"/>
              <w:rPr>
                <w:rFonts w:ascii="Arial" w:hAnsi="Arial" w:cs="Arial"/>
                <w:color w:val="C00000"/>
                <w:sz w:val="18"/>
                <w:szCs w:val="18"/>
              </w:rPr>
            </w:pPr>
          </w:p>
        </w:tc>
      </w:tr>
      <w:tr w:rsidR="00B23904" w:rsidRPr="0009611A" w14:paraId="4893C0B3"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71B4E70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26</w:t>
            </w:r>
          </w:p>
        </w:tc>
        <w:tc>
          <w:tcPr>
            <w:tcW w:w="2139" w:type="dxa"/>
            <w:tcBorders>
              <w:top w:val="single" w:sz="4" w:space="0" w:color="auto"/>
              <w:left w:val="nil"/>
              <w:bottom w:val="single" w:sz="4" w:space="0" w:color="auto"/>
              <w:right w:val="single" w:sz="4" w:space="0" w:color="auto"/>
            </w:tcBorders>
            <w:shd w:val="clear" w:color="auto" w:fill="auto"/>
          </w:tcPr>
          <w:p w14:paraId="44109B0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003</w:t>
            </w:r>
          </w:p>
        </w:tc>
        <w:tc>
          <w:tcPr>
            <w:tcW w:w="1708" w:type="dxa"/>
            <w:tcBorders>
              <w:top w:val="single" w:sz="4" w:space="0" w:color="auto"/>
              <w:left w:val="nil"/>
              <w:bottom w:val="single" w:sz="4" w:space="0" w:color="auto"/>
              <w:right w:val="single" w:sz="4" w:space="0" w:color="auto"/>
            </w:tcBorders>
            <w:shd w:val="clear" w:color="auto" w:fill="auto"/>
          </w:tcPr>
          <w:p w14:paraId="4C17B26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370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4424245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992C7F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4F0D3414" w14:textId="77777777" w:rsidR="00B23904" w:rsidRPr="0009611A" w:rsidRDefault="00B23904" w:rsidP="001F47F7">
            <w:pPr>
              <w:jc w:val="both"/>
              <w:rPr>
                <w:rFonts w:ascii="Arial" w:hAnsi="Arial" w:cs="Arial"/>
                <w:color w:val="C00000"/>
                <w:sz w:val="18"/>
                <w:szCs w:val="18"/>
              </w:rPr>
            </w:pPr>
          </w:p>
        </w:tc>
      </w:tr>
      <w:tr w:rsidR="00B23904" w:rsidRPr="0009611A" w14:paraId="4720DBD2"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754804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27</w:t>
            </w:r>
          </w:p>
        </w:tc>
        <w:tc>
          <w:tcPr>
            <w:tcW w:w="2139" w:type="dxa"/>
            <w:tcBorders>
              <w:top w:val="single" w:sz="4" w:space="0" w:color="auto"/>
              <w:left w:val="nil"/>
              <w:bottom w:val="single" w:sz="4" w:space="0" w:color="auto"/>
              <w:right w:val="single" w:sz="4" w:space="0" w:color="auto"/>
            </w:tcBorders>
            <w:shd w:val="clear" w:color="auto" w:fill="auto"/>
          </w:tcPr>
          <w:p w14:paraId="2FC9D0D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004</w:t>
            </w:r>
          </w:p>
        </w:tc>
        <w:tc>
          <w:tcPr>
            <w:tcW w:w="1708" w:type="dxa"/>
            <w:tcBorders>
              <w:top w:val="single" w:sz="4" w:space="0" w:color="auto"/>
              <w:left w:val="nil"/>
              <w:bottom w:val="single" w:sz="4" w:space="0" w:color="auto"/>
              <w:right w:val="single" w:sz="4" w:space="0" w:color="auto"/>
            </w:tcBorders>
            <w:shd w:val="clear" w:color="auto" w:fill="auto"/>
          </w:tcPr>
          <w:p w14:paraId="6C5D0ED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140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490FF07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0388669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2D4572B" w14:textId="77777777" w:rsidR="00B23904" w:rsidRPr="0009611A" w:rsidRDefault="00B23904" w:rsidP="001F47F7">
            <w:pPr>
              <w:jc w:val="both"/>
              <w:rPr>
                <w:rFonts w:ascii="Arial" w:hAnsi="Arial" w:cs="Arial"/>
                <w:color w:val="C00000"/>
                <w:sz w:val="18"/>
                <w:szCs w:val="18"/>
              </w:rPr>
            </w:pPr>
          </w:p>
        </w:tc>
      </w:tr>
      <w:tr w:rsidR="00B23904" w:rsidRPr="0009611A" w14:paraId="550F9401"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29DE0E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28</w:t>
            </w:r>
          </w:p>
        </w:tc>
        <w:tc>
          <w:tcPr>
            <w:tcW w:w="2139" w:type="dxa"/>
            <w:tcBorders>
              <w:top w:val="single" w:sz="4" w:space="0" w:color="auto"/>
              <w:left w:val="nil"/>
              <w:bottom w:val="single" w:sz="4" w:space="0" w:color="auto"/>
              <w:right w:val="single" w:sz="4" w:space="0" w:color="auto"/>
            </w:tcBorders>
            <w:shd w:val="clear" w:color="auto" w:fill="auto"/>
          </w:tcPr>
          <w:p w14:paraId="0DC9E10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006</w:t>
            </w:r>
          </w:p>
        </w:tc>
        <w:tc>
          <w:tcPr>
            <w:tcW w:w="1708" w:type="dxa"/>
            <w:tcBorders>
              <w:top w:val="single" w:sz="4" w:space="0" w:color="auto"/>
              <w:left w:val="nil"/>
              <w:bottom w:val="single" w:sz="4" w:space="0" w:color="auto"/>
              <w:right w:val="single" w:sz="4" w:space="0" w:color="auto"/>
            </w:tcBorders>
            <w:shd w:val="clear" w:color="auto" w:fill="auto"/>
          </w:tcPr>
          <w:p w14:paraId="14CB6F1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140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5B7278A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518ADB8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714D3D6" w14:textId="77777777" w:rsidR="00B23904" w:rsidRPr="0009611A" w:rsidRDefault="00B23904" w:rsidP="001F47F7">
            <w:pPr>
              <w:jc w:val="both"/>
              <w:rPr>
                <w:rFonts w:ascii="Arial" w:hAnsi="Arial" w:cs="Arial"/>
                <w:color w:val="C00000"/>
                <w:sz w:val="18"/>
                <w:szCs w:val="18"/>
              </w:rPr>
            </w:pPr>
          </w:p>
        </w:tc>
      </w:tr>
      <w:tr w:rsidR="00B23904" w:rsidRPr="0009611A" w14:paraId="5C1D042B"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1ADCD5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29</w:t>
            </w:r>
          </w:p>
        </w:tc>
        <w:tc>
          <w:tcPr>
            <w:tcW w:w="2139" w:type="dxa"/>
            <w:tcBorders>
              <w:top w:val="single" w:sz="4" w:space="0" w:color="auto"/>
              <w:left w:val="nil"/>
              <w:bottom w:val="single" w:sz="4" w:space="0" w:color="auto"/>
              <w:right w:val="single" w:sz="4" w:space="0" w:color="auto"/>
            </w:tcBorders>
            <w:shd w:val="clear" w:color="auto" w:fill="auto"/>
          </w:tcPr>
          <w:p w14:paraId="13AB80C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009</w:t>
            </w:r>
          </w:p>
        </w:tc>
        <w:tc>
          <w:tcPr>
            <w:tcW w:w="1708" w:type="dxa"/>
            <w:tcBorders>
              <w:top w:val="single" w:sz="4" w:space="0" w:color="auto"/>
              <w:left w:val="nil"/>
              <w:bottom w:val="single" w:sz="4" w:space="0" w:color="auto"/>
              <w:right w:val="single" w:sz="4" w:space="0" w:color="auto"/>
            </w:tcBorders>
            <w:shd w:val="clear" w:color="auto" w:fill="auto"/>
          </w:tcPr>
          <w:p w14:paraId="3578745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180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6914E95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2490C2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764ABBC" w14:textId="77777777" w:rsidR="00B23904" w:rsidRPr="0009611A" w:rsidRDefault="00B23904" w:rsidP="001F47F7">
            <w:pPr>
              <w:jc w:val="both"/>
              <w:rPr>
                <w:rFonts w:ascii="Arial" w:hAnsi="Arial" w:cs="Arial"/>
                <w:color w:val="C00000"/>
                <w:sz w:val="18"/>
                <w:szCs w:val="18"/>
              </w:rPr>
            </w:pPr>
          </w:p>
        </w:tc>
      </w:tr>
      <w:tr w:rsidR="00B23904" w:rsidRPr="0009611A" w14:paraId="7E9F3A00"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035BA4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30</w:t>
            </w:r>
          </w:p>
        </w:tc>
        <w:tc>
          <w:tcPr>
            <w:tcW w:w="2139" w:type="dxa"/>
            <w:tcBorders>
              <w:top w:val="single" w:sz="4" w:space="0" w:color="auto"/>
              <w:left w:val="nil"/>
              <w:bottom w:val="single" w:sz="4" w:space="0" w:color="auto"/>
              <w:right w:val="single" w:sz="4" w:space="0" w:color="auto"/>
            </w:tcBorders>
            <w:shd w:val="clear" w:color="auto" w:fill="auto"/>
          </w:tcPr>
          <w:p w14:paraId="08388C7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Hrnetić 011</w:t>
            </w:r>
          </w:p>
        </w:tc>
        <w:tc>
          <w:tcPr>
            <w:tcW w:w="1708" w:type="dxa"/>
            <w:tcBorders>
              <w:top w:val="single" w:sz="4" w:space="0" w:color="auto"/>
              <w:left w:val="nil"/>
              <w:bottom w:val="single" w:sz="4" w:space="0" w:color="auto"/>
              <w:right w:val="single" w:sz="4" w:space="0" w:color="auto"/>
            </w:tcBorders>
            <w:shd w:val="clear" w:color="auto" w:fill="auto"/>
          </w:tcPr>
          <w:p w14:paraId="7C71741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220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277E8AE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CA40BA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C5FB492" w14:textId="77777777" w:rsidR="00B23904" w:rsidRPr="0009611A" w:rsidRDefault="00B23904" w:rsidP="001F47F7">
            <w:pPr>
              <w:jc w:val="both"/>
              <w:rPr>
                <w:rFonts w:ascii="Arial" w:hAnsi="Arial" w:cs="Arial"/>
                <w:color w:val="C00000"/>
                <w:sz w:val="18"/>
                <w:szCs w:val="18"/>
              </w:rPr>
            </w:pPr>
          </w:p>
        </w:tc>
      </w:tr>
      <w:tr w:rsidR="00B23904" w:rsidRPr="0009611A" w14:paraId="38AAAE2A"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D8100A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31</w:t>
            </w:r>
          </w:p>
        </w:tc>
        <w:tc>
          <w:tcPr>
            <w:tcW w:w="2139" w:type="dxa"/>
            <w:tcBorders>
              <w:top w:val="single" w:sz="4" w:space="0" w:color="auto"/>
              <w:left w:val="nil"/>
              <w:bottom w:val="single" w:sz="4" w:space="0" w:color="auto"/>
              <w:right w:val="single" w:sz="4" w:space="0" w:color="auto"/>
            </w:tcBorders>
            <w:shd w:val="clear" w:color="auto" w:fill="auto"/>
          </w:tcPr>
          <w:p w14:paraId="190384E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Novaki 001</w:t>
            </w:r>
          </w:p>
        </w:tc>
        <w:tc>
          <w:tcPr>
            <w:tcW w:w="1708" w:type="dxa"/>
            <w:tcBorders>
              <w:top w:val="single" w:sz="4" w:space="0" w:color="auto"/>
              <w:left w:val="nil"/>
              <w:bottom w:val="single" w:sz="4" w:space="0" w:color="auto"/>
              <w:right w:val="single" w:sz="4" w:space="0" w:color="auto"/>
            </w:tcBorders>
            <w:shd w:val="clear" w:color="auto" w:fill="auto"/>
          </w:tcPr>
          <w:p w14:paraId="370E512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120 </w:t>
            </w:r>
          </w:p>
        </w:tc>
        <w:tc>
          <w:tcPr>
            <w:tcW w:w="1913" w:type="dxa"/>
            <w:tcBorders>
              <w:top w:val="single" w:sz="4" w:space="0" w:color="auto"/>
              <w:left w:val="nil"/>
              <w:bottom w:val="single" w:sz="4" w:space="0" w:color="auto"/>
              <w:right w:val="single" w:sz="4" w:space="0" w:color="auto"/>
            </w:tcBorders>
            <w:shd w:val="clear" w:color="auto" w:fill="auto"/>
            <w:vAlign w:val="center"/>
          </w:tcPr>
          <w:p w14:paraId="3B4C510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9CE8B0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3B7AE69" w14:textId="77777777" w:rsidR="00B23904" w:rsidRPr="0009611A" w:rsidRDefault="00B23904" w:rsidP="001F47F7">
            <w:pPr>
              <w:jc w:val="both"/>
              <w:rPr>
                <w:rFonts w:ascii="Arial" w:hAnsi="Arial" w:cs="Arial"/>
                <w:color w:val="C00000"/>
                <w:sz w:val="18"/>
                <w:szCs w:val="18"/>
              </w:rPr>
            </w:pPr>
          </w:p>
        </w:tc>
      </w:tr>
      <w:tr w:rsidR="00B23904" w:rsidRPr="0009611A" w14:paraId="5C86D5AE"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6E847B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32</w:t>
            </w:r>
          </w:p>
        </w:tc>
        <w:tc>
          <w:tcPr>
            <w:tcW w:w="2139" w:type="dxa"/>
            <w:tcBorders>
              <w:top w:val="single" w:sz="4" w:space="0" w:color="auto"/>
              <w:left w:val="nil"/>
              <w:bottom w:val="single" w:sz="4" w:space="0" w:color="auto"/>
              <w:right w:val="single" w:sz="4" w:space="0" w:color="auto"/>
            </w:tcBorders>
            <w:shd w:val="clear" w:color="auto" w:fill="auto"/>
          </w:tcPr>
          <w:p w14:paraId="1813214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Blaža Lorkovića 002</w:t>
            </w:r>
          </w:p>
        </w:tc>
        <w:tc>
          <w:tcPr>
            <w:tcW w:w="1708" w:type="dxa"/>
            <w:tcBorders>
              <w:top w:val="single" w:sz="4" w:space="0" w:color="auto"/>
              <w:left w:val="nil"/>
              <w:bottom w:val="single" w:sz="4" w:space="0" w:color="auto"/>
              <w:right w:val="single" w:sz="4" w:space="0" w:color="auto"/>
            </w:tcBorders>
            <w:shd w:val="clear" w:color="auto" w:fill="auto"/>
          </w:tcPr>
          <w:p w14:paraId="30EF66D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70</w:t>
            </w:r>
          </w:p>
        </w:tc>
        <w:tc>
          <w:tcPr>
            <w:tcW w:w="1913" w:type="dxa"/>
            <w:tcBorders>
              <w:top w:val="single" w:sz="4" w:space="0" w:color="auto"/>
              <w:left w:val="nil"/>
              <w:bottom w:val="single" w:sz="4" w:space="0" w:color="auto"/>
              <w:right w:val="single" w:sz="4" w:space="0" w:color="auto"/>
            </w:tcBorders>
            <w:shd w:val="clear" w:color="auto" w:fill="auto"/>
            <w:vAlign w:val="center"/>
          </w:tcPr>
          <w:p w14:paraId="6B48669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5393D88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69E6F661" w14:textId="77777777" w:rsidR="00B23904" w:rsidRPr="0009611A" w:rsidRDefault="00B23904" w:rsidP="001F47F7">
            <w:pPr>
              <w:jc w:val="both"/>
              <w:rPr>
                <w:rFonts w:ascii="Arial" w:hAnsi="Arial" w:cs="Arial"/>
                <w:color w:val="C00000"/>
                <w:sz w:val="18"/>
                <w:szCs w:val="18"/>
              </w:rPr>
            </w:pPr>
          </w:p>
        </w:tc>
      </w:tr>
      <w:tr w:rsidR="00B23904" w:rsidRPr="0009611A" w14:paraId="6669F1E6"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BC06A6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33</w:t>
            </w:r>
          </w:p>
        </w:tc>
        <w:tc>
          <w:tcPr>
            <w:tcW w:w="2139" w:type="dxa"/>
            <w:tcBorders>
              <w:top w:val="single" w:sz="4" w:space="0" w:color="auto"/>
              <w:left w:val="nil"/>
              <w:bottom w:val="single" w:sz="4" w:space="0" w:color="auto"/>
              <w:right w:val="single" w:sz="4" w:space="0" w:color="auto"/>
            </w:tcBorders>
            <w:shd w:val="clear" w:color="auto" w:fill="auto"/>
          </w:tcPr>
          <w:p w14:paraId="5FBDA98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Riječka 004</w:t>
            </w:r>
          </w:p>
        </w:tc>
        <w:tc>
          <w:tcPr>
            <w:tcW w:w="1708" w:type="dxa"/>
            <w:tcBorders>
              <w:top w:val="single" w:sz="4" w:space="0" w:color="auto"/>
              <w:left w:val="nil"/>
              <w:bottom w:val="single" w:sz="4" w:space="0" w:color="auto"/>
              <w:right w:val="single" w:sz="4" w:space="0" w:color="auto"/>
            </w:tcBorders>
            <w:shd w:val="clear" w:color="auto" w:fill="auto"/>
          </w:tcPr>
          <w:p w14:paraId="0A1CC8C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97</w:t>
            </w:r>
          </w:p>
        </w:tc>
        <w:tc>
          <w:tcPr>
            <w:tcW w:w="1913" w:type="dxa"/>
            <w:tcBorders>
              <w:top w:val="single" w:sz="4" w:space="0" w:color="auto"/>
              <w:left w:val="nil"/>
              <w:bottom w:val="single" w:sz="4" w:space="0" w:color="auto"/>
              <w:right w:val="single" w:sz="4" w:space="0" w:color="auto"/>
            </w:tcBorders>
            <w:shd w:val="clear" w:color="auto" w:fill="auto"/>
            <w:vAlign w:val="center"/>
          </w:tcPr>
          <w:p w14:paraId="0D4E568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115943C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88A8DAD" w14:textId="77777777" w:rsidR="00B23904" w:rsidRPr="0009611A" w:rsidRDefault="00B23904" w:rsidP="001F47F7">
            <w:pPr>
              <w:jc w:val="both"/>
              <w:rPr>
                <w:rFonts w:ascii="Arial" w:hAnsi="Arial" w:cs="Arial"/>
                <w:color w:val="C00000"/>
                <w:sz w:val="18"/>
                <w:szCs w:val="18"/>
              </w:rPr>
            </w:pPr>
          </w:p>
        </w:tc>
      </w:tr>
      <w:tr w:rsidR="00B23904" w:rsidRPr="0009611A" w14:paraId="0B4AECD0"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971EC6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34</w:t>
            </w:r>
          </w:p>
        </w:tc>
        <w:tc>
          <w:tcPr>
            <w:tcW w:w="2139" w:type="dxa"/>
            <w:tcBorders>
              <w:top w:val="single" w:sz="4" w:space="0" w:color="auto"/>
              <w:left w:val="nil"/>
              <w:bottom w:val="single" w:sz="4" w:space="0" w:color="auto"/>
              <w:right w:val="single" w:sz="4" w:space="0" w:color="auto"/>
            </w:tcBorders>
            <w:shd w:val="clear" w:color="auto" w:fill="auto"/>
          </w:tcPr>
          <w:p w14:paraId="7287222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Novaki 004</w:t>
            </w:r>
          </w:p>
        </w:tc>
        <w:tc>
          <w:tcPr>
            <w:tcW w:w="1708" w:type="dxa"/>
            <w:tcBorders>
              <w:top w:val="single" w:sz="4" w:space="0" w:color="auto"/>
              <w:left w:val="nil"/>
              <w:bottom w:val="single" w:sz="4" w:space="0" w:color="auto"/>
              <w:right w:val="single" w:sz="4" w:space="0" w:color="auto"/>
            </w:tcBorders>
            <w:shd w:val="clear" w:color="auto" w:fill="auto"/>
          </w:tcPr>
          <w:p w14:paraId="453714B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170</w:t>
            </w:r>
          </w:p>
        </w:tc>
        <w:tc>
          <w:tcPr>
            <w:tcW w:w="1913" w:type="dxa"/>
            <w:tcBorders>
              <w:top w:val="single" w:sz="4" w:space="0" w:color="auto"/>
              <w:left w:val="nil"/>
              <w:bottom w:val="single" w:sz="4" w:space="0" w:color="auto"/>
              <w:right w:val="single" w:sz="4" w:space="0" w:color="auto"/>
            </w:tcBorders>
            <w:shd w:val="clear" w:color="auto" w:fill="auto"/>
            <w:vAlign w:val="center"/>
          </w:tcPr>
          <w:p w14:paraId="6D23117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562D42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6B71E429" w14:textId="77777777" w:rsidR="00B23904" w:rsidRPr="0009611A" w:rsidRDefault="00B23904" w:rsidP="001F47F7">
            <w:pPr>
              <w:jc w:val="both"/>
              <w:rPr>
                <w:rFonts w:ascii="Arial" w:hAnsi="Arial" w:cs="Arial"/>
                <w:color w:val="C00000"/>
                <w:sz w:val="18"/>
                <w:szCs w:val="18"/>
              </w:rPr>
            </w:pPr>
          </w:p>
        </w:tc>
      </w:tr>
      <w:tr w:rsidR="00B23904" w:rsidRPr="0009611A" w14:paraId="5C7F4C39"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46B9B0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35</w:t>
            </w:r>
          </w:p>
        </w:tc>
        <w:tc>
          <w:tcPr>
            <w:tcW w:w="2139" w:type="dxa"/>
            <w:tcBorders>
              <w:top w:val="single" w:sz="4" w:space="0" w:color="auto"/>
              <w:left w:val="nil"/>
              <w:bottom w:val="single" w:sz="4" w:space="0" w:color="auto"/>
              <w:right w:val="single" w:sz="4" w:space="0" w:color="auto"/>
            </w:tcBorders>
            <w:shd w:val="clear" w:color="auto" w:fill="auto"/>
          </w:tcPr>
          <w:p w14:paraId="3F27A04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Novaki 005</w:t>
            </w:r>
          </w:p>
        </w:tc>
        <w:tc>
          <w:tcPr>
            <w:tcW w:w="1708" w:type="dxa"/>
            <w:tcBorders>
              <w:top w:val="single" w:sz="4" w:space="0" w:color="auto"/>
              <w:left w:val="nil"/>
              <w:bottom w:val="single" w:sz="4" w:space="0" w:color="auto"/>
              <w:right w:val="single" w:sz="4" w:space="0" w:color="auto"/>
            </w:tcBorders>
            <w:shd w:val="clear" w:color="auto" w:fill="auto"/>
          </w:tcPr>
          <w:p w14:paraId="6E3DA9B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170</w:t>
            </w:r>
          </w:p>
        </w:tc>
        <w:tc>
          <w:tcPr>
            <w:tcW w:w="1913" w:type="dxa"/>
            <w:tcBorders>
              <w:top w:val="single" w:sz="4" w:space="0" w:color="auto"/>
              <w:left w:val="nil"/>
              <w:bottom w:val="single" w:sz="4" w:space="0" w:color="auto"/>
              <w:right w:val="single" w:sz="4" w:space="0" w:color="auto"/>
            </w:tcBorders>
            <w:shd w:val="clear" w:color="auto" w:fill="auto"/>
            <w:vAlign w:val="center"/>
          </w:tcPr>
          <w:p w14:paraId="4EA512C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2DCEE7D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5A1D542" w14:textId="77777777" w:rsidR="00B23904" w:rsidRPr="0009611A" w:rsidRDefault="00B23904" w:rsidP="001F47F7">
            <w:pPr>
              <w:jc w:val="both"/>
              <w:rPr>
                <w:rFonts w:ascii="Arial" w:hAnsi="Arial" w:cs="Arial"/>
                <w:color w:val="C00000"/>
                <w:sz w:val="18"/>
                <w:szCs w:val="18"/>
              </w:rPr>
            </w:pPr>
          </w:p>
        </w:tc>
      </w:tr>
      <w:tr w:rsidR="00B23904" w:rsidRPr="0009611A" w14:paraId="39DC9B4F"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1A9BFB4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36</w:t>
            </w:r>
          </w:p>
        </w:tc>
        <w:tc>
          <w:tcPr>
            <w:tcW w:w="2139" w:type="dxa"/>
            <w:tcBorders>
              <w:top w:val="single" w:sz="4" w:space="0" w:color="auto"/>
              <w:left w:val="nil"/>
              <w:bottom w:val="single" w:sz="4" w:space="0" w:color="auto"/>
              <w:right w:val="single" w:sz="4" w:space="0" w:color="auto"/>
            </w:tcBorders>
            <w:shd w:val="clear" w:color="auto" w:fill="auto"/>
          </w:tcPr>
          <w:p w14:paraId="6D04959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Novaki 007</w:t>
            </w:r>
          </w:p>
        </w:tc>
        <w:tc>
          <w:tcPr>
            <w:tcW w:w="1708" w:type="dxa"/>
            <w:tcBorders>
              <w:top w:val="single" w:sz="4" w:space="0" w:color="auto"/>
              <w:left w:val="nil"/>
              <w:bottom w:val="single" w:sz="4" w:space="0" w:color="auto"/>
              <w:right w:val="single" w:sz="4" w:space="0" w:color="auto"/>
            </w:tcBorders>
            <w:shd w:val="clear" w:color="auto" w:fill="auto"/>
          </w:tcPr>
          <w:p w14:paraId="63EB627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190</w:t>
            </w:r>
          </w:p>
        </w:tc>
        <w:tc>
          <w:tcPr>
            <w:tcW w:w="1913" w:type="dxa"/>
            <w:tcBorders>
              <w:top w:val="single" w:sz="4" w:space="0" w:color="auto"/>
              <w:left w:val="nil"/>
              <w:bottom w:val="single" w:sz="4" w:space="0" w:color="auto"/>
              <w:right w:val="single" w:sz="4" w:space="0" w:color="auto"/>
            </w:tcBorders>
            <w:shd w:val="clear" w:color="auto" w:fill="auto"/>
            <w:vAlign w:val="center"/>
          </w:tcPr>
          <w:p w14:paraId="582CB03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4571110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DA7650E" w14:textId="77777777" w:rsidR="00B23904" w:rsidRPr="0009611A" w:rsidRDefault="00B23904" w:rsidP="001F47F7">
            <w:pPr>
              <w:jc w:val="both"/>
              <w:rPr>
                <w:rFonts w:ascii="Arial" w:hAnsi="Arial" w:cs="Arial"/>
                <w:color w:val="C00000"/>
                <w:sz w:val="18"/>
                <w:szCs w:val="18"/>
              </w:rPr>
            </w:pPr>
          </w:p>
        </w:tc>
      </w:tr>
      <w:tr w:rsidR="00B23904" w:rsidRPr="0009611A" w14:paraId="631514B0"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F3EFBA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37</w:t>
            </w:r>
          </w:p>
        </w:tc>
        <w:tc>
          <w:tcPr>
            <w:tcW w:w="2139" w:type="dxa"/>
            <w:tcBorders>
              <w:top w:val="single" w:sz="4" w:space="0" w:color="auto"/>
              <w:left w:val="nil"/>
              <w:bottom w:val="single" w:sz="4" w:space="0" w:color="auto"/>
              <w:right w:val="single" w:sz="4" w:space="0" w:color="auto"/>
            </w:tcBorders>
            <w:shd w:val="clear" w:color="auto" w:fill="auto"/>
          </w:tcPr>
          <w:p w14:paraId="0E48A98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Novaki 008</w:t>
            </w:r>
          </w:p>
        </w:tc>
        <w:tc>
          <w:tcPr>
            <w:tcW w:w="1708" w:type="dxa"/>
            <w:tcBorders>
              <w:top w:val="single" w:sz="4" w:space="0" w:color="auto"/>
              <w:left w:val="nil"/>
              <w:bottom w:val="single" w:sz="4" w:space="0" w:color="auto"/>
              <w:right w:val="single" w:sz="4" w:space="0" w:color="auto"/>
            </w:tcBorders>
            <w:shd w:val="clear" w:color="auto" w:fill="auto"/>
          </w:tcPr>
          <w:p w14:paraId="149C8FE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170</w:t>
            </w:r>
          </w:p>
        </w:tc>
        <w:tc>
          <w:tcPr>
            <w:tcW w:w="1913" w:type="dxa"/>
            <w:tcBorders>
              <w:top w:val="single" w:sz="4" w:space="0" w:color="auto"/>
              <w:left w:val="nil"/>
              <w:bottom w:val="single" w:sz="4" w:space="0" w:color="auto"/>
              <w:right w:val="single" w:sz="4" w:space="0" w:color="auto"/>
            </w:tcBorders>
            <w:shd w:val="clear" w:color="auto" w:fill="auto"/>
            <w:vAlign w:val="center"/>
          </w:tcPr>
          <w:p w14:paraId="5549BEC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0927B52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35E48A0" w14:textId="77777777" w:rsidR="00B23904" w:rsidRPr="0009611A" w:rsidRDefault="00B23904" w:rsidP="001F47F7">
            <w:pPr>
              <w:jc w:val="both"/>
              <w:rPr>
                <w:rFonts w:ascii="Arial" w:hAnsi="Arial" w:cs="Arial"/>
                <w:color w:val="C00000"/>
                <w:sz w:val="18"/>
                <w:szCs w:val="18"/>
              </w:rPr>
            </w:pPr>
          </w:p>
        </w:tc>
      </w:tr>
      <w:tr w:rsidR="00B23904" w:rsidRPr="0009611A" w14:paraId="411EFA4B"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AC799B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38</w:t>
            </w:r>
          </w:p>
        </w:tc>
        <w:tc>
          <w:tcPr>
            <w:tcW w:w="2139" w:type="dxa"/>
            <w:tcBorders>
              <w:top w:val="single" w:sz="4" w:space="0" w:color="auto"/>
              <w:left w:val="nil"/>
              <w:bottom w:val="single" w:sz="4" w:space="0" w:color="auto"/>
              <w:right w:val="single" w:sz="4" w:space="0" w:color="auto"/>
            </w:tcBorders>
            <w:shd w:val="clear" w:color="auto" w:fill="auto"/>
          </w:tcPr>
          <w:p w14:paraId="16613CB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Kaštel 001</w:t>
            </w:r>
          </w:p>
        </w:tc>
        <w:tc>
          <w:tcPr>
            <w:tcW w:w="1708" w:type="dxa"/>
            <w:tcBorders>
              <w:top w:val="single" w:sz="4" w:space="0" w:color="auto"/>
              <w:left w:val="nil"/>
              <w:bottom w:val="single" w:sz="4" w:space="0" w:color="auto"/>
              <w:right w:val="single" w:sz="4" w:space="0" w:color="auto"/>
            </w:tcBorders>
            <w:shd w:val="clear" w:color="auto" w:fill="auto"/>
          </w:tcPr>
          <w:p w14:paraId="2B63825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120</w:t>
            </w:r>
          </w:p>
        </w:tc>
        <w:tc>
          <w:tcPr>
            <w:tcW w:w="1913" w:type="dxa"/>
            <w:tcBorders>
              <w:top w:val="single" w:sz="4" w:space="0" w:color="auto"/>
              <w:left w:val="nil"/>
              <w:bottom w:val="single" w:sz="4" w:space="0" w:color="auto"/>
              <w:right w:val="single" w:sz="4" w:space="0" w:color="auto"/>
            </w:tcBorders>
            <w:shd w:val="clear" w:color="auto" w:fill="auto"/>
            <w:vAlign w:val="center"/>
          </w:tcPr>
          <w:p w14:paraId="238C041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4D86DBC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49AB0656" w14:textId="77777777" w:rsidR="00B23904" w:rsidRPr="0009611A" w:rsidRDefault="00B23904" w:rsidP="001F47F7">
            <w:pPr>
              <w:jc w:val="both"/>
              <w:rPr>
                <w:rFonts w:ascii="Arial" w:hAnsi="Arial" w:cs="Arial"/>
                <w:color w:val="C00000"/>
                <w:sz w:val="18"/>
                <w:szCs w:val="18"/>
              </w:rPr>
            </w:pPr>
          </w:p>
        </w:tc>
      </w:tr>
      <w:tr w:rsidR="00B23904" w:rsidRPr="0009611A" w14:paraId="28F31085"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C74DC0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39</w:t>
            </w:r>
          </w:p>
        </w:tc>
        <w:tc>
          <w:tcPr>
            <w:tcW w:w="2139" w:type="dxa"/>
            <w:tcBorders>
              <w:top w:val="single" w:sz="4" w:space="0" w:color="auto"/>
              <w:left w:val="nil"/>
              <w:bottom w:val="single" w:sz="4" w:space="0" w:color="auto"/>
              <w:right w:val="single" w:sz="4" w:space="0" w:color="auto"/>
            </w:tcBorders>
            <w:shd w:val="clear" w:color="auto" w:fill="auto"/>
          </w:tcPr>
          <w:p w14:paraId="0A2A992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Mekušanska cesta 001</w:t>
            </w:r>
          </w:p>
        </w:tc>
        <w:tc>
          <w:tcPr>
            <w:tcW w:w="1708" w:type="dxa"/>
            <w:tcBorders>
              <w:top w:val="single" w:sz="4" w:space="0" w:color="auto"/>
              <w:left w:val="nil"/>
              <w:bottom w:val="single" w:sz="4" w:space="0" w:color="auto"/>
              <w:right w:val="single" w:sz="4" w:space="0" w:color="auto"/>
            </w:tcBorders>
            <w:shd w:val="clear" w:color="auto" w:fill="auto"/>
          </w:tcPr>
          <w:p w14:paraId="1F42D42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170</w:t>
            </w:r>
          </w:p>
        </w:tc>
        <w:tc>
          <w:tcPr>
            <w:tcW w:w="1913" w:type="dxa"/>
            <w:tcBorders>
              <w:top w:val="single" w:sz="4" w:space="0" w:color="auto"/>
              <w:left w:val="nil"/>
              <w:bottom w:val="single" w:sz="4" w:space="0" w:color="auto"/>
              <w:right w:val="single" w:sz="4" w:space="0" w:color="auto"/>
            </w:tcBorders>
            <w:shd w:val="clear" w:color="auto" w:fill="auto"/>
            <w:vAlign w:val="center"/>
          </w:tcPr>
          <w:p w14:paraId="61D275B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1FC117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E366CA7" w14:textId="77777777" w:rsidR="00B23904" w:rsidRPr="0009611A" w:rsidRDefault="00B23904" w:rsidP="001F47F7">
            <w:pPr>
              <w:jc w:val="both"/>
              <w:rPr>
                <w:rFonts w:ascii="Arial" w:hAnsi="Arial" w:cs="Arial"/>
                <w:color w:val="C00000"/>
                <w:sz w:val="18"/>
                <w:szCs w:val="18"/>
              </w:rPr>
            </w:pPr>
          </w:p>
        </w:tc>
      </w:tr>
      <w:tr w:rsidR="00B23904" w:rsidRPr="0009611A" w14:paraId="64E18E72"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FCD8D9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40</w:t>
            </w:r>
          </w:p>
        </w:tc>
        <w:tc>
          <w:tcPr>
            <w:tcW w:w="2139" w:type="dxa"/>
            <w:tcBorders>
              <w:top w:val="single" w:sz="4" w:space="0" w:color="auto"/>
              <w:left w:val="nil"/>
              <w:bottom w:val="single" w:sz="4" w:space="0" w:color="auto"/>
              <w:right w:val="single" w:sz="4" w:space="0" w:color="auto"/>
            </w:tcBorders>
            <w:shd w:val="clear" w:color="auto" w:fill="auto"/>
          </w:tcPr>
          <w:p w14:paraId="5BBDBA7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Mala Švarča 001a</w:t>
            </w:r>
          </w:p>
        </w:tc>
        <w:tc>
          <w:tcPr>
            <w:tcW w:w="1708" w:type="dxa"/>
            <w:tcBorders>
              <w:top w:val="single" w:sz="4" w:space="0" w:color="auto"/>
              <w:left w:val="nil"/>
              <w:bottom w:val="single" w:sz="4" w:space="0" w:color="auto"/>
              <w:right w:val="single" w:sz="4" w:space="0" w:color="auto"/>
            </w:tcBorders>
            <w:shd w:val="clear" w:color="auto" w:fill="auto"/>
          </w:tcPr>
          <w:p w14:paraId="18A639B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35</w:t>
            </w:r>
          </w:p>
        </w:tc>
        <w:tc>
          <w:tcPr>
            <w:tcW w:w="1913" w:type="dxa"/>
            <w:tcBorders>
              <w:top w:val="single" w:sz="4" w:space="0" w:color="auto"/>
              <w:left w:val="nil"/>
              <w:bottom w:val="single" w:sz="4" w:space="0" w:color="auto"/>
              <w:right w:val="single" w:sz="4" w:space="0" w:color="auto"/>
            </w:tcBorders>
            <w:shd w:val="clear" w:color="auto" w:fill="auto"/>
            <w:vAlign w:val="center"/>
          </w:tcPr>
          <w:p w14:paraId="3C0047C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71CF005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D4C583B" w14:textId="77777777" w:rsidR="00B23904" w:rsidRPr="0009611A" w:rsidRDefault="00B23904" w:rsidP="001F47F7">
            <w:pPr>
              <w:jc w:val="both"/>
              <w:rPr>
                <w:rFonts w:ascii="Arial" w:hAnsi="Arial" w:cs="Arial"/>
                <w:color w:val="C00000"/>
                <w:sz w:val="18"/>
                <w:szCs w:val="18"/>
              </w:rPr>
            </w:pPr>
          </w:p>
        </w:tc>
      </w:tr>
      <w:tr w:rsidR="00B23904" w:rsidRPr="0009611A" w14:paraId="24C3D7AE"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C22A26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41</w:t>
            </w:r>
          </w:p>
        </w:tc>
        <w:tc>
          <w:tcPr>
            <w:tcW w:w="2139" w:type="dxa"/>
            <w:tcBorders>
              <w:top w:val="single" w:sz="4" w:space="0" w:color="auto"/>
              <w:left w:val="nil"/>
              <w:bottom w:val="single" w:sz="4" w:space="0" w:color="auto"/>
              <w:right w:val="single" w:sz="4" w:space="0" w:color="auto"/>
            </w:tcBorders>
            <w:shd w:val="clear" w:color="auto" w:fill="auto"/>
          </w:tcPr>
          <w:p w14:paraId="17BD0DF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Put sv. Doroteje 001</w:t>
            </w:r>
          </w:p>
        </w:tc>
        <w:tc>
          <w:tcPr>
            <w:tcW w:w="1708" w:type="dxa"/>
            <w:tcBorders>
              <w:top w:val="single" w:sz="4" w:space="0" w:color="auto"/>
              <w:left w:val="nil"/>
              <w:bottom w:val="single" w:sz="4" w:space="0" w:color="auto"/>
              <w:right w:val="single" w:sz="4" w:space="0" w:color="auto"/>
            </w:tcBorders>
            <w:shd w:val="clear" w:color="auto" w:fill="auto"/>
          </w:tcPr>
          <w:p w14:paraId="4ACE116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180</w:t>
            </w:r>
          </w:p>
        </w:tc>
        <w:tc>
          <w:tcPr>
            <w:tcW w:w="1913" w:type="dxa"/>
            <w:tcBorders>
              <w:top w:val="single" w:sz="4" w:space="0" w:color="auto"/>
              <w:left w:val="nil"/>
              <w:bottom w:val="single" w:sz="4" w:space="0" w:color="auto"/>
              <w:right w:val="single" w:sz="4" w:space="0" w:color="auto"/>
            </w:tcBorders>
            <w:shd w:val="clear" w:color="auto" w:fill="auto"/>
            <w:vAlign w:val="center"/>
          </w:tcPr>
          <w:p w14:paraId="5E7D7CB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0F27824F"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79BEB8C8" w14:textId="77777777" w:rsidR="00B23904" w:rsidRPr="0009611A" w:rsidRDefault="00B23904" w:rsidP="001F47F7">
            <w:pPr>
              <w:jc w:val="both"/>
              <w:rPr>
                <w:rFonts w:ascii="Arial" w:hAnsi="Arial" w:cs="Arial"/>
                <w:color w:val="C00000"/>
                <w:sz w:val="18"/>
                <w:szCs w:val="18"/>
              </w:rPr>
            </w:pPr>
          </w:p>
        </w:tc>
      </w:tr>
      <w:tr w:rsidR="00B23904" w:rsidRPr="0009611A" w14:paraId="1A330BA3"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835EDF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42</w:t>
            </w:r>
          </w:p>
        </w:tc>
        <w:tc>
          <w:tcPr>
            <w:tcW w:w="2139" w:type="dxa"/>
            <w:tcBorders>
              <w:top w:val="single" w:sz="4" w:space="0" w:color="auto"/>
              <w:left w:val="nil"/>
              <w:bottom w:val="single" w:sz="4" w:space="0" w:color="auto"/>
              <w:right w:val="single" w:sz="4" w:space="0" w:color="auto"/>
            </w:tcBorders>
            <w:shd w:val="clear" w:color="auto" w:fill="auto"/>
          </w:tcPr>
          <w:p w14:paraId="17F7596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 xml:space="preserve">Put sv. Nikole </w:t>
            </w:r>
          </w:p>
        </w:tc>
        <w:tc>
          <w:tcPr>
            <w:tcW w:w="1708" w:type="dxa"/>
            <w:tcBorders>
              <w:top w:val="single" w:sz="4" w:space="0" w:color="auto"/>
              <w:left w:val="nil"/>
              <w:bottom w:val="single" w:sz="4" w:space="0" w:color="auto"/>
              <w:right w:val="single" w:sz="4" w:space="0" w:color="auto"/>
            </w:tcBorders>
            <w:shd w:val="clear" w:color="auto" w:fill="auto"/>
          </w:tcPr>
          <w:p w14:paraId="072D862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220</w:t>
            </w:r>
          </w:p>
        </w:tc>
        <w:tc>
          <w:tcPr>
            <w:tcW w:w="1913" w:type="dxa"/>
            <w:tcBorders>
              <w:top w:val="single" w:sz="4" w:space="0" w:color="auto"/>
              <w:left w:val="nil"/>
              <w:bottom w:val="single" w:sz="4" w:space="0" w:color="auto"/>
              <w:right w:val="single" w:sz="4" w:space="0" w:color="auto"/>
            </w:tcBorders>
            <w:shd w:val="clear" w:color="auto" w:fill="auto"/>
            <w:vAlign w:val="center"/>
          </w:tcPr>
          <w:p w14:paraId="787F854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4F2957E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01E01AD" w14:textId="77777777" w:rsidR="00B23904" w:rsidRPr="0009611A" w:rsidRDefault="00B23904" w:rsidP="001F47F7">
            <w:pPr>
              <w:jc w:val="both"/>
              <w:rPr>
                <w:rFonts w:ascii="Arial" w:hAnsi="Arial" w:cs="Arial"/>
                <w:color w:val="C00000"/>
                <w:sz w:val="18"/>
                <w:szCs w:val="18"/>
              </w:rPr>
            </w:pPr>
          </w:p>
        </w:tc>
      </w:tr>
      <w:tr w:rsidR="00B23904" w:rsidRPr="0009611A" w14:paraId="6DBE69AD"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352322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43</w:t>
            </w:r>
          </w:p>
        </w:tc>
        <w:tc>
          <w:tcPr>
            <w:tcW w:w="2139" w:type="dxa"/>
            <w:tcBorders>
              <w:top w:val="single" w:sz="4" w:space="0" w:color="auto"/>
              <w:left w:val="nil"/>
              <w:bottom w:val="single" w:sz="4" w:space="0" w:color="auto"/>
              <w:right w:val="single" w:sz="4" w:space="0" w:color="auto"/>
            </w:tcBorders>
            <w:shd w:val="clear" w:color="auto" w:fill="auto"/>
          </w:tcPr>
          <w:p w14:paraId="7359C98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Grički put 001</w:t>
            </w:r>
          </w:p>
        </w:tc>
        <w:tc>
          <w:tcPr>
            <w:tcW w:w="1708" w:type="dxa"/>
            <w:tcBorders>
              <w:top w:val="single" w:sz="4" w:space="0" w:color="auto"/>
              <w:left w:val="nil"/>
              <w:bottom w:val="single" w:sz="4" w:space="0" w:color="auto"/>
              <w:right w:val="single" w:sz="4" w:space="0" w:color="auto"/>
            </w:tcBorders>
            <w:shd w:val="clear" w:color="auto" w:fill="auto"/>
          </w:tcPr>
          <w:p w14:paraId="56950C2B"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80</w:t>
            </w:r>
          </w:p>
        </w:tc>
        <w:tc>
          <w:tcPr>
            <w:tcW w:w="1913" w:type="dxa"/>
            <w:tcBorders>
              <w:top w:val="single" w:sz="4" w:space="0" w:color="auto"/>
              <w:left w:val="nil"/>
              <w:bottom w:val="single" w:sz="4" w:space="0" w:color="auto"/>
              <w:right w:val="single" w:sz="4" w:space="0" w:color="auto"/>
            </w:tcBorders>
            <w:shd w:val="clear" w:color="auto" w:fill="auto"/>
            <w:vAlign w:val="center"/>
          </w:tcPr>
          <w:p w14:paraId="2F00BC7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4A4A075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1507F7E9" w14:textId="77777777" w:rsidR="00B23904" w:rsidRPr="0009611A" w:rsidRDefault="00B23904" w:rsidP="001F47F7">
            <w:pPr>
              <w:jc w:val="both"/>
              <w:rPr>
                <w:rFonts w:ascii="Arial" w:hAnsi="Arial" w:cs="Arial"/>
                <w:color w:val="C00000"/>
                <w:sz w:val="18"/>
                <w:szCs w:val="18"/>
              </w:rPr>
            </w:pPr>
          </w:p>
        </w:tc>
      </w:tr>
      <w:tr w:rsidR="00B23904" w:rsidRPr="0009611A" w14:paraId="21C302C1"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3CE90F5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44</w:t>
            </w:r>
          </w:p>
        </w:tc>
        <w:tc>
          <w:tcPr>
            <w:tcW w:w="2139" w:type="dxa"/>
            <w:tcBorders>
              <w:top w:val="single" w:sz="4" w:space="0" w:color="auto"/>
              <w:left w:val="nil"/>
              <w:bottom w:val="single" w:sz="4" w:space="0" w:color="auto"/>
              <w:right w:val="single" w:sz="4" w:space="0" w:color="auto"/>
            </w:tcBorders>
            <w:shd w:val="clear" w:color="auto" w:fill="auto"/>
          </w:tcPr>
          <w:p w14:paraId="53FED32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Vinički put 001</w:t>
            </w:r>
          </w:p>
        </w:tc>
        <w:tc>
          <w:tcPr>
            <w:tcW w:w="1708" w:type="dxa"/>
            <w:tcBorders>
              <w:top w:val="single" w:sz="4" w:space="0" w:color="auto"/>
              <w:left w:val="nil"/>
              <w:bottom w:val="single" w:sz="4" w:space="0" w:color="auto"/>
              <w:right w:val="single" w:sz="4" w:space="0" w:color="auto"/>
            </w:tcBorders>
            <w:shd w:val="clear" w:color="auto" w:fill="auto"/>
          </w:tcPr>
          <w:p w14:paraId="71F64DE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140</w:t>
            </w:r>
          </w:p>
        </w:tc>
        <w:tc>
          <w:tcPr>
            <w:tcW w:w="1913" w:type="dxa"/>
            <w:tcBorders>
              <w:top w:val="single" w:sz="4" w:space="0" w:color="auto"/>
              <w:left w:val="nil"/>
              <w:bottom w:val="single" w:sz="4" w:space="0" w:color="auto"/>
              <w:right w:val="single" w:sz="4" w:space="0" w:color="auto"/>
            </w:tcBorders>
            <w:shd w:val="clear" w:color="auto" w:fill="auto"/>
            <w:vAlign w:val="center"/>
          </w:tcPr>
          <w:p w14:paraId="1116E07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5AD4D4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47B85A6" w14:textId="77777777" w:rsidR="00B23904" w:rsidRPr="0009611A" w:rsidRDefault="00B23904" w:rsidP="001F47F7">
            <w:pPr>
              <w:jc w:val="both"/>
              <w:rPr>
                <w:rFonts w:ascii="Arial" w:hAnsi="Arial" w:cs="Arial"/>
                <w:color w:val="C00000"/>
                <w:sz w:val="18"/>
                <w:szCs w:val="18"/>
              </w:rPr>
            </w:pPr>
          </w:p>
        </w:tc>
      </w:tr>
      <w:tr w:rsidR="00B23904" w:rsidRPr="0009611A" w14:paraId="7804DB0D"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14D6A9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45</w:t>
            </w:r>
          </w:p>
        </w:tc>
        <w:tc>
          <w:tcPr>
            <w:tcW w:w="2139" w:type="dxa"/>
            <w:tcBorders>
              <w:top w:val="single" w:sz="4" w:space="0" w:color="auto"/>
              <w:left w:val="nil"/>
              <w:bottom w:val="single" w:sz="4" w:space="0" w:color="auto"/>
              <w:right w:val="single" w:sz="4" w:space="0" w:color="auto"/>
            </w:tcBorders>
            <w:shd w:val="clear" w:color="auto" w:fill="auto"/>
          </w:tcPr>
          <w:p w14:paraId="21FF4A2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Vinički put</w:t>
            </w:r>
          </w:p>
        </w:tc>
        <w:tc>
          <w:tcPr>
            <w:tcW w:w="1708" w:type="dxa"/>
            <w:tcBorders>
              <w:top w:val="single" w:sz="4" w:space="0" w:color="auto"/>
              <w:left w:val="nil"/>
              <w:bottom w:val="single" w:sz="4" w:space="0" w:color="auto"/>
              <w:right w:val="single" w:sz="4" w:space="0" w:color="auto"/>
            </w:tcBorders>
            <w:shd w:val="clear" w:color="auto" w:fill="auto"/>
          </w:tcPr>
          <w:p w14:paraId="59CD449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80</w:t>
            </w:r>
          </w:p>
        </w:tc>
        <w:tc>
          <w:tcPr>
            <w:tcW w:w="1913" w:type="dxa"/>
            <w:tcBorders>
              <w:top w:val="single" w:sz="4" w:space="0" w:color="auto"/>
              <w:left w:val="nil"/>
              <w:bottom w:val="single" w:sz="4" w:space="0" w:color="auto"/>
              <w:right w:val="single" w:sz="4" w:space="0" w:color="auto"/>
            </w:tcBorders>
            <w:shd w:val="clear" w:color="auto" w:fill="auto"/>
            <w:vAlign w:val="center"/>
          </w:tcPr>
          <w:p w14:paraId="32CE1194"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26852CBD"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5E121D8F" w14:textId="77777777" w:rsidR="00B23904" w:rsidRPr="0009611A" w:rsidRDefault="00B23904" w:rsidP="001F47F7">
            <w:pPr>
              <w:jc w:val="both"/>
              <w:rPr>
                <w:rFonts w:ascii="Arial" w:hAnsi="Arial" w:cs="Arial"/>
                <w:color w:val="C00000"/>
                <w:sz w:val="18"/>
                <w:szCs w:val="18"/>
              </w:rPr>
            </w:pPr>
          </w:p>
        </w:tc>
      </w:tr>
      <w:tr w:rsidR="00B23904" w:rsidRPr="0009611A" w14:paraId="68312896"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D54755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46</w:t>
            </w:r>
          </w:p>
        </w:tc>
        <w:tc>
          <w:tcPr>
            <w:tcW w:w="2139" w:type="dxa"/>
            <w:tcBorders>
              <w:top w:val="single" w:sz="4" w:space="0" w:color="auto"/>
              <w:left w:val="nil"/>
              <w:bottom w:val="single" w:sz="4" w:space="0" w:color="auto"/>
              <w:right w:val="single" w:sz="4" w:space="0" w:color="auto"/>
            </w:tcBorders>
            <w:shd w:val="clear" w:color="auto" w:fill="auto"/>
          </w:tcPr>
          <w:p w14:paraId="5C264892"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Sušačka 002</w:t>
            </w:r>
          </w:p>
        </w:tc>
        <w:tc>
          <w:tcPr>
            <w:tcW w:w="1708" w:type="dxa"/>
            <w:tcBorders>
              <w:top w:val="single" w:sz="4" w:space="0" w:color="auto"/>
              <w:left w:val="nil"/>
              <w:bottom w:val="single" w:sz="4" w:space="0" w:color="auto"/>
              <w:right w:val="single" w:sz="4" w:space="0" w:color="auto"/>
            </w:tcBorders>
            <w:shd w:val="clear" w:color="auto" w:fill="auto"/>
          </w:tcPr>
          <w:p w14:paraId="43BAEB4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90</w:t>
            </w:r>
          </w:p>
        </w:tc>
        <w:tc>
          <w:tcPr>
            <w:tcW w:w="1913" w:type="dxa"/>
            <w:tcBorders>
              <w:top w:val="single" w:sz="4" w:space="0" w:color="auto"/>
              <w:left w:val="nil"/>
              <w:bottom w:val="single" w:sz="4" w:space="0" w:color="auto"/>
              <w:right w:val="single" w:sz="4" w:space="0" w:color="auto"/>
            </w:tcBorders>
            <w:shd w:val="clear" w:color="auto" w:fill="auto"/>
            <w:vAlign w:val="center"/>
          </w:tcPr>
          <w:p w14:paraId="74E094E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6BE204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26E988C8" w14:textId="77777777" w:rsidR="00B23904" w:rsidRPr="0009611A" w:rsidRDefault="00B23904" w:rsidP="001F47F7">
            <w:pPr>
              <w:jc w:val="both"/>
              <w:rPr>
                <w:rFonts w:ascii="Arial" w:hAnsi="Arial" w:cs="Arial"/>
                <w:color w:val="C00000"/>
                <w:sz w:val="18"/>
                <w:szCs w:val="18"/>
              </w:rPr>
            </w:pPr>
          </w:p>
        </w:tc>
      </w:tr>
      <w:tr w:rsidR="00B23904" w:rsidRPr="0009611A" w14:paraId="19E4BA34"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40EEEAB8"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47</w:t>
            </w:r>
          </w:p>
        </w:tc>
        <w:tc>
          <w:tcPr>
            <w:tcW w:w="2139" w:type="dxa"/>
            <w:tcBorders>
              <w:top w:val="single" w:sz="4" w:space="0" w:color="auto"/>
              <w:left w:val="nil"/>
              <w:bottom w:val="single" w:sz="4" w:space="0" w:color="auto"/>
              <w:right w:val="single" w:sz="4" w:space="0" w:color="auto"/>
            </w:tcBorders>
            <w:shd w:val="clear" w:color="auto" w:fill="auto"/>
          </w:tcPr>
          <w:p w14:paraId="28AF61B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Drežnik 004</w:t>
            </w:r>
          </w:p>
        </w:tc>
        <w:tc>
          <w:tcPr>
            <w:tcW w:w="1708" w:type="dxa"/>
            <w:tcBorders>
              <w:top w:val="single" w:sz="4" w:space="0" w:color="auto"/>
              <w:left w:val="nil"/>
              <w:bottom w:val="single" w:sz="4" w:space="0" w:color="auto"/>
              <w:right w:val="single" w:sz="4" w:space="0" w:color="auto"/>
            </w:tcBorders>
            <w:shd w:val="clear" w:color="auto" w:fill="auto"/>
          </w:tcPr>
          <w:p w14:paraId="6B44B79E"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50</w:t>
            </w:r>
          </w:p>
        </w:tc>
        <w:tc>
          <w:tcPr>
            <w:tcW w:w="1913" w:type="dxa"/>
            <w:tcBorders>
              <w:top w:val="single" w:sz="4" w:space="0" w:color="auto"/>
              <w:left w:val="nil"/>
              <w:bottom w:val="single" w:sz="4" w:space="0" w:color="auto"/>
              <w:right w:val="single" w:sz="4" w:space="0" w:color="auto"/>
            </w:tcBorders>
            <w:shd w:val="clear" w:color="auto" w:fill="auto"/>
            <w:vAlign w:val="center"/>
          </w:tcPr>
          <w:p w14:paraId="4645183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3BDE9F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7C489BD" w14:textId="77777777" w:rsidR="00B23904" w:rsidRPr="0009611A" w:rsidRDefault="00B23904" w:rsidP="001F47F7">
            <w:pPr>
              <w:jc w:val="both"/>
              <w:rPr>
                <w:rFonts w:ascii="Arial" w:hAnsi="Arial" w:cs="Arial"/>
                <w:color w:val="C00000"/>
                <w:sz w:val="18"/>
                <w:szCs w:val="18"/>
              </w:rPr>
            </w:pPr>
          </w:p>
        </w:tc>
      </w:tr>
      <w:tr w:rsidR="00B23904" w:rsidRPr="0009611A" w14:paraId="06FB233B"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76C82C9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48</w:t>
            </w:r>
          </w:p>
        </w:tc>
        <w:tc>
          <w:tcPr>
            <w:tcW w:w="2139" w:type="dxa"/>
            <w:tcBorders>
              <w:top w:val="single" w:sz="4" w:space="0" w:color="auto"/>
              <w:left w:val="nil"/>
              <w:bottom w:val="single" w:sz="4" w:space="0" w:color="auto"/>
              <w:right w:val="single" w:sz="4" w:space="0" w:color="auto"/>
            </w:tcBorders>
            <w:shd w:val="clear" w:color="auto" w:fill="auto"/>
          </w:tcPr>
          <w:p w14:paraId="7864671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Drežnik 006</w:t>
            </w:r>
          </w:p>
        </w:tc>
        <w:tc>
          <w:tcPr>
            <w:tcW w:w="1708" w:type="dxa"/>
            <w:tcBorders>
              <w:top w:val="single" w:sz="4" w:space="0" w:color="auto"/>
              <w:left w:val="nil"/>
              <w:bottom w:val="single" w:sz="4" w:space="0" w:color="auto"/>
              <w:right w:val="single" w:sz="4" w:space="0" w:color="auto"/>
            </w:tcBorders>
            <w:shd w:val="clear" w:color="auto" w:fill="auto"/>
          </w:tcPr>
          <w:p w14:paraId="3ED2BD8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90</w:t>
            </w:r>
          </w:p>
        </w:tc>
        <w:tc>
          <w:tcPr>
            <w:tcW w:w="1913" w:type="dxa"/>
            <w:tcBorders>
              <w:top w:val="single" w:sz="4" w:space="0" w:color="auto"/>
              <w:left w:val="nil"/>
              <w:bottom w:val="single" w:sz="4" w:space="0" w:color="auto"/>
              <w:right w:val="single" w:sz="4" w:space="0" w:color="auto"/>
            </w:tcBorders>
            <w:shd w:val="clear" w:color="auto" w:fill="auto"/>
            <w:vAlign w:val="center"/>
          </w:tcPr>
          <w:p w14:paraId="35BDF9D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5425F150"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4EA765D9" w14:textId="77777777" w:rsidR="00B23904" w:rsidRPr="0009611A" w:rsidRDefault="00B23904" w:rsidP="001F47F7">
            <w:pPr>
              <w:jc w:val="both"/>
              <w:rPr>
                <w:rFonts w:ascii="Arial" w:hAnsi="Arial" w:cs="Arial"/>
                <w:color w:val="C00000"/>
                <w:sz w:val="18"/>
                <w:szCs w:val="18"/>
              </w:rPr>
            </w:pPr>
          </w:p>
        </w:tc>
      </w:tr>
      <w:tr w:rsidR="00B23904" w:rsidRPr="0009611A" w14:paraId="392859F7"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6B834966"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49</w:t>
            </w:r>
          </w:p>
        </w:tc>
        <w:tc>
          <w:tcPr>
            <w:tcW w:w="2139" w:type="dxa"/>
            <w:tcBorders>
              <w:top w:val="single" w:sz="4" w:space="0" w:color="auto"/>
              <w:left w:val="nil"/>
              <w:bottom w:val="single" w:sz="4" w:space="0" w:color="auto"/>
              <w:right w:val="single" w:sz="4" w:space="0" w:color="auto"/>
            </w:tcBorders>
            <w:shd w:val="clear" w:color="auto" w:fill="auto"/>
          </w:tcPr>
          <w:p w14:paraId="26A3CC6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Drežnik 009</w:t>
            </w:r>
          </w:p>
        </w:tc>
        <w:tc>
          <w:tcPr>
            <w:tcW w:w="1708" w:type="dxa"/>
            <w:tcBorders>
              <w:top w:val="single" w:sz="4" w:space="0" w:color="auto"/>
              <w:left w:val="nil"/>
              <w:bottom w:val="single" w:sz="4" w:space="0" w:color="auto"/>
              <w:right w:val="single" w:sz="4" w:space="0" w:color="auto"/>
            </w:tcBorders>
            <w:shd w:val="clear" w:color="auto" w:fill="auto"/>
          </w:tcPr>
          <w:p w14:paraId="74E4AF07"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90</w:t>
            </w:r>
          </w:p>
        </w:tc>
        <w:tc>
          <w:tcPr>
            <w:tcW w:w="1913" w:type="dxa"/>
            <w:tcBorders>
              <w:top w:val="single" w:sz="4" w:space="0" w:color="auto"/>
              <w:left w:val="nil"/>
              <w:bottom w:val="single" w:sz="4" w:space="0" w:color="auto"/>
              <w:right w:val="single" w:sz="4" w:space="0" w:color="auto"/>
            </w:tcBorders>
            <w:shd w:val="clear" w:color="auto" w:fill="auto"/>
            <w:vAlign w:val="center"/>
          </w:tcPr>
          <w:p w14:paraId="041BA12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3302D1C1"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E359882" w14:textId="77777777" w:rsidR="00B23904" w:rsidRPr="0009611A" w:rsidRDefault="00B23904" w:rsidP="001F47F7">
            <w:pPr>
              <w:jc w:val="both"/>
              <w:rPr>
                <w:rFonts w:ascii="Arial" w:hAnsi="Arial" w:cs="Arial"/>
                <w:color w:val="C00000"/>
                <w:sz w:val="18"/>
                <w:szCs w:val="18"/>
              </w:rPr>
            </w:pPr>
          </w:p>
        </w:tc>
      </w:tr>
      <w:tr w:rsidR="00B23904" w:rsidRPr="0009611A" w14:paraId="5E21F1A6" w14:textId="77777777" w:rsidTr="001F47F7">
        <w:trPr>
          <w:trHeight w:val="288"/>
        </w:trPr>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5C102F0C"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50</w:t>
            </w:r>
          </w:p>
        </w:tc>
        <w:tc>
          <w:tcPr>
            <w:tcW w:w="2139" w:type="dxa"/>
            <w:tcBorders>
              <w:top w:val="single" w:sz="4" w:space="0" w:color="auto"/>
              <w:left w:val="nil"/>
              <w:bottom w:val="single" w:sz="4" w:space="0" w:color="auto"/>
              <w:right w:val="single" w:sz="4" w:space="0" w:color="auto"/>
            </w:tcBorders>
            <w:shd w:val="clear" w:color="auto" w:fill="auto"/>
          </w:tcPr>
          <w:p w14:paraId="73E9C2C9"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Drežnik 015</w:t>
            </w:r>
          </w:p>
        </w:tc>
        <w:tc>
          <w:tcPr>
            <w:tcW w:w="1708" w:type="dxa"/>
            <w:tcBorders>
              <w:top w:val="single" w:sz="4" w:space="0" w:color="auto"/>
              <w:left w:val="nil"/>
              <w:bottom w:val="single" w:sz="4" w:space="0" w:color="auto"/>
              <w:right w:val="single" w:sz="4" w:space="0" w:color="auto"/>
            </w:tcBorders>
            <w:shd w:val="clear" w:color="auto" w:fill="auto"/>
          </w:tcPr>
          <w:p w14:paraId="69E29AA5"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200</w:t>
            </w:r>
          </w:p>
        </w:tc>
        <w:tc>
          <w:tcPr>
            <w:tcW w:w="1913" w:type="dxa"/>
            <w:tcBorders>
              <w:top w:val="single" w:sz="4" w:space="0" w:color="auto"/>
              <w:left w:val="nil"/>
              <w:bottom w:val="single" w:sz="4" w:space="0" w:color="auto"/>
              <w:right w:val="single" w:sz="4" w:space="0" w:color="auto"/>
            </w:tcBorders>
            <w:shd w:val="clear" w:color="auto" w:fill="auto"/>
            <w:vAlign w:val="center"/>
          </w:tcPr>
          <w:p w14:paraId="35538F13"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makadam</w:t>
            </w:r>
          </w:p>
        </w:tc>
        <w:tc>
          <w:tcPr>
            <w:tcW w:w="1861" w:type="dxa"/>
            <w:tcBorders>
              <w:top w:val="single" w:sz="4" w:space="0" w:color="auto"/>
              <w:left w:val="nil"/>
              <w:bottom w:val="single" w:sz="4" w:space="0" w:color="auto"/>
              <w:right w:val="single" w:sz="4" w:space="0" w:color="auto"/>
            </w:tcBorders>
            <w:shd w:val="clear" w:color="auto" w:fill="auto"/>
            <w:vAlign w:val="center"/>
          </w:tcPr>
          <w:p w14:paraId="61A48B4A" w14:textId="77777777" w:rsidR="00B23904" w:rsidRPr="0009611A" w:rsidRDefault="00B23904" w:rsidP="001F47F7">
            <w:pPr>
              <w:jc w:val="both"/>
              <w:rPr>
                <w:rFonts w:ascii="Arial" w:hAnsi="Arial" w:cs="Arial"/>
                <w:sz w:val="18"/>
                <w:szCs w:val="18"/>
              </w:rPr>
            </w:pPr>
            <w:r w:rsidRPr="0009611A">
              <w:rPr>
                <w:rFonts w:ascii="Arial" w:hAnsi="Arial" w:cs="Arial"/>
                <w:sz w:val="18"/>
                <w:szCs w:val="18"/>
              </w:rPr>
              <w:t>asfalt</w:t>
            </w:r>
          </w:p>
        </w:tc>
        <w:tc>
          <w:tcPr>
            <w:tcW w:w="222" w:type="dxa"/>
            <w:vAlign w:val="center"/>
          </w:tcPr>
          <w:p w14:paraId="0080895A" w14:textId="77777777" w:rsidR="00B23904" w:rsidRPr="0009611A" w:rsidRDefault="00B23904" w:rsidP="001F47F7">
            <w:pPr>
              <w:jc w:val="both"/>
              <w:rPr>
                <w:rFonts w:ascii="Arial" w:hAnsi="Arial" w:cs="Arial"/>
                <w:color w:val="C00000"/>
                <w:sz w:val="18"/>
                <w:szCs w:val="18"/>
              </w:rPr>
            </w:pPr>
          </w:p>
        </w:tc>
      </w:tr>
    </w:tbl>
    <w:p w14:paraId="574050BC" w14:textId="77777777" w:rsidR="00B23904" w:rsidRPr="0009611A" w:rsidRDefault="00B23904" w:rsidP="00B23904">
      <w:pPr>
        <w:jc w:val="both"/>
        <w:rPr>
          <w:rFonts w:ascii="Arial" w:hAnsi="Arial" w:cs="Arial"/>
          <w:color w:val="C00000"/>
          <w:sz w:val="18"/>
          <w:szCs w:val="18"/>
        </w:rPr>
      </w:pPr>
    </w:p>
    <w:p w14:paraId="59662306" w14:textId="77777777" w:rsidR="00B23904" w:rsidRPr="0009611A" w:rsidRDefault="00B23904" w:rsidP="00B23904">
      <w:pPr>
        <w:jc w:val="both"/>
        <w:rPr>
          <w:rFonts w:ascii="Arial" w:hAnsi="Arial" w:cs="Arial"/>
          <w:color w:val="C00000"/>
          <w:sz w:val="18"/>
          <w:szCs w:val="18"/>
        </w:rPr>
      </w:pPr>
    </w:p>
    <w:p w14:paraId="3E5A7825"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Istom strateškom mjerom predviđaju se zahvati u obliku izvođenja građevinskih radova ili ishođenja projektne dokumentacije za rekonstrukciju nerazvrstanih cesta kako se navodi u tablici u nastavku:</w:t>
      </w:r>
    </w:p>
    <w:tbl>
      <w:tblPr>
        <w:tblW w:w="9580" w:type="dxa"/>
        <w:tblLook w:val="04A0" w:firstRow="1" w:lastRow="0" w:firstColumn="1" w:lastColumn="0" w:noHBand="0" w:noVBand="1"/>
      </w:tblPr>
      <w:tblGrid>
        <w:gridCol w:w="1128"/>
        <w:gridCol w:w="3606"/>
        <w:gridCol w:w="4333"/>
        <w:gridCol w:w="513"/>
      </w:tblGrid>
      <w:tr w:rsidR="00B23904" w:rsidRPr="0009611A" w14:paraId="7095E528" w14:textId="77777777" w:rsidTr="001F47F7">
        <w:trPr>
          <w:gridAfter w:val="1"/>
          <w:wAfter w:w="513" w:type="dxa"/>
          <w:trHeight w:val="450"/>
        </w:trPr>
        <w:tc>
          <w:tcPr>
            <w:tcW w:w="9067" w:type="dxa"/>
            <w:gridSpan w:val="3"/>
            <w:vMerge w:val="restart"/>
            <w:tcBorders>
              <w:top w:val="single" w:sz="4" w:space="0" w:color="auto"/>
              <w:left w:val="single" w:sz="4" w:space="0" w:color="auto"/>
              <w:bottom w:val="single" w:sz="4" w:space="0" w:color="000000"/>
              <w:right w:val="single" w:sz="4" w:space="0" w:color="000000"/>
            </w:tcBorders>
            <w:shd w:val="clear" w:color="000000" w:fill="E2EFDA"/>
            <w:vAlign w:val="center"/>
            <w:hideMark/>
          </w:tcPr>
          <w:p w14:paraId="2FBFEA8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REKONSTRUKCIJA NERAZVRSTANIH CESTA I GRADNJA KOMUNALNE INFRASTRUKTURE</w:t>
            </w:r>
          </w:p>
        </w:tc>
      </w:tr>
      <w:tr w:rsidR="00B23904" w:rsidRPr="0009611A" w14:paraId="6EEA9C19" w14:textId="77777777" w:rsidTr="001F47F7">
        <w:trPr>
          <w:trHeight w:val="288"/>
        </w:trPr>
        <w:tc>
          <w:tcPr>
            <w:tcW w:w="9067" w:type="dxa"/>
            <w:gridSpan w:val="3"/>
            <w:vMerge/>
            <w:tcBorders>
              <w:top w:val="single" w:sz="4" w:space="0" w:color="auto"/>
              <w:left w:val="single" w:sz="4" w:space="0" w:color="auto"/>
              <w:bottom w:val="single" w:sz="4" w:space="0" w:color="000000"/>
              <w:right w:val="single" w:sz="4" w:space="0" w:color="000000"/>
            </w:tcBorders>
            <w:vAlign w:val="center"/>
            <w:hideMark/>
          </w:tcPr>
          <w:p w14:paraId="418529BD"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tcBorders>
              <w:top w:val="nil"/>
              <w:left w:val="nil"/>
              <w:bottom w:val="nil"/>
              <w:right w:val="nil"/>
            </w:tcBorders>
            <w:shd w:val="clear" w:color="auto" w:fill="auto"/>
            <w:noWrap/>
            <w:vAlign w:val="bottom"/>
            <w:hideMark/>
          </w:tcPr>
          <w:p w14:paraId="2C9F1B6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p>
        </w:tc>
      </w:tr>
      <w:tr w:rsidR="00B23904" w:rsidRPr="0009611A" w14:paraId="57132256" w14:textId="77777777" w:rsidTr="001F47F7">
        <w:trPr>
          <w:trHeight w:val="552"/>
        </w:trPr>
        <w:tc>
          <w:tcPr>
            <w:tcW w:w="1128" w:type="dxa"/>
            <w:tcBorders>
              <w:top w:val="nil"/>
              <w:left w:val="single" w:sz="4" w:space="0" w:color="auto"/>
              <w:bottom w:val="single" w:sz="4" w:space="0" w:color="auto"/>
              <w:right w:val="single" w:sz="4" w:space="0" w:color="auto"/>
            </w:tcBorders>
            <w:shd w:val="clear" w:color="000000" w:fill="E2EFDA"/>
            <w:vAlign w:val="center"/>
            <w:hideMark/>
          </w:tcPr>
          <w:p w14:paraId="397363F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REDNI BROJ</w:t>
            </w:r>
          </w:p>
        </w:tc>
        <w:tc>
          <w:tcPr>
            <w:tcW w:w="3606" w:type="dxa"/>
            <w:tcBorders>
              <w:top w:val="nil"/>
              <w:left w:val="nil"/>
              <w:bottom w:val="single" w:sz="4" w:space="0" w:color="auto"/>
              <w:right w:val="single" w:sz="4" w:space="0" w:color="auto"/>
            </w:tcBorders>
            <w:shd w:val="clear" w:color="000000" w:fill="E2EFDA"/>
            <w:vAlign w:val="center"/>
            <w:hideMark/>
          </w:tcPr>
          <w:p w14:paraId="1ACDEDF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NAZIV NERAZVRSTANE CESTE</w:t>
            </w:r>
          </w:p>
        </w:tc>
        <w:tc>
          <w:tcPr>
            <w:tcW w:w="4333" w:type="dxa"/>
            <w:tcBorders>
              <w:top w:val="nil"/>
              <w:left w:val="nil"/>
              <w:bottom w:val="single" w:sz="4" w:space="0" w:color="auto"/>
              <w:right w:val="single" w:sz="4" w:space="0" w:color="auto"/>
            </w:tcBorders>
            <w:shd w:val="clear" w:color="000000" w:fill="E2EFDA"/>
            <w:vAlign w:val="center"/>
            <w:hideMark/>
          </w:tcPr>
          <w:p w14:paraId="692E04C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NOVO STANJE</w:t>
            </w:r>
          </w:p>
        </w:tc>
        <w:tc>
          <w:tcPr>
            <w:tcW w:w="513" w:type="dxa"/>
            <w:vAlign w:val="center"/>
            <w:hideMark/>
          </w:tcPr>
          <w:p w14:paraId="257A120C"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7548AE86" w14:textId="77777777" w:rsidTr="001F47F7">
        <w:trPr>
          <w:trHeight w:val="82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14191E2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w:t>
            </w:r>
          </w:p>
        </w:tc>
        <w:tc>
          <w:tcPr>
            <w:tcW w:w="3606" w:type="dxa"/>
            <w:tcBorders>
              <w:top w:val="nil"/>
              <w:left w:val="nil"/>
              <w:bottom w:val="single" w:sz="4" w:space="0" w:color="auto"/>
              <w:right w:val="single" w:sz="4" w:space="0" w:color="auto"/>
            </w:tcBorders>
            <w:shd w:val="clear" w:color="auto" w:fill="auto"/>
            <w:vAlign w:val="center"/>
            <w:hideMark/>
          </w:tcPr>
          <w:p w14:paraId="22A5862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Mala Švarča – aglomeracija</w:t>
            </w:r>
          </w:p>
        </w:tc>
        <w:tc>
          <w:tcPr>
            <w:tcW w:w="4333" w:type="dxa"/>
            <w:tcBorders>
              <w:top w:val="nil"/>
              <w:left w:val="nil"/>
              <w:bottom w:val="single" w:sz="4" w:space="0" w:color="auto"/>
              <w:right w:val="single" w:sz="4" w:space="0" w:color="auto"/>
            </w:tcBorders>
            <w:shd w:val="clear" w:color="auto" w:fill="auto"/>
            <w:vAlign w:val="center"/>
            <w:hideMark/>
          </w:tcPr>
          <w:p w14:paraId="43180F1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proširenje i izgradnja dodatne komunalne infrastrukture - oborinske odvodnje, nogostupa i DTK</w:t>
            </w:r>
          </w:p>
        </w:tc>
        <w:tc>
          <w:tcPr>
            <w:tcW w:w="513" w:type="dxa"/>
            <w:vAlign w:val="center"/>
            <w:hideMark/>
          </w:tcPr>
          <w:p w14:paraId="0D078A13"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0B970DCB"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005C50A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w:t>
            </w:r>
          </w:p>
        </w:tc>
        <w:tc>
          <w:tcPr>
            <w:tcW w:w="3606" w:type="dxa"/>
            <w:tcBorders>
              <w:top w:val="nil"/>
              <w:left w:val="nil"/>
              <w:bottom w:val="single" w:sz="4" w:space="0" w:color="auto"/>
              <w:right w:val="single" w:sz="4" w:space="0" w:color="auto"/>
            </w:tcBorders>
            <w:shd w:val="clear" w:color="auto" w:fill="auto"/>
            <w:vAlign w:val="center"/>
            <w:hideMark/>
          </w:tcPr>
          <w:p w14:paraId="708EE7D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Bohinjska – aglomeracija</w:t>
            </w:r>
          </w:p>
        </w:tc>
        <w:tc>
          <w:tcPr>
            <w:tcW w:w="4333" w:type="dxa"/>
            <w:vMerge w:val="restart"/>
            <w:tcBorders>
              <w:top w:val="nil"/>
              <w:left w:val="single" w:sz="4" w:space="0" w:color="auto"/>
              <w:bottom w:val="single" w:sz="4" w:space="0" w:color="000000"/>
              <w:right w:val="single" w:sz="4" w:space="0" w:color="auto"/>
            </w:tcBorders>
            <w:shd w:val="clear" w:color="auto" w:fill="auto"/>
            <w:vAlign w:val="center"/>
            <w:hideMark/>
          </w:tcPr>
          <w:p w14:paraId="35600BE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izgradnja središnjeg oborinskog odvodnog sustava</w:t>
            </w:r>
          </w:p>
        </w:tc>
        <w:tc>
          <w:tcPr>
            <w:tcW w:w="513" w:type="dxa"/>
            <w:vAlign w:val="center"/>
            <w:hideMark/>
          </w:tcPr>
          <w:p w14:paraId="40B57004"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7387B349"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3CF8CB0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3</w:t>
            </w:r>
          </w:p>
        </w:tc>
        <w:tc>
          <w:tcPr>
            <w:tcW w:w="3606" w:type="dxa"/>
            <w:tcBorders>
              <w:top w:val="nil"/>
              <w:left w:val="nil"/>
              <w:bottom w:val="single" w:sz="4" w:space="0" w:color="auto"/>
              <w:right w:val="single" w:sz="4" w:space="0" w:color="auto"/>
            </w:tcBorders>
            <w:shd w:val="clear" w:color="auto" w:fill="auto"/>
            <w:vAlign w:val="center"/>
            <w:hideMark/>
          </w:tcPr>
          <w:p w14:paraId="2F91EB2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Skadarska – aglomeracija</w:t>
            </w:r>
          </w:p>
        </w:tc>
        <w:tc>
          <w:tcPr>
            <w:tcW w:w="4333" w:type="dxa"/>
            <w:vMerge/>
            <w:tcBorders>
              <w:top w:val="nil"/>
              <w:left w:val="single" w:sz="4" w:space="0" w:color="auto"/>
              <w:bottom w:val="single" w:sz="4" w:space="0" w:color="000000"/>
              <w:right w:val="single" w:sz="4" w:space="0" w:color="auto"/>
            </w:tcBorders>
            <w:vAlign w:val="center"/>
            <w:hideMark/>
          </w:tcPr>
          <w:p w14:paraId="0BF699E0"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vAlign w:val="center"/>
            <w:hideMark/>
          </w:tcPr>
          <w:p w14:paraId="0E79D908"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39B68CFC"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37F5FE3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4</w:t>
            </w:r>
          </w:p>
        </w:tc>
        <w:tc>
          <w:tcPr>
            <w:tcW w:w="3606" w:type="dxa"/>
            <w:tcBorders>
              <w:top w:val="nil"/>
              <w:left w:val="nil"/>
              <w:bottom w:val="single" w:sz="4" w:space="0" w:color="auto"/>
              <w:right w:val="single" w:sz="4" w:space="0" w:color="auto"/>
            </w:tcBorders>
            <w:shd w:val="clear" w:color="auto" w:fill="auto"/>
            <w:vAlign w:val="center"/>
            <w:hideMark/>
          </w:tcPr>
          <w:p w14:paraId="73275AC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Bledska – aglomeracija</w:t>
            </w:r>
          </w:p>
        </w:tc>
        <w:tc>
          <w:tcPr>
            <w:tcW w:w="4333" w:type="dxa"/>
            <w:vMerge/>
            <w:tcBorders>
              <w:top w:val="nil"/>
              <w:left w:val="single" w:sz="4" w:space="0" w:color="auto"/>
              <w:bottom w:val="single" w:sz="4" w:space="0" w:color="000000"/>
              <w:right w:val="single" w:sz="4" w:space="0" w:color="auto"/>
            </w:tcBorders>
            <w:vAlign w:val="center"/>
            <w:hideMark/>
          </w:tcPr>
          <w:p w14:paraId="47D25E5B"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vAlign w:val="center"/>
            <w:hideMark/>
          </w:tcPr>
          <w:p w14:paraId="6C7AAFC8"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10D89A04"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2B4B66C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5</w:t>
            </w:r>
          </w:p>
        </w:tc>
        <w:tc>
          <w:tcPr>
            <w:tcW w:w="3606" w:type="dxa"/>
            <w:tcBorders>
              <w:top w:val="nil"/>
              <w:left w:val="nil"/>
              <w:bottom w:val="single" w:sz="4" w:space="0" w:color="auto"/>
              <w:right w:val="single" w:sz="4" w:space="0" w:color="auto"/>
            </w:tcBorders>
            <w:shd w:val="clear" w:color="auto" w:fill="auto"/>
            <w:vAlign w:val="center"/>
            <w:hideMark/>
          </w:tcPr>
          <w:p w14:paraId="06B3BCB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Dojranska – aglomeracija</w:t>
            </w:r>
          </w:p>
        </w:tc>
        <w:tc>
          <w:tcPr>
            <w:tcW w:w="4333" w:type="dxa"/>
            <w:vMerge/>
            <w:tcBorders>
              <w:top w:val="nil"/>
              <w:left w:val="single" w:sz="4" w:space="0" w:color="auto"/>
              <w:bottom w:val="single" w:sz="4" w:space="0" w:color="000000"/>
              <w:right w:val="single" w:sz="4" w:space="0" w:color="auto"/>
            </w:tcBorders>
            <w:vAlign w:val="center"/>
            <w:hideMark/>
          </w:tcPr>
          <w:p w14:paraId="385B5DB8"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vAlign w:val="center"/>
            <w:hideMark/>
          </w:tcPr>
          <w:p w14:paraId="24274040"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319E4C1D"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609938D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6</w:t>
            </w:r>
          </w:p>
        </w:tc>
        <w:tc>
          <w:tcPr>
            <w:tcW w:w="3606" w:type="dxa"/>
            <w:tcBorders>
              <w:top w:val="nil"/>
              <w:left w:val="nil"/>
              <w:bottom w:val="single" w:sz="4" w:space="0" w:color="auto"/>
              <w:right w:val="single" w:sz="4" w:space="0" w:color="auto"/>
            </w:tcBorders>
            <w:shd w:val="clear" w:color="auto" w:fill="auto"/>
            <w:vAlign w:val="center"/>
            <w:hideMark/>
          </w:tcPr>
          <w:p w14:paraId="71272C9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Ohridska – aglomeracija</w:t>
            </w:r>
          </w:p>
        </w:tc>
        <w:tc>
          <w:tcPr>
            <w:tcW w:w="4333" w:type="dxa"/>
            <w:vMerge/>
            <w:tcBorders>
              <w:top w:val="nil"/>
              <w:left w:val="single" w:sz="4" w:space="0" w:color="auto"/>
              <w:bottom w:val="single" w:sz="4" w:space="0" w:color="000000"/>
              <w:right w:val="single" w:sz="4" w:space="0" w:color="auto"/>
            </w:tcBorders>
            <w:vAlign w:val="center"/>
            <w:hideMark/>
          </w:tcPr>
          <w:p w14:paraId="06E72A9A"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vAlign w:val="center"/>
            <w:hideMark/>
          </w:tcPr>
          <w:p w14:paraId="6D5A05D2"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6AEB1B4D"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tcPr>
          <w:p w14:paraId="20DAD41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7</w:t>
            </w:r>
          </w:p>
        </w:tc>
        <w:tc>
          <w:tcPr>
            <w:tcW w:w="3606" w:type="dxa"/>
            <w:tcBorders>
              <w:top w:val="nil"/>
              <w:left w:val="nil"/>
              <w:bottom w:val="single" w:sz="4" w:space="0" w:color="auto"/>
              <w:right w:val="single" w:sz="4" w:space="0" w:color="auto"/>
            </w:tcBorders>
            <w:shd w:val="clear" w:color="auto" w:fill="auto"/>
            <w:vAlign w:val="center"/>
          </w:tcPr>
          <w:p w14:paraId="060680B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Rekonstrukcija NC Donja Švarča</w:t>
            </w:r>
          </w:p>
          <w:p w14:paraId="4284E5F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 -van  aglomeracije</w:t>
            </w:r>
          </w:p>
          <w:p w14:paraId="7F7612E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p>
        </w:tc>
        <w:tc>
          <w:tcPr>
            <w:tcW w:w="4333" w:type="dxa"/>
            <w:tcBorders>
              <w:top w:val="nil"/>
              <w:left w:val="single" w:sz="4" w:space="0" w:color="auto"/>
              <w:bottom w:val="single" w:sz="4" w:space="0" w:color="000000"/>
              <w:right w:val="single" w:sz="4" w:space="0" w:color="auto"/>
            </w:tcBorders>
            <w:vAlign w:val="center"/>
          </w:tcPr>
          <w:p w14:paraId="6FBF5B1D" w14:textId="77777777" w:rsidR="00B23904" w:rsidRPr="0009611A" w:rsidRDefault="00B23904" w:rsidP="001F47F7">
            <w:pPr>
              <w:spacing w:after="0" w:line="240" w:lineRule="auto"/>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Izrada projektne dokumentcije za obnovu prometne površine i građenje pješačke staze sa pripadajućom infrastrukturom i janom rasvjetom</w:t>
            </w:r>
          </w:p>
        </w:tc>
        <w:tc>
          <w:tcPr>
            <w:tcW w:w="513" w:type="dxa"/>
            <w:vAlign w:val="center"/>
          </w:tcPr>
          <w:p w14:paraId="1B1760D9"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6A208ECD" w14:textId="77777777" w:rsidTr="001F47F7">
        <w:trPr>
          <w:trHeight w:val="82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58835B3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8</w:t>
            </w:r>
          </w:p>
        </w:tc>
        <w:tc>
          <w:tcPr>
            <w:tcW w:w="3606" w:type="dxa"/>
            <w:tcBorders>
              <w:top w:val="nil"/>
              <w:left w:val="nil"/>
              <w:bottom w:val="single" w:sz="4" w:space="0" w:color="auto"/>
              <w:right w:val="single" w:sz="4" w:space="0" w:color="auto"/>
            </w:tcBorders>
            <w:shd w:val="clear" w:color="auto" w:fill="auto"/>
            <w:vAlign w:val="center"/>
            <w:hideMark/>
          </w:tcPr>
          <w:p w14:paraId="424E81A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Baščinska – aglomeracija</w:t>
            </w:r>
          </w:p>
        </w:tc>
        <w:tc>
          <w:tcPr>
            <w:tcW w:w="4333" w:type="dxa"/>
            <w:tcBorders>
              <w:top w:val="nil"/>
              <w:left w:val="nil"/>
              <w:bottom w:val="single" w:sz="4" w:space="0" w:color="auto"/>
              <w:right w:val="single" w:sz="4" w:space="0" w:color="auto"/>
            </w:tcBorders>
            <w:shd w:val="clear" w:color="auto" w:fill="auto"/>
            <w:vAlign w:val="center"/>
            <w:hideMark/>
          </w:tcPr>
          <w:p w14:paraId="58D1B4F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proširenje i izgradnja dodatne komunalne infrastrukture - oborinske odvodnje, nogostupa i DTK</w:t>
            </w:r>
          </w:p>
        </w:tc>
        <w:tc>
          <w:tcPr>
            <w:tcW w:w="513" w:type="dxa"/>
            <w:vAlign w:val="center"/>
            <w:hideMark/>
          </w:tcPr>
          <w:p w14:paraId="00196ABD"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700BF8FB" w14:textId="77777777" w:rsidTr="001F47F7">
        <w:trPr>
          <w:trHeight w:val="82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7E134CE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9</w:t>
            </w:r>
          </w:p>
        </w:tc>
        <w:tc>
          <w:tcPr>
            <w:tcW w:w="3606" w:type="dxa"/>
            <w:tcBorders>
              <w:top w:val="nil"/>
              <w:left w:val="nil"/>
              <w:bottom w:val="single" w:sz="4" w:space="0" w:color="auto"/>
              <w:right w:val="single" w:sz="4" w:space="0" w:color="auto"/>
            </w:tcBorders>
            <w:shd w:val="clear" w:color="auto" w:fill="auto"/>
            <w:vAlign w:val="center"/>
            <w:hideMark/>
          </w:tcPr>
          <w:p w14:paraId="45792543"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Triglavska – aglomeracija</w:t>
            </w:r>
          </w:p>
        </w:tc>
        <w:tc>
          <w:tcPr>
            <w:tcW w:w="4333" w:type="dxa"/>
            <w:tcBorders>
              <w:top w:val="nil"/>
              <w:left w:val="nil"/>
              <w:bottom w:val="single" w:sz="4" w:space="0" w:color="auto"/>
              <w:right w:val="single" w:sz="4" w:space="0" w:color="auto"/>
            </w:tcBorders>
            <w:shd w:val="clear" w:color="auto" w:fill="auto"/>
            <w:vAlign w:val="center"/>
            <w:hideMark/>
          </w:tcPr>
          <w:p w14:paraId="539746C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proširenje i izgradnja dodatne komunalne infrastrukture - EE, oborinske odvodnje, nogostupa i DTK</w:t>
            </w:r>
          </w:p>
        </w:tc>
        <w:tc>
          <w:tcPr>
            <w:tcW w:w="513" w:type="dxa"/>
            <w:vAlign w:val="center"/>
            <w:hideMark/>
          </w:tcPr>
          <w:p w14:paraId="6D83B036"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1BCED285" w14:textId="77777777" w:rsidTr="001F47F7">
        <w:trPr>
          <w:trHeight w:val="1380"/>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165BAEA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10</w:t>
            </w:r>
          </w:p>
        </w:tc>
        <w:tc>
          <w:tcPr>
            <w:tcW w:w="3606" w:type="dxa"/>
            <w:tcBorders>
              <w:top w:val="nil"/>
              <w:left w:val="nil"/>
              <w:bottom w:val="single" w:sz="4" w:space="0" w:color="auto"/>
              <w:right w:val="single" w:sz="4" w:space="0" w:color="auto"/>
            </w:tcBorders>
            <w:shd w:val="clear" w:color="auto" w:fill="auto"/>
            <w:vAlign w:val="center"/>
            <w:hideMark/>
          </w:tcPr>
          <w:p w14:paraId="5647B45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Donja Švarča  - aglomeracija</w:t>
            </w:r>
          </w:p>
        </w:tc>
        <w:tc>
          <w:tcPr>
            <w:tcW w:w="4333" w:type="dxa"/>
            <w:tcBorders>
              <w:top w:val="nil"/>
              <w:left w:val="nil"/>
              <w:bottom w:val="single" w:sz="4" w:space="0" w:color="auto"/>
              <w:right w:val="single" w:sz="4" w:space="0" w:color="auto"/>
            </w:tcBorders>
            <w:shd w:val="clear" w:color="auto" w:fill="auto"/>
            <w:vAlign w:val="center"/>
            <w:hideMark/>
          </w:tcPr>
          <w:p w14:paraId="17DEB45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rekonstrukcija i izgradnja dodatne komunalne infrastrukture - nogostupa, oborinske odvodnje, DTK i javne rasvjete te oborinske kanalizacije u naselju Donja Švarča</w:t>
            </w:r>
          </w:p>
        </w:tc>
        <w:tc>
          <w:tcPr>
            <w:tcW w:w="513" w:type="dxa"/>
            <w:vAlign w:val="center"/>
            <w:hideMark/>
          </w:tcPr>
          <w:p w14:paraId="55B8562D"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6A30C807" w14:textId="77777777" w:rsidTr="001F47F7">
        <w:trPr>
          <w:trHeight w:val="5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686EE77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11</w:t>
            </w:r>
          </w:p>
        </w:tc>
        <w:tc>
          <w:tcPr>
            <w:tcW w:w="3606" w:type="dxa"/>
            <w:tcBorders>
              <w:top w:val="nil"/>
              <w:left w:val="nil"/>
              <w:bottom w:val="single" w:sz="4" w:space="0" w:color="auto"/>
              <w:right w:val="single" w:sz="4" w:space="0" w:color="auto"/>
            </w:tcBorders>
            <w:shd w:val="clear" w:color="auto" w:fill="auto"/>
            <w:vAlign w:val="center"/>
            <w:hideMark/>
          </w:tcPr>
          <w:p w14:paraId="01B1E3E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Drežnik - aglomeracija</w:t>
            </w:r>
          </w:p>
        </w:tc>
        <w:tc>
          <w:tcPr>
            <w:tcW w:w="4333" w:type="dxa"/>
            <w:vMerge w:val="restart"/>
            <w:tcBorders>
              <w:top w:val="nil"/>
              <w:left w:val="single" w:sz="4" w:space="0" w:color="auto"/>
              <w:bottom w:val="single" w:sz="4" w:space="0" w:color="000000"/>
              <w:right w:val="single" w:sz="4" w:space="0" w:color="auto"/>
            </w:tcBorders>
            <w:shd w:val="clear" w:color="auto" w:fill="auto"/>
            <w:vAlign w:val="center"/>
            <w:hideMark/>
          </w:tcPr>
          <w:p w14:paraId="2081909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rekonstrukcija prometnice i gradnja nogostupa, oborinske odvodnje, DTK I javne rasvjete Sušake i dijela ulice Drežnik</w:t>
            </w:r>
          </w:p>
        </w:tc>
        <w:tc>
          <w:tcPr>
            <w:tcW w:w="513" w:type="dxa"/>
            <w:vAlign w:val="center"/>
            <w:hideMark/>
          </w:tcPr>
          <w:p w14:paraId="259542CF"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44A3BB48"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6C76A3A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12 </w:t>
            </w:r>
          </w:p>
        </w:tc>
        <w:tc>
          <w:tcPr>
            <w:tcW w:w="3606" w:type="dxa"/>
            <w:tcBorders>
              <w:top w:val="nil"/>
              <w:left w:val="nil"/>
              <w:bottom w:val="single" w:sz="4" w:space="0" w:color="auto"/>
              <w:right w:val="single" w:sz="4" w:space="0" w:color="auto"/>
            </w:tcBorders>
            <w:shd w:val="clear" w:color="auto" w:fill="auto"/>
            <w:vAlign w:val="center"/>
            <w:hideMark/>
          </w:tcPr>
          <w:p w14:paraId="1E71728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NC Sušačka - aglomeracija</w:t>
            </w:r>
          </w:p>
        </w:tc>
        <w:tc>
          <w:tcPr>
            <w:tcW w:w="4333" w:type="dxa"/>
            <w:vMerge/>
            <w:tcBorders>
              <w:top w:val="nil"/>
              <w:left w:val="single" w:sz="4" w:space="0" w:color="auto"/>
              <w:bottom w:val="single" w:sz="4" w:space="0" w:color="000000"/>
              <w:right w:val="single" w:sz="4" w:space="0" w:color="auto"/>
            </w:tcBorders>
            <w:vAlign w:val="center"/>
            <w:hideMark/>
          </w:tcPr>
          <w:p w14:paraId="01442AEC" w14:textId="77777777" w:rsidR="00B23904" w:rsidRPr="0009611A" w:rsidRDefault="00B23904" w:rsidP="001F47F7">
            <w:pPr>
              <w:spacing w:after="0" w:line="240" w:lineRule="auto"/>
              <w:rPr>
                <w:rFonts w:ascii="Arial" w:eastAsia="Times New Roman" w:hAnsi="Arial" w:cs="Arial"/>
                <w:color w:val="000000"/>
                <w:sz w:val="18"/>
                <w:szCs w:val="18"/>
                <w:lang w:eastAsia="hr-HR"/>
              </w:rPr>
            </w:pPr>
          </w:p>
        </w:tc>
        <w:tc>
          <w:tcPr>
            <w:tcW w:w="513" w:type="dxa"/>
            <w:vAlign w:val="center"/>
            <w:hideMark/>
          </w:tcPr>
          <w:p w14:paraId="2F2F4CD8"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5803366E" w14:textId="77777777" w:rsidTr="001F47F7">
        <w:trPr>
          <w:trHeight w:val="1104"/>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5854A31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13</w:t>
            </w:r>
          </w:p>
        </w:tc>
        <w:tc>
          <w:tcPr>
            <w:tcW w:w="3606" w:type="dxa"/>
            <w:tcBorders>
              <w:top w:val="nil"/>
              <w:left w:val="nil"/>
              <w:bottom w:val="single" w:sz="4" w:space="0" w:color="auto"/>
              <w:right w:val="single" w:sz="4" w:space="0" w:color="auto"/>
            </w:tcBorders>
            <w:shd w:val="clear" w:color="auto" w:fill="auto"/>
            <w:vAlign w:val="center"/>
            <w:hideMark/>
          </w:tcPr>
          <w:p w14:paraId="4200A68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ZVIJEZDA - aglomeracija</w:t>
            </w:r>
          </w:p>
        </w:tc>
        <w:tc>
          <w:tcPr>
            <w:tcW w:w="4333" w:type="dxa"/>
            <w:tcBorders>
              <w:top w:val="nil"/>
              <w:left w:val="nil"/>
              <w:bottom w:val="single" w:sz="4" w:space="0" w:color="auto"/>
              <w:right w:val="single" w:sz="4" w:space="0" w:color="auto"/>
            </w:tcBorders>
            <w:shd w:val="clear" w:color="auto" w:fill="auto"/>
            <w:vAlign w:val="center"/>
            <w:hideMark/>
          </w:tcPr>
          <w:p w14:paraId="2E0183B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rekonstrukcija i uređenje prometnih površina unutar Zvijezde - EE, vrelovod, hortikultura, urbana oprema, plinovod, parterno uređenje, DTK</w:t>
            </w:r>
          </w:p>
        </w:tc>
        <w:tc>
          <w:tcPr>
            <w:tcW w:w="513" w:type="dxa"/>
            <w:vAlign w:val="center"/>
            <w:hideMark/>
          </w:tcPr>
          <w:p w14:paraId="0B265122"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1D62E457"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0E4BF2D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14</w:t>
            </w:r>
          </w:p>
        </w:tc>
        <w:tc>
          <w:tcPr>
            <w:tcW w:w="3606" w:type="dxa"/>
            <w:tcBorders>
              <w:top w:val="nil"/>
              <w:left w:val="nil"/>
              <w:bottom w:val="single" w:sz="4" w:space="0" w:color="auto"/>
              <w:right w:val="single" w:sz="4" w:space="0" w:color="auto"/>
            </w:tcBorders>
            <w:shd w:val="clear" w:color="auto" w:fill="auto"/>
            <w:vAlign w:val="center"/>
            <w:hideMark/>
          </w:tcPr>
          <w:p w14:paraId="12AF72D4"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Nogostup Žumberačka </w:t>
            </w:r>
          </w:p>
        </w:tc>
        <w:tc>
          <w:tcPr>
            <w:tcW w:w="4333" w:type="dxa"/>
            <w:tcBorders>
              <w:top w:val="nil"/>
              <w:left w:val="nil"/>
              <w:bottom w:val="single" w:sz="4" w:space="0" w:color="auto"/>
              <w:right w:val="single" w:sz="4" w:space="0" w:color="auto"/>
            </w:tcBorders>
            <w:shd w:val="clear" w:color="auto" w:fill="auto"/>
            <w:vAlign w:val="center"/>
            <w:hideMark/>
          </w:tcPr>
          <w:p w14:paraId="6FD4F14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Izgradnja pješačkog nogostupa (uključujući i izgradnju oborinske odvodnje) u Žumberačkoj ulici</w:t>
            </w:r>
          </w:p>
        </w:tc>
        <w:tc>
          <w:tcPr>
            <w:tcW w:w="513" w:type="dxa"/>
            <w:vAlign w:val="center"/>
            <w:hideMark/>
          </w:tcPr>
          <w:p w14:paraId="573813F8"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0DF9D617" w14:textId="77777777" w:rsidTr="001F47F7">
        <w:trPr>
          <w:trHeight w:val="552"/>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75DEAFE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15</w:t>
            </w:r>
          </w:p>
        </w:tc>
        <w:tc>
          <w:tcPr>
            <w:tcW w:w="3606" w:type="dxa"/>
            <w:tcBorders>
              <w:top w:val="nil"/>
              <w:left w:val="nil"/>
              <w:bottom w:val="single" w:sz="4" w:space="0" w:color="auto"/>
              <w:right w:val="single" w:sz="4" w:space="0" w:color="auto"/>
            </w:tcBorders>
            <w:shd w:val="clear" w:color="auto" w:fill="auto"/>
            <w:vAlign w:val="center"/>
            <w:hideMark/>
          </w:tcPr>
          <w:p w14:paraId="7B0E0F2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Nogostup Hrnetić</w:t>
            </w:r>
          </w:p>
        </w:tc>
        <w:tc>
          <w:tcPr>
            <w:tcW w:w="4333" w:type="dxa"/>
            <w:tcBorders>
              <w:top w:val="nil"/>
              <w:left w:val="nil"/>
              <w:bottom w:val="single" w:sz="4" w:space="0" w:color="auto"/>
              <w:right w:val="single" w:sz="4" w:space="0" w:color="auto"/>
            </w:tcBorders>
            <w:shd w:val="clear" w:color="auto" w:fill="auto"/>
            <w:vAlign w:val="center"/>
            <w:hideMark/>
          </w:tcPr>
          <w:p w14:paraId="6567F87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izrade projektne dokumentacije i početak radova na izgradnji</w:t>
            </w:r>
          </w:p>
        </w:tc>
        <w:tc>
          <w:tcPr>
            <w:tcW w:w="513" w:type="dxa"/>
            <w:vAlign w:val="center"/>
            <w:hideMark/>
          </w:tcPr>
          <w:p w14:paraId="60B51C4B" w14:textId="77777777" w:rsidR="00B23904" w:rsidRPr="0009611A" w:rsidRDefault="00B23904" w:rsidP="001F47F7">
            <w:pPr>
              <w:spacing w:after="0" w:line="240" w:lineRule="auto"/>
              <w:rPr>
                <w:rFonts w:ascii="Arial" w:eastAsia="Times New Roman" w:hAnsi="Arial" w:cs="Arial"/>
                <w:sz w:val="18"/>
                <w:szCs w:val="18"/>
                <w:lang w:eastAsia="hr-HR"/>
              </w:rPr>
            </w:pPr>
          </w:p>
          <w:p w14:paraId="1F0B4243"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1A39880F"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tcPr>
          <w:p w14:paraId="4496EA5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16</w:t>
            </w:r>
          </w:p>
        </w:tc>
        <w:tc>
          <w:tcPr>
            <w:tcW w:w="3606" w:type="dxa"/>
            <w:tcBorders>
              <w:top w:val="nil"/>
              <w:left w:val="nil"/>
              <w:bottom w:val="single" w:sz="4" w:space="0" w:color="auto"/>
              <w:right w:val="single" w:sz="4" w:space="0" w:color="auto"/>
            </w:tcBorders>
            <w:shd w:val="clear" w:color="auto" w:fill="auto"/>
            <w:vAlign w:val="center"/>
          </w:tcPr>
          <w:p w14:paraId="6CA948C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Nogostup Sajevac - Kamensko</w:t>
            </w:r>
          </w:p>
        </w:tc>
        <w:tc>
          <w:tcPr>
            <w:tcW w:w="4333" w:type="dxa"/>
            <w:tcBorders>
              <w:top w:val="nil"/>
              <w:left w:val="nil"/>
              <w:bottom w:val="single" w:sz="4" w:space="0" w:color="auto"/>
              <w:right w:val="single" w:sz="4" w:space="0" w:color="auto"/>
            </w:tcBorders>
            <w:shd w:val="clear" w:color="auto" w:fill="auto"/>
            <w:vAlign w:val="center"/>
          </w:tcPr>
          <w:p w14:paraId="355AAC9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Dovršetak izrade projektne dokumentacije i početak radova na izgradnji </w:t>
            </w:r>
          </w:p>
        </w:tc>
        <w:tc>
          <w:tcPr>
            <w:tcW w:w="513" w:type="dxa"/>
            <w:vAlign w:val="center"/>
          </w:tcPr>
          <w:p w14:paraId="729C5866" w14:textId="77777777" w:rsidR="00B23904" w:rsidRPr="0009611A" w:rsidRDefault="00B23904" w:rsidP="001F47F7">
            <w:pPr>
              <w:spacing w:after="0" w:line="240" w:lineRule="auto"/>
              <w:rPr>
                <w:rFonts w:ascii="Arial" w:eastAsia="Times New Roman" w:hAnsi="Arial" w:cs="Arial"/>
                <w:sz w:val="18"/>
                <w:szCs w:val="18"/>
                <w:lang w:eastAsia="hr-HR"/>
              </w:rPr>
            </w:pPr>
          </w:p>
          <w:p w14:paraId="72F833B1" w14:textId="77777777" w:rsidR="00B23904" w:rsidRPr="0009611A" w:rsidRDefault="00B23904" w:rsidP="001F47F7">
            <w:pPr>
              <w:spacing w:after="0" w:line="240" w:lineRule="auto"/>
              <w:rPr>
                <w:rFonts w:ascii="Arial" w:eastAsia="Times New Roman" w:hAnsi="Arial" w:cs="Arial"/>
                <w:sz w:val="18"/>
                <w:szCs w:val="18"/>
                <w:lang w:eastAsia="hr-HR"/>
              </w:rPr>
            </w:pPr>
          </w:p>
          <w:p w14:paraId="36E40A35" w14:textId="77777777" w:rsidR="00B23904" w:rsidRPr="0009611A" w:rsidRDefault="00B23904" w:rsidP="001F47F7">
            <w:pPr>
              <w:spacing w:after="0" w:line="240" w:lineRule="auto"/>
              <w:rPr>
                <w:rFonts w:ascii="Arial" w:eastAsia="Times New Roman" w:hAnsi="Arial" w:cs="Arial"/>
                <w:sz w:val="18"/>
                <w:szCs w:val="18"/>
                <w:lang w:eastAsia="hr-HR"/>
              </w:rPr>
            </w:pPr>
          </w:p>
          <w:p w14:paraId="6568654C" w14:textId="77777777" w:rsidR="00B23904" w:rsidRPr="0009611A" w:rsidRDefault="00B23904" w:rsidP="001F47F7">
            <w:pPr>
              <w:spacing w:after="0" w:line="240" w:lineRule="auto"/>
              <w:rPr>
                <w:rFonts w:ascii="Arial" w:eastAsia="Times New Roman" w:hAnsi="Arial" w:cs="Arial"/>
                <w:sz w:val="18"/>
                <w:szCs w:val="18"/>
                <w:lang w:eastAsia="hr-HR"/>
              </w:rPr>
            </w:pPr>
          </w:p>
          <w:p w14:paraId="710310D6" w14:textId="77777777" w:rsidR="00B23904" w:rsidRPr="0009611A" w:rsidRDefault="00B23904" w:rsidP="001F47F7">
            <w:pPr>
              <w:spacing w:after="0" w:line="240" w:lineRule="auto"/>
              <w:rPr>
                <w:rFonts w:ascii="Arial" w:eastAsia="Times New Roman" w:hAnsi="Arial" w:cs="Arial"/>
                <w:sz w:val="18"/>
                <w:szCs w:val="18"/>
                <w:lang w:eastAsia="hr-HR"/>
              </w:rPr>
            </w:pPr>
          </w:p>
          <w:p w14:paraId="1DA9E817"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08C48874" w14:textId="77777777" w:rsidTr="001F47F7">
        <w:trPr>
          <w:trHeight w:val="288"/>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2C2568C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17</w:t>
            </w:r>
          </w:p>
        </w:tc>
        <w:tc>
          <w:tcPr>
            <w:tcW w:w="3606" w:type="dxa"/>
            <w:tcBorders>
              <w:top w:val="nil"/>
              <w:left w:val="nil"/>
              <w:bottom w:val="single" w:sz="4" w:space="0" w:color="auto"/>
              <w:right w:val="single" w:sz="4" w:space="0" w:color="auto"/>
            </w:tcBorders>
            <w:shd w:val="clear" w:color="auto" w:fill="auto"/>
            <w:vAlign w:val="center"/>
            <w:hideMark/>
          </w:tcPr>
          <w:p w14:paraId="3231CFD8"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Most Rakovac</w:t>
            </w:r>
          </w:p>
        </w:tc>
        <w:tc>
          <w:tcPr>
            <w:tcW w:w="4333" w:type="dxa"/>
            <w:tcBorders>
              <w:top w:val="nil"/>
              <w:left w:val="nil"/>
              <w:bottom w:val="single" w:sz="4" w:space="0" w:color="auto"/>
              <w:right w:val="single" w:sz="4" w:space="0" w:color="auto"/>
            </w:tcBorders>
            <w:shd w:val="clear" w:color="auto" w:fill="auto"/>
            <w:vAlign w:val="center"/>
            <w:hideMark/>
          </w:tcPr>
          <w:p w14:paraId="3BFF6FB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radova na sanaciji mosta</w:t>
            </w:r>
          </w:p>
        </w:tc>
        <w:tc>
          <w:tcPr>
            <w:tcW w:w="513" w:type="dxa"/>
            <w:vAlign w:val="center"/>
            <w:hideMark/>
          </w:tcPr>
          <w:p w14:paraId="516E1FBD"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0FAB0A22" w14:textId="77777777" w:rsidTr="001F47F7">
        <w:trPr>
          <w:trHeight w:val="1104"/>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76B3881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18</w:t>
            </w:r>
          </w:p>
        </w:tc>
        <w:tc>
          <w:tcPr>
            <w:tcW w:w="3606" w:type="dxa"/>
            <w:tcBorders>
              <w:top w:val="nil"/>
              <w:left w:val="nil"/>
              <w:bottom w:val="single" w:sz="4" w:space="0" w:color="auto"/>
              <w:right w:val="single" w:sz="4" w:space="0" w:color="auto"/>
            </w:tcBorders>
            <w:shd w:val="clear" w:color="auto" w:fill="auto"/>
            <w:vAlign w:val="center"/>
            <w:hideMark/>
          </w:tcPr>
          <w:p w14:paraId="607955F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Parkiralište kod groblja Velika Švarče</w:t>
            </w:r>
          </w:p>
        </w:tc>
        <w:tc>
          <w:tcPr>
            <w:tcW w:w="4333" w:type="dxa"/>
            <w:tcBorders>
              <w:top w:val="nil"/>
              <w:left w:val="nil"/>
              <w:bottom w:val="single" w:sz="4" w:space="0" w:color="auto"/>
              <w:right w:val="single" w:sz="4" w:space="0" w:color="auto"/>
            </w:tcBorders>
            <w:shd w:val="clear" w:color="auto" w:fill="auto"/>
            <w:vAlign w:val="center"/>
            <w:hideMark/>
          </w:tcPr>
          <w:p w14:paraId="29E3BCC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 Dovršetak izrade projektne dokumentacije </w:t>
            </w:r>
          </w:p>
        </w:tc>
        <w:tc>
          <w:tcPr>
            <w:tcW w:w="513" w:type="dxa"/>
            <w:vAlign w:val="center"/>
            <w:hideMark/>
          </w:tcPr>
          <w:p w14:paraId="20CDBBD1"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32F5A73B" w14:textId="77777777" w:rsidTr="001F47F7">
        <w:trPr>
          <w:trHeight w:val="864"/>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2FB07F9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19</w:t>
            </w:r>
          </w:p>
        </w:tc>
        <w:tc>
          <w:tcPr>
            <w:tcW w:w="3606" w:type="dxa"/>
            <w:tcBorders>
              <w:top w:val="nil"/>
              <w:left w:val="nil"/>
              <w:bottom w:val="single" w:sz="4" w:space="0" w:color="auto"/>
              <w:right w:val="single" w:sz="4" w:space="0" w:color="auto"/>
            </w:tcBorders>
            <w:shd w:val="clear" w:color="auto" w:fill="auto"/>
            <w:vAlign w:val="center"/>
            <w:hideMark/>
          </w:tcPr>
          <w:p w14:paraId="211B710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Obilaznica Zvijezde</w:t>
            </w:r>
          </w:p>
        </w:tc>
        <w:tc>
          <w:tcPr>
            <w:tcW w:w="4333" w:type="dxa"/>
            <w:tcBorders>
              <w:top w:val="nil"/>
              <w:left w:val="nil"/>
              <w:bottom w:val="single" w:sz="4" w:space="0" w:color="auto"/>
              <w:right w:val="single" w:sz="4" w:space="0" w:color="auto"/>
            </w:tcBorders>
            <w:shd w:val="clear" w:color="auto" w:fill="auto"/>
            <w:vAlign w:val="center"/>
            <w:hideMark/>
          </w:tcPr>
          <w:p w14:paraId="34CC546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izrade projektne dokumentacije za rekonstrukciju postojeće prometnice Put D. Trstenjaka i izgradnju produžetka iste ulice</w:t>
            </w:r>
          </w:p>
        </w:tc>
        <w:tc>
          <w:tcPr>
            <w:tcW w:w="513" w:type="dxa"/>
            <w:vAlign w:val="center"/>
            <w:hideMark/>
          </w:tcPr>
          <w:p w14:paraId="1DCF40CC"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361221DD" w14:textId="77777777" w:rsidTr="001F47F7">
        <w:trPr>
          <w:trHeight w:val="1152"/>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151D431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20</w:t>
            </w:r>
          </w:p>
        </w:tc>
        <w:tc>
          <w:tcPr>
            <w:tcW w:w="3606" w:type="dxa"/>
            <w:tcBorders>
              <w:top w:val="nil"/>
              <w:left w:val="nil"/>
              <w:bottom w:val="single" w:sz="4" w:space="0" w:color="auto"/>
              <w:right w:val="single" w:sz="4" w:space="0" w:color="auto"/>
            </w:tcBorders>
            <w:shd w:val="clear" w:color="auto" w:fill="auto"/>
            <w:vAlign w:val="center"/>
            <w:hideMark/>
          </w:tcPr>
          <w:p w14:paraId="1EA3E68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Prometnica Poslovna zona Selce</w:t>
            </w:r>
          </w:p>
        </w:tc>
        <w:tc>
          <w:tcPr>
            <w:tcW w:w="4333" w:type="dxa"/>
            <w:tcBorders>
              <w:top w:val="nil"/>
              <w:left w:val="nil"/>
              <w:bottom w:val="single" w:sz="4" w:space="0" w:color="auto"/>
              <w:right w:val="single" w:sz="4" w:space="0" w:color="auto"/>
            </w:tcBorders>
            <w:shd w:val="clear" w:color="auto" w:fill="auto"/>
            <w:vAlign w:val="center"/>
            <w:hideMark/>
          </w:tcPr>
          <w:p w14:paraId="10D0B293"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izrade projektne dokumentacije za izgradnju prometnice sa pratećom komunalnom infrastrukturom u Poslovnoj zoni Selce</w:t>
            </w:r>
          </w:p>
        </w:tc>
        <w:tc>
          <w:tcPr>
            <w:tcW w:w="513" w:type="dxa"/>
            <w:vAlign w:val="center"/>
            <w:hideMark/>
          </w:tcPr>
          <w:p w14:paraId="315F74D7"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0B89FD03" w14:textId="77777777" w:rsidTr="001F47F7">
        <w:trPr>
          <w:trHeight w:val="864"/>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70A9F93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21</w:t>
            </w:r>
          </w:p>
        </w:tc>
        <w:tc>
          <w:tcPr>
            <w:tcW w:w="3606" w:type="dxa"/>
            <w:tcBorders>
              <w:top w:val="nil"/>
              <w:left w:val="nil"/>
              <w:bottom w:val="single" w:sz="4" w:space="0" w:color="auto"/>
              <w:right w:val="single" w:sz="4" w:space="0" w:color="auto"/>
            </w:tcBorders>
            <w:shd w:val="clear" w:color="auto" w:fill="auto"/>
            <w:vAlign w:val="center"/>
            <w:hideMark/>
          </w:tcPr>
          <w:p w14:paraId="43CBB72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Klizište Vukmanić</w:t>
            </w:r>
          </w:p>
        </w:tc>
        <w:tc>
          <w:tcPr>
            <w:tcW w:w="4333" w:type="dxa"/>
            <w:tcBorders>
              <w:top w:val="nil"/>
              <w:left w:val="nil"/>
              <w:bottom w:val="single" w:sz="4" w:space="0" w:color="auto"/>
              <w:right w:val="single" w:sz="4" w:space="0" w:color="auto"/>
            </w:tcBorders>
            <w:shd w:val="clear" w:color="auto" w:fill="auto"/>
            <w:vAlign w:val="center"/>
            <w:hideMark/>
          </w:tcPr>
          <w:p w14:paraId="793F630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izrade projektne dokumentacija za trajnu sanaciju klizišta na nerazvrstanoj cesti NC 3138700 Vukmanić</w:t>
            </w:r>
          </w:p>
        </w:tc>
        <w:tc>
          <w:tcPr>
            <w:tcW w:w="513" w:type="dxa"/>
            <w:vAlign w:val="center"/>
            <w:hideMark/>
          </w:tcPr>
          <w:p w14:paraId="0FC82040"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1A4EA060"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47BC13B0"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22</w:t>
            </w:r>
          </w:p>
        </w:tc>
        <w:tc>
          <w:tcPr>
            <w:tcW w:w="3606" w:type="dxa"/>
            <w:tcBorders>
              <w:top w:val="nil"/>
              <w:left w:val="nil"/>
              <w:bottom w:val="single" w:sz="4" w:space="0" w:color="auto"/>
              <w:right w:val="single" w:sz="4" w:space="0" w:color="auto"/>
            </w:tcBorders>
            <w:shd w:val="clear" w:color="auto" w:fill="auto"/>
            <w:vAlign w:val="center"/>
            <w:hideMark/>
          </w:tcPr>
          <w:p w14:paraId="154C183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Klizište Rečica</w:t>
            </w:r>
          </w:p>
        </w:tc>
        <w:tc>
          <w:tcPr>
            <w:tcW w:w="4333" w:type="dxa"/>
            <w:tcBorders>
              <w:top w:val="nil"/>
              <w:left w:val="nil"/>
              <w:bottom w:val="single" w:sz="4" w:space="0" w:color="auto"/>
              <w:right w:val="single" w:sz="4" w:space="0" w:color="auto"/>
            </w:tcBorders>
            <w:shd w:val="clear" w:color="auto" w:fill="auto"/>
            <w:vAlign w:val="center"/>
            <w:hideMark/>
          </w:tcPr>
          <w:p w14:paraId="234A92B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izrada projektne dokumentacije za sanaciju klizišta na nerazvrstanoj cesti uz Osnovnu školu Reačica</w:t>
            </w:r>
          </w:p>
        </w:tc>
        <w:tc>
          <w:tcPr>
            <w:tcW w:w="513" w:type="dxa"/>
            <w:vAlign w:val="center"/>
            <w:hideMark/>
          </w:tcPr>
          <w:p w14:paraId="7EEB0C95"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40A5A35D"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556B3A3F"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23</w:t>
            </w:r>
          </w:p>
        </w:tc>
        <w:tc>
          <w:tcPr>
            <w:tcW w:w="3606" w:type="dxa"/>
            <w:tcBorders>
              <w:top w:val="nil"/>
              <w:left w:val="nil"/>
              <w:bottom w:val="single" w:sz="4" w:space="0" w:color="auto"/>
              <w:right w:val="single" w:sz="4" w:space="0" w:color="auto"/>
            </w:tcBorders>
            <w:shd w:val="clear" w:color="auto" w:fill="auto"/>
            <w:vAlign w:val="center"/>
          </w:tcPr>
          <w:p w14:paraId="0DA665A5"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Okoliš Marmontova aleja</w:t>
            </w:r>
          </w:p>
        </w:tc>
        <w:tc>
          <w:tcPr>
            <w:tcW w:w="4333" w:type="dxa"/>
            <w:tcBorders>
              <w:top w:val="nil"/>
              <w:left w:val="nil"/>
              <w:bottom w:val="single" w:sz="4" w:space="0" w:color="auto"/>
              <w:right w:val="single" w:sz="4" w:space="0" w:color="auto"/>
            </w:tcBorders>
            <w:shd w:val="clear" w:color="auto" w:fill="auto"/>
            <w:vAlign w:val="center"/>
          </w:tcPr>
          <w:p w14:paraId="43962DD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izrada projektne dokumentacije za uređenje i rekonstrukciju okoliša i parkirališta (uključujući oborinsku odvodnju i javnu rasvjetu) između stambenih zgrada u Marmontovoj aleji kućni brojevi 24,26,28 i 30</w:t>
            </w:r>
          </w:p>
        </w:tc>
        <w:tc>
          <w:tcPr>
            <w:tcW w:w="513" w:type="dxa"/>
            <w:vAlign w:val="center"/>
          </w:tcPr>
          <w:p w14:paraId="7369E5E6"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7E61AEB5"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2D78F58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24</w:t>
            </w:r>
          </w:p>
        </w:tc>
        <w:tc>
          <w:tcPr>
            <w:tcW w:w="3606" w:type="dxa"/>
            <w:tcBorders>
              <w:top w:val="nil"/>
              <w:left w:val="nil"/>
              <w:bottom w:val="single" w:sz="4" w:space="0" w:color="auto"/>
              <w:right w:val="single" w:sz="4" w:space="0" w:color="auto"/>
            </w:tcBorders>
            <w:shd w:val="clear" w:color="auto" w:fill="auto"/>
            <w:vAlign w:val="center"/>
          </w:tcPr>
          <w:p w14:paraId="14705EF1"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Pristupna prometnica Mostanje</w:t>
            </w:r>
          </w:p>
        </w:tc>
        <w:tc>
          <w:tcPr>
            <w:tcW w:w="4333" w:type="dxa"/>
            <w:tcBorders>
              <w:top w:val="nil"/>
              <w:left w:val="nil"/>
              <w:bottom w:val="single" w:sz="4" w:space="0" w:color="auto"/>
              <w:right w:val="single" w:sz="4" w:space="0" w:color="auto"/>
            </w:tcBorders>
            <w:shd w:val="clear" w:color="auto" w:fill="auto"/>
            <w:vAlign w:val="center"/>
          </w:tcPr>
          <w:p w14:paraId="35F6F2A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dovršetak izrade projektne dokumentacije za izgradnju pristupne prometnice dijela ulice Mostanje </w:t>
            </w:r>
          </w:p>
        </w:tc>
        <w:tc>
          <w:tcPr>
            <w:tcW w:w="513" w:type="dxa"/>
            <w:vAlign w:val="center"/>
          </w:tcPr>
          <w:p w14:paraId="5DC8E0B7"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24F90CEC"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04785AFB"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25</w:t>
            </w:r>
          </w:p>
        </w:tc>
        <w:tc>
          <w:tcPr>
            <w:tcW w:w="3606" w:type="dxa"/>
            <w:tcBorders>
              <w:top w:val="nil"/>
              <w:left w:val="nil"/>
              <w:bottom w:val="single" w:sz="4" w:space="0" w:color="auto"/>
              <w:right w:val="single" w:sz="4" w:space="0" w:color="auto"/>
            </w:tcBorders>
            <w:shd w:val="clear" w:color="auto" w:fill="auto"/>
            <w:vAlign w:val="center"/>
          </w:tcPr>
          <w:p w14:paraId="1847012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Prometnica Luščić</w:t>
            </w:r>
          </w:p>
        </w:tc>
        <w:tc>
          <w:tcPr>
            <w:tcW w:w="4333" w:type="dxa"/>
            <w:tcBorders>
              <w:top w:val="nil"/>
              <w:left w:val="nil"/>
              <w:bottom w:val="single" w:sz="4" w:space="0" w:color="auto"/>
              <w:right w:val="single" w:sz="4" w:space="0" w:color="auto"/>
            </w:tcBorders>
            <w:shd w:val="clear" w:color="auto" w:fill="auto"/>
            <w:vAlign w:val="center"/>
          </w:tcPr>
          <w:p w14:paraId="770461A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Početak radova na izgradnji prometnice (s pješačkom i biciklističkom stazom, pripadajućom komunalnom i zelenom infrastrukturom) koja će omogućiti pristup budućem dječjem vrtiću, osnovnoj školi te ostalim sadržajima na prostoru nekadašnje vojarne Luščić </w:t>
            </w:r>
          </w:p>
        </w:tc>
        <w:tc>
          <w:tcPr>
            <w:tcW w:w="513" w:type="dxa"/>
            <w:vAlign w:val="center"/>
          </w:tcPr>
          <w:p w14:paraId="7E2322C0"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6A35BAFB"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0171863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26</w:t>
            </w:r>
          </w:p>
        </w:tc>
        <w:tc>
          <w:tcPr>
            <w:tcW w:w="3606" w:type="dxa"/>
            <w:tcBorders>
              <w:top w:val="nil"/>
              <w:left w:val="nil"/>
              <w:bottom w:val="single" w:sz="4" w:space="0" w:color="auto"/>
              <w:right w:val="single" w:sz="4" w:space="0" w:color="auto"/>
            </w:tcBorders>
            <w:shd w:val="clear" w:color="auto" w:fill="auto"/>
            <w:vAlign w:val="center"/>
          </w:tcPr>
          <w:p w14:paraId="7B379717"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Most Banija </w:t>
            </w:r>
          </w:p>
        </w:tc>
        <w:tc>
          <w:tcPr>
            <w:tcW w:w="4333" w:type="dxa"/>
            <w:tcBorders>
              <w:top w:val="nil"/>
              <w:left w:val="nil"/>
              <w:bottom w:val="single" w:sz="4" w:space="0" w:color="auto"/>
              <w:right w:val="single" w:sz="4" w:space="0" w:color="auto"/>
            </w:tcBorders>
            <w:shd w:val="clear" w:color="auto" w:fill="auto"/>
            <w:vAlign w:val="center"/>
          </w:tcPr>
          <w:p w14:paraId="1EAC51C2"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izrada projektne dokumentacije kojom će se utvrditi stanje mosta i potrebni radovi na donjem i gornjem ustroju mosta</w:t>
            </w:r>
          </w:p>
        </w:tc>
        <w:tc>
          <w:tcPr>
            <w:tcW w:w="513" w:type="dxa"/>
            <w:vAlign w:val="center"/>
          </w:tcPr>
          <w:p w14:paraId="53C93CFE"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297FD6C6"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2A531FCD"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27</w:t>
            </w:r>
          </w:p>
        </w:tc>
        <w:tc>
          <w:tcPr>
            <w:tcW w:w="3606" w:type="dxa"/>
            <w:tcBorders>
              <w:top w:val="nil"/>
              <w:left w:val="nil"/>
              <w:bottom w:val="single" w:sz="4" w:space="0" w:color="auto"/>
              <w:right w:val="single" w:sz="4" w:space="0" w:color="auto"/>
            </w:tcBorders>
            <w:shd w:val="clear" w:color="auto" w:fill="auto"/>
            <w:vAlign w:val="center"/>
          </w:tcPr>
          <w:p w14:paraId="51F7D58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Parkiralište kod izvorišta Gornje Mekušje</w:t>
            </w:r>
          </w:p>
        </w:tc>
        <w:tc>
          <w:tcPr>
            <w:tcW w:w="4333" w:type="dxa"/>
            <w:tcBorders>
              <w:top w:val="nil"/>
              <w:left w:val="nil"/>
              <w:bottom w:val="single" w:sz="4" w:space="0" w:color="auto"/>
              <w:right w:val="single" w:sz="4" w:space="0" w:color="auto"/>
            </w:tcBorders>
            <w:shd w:val="clear" w:color="auto" w:fill="auto"/>
            <w:vAlign w:val="center"/>
          </w:tcPr>
          <w:p w14:paraId="2BC7CF5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dovršetak izrade projektne dokumentacije za gradnju odnosno rekonstrukciju parkirališta</w:t>
            </w:r>
          </w:p>
        </w:tc>
        <w:tc>
          <w:tcPr>
            <w:tcW w:w="513" w:type="dxa"/>
            <w:vAlign w:val="center"/>
          </w:tcPr>
          <w:p w14:paraId="2B6A565C"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38CA1D22"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tcPr>
          <w:p w14:paraId="285F2B1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28</w:t>
            </w:r>
          </w:p>
        </w:tc>
        <w:tc>
          <w:tcPr>
            <w:tcW w:w="3606" w:type="dxa"/>
            <w:tcBorders>
              <w:top w:val="nil"/>
              <w:left w:val="nil"/>
              <w:bottom w:val="single" w:sz="4" w:space="0" w:color="auto"/>
              <w:right w:val="single" w:sz="4" w:space="0" w:color="auto"/>
            </w:tcBorders>
            <w:shd w:val="clear" w:color="auto" w:fill="auto"/>
            <w:vAlign w:val="center"/>
          </w:tcPr>
          <w:p w14:paraId="6605F8C9"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Uređenje Kupske ulice</w:t>
            </w:r>
          </w:p>
        </w:tc>
        <w:tc>
          <w:tcPr>
            <w:tcW w:w="4333" w:type="dxa"/>
            <w:tcBorders>
              <w:top w:val="nil"/>
              <w:left w:val="nil"/>
              <w:bottom w:val="single" w:sz="4" w:space="0" w:color="auto"/>
              <w:right w:val="single" w:sz="4" w:space="0" w:color="auto"/>
            </w:tcBorders>
            <w:shd w:val="clear" w:color="auto" w:fill="auto"/>
            <w:vAlign w:val="center"/>
          </w:tcPr>
          <w:p w14:paraId="0E261D86"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Izrada projektne dokumentacije</w:t>
            </w:r>
          </w:p>
        </w:tc>
        <w:tc>
          <w:tcPr>
            <w:tcW w:w="513" w:type="dxa"/>
            <w:vAlign w:val="center"/>
          </w:tcPr>
          <w:p w14:paraId="674763BC" w14:textId="77777777" w:rsidR="00B23904" w:rsidRPr="0009611A" w:rsidRDefault="00B23904" w:rsidP="001F47F7">
            <w:pPr>
              <w:spacing w:after="0" w:line="240" w:lineRule="auto"/>
              <w:rPr>
                <w:rFonts w:ascii="Arial" w:eastAsia="Times New Roman" w:hAnsi="Arial" w:cs="Arial"/>
                <w:sz w:val="18"/>
                <w:szCs w:val="18"/>
                <w:lang w:eastAsia="hr-HR"/>
              </w:rPr>
            </w:pPr>
          </w:p>
        </w:tc>
      </w:tr>
      <w:tr w:rsidR="00B23904" w:rsidRPr="0009611A" w14:paraId="799C9B74" w14:textId="77777777" w:rsidTr="001F47F7">
        <w:trPr>
          <w:trHeight w:val="576"/>
        </w:trPr>
        <w:tc>
          <w:tcPr>
            <w:tcW w:w="1128" w:type="dxa"/>
            <w:tcBorders>
              <w:top w:val="nil"/>
              <w:left w:val="single" w:sz="4" w:space="0" w:color="auto"/>
              <w:bottom w:val="single" w:sz="4" w:space="0" w:color="auto"/>
              <w:right w:val="single" w:sz="4" w:space="0" w:color="auto"/>
            </w:tcBorders>
            <w:shd w:val="clear" w:color="auto" w:fill="auto"/>
            <w:vAlign w:val="center"/>
            <w:hideMark/>
          </w:tcPr>
          <w:p w14:paraId="3CCC622A"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29</w:t>
            </w:r>
          </w:p>
        </w:tc>
        <w:tc>
          <w:tcPr>
            <w:tcW w:w="3606" w:type="dxa"/>
            <w:tcBorders>
              <w:top w:val="nil"/>
              <w:left w:val="nil"/>
              <w:bottom w:val="single" w:sz="4" w:space="0" w:color="auto"/>
              <w:right w:val="single" w:sz="4" w:space="0" w:color="auto"/>
            </w:tcBorders>
            <w:shd w:val="clear" w:color="auto" w:fill="auto"/>
            <w:vAlign w:val="center"/>
            <w:hideMark/>
          </w:tcPr>
          <w:p w14:paraId="07DEC3AC"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Parkiralište groblja Šišljavić</w:t>
            </w:r>
          </w:p>
        </w:tc>
        <w:tc>
          <w:tcPr>
            <w:tcW w:w="4333" w:type="dxa"/>
            <w:tcBorders>
              <w:top w:val="nil"/>
              <w:left w:val="nil"/>
              <w:bottom w:val="single" w:sz="4" w:space="0" w:color="auto"/>
              <w:right w:val="single" w:sz="4" w:space="0" w:color="auto"/>
            </w:tcBorders>
            <w:shd w:val="clear" w:color="auto" w:fill="auto"/>
            <w:vAlign w:val="center"/>
            <w:hideMark/>
          </w:tcPr>
          <w:p w14:paraId="08054BDE" w14:textId="77777777" w:rsidR="00B23904" w:rsidRPr="0009611A" w:rsidRDefault="00B23904" w:rsidP="001F47F7">
            <w:pPr>
              <w:spacing w:after="0" w:line="240" w:lineRule="auto"/>
              <w:jc w:val="center"/>
              <w:rPr>
                <w:rFonts w:ascii="Arial" w:eastAsia="Times New Roman" w:hAnsi="Arial" w:cs="Arial"/>
                <w:color w:val="000000"/>
                <w:sz w:val="18"/>
                <w:szCs w:val="18"/>
                <w:lang w:eastAsia="hr-HR"/>
              </w:rPr>
            </w:pPr>
            <w:r w:rsidRPr="0009611A">
              <w:rPr>
                <w:rFonts w:ascii="Arial" w:eastAsia="Times New Roman" w:hAnsi="Arial" w:cs="Arial"/>
                <w:color w:val="000000"/>
                <w:sz w:val="18"/>
                <w:szCs w:val="18"/>
                <w:lang w:eastAsia="hr-HR"/>
              </w:rPr>
              <w:t xml:space="preserve">izrada projektne dokumentacije za izgradnju parkirališta ( s internom prometnicom, javnom rasvjetom i oborinskom odvodnjom) za potrebe groblja Šišljavić </w:t>
            </w:r>
          </w:p>
        </w:tc>
        <w:tc>
          <w:tcPr>
            <w:tcW w:w="513" w:type="dxa"/>
            <w:vAlign w:val="center"/>
            <w:hideMark/>
          </w:tcPr>
          <w:p w14:paraId="4E3C47D5" w14:textId="77777777" w:rsidR="00B23904" w:rsidRPr="0009611A" w:rsidRDefault="00B23904" w:rsidP="001F47F7">
            <w:pPr>
              <w:spacing w:after="0" w:line="240" w:lineRule="auto"/>
              <w:rPr>
                <w:rFonts w:ascii="Arial" w:eastAsia="Times New Roman" w:hAnsi="Arial" w:cs="Arial"/>
                <w:sz w:val="18"/>
                <w:szCs w:val="18"/>
                <w:lang w:eastAsia="hr-HR"/>
              </w:rPr>
            </w:pPr>
          </w:p>
        </w:tc>
      </w:tr>
    </w:tbl>
    <w:p w14:paraId="0804B29F"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 </w:t>
      </w:r>
    </w:p>
    <w:p w14:paraId="37452C71"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Vezano za pod portfelj </w:t>
      </w:r>
      <w:r w:rsidRPr="0009611A">
        <w:rPr>
          <w:rFonts w:ascii="Arial" w:hAnsi="Arial" w:cs="Arial"/>
          <w:b/>
          <w:bCs/>
          <w:sz w:val="18"/>
          <w:szCs w:val="18"/>
        </w:rPr>
        <w:t xml:space="preserve">Javnih površina </w:t>
      </w:r>
      <w:r w:rsidRPr="0009611A">
        <w:rPr>
          <w:rFonts w:ascii="Arial" w:hAnsi="Arial" w:cs="Arial"/>
          <w:sz w:val="18"/>
          <w:szCs w:val="18"/>
        </w:rPr>
        <w:t xml:space="preserve">u okviru </w:t>
      </w:r>
      <w:r w:rsidRPr="0009611A">
        <w:rPr>
          <w:rFonts w:ascii="Arial" w:hAnsi="Arial" w:cs="Arial"/>
          <w:b/>
          <w:bCs/>
          <w:sz w:val="18"/>
          <w:szCs w:val="18"/>
        </w:rPr>
        <w:t xml:space="preserve">strateške mjere 1 – </w:t>
      </w:r>
      <w:r w:rsidRPr="0009611A">
        <w:rPr>
          <w:rFonts w:ascii="Arial" w:hAnsi="Arial" w:cs="Arial"/>
          <w:sz w:val="18"/>
          <w:szCs w:val="18"/>
        </w:rPr>
        <w:t xml:space="preserve">završetak inventure i rješavanje imovinsko pravnih odnosa, u sljedećoj godini nastavit će se postupak identifikacije, procjene i evidentiranja zemljišta, koji u naravi predstavljaju javne površine te neizgrađena građevinska zemljišta, a koje aktivnosti su izravno povezane sa strateškom mjerom 1 u portfelju zemljišta. </w:t>
      </w:r>
    </w:p>
    <w:p w14:paraId="73C6CB1B"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istom pod portfelju kao </w:t>
      </w:r>
      <w:r w:rsidRPr="0009611A">
        <w:rPr>
          <w:rFonts w:ascii="Arial" w:hAnsi="Arial" w:cs="Arial"/>
          <w:b/>
          <w:bCs/>
          <w:sz w:val="18"/>
          <w:szCs w:val="18"/>
        </w:rPr>
        <w:t xml:space="preserve">strateška mjera 4 -  </w:t>
      </w:r>
      <w:r w:rsidRPr="0009611A">
        <w:rPr>
          <w:rFonts w:ascii="Arial" w:hAnsi="Arial" w:cs="Arial"/>
          <w:sz w:val="18"/>
          <w:szCs w:val="18"/>
        </w:rPr>
        <w:t>predviđena je revitalizacija gradskih parkova i malih parkovnih površina i uređenje novih. U okviru predmetne mjere  u 2024. godini planira se dovršetak izrade projektne dokumentacije za obnovu odnosno rekonstrukciju Vrbanićevog perivoja, koja će obuhvatiti vrednovanje postojećeg stanja, izradu plana sadnje, izgradnje infrastrukture, urbane opreme i plastike te dodatnih sadržaja i vizualizacije.</w:t>
      </w:r>
    </w:p>
    <w:p w14:paraId="2C6AC5C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2024. godini planira se izrada projektne dokumentacije i izgradnja dječjeg igrališta s uređenjem okoliša i hortikulturnim radovima u MO Donje Pokupje.</w:t>
      </w:r>
    </w:p>
    <w:p w14:paraId="1731CCE4"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Također, vezano za krajobrazno uređenje, odnosno izgradnju parka Grabrik, nakon što je 2023. godini ishođena građevinska dozvola, u 2024. godini planira se dovršetak  rješavanja imovinsko pravnih odnosa i izrade projektne dokumentacije te početak radova na izgradnji parka. </w:t>
      </w:r>
    </w:p>
    <w:p w14:paraId="6C8E14C0"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 xml:space="preserve">U pod portfelju </w:t>
      </w:r>
      <w:r w:rsidRPr="0009611A">
        <w:rPr>
          <w:rFonts w:ascii="Arial" w:hAnsi="Arial" w:cs="Arial"/>
          <w:b/>
          <w:bCs/>
          <w:sz w:val="18"/>
          <w:szCs w:val="18"/>
        </w:rPr>
        <w:t>groblja</w:t>
      </w:r>
      <w:r w:rsidRPr="0009611A">
        <w:rPr>
          <w:rFonts w:ascii="Arial" w:hAnsi="Arial" w:cs="Arial"/>
          <w:sz w:val="18"/>
          <w:szCs w:val="18"/>
        </w:rPr>
        <w:t xml:space="preserve">, predviđena je jedna </w:t>
      </w:r>
      <w:r w:rsidRPr="0009611A">
        <w:rPr>
          <w:rFonts w:ascii="Arial" w:hAnsi="Arial" w:cs="Arial"/>
          <w:b/>
          <w:bCs/>
          <w:sz w:val="18"/>
          <w:szCs w:val="18"/>
        </w:rPr>
        <w:t>strateška mjera 1</w:t>
      </w:r>
      <w:r w:rsidRPr="0009611A">
        <w:rPr>
          <w:rFonts w:ascii="Arial" w:hAnsi="Arial" w:cs="Arial"/>
          <w:sz w:val="18"/>
          <w:szCs w:val="18"/>
        </w:rPr>
        <w:t xml:space="preserve"> – proširenje groblja, u okviru koje se predviđa rješavanje  imovinsko pravnih odnosa  za gradnju polja 17 na groblju Jamadol, a što obuhvaća gradnju 132 grobna mjesta. </w:t>
      </w:r>
    </w:p>
    <w:p w14:paraId="21BF065C"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sz w:val="18"/>
          <w:szCs w:val="18"/>
        </w:rPr>
        <w:t xml:space="preserve">Kao zaseban pod portfelj u strategiji razmatrala se i </w:t>
      </w:r>
      <w:r w:rsidRPr="0009611A">
        <w:rPr>
          <w:rFonts w:ascii="Arial" w:hAnsi="Arial" w:cs="Arial"/>
          <w:b/>
          <w:bCs/>
          <w:sz w:val="18"/>
          <w:szCs w:val="18"/>
        </w:rPr>
        <w:t>javna rasvjeta</w:t>
      </w:r>
      <w:r w:rsidRPr="0009611A">
        <w:rPr>
          <w:rFonts w:ascii="Arial" w:hAnsi="Arial" w:cs="Arial"/>
          <w:sz w:val="18"/>
          <w:szCs w:val="18"/>
        </w:rPr>
        <w:t xml:space="preserve"> za koju je predviđena </w:t>
      </w:r>
      <w:r w:rsidRPr="0009611A">
        <w:rPr>
          <w:rFonts w:ascii="Arial" w:hAnsi="Arial" w:cs="Arial"/>
          <w:b/>
          <w:bCs/>
          <w:sz w:val="18"/>
          <w:szCs w:val="18"/>
        </w:rPr>
        <w:t>strateška mjera 1</w:t>
      </w:r>
      <w:r w:rsidRPr="0009611A">
        <w:rPr>
          <w:rFonts w:ascii="Arial" w:hAnsi="Arial" w:cs="Arial"/>
          <w:sz w:val="18"/>
          <w:szCs w:val="18"/>
        </w:rPr>
        <w:t xml:space="preserve"> - uvođenje projekta učinkovitijeg utroška električne energije. U okviru predmetne mjere, u sljedećoj godini planirano je provođenje projekta povećanja energetske učinkovitosti Sustava javne rasvjete grada Karlovca. Projekt obuhvaća implementaciju Upravljačko - nadzornog centra, projektiranje Mjera za poboljšanje energetske učinkovitosti, rekonstrukciju i/ili modernizaciju sustava javne rasvjete, uporabu, praćenje, mjerenje i verifikaciju te jamčenje potpune ispravnosti, Mjera za poboljšanje energetske učinkovitosti sustava javne rasvjete u skladu sa svim standardima. U 2024. godini planira se zamjena rasvjetnih tijela po ESCO modelu te se planira sukladno projektu zamijeniti sva rasvjetna tijela.</w:t>
      </w:r>
    </w:p>
    <w:p w14:paraId="3863AD99" w14:textId="77777777" w:rsidR="00B23904" w:rsidRPr="0009611A" w:rsidRDefault="00B23904" w:rsidP="00B23904">
      <w:pPr>
        <w:jc w:val="both"/>
        <w:rPr>
          <w:rFonts w:ascii="Arial" w:hAnsi="Arial" w:cs="Arial"/>
          <w:color w:val="000000" w:themeColor="text1"/>
          <w:sz w:val="18"/>
          <w:szCs w:val="18"/>
        </w:rPr>
      </w:pPr>
      <w:r w:rsidRPr="0009611A">
        <w:rPr>
          <w:rFonts w:ascii="Arial" w:hAnsi="Arial" w:cs="Arial"/>
          <w:color w:val="000000" w:themeColor="text1"/>
          <w:sz w:val="18"/>
          <w:szCs w:val="18"/>
        </w:rPr>
        <w:t xml:space="preserve">Aktivnosti povezane sa </w:t>
      </w:r>
      <w:r w:rsidRPr="0009611A">
        <w:rPr>
          <w:rFonts w:ascii="Arial" w:hAnsi="Arial" w:cs="Arial"/>
          <w:b/>
          <w:bCs/>
          <w:color w:val="000000" w:themeColor="text1"/>
          <w:sz w:val="18"/>
          <w:szCs w:val="18"/>
        </w:rPr>
        <w:t xml:space="preserve">strateškom mjerom 1 </w:t>
      </w:r>
      <w:r w:rsidRPr="0009611A">
        <w:rPr>
          <w:rFonts w:ascii="Arial" w:hAnsi="Arial" w:cs="Arial"/>
          <w:color w:val="000000" w:themeColor="text1"/>
          <w:sz w:val="18"/>
          <w:szCs w:val="18"/>
        </w:rPr>
        <w:t>u okviru pod portfelja</w:t>
      </w:r>
      <w:r w:rsidRPr="0009611A">
        <w:rPr>
          <w:rFonts w:ascii="Arial" w:hAnsi="Arial" w:cs="Arial"/>
          <w:b/>
          <w:bCs/>
          <w:color w:val="000000" w:themeColor="text1"/>
          <w:sz w:val="18"/>
          <w:szCs w:val="18"/>
        </w:rPr>
        <w:t xml:space="preserve"> oborinske odvodnje, </w:t>
      </w:r>
      <w:r w:rsidRPr="0009611A">
        <w:rPr>
          <w:rFonts w:ascii="Arial" w:hAnsi="Arial" w:cs="Arial"/>
          <w:color w:val="000000" w:themeColor="text1"/>
          <w:sz w:val="18"/>
          <w:szCs w:val="18"/>
        </w:rPr>
        <w:t>koje se odnose na sustavnu gradnju oborinske odvodnje, rješavanje imovinsko pravnih odnosa na trasama kanala  i umrežavanju kanala, očitava se kod gradnje komunalne infrastrukture odnosno rekonstrukcije nerazvrstanih cesta. U pogledu kanala oborinske odvodnje u 2024. godini planira se u GIS sustavu nastaviti evidentiranje svih ne evidentiranih kanala oborinske odvodnje na području grada Karlovca.</w:t>
      </w:r>
    </w:p>
    <w:p w14:paraId="63078692" w14:textId="77777777" w:rsidR="00B23904" w:rsidRPr="0009611A" w:rsidRDefault="00B23904" w:rsidP="00B23904">
      <w:pPr>
        <w:jc w:val="both"/>
        <w:rPr>
          <w:rFonts w:ascii="Arial" w:hAnsi="Arial" w:cs="Arial"/>
          <w:sz w:val="18"/>
          <w:szCs w:val="18"/>
        </w:rPr>
      </w:pPr>
      <w:r w:rsidRPr="0009611A">
        <w:rPr>
          <w:rFonts w:ascii="Arial" w:hAnsi="Arial" w:cs="Arial"/>
          <w:sz w:val="18"/>
          <w:szCs w:val="18"/>
        </w:rPr>
        <w:t>U odnosu na preostale vrste komunalne infrastrukture obavljat će se ostali redovni poslovi koji nisu posebno predmet razmatranja u okviru prethodno opisanih i navedenih strateških mjera.</w:t>
      </w:r>
    </w:p>
    <w:p w14:paraId="3A387F7B" w14:textId="77777777" w:rsidR="00B33BFD" w:rsidRDefault="00B33BFD" w:rsidP="00B27DF6">
      <w:pPr>
        <w:pStyle w:val="MSGENFONTSTYLENAMETEMPLATEROLEMSGENFONTSTYLENAMEBYROLETEXT20"/>
        <w:tabs>
          <w:tab w:val="left" w:pos="350"/>
        </w:tabs>
        <w:spacing w:after="260" w:line="298" w:lineRule="auto"/>
        <w:rPr>
          <w:rFonts w:ascii="Arial" w:hAnsi="Arial" w:cs="Arial"/>
          <w:b/>
          <w:bCs/>
          <w:sz w:val="18"/>
          <w:szCs w:val="18"/>
        </w:rPr>
      </w:pPr>
    </w:p>
    <w:p w14:paraId="4FCEAEC3"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48459EFD"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0C03BA9D"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4FED6F30"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4A604472"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19764F15"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12EEE616"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26710E8B"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0D8071B6"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2593F37E"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33461AFC"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683FE3B0"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2F8BF257"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001E5BF4"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2F7E5551"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231223B9"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03A4FA3B"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557C1297"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608A75F5" w14:textId="77777777" w:rsidR="00B23904" w:rsidRDefault="00B23904" w:rsidP="00B27DF6">
      <w:pPr>
        <w:pStyle w:val="MSGENFONTSTYLENAMETEMPLATEROLEMSGENFONTSTYLENAMEBYROLETEXT20"/>
        <w:tabs>
          <w:tab w:val="left" w:pos="350"/>
        </w:tabs>
        <w:spacing w:after="260" w:line="298" w:lineRule="auto"/>
        <w:rPr>
          <w:rFonts w:ascii="Arial" w:hAnsi="Arial" w:cs="Arial"/>
          <w:b/>
          <w:bCs/>
          <w:sz w:val="18"/>
          <w:szCs w:val="18"/>
        </w:rPr>
      </w:pPr>
    </w:p>
    <w:p w14:paraId="5667E80B" w14:textId="77777777" w:rsidR="001B6149" w:rsidRDefault="001B6149" w:rsidP="001B6149">
      <w:pPr>
        <w:spacing w:after="0" w:line="240" w:lineRule="auto"/>
        <w:rPr>
          <w:rFonts w:ascii="Arial" w:hAnsi="Arial" w:cs="Arial"/>
          <w:b/>
          <w:bCs/>
          <w:sz w:val="18"/>
          <w:szCs w:val="18"/>
        </w:rPr>
      </w:pPr>
      <w:r>
        <w:rPr>
          <w:rFonts w:ascii="Arial" w:hAnsi="Arial" w:cs="Arial"/>
          <w:b/>
          <w:bCs/>
          <w:sz w:val="18"/>
          <w:szCs w:val="18"/>
        </w:rPr>
        <w:t xml:space="preserve">GRADONAČELNIK </w:t>
      </w:r>
    </w:p>
    <w:p w14:paraId="6B3DD4F2" w14:textId="77777777" w:rsidR="001B6149" w:rsidRDefault="001B6149" w:rsidP="001B6149">
      <w:pPr>
        <w:spacing w:after="0" w:line="240" w:lineRule="auto"/>
        <w:rPr>
          <w:rFonts w:ascii="Arial" w:hAnsi="Arial" w:cs="Arial"/>
          <w:b/>
          <w:bCs/>
          <w:sz w:val="18"/>
          <w:szCs w:val="18"/>
        </w:rPr>
      </w:pPr>
      <w:r>
        <w:rPr>
          <w:rFonts w:ascii="Arial" w:hAnsi="Arial" w:cs="Arial"/>
          <w:b/>
          <w:bCs/>
          <w:sz w:val="18"/>
          <w:szCs w:val="18"/>
        </w:rPr>
        <w:t>GRADA KARLOVCA</w:t>
      </w:r>
    </w:p>
    <w:p w14:paraId="3E1F37C8" w14:textId="77777777" w:rsidR="001B6149" w:rsidRDefault="001B6149" w:rsidP="001B6149">
      <w:pPr>
        <w:spacing w:after="0" w:line="240" w:lineRule="auto"/>
        <w:rPr>
          <w:rFonts w:ascii="Arial" w:hAnsi="Arial" w:cs="Arial"/>
          <w:b/>
          <w:bCs/>
          <w:sz w:val="18"/>
          <w:szCs w:val="18"/>
        </w:rPr>
      </w:pPr>
    </w:p>
    <w:p w14:paraId="4EABD4D6" w14:textId="77777777" w:rsidR="001B6149" w:rsidRPr="00653699" w:rsidRDefault="001B6149" w:rsidP="001B6149">
      <w:pPr>
        <w:spacing w:after="0" w:line="240" w:lineRule="auto"/>
        <w:rPr>
          <w:rFonts w:ascii="Arial" w:hAnsi="Arial" w:cs="Arial"/>
          <w:b/>
          <w:bCs/>
          <w:sz w:val="18"/>
          <w:szCs w:val="18"/>
        </w:rPr>
      </w:pPr>
      <w:r w:rsidRPr="00653699">
        <w:rPr>
          <w:rFonts w:ascii="Arial" w:hAnsi="Arial" w:cs="Arial"/>
          <w:b/>
          <w:bCs/>
          <w:sz w:val="18"/>
          <w:szCs w:val="18"/>
        </w:rPr>
        <w:t>156.</w:t>
      </w:r>
    </w:p>
    <w:p w14:paraId="31110623" w14:textId="77777777" w:rsidR="001B6149" w:rsidRPr="00653699" w:rsidRDefault="001B6149" w:rsidP="001B6149">
      <w:pPr>
        <w:spacing w:after="0" w:line="240" w:lineRule="auto"/>
        <w:rPr>
          <w:rFonts w:ascii="Arial" w:hAnsi="Arial" w:cs="Arial"/>
          <w:b/>
          <w:bCs/>
          <w:sz w:val="18"/>
          <w:szCs w:val="18"/>
        </w:rPr>
      </w:pPr>
    </w:p>
    <w:p w14:paraId="752531DF" w14:textId="77777777" w:rsidR="001B6149" w:rsidRPr="00653699" w:rsidRDefault="001B6149" w:rsidP="001B6149">
      <w:pPr>
        <w:widowControl w:val="0"/>
        <w:autoSpaceDE w:val="0"/>
        <w:autoSpaceDN w:val="0"/>
        <w:spacing w:after="0" w:line="240" w:lineRule="auto"/>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Na temelju članka 34. Zakona o fiskalnoj odgovornosti (Narodne novine, broj 111/18 i 83/23), članka</w:t>
      </w:r>
    </w:p>
    <w:p w14:paraId="2EF72AF4" w14:textId="77777777" w:rsidR="001B6149" w:rsidRPr="00653699" w:rsidRDefault="001B6149" w:rsidP="001B6149">
      <w:pPr>
        <w:widowControl w:val="0"/>
        <w:autoSpaceDE w:val="0"/>
        <w:autoSpaceDN w:val="0"/>
        <w:spacing w:after="0" w:line="240" w:lineRule="auto"/>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7. Uredbe o sastavljanju i predaji Izjave o fiskalnoj odgovornosti (Narodne novine, broj 95/19) te članka 44. i članka 98.  Statuta Grada Karlovca (Glasnik Grada Karlovca br. 9/2021- potpuni tekst i 10/22)</w:t>
      </w:r>
      <w:r w:rsidRPr="00653699">
        <w:rPr>
          <w:rFonts w:ascii="Arial" w:eastAsia="Times New Roman" w:hAnsi="Arial" w:cs="Arial"/>
          <w:sz w:val="18"/>
          <w:szCs w:val="18"/>
          <w:lang w:eastAsia="hr-HR"/>
        </w:rPr>
        <w:t>, Gradonačelnik Grada Karlovca  donosi</w:t>
      </w:r>
    </w:p>
    <w:p w14:paraId="5B379EB1" w14:textId="77777777" w:rsidR="001B6149" w:rsidRPr="00653699" w:rsidRDefault="001B6149" w:rsidP="001B6149">
      <w:pPr>
        <w:widowControl w:val="0"/>
        <w:autoSpaceDE w:val="0"/>
        <w:autoSpaceDN w:val="0"/>
        <w:spacing w:after="0" w:line="240" w:lineRule="auto"/>
        <w:ind w:firstLine="648"/>
        <w:jc w:val="both"/>
        <w:rPr>
          <w:rFonts w:ascii="Arial" w:eastAsia="Times New Roman" w:hAnsi="Arial" w:cs="Arial"/>
          <w:sz w:val="18"/>
          <w:szCs w:val="18"/>
          <w:lang w:eastAsia="hr-HR"/>
        </w:rPr>
      </w:pPr>
    </w:p>
    <w:p w14:paraId="7FCFD426"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bCs/>
          <w:spacing w:val="-1"/>
          <w:sz w:val="18"/>
          <w:szCs w:val="18"/>
          <w:lang w:eastAsia="hr-HR"/>
        </w:rPr>
      </w:pPr>
      <w:r w:rsidRPr="00653699">
        <w:rPr>
          <w:rFonts w:ascii="Arial" w:eastAsia="Times New Roman" w:hAnsi="Arial" w:cs="Arial"/>
          <w:b/>
          <w:bCs/>
          <w:spacing w:val="11"/>
          <w:sz w:val="18"/>
          <w:szCs w:val="18"/>
          <w:lang w:eastAsia="hr-HR"/>
        </w:rPr>
        <w:t>PROCEDURU</w:t>
      </w:r>
      <w:r w:rsidRPr="00653699">
        <w:rPr>
          <w:rFonts w:ascii="Arial" w:eastAsia="Times New Roman" w:hAnsi="Arial" w:cs="Arial"/>
          <w:b/>
          <w:bCs/>
          <w:spacing w:val="11"/>
          <w:sz w:val="18"/>
          <w:szCs w:val="18"/>
          <w:lang w:eastAsia="hr-HR"/>
        </w:rPr>
        <w:br/>
      </w:r>
      <w:r w:rsidRPr="00653699">
        <w:rPr>
          <w:rFonts w:ascii="Arial" w:eastAsia="Times New Roman" w:hAnsi="Arial" w:cs="Arial"/>
          <w:b/>
          <w:bCs/>
          <w:spacing w:val="-1"/>
          <w:sz w:val="18"/>
          <w:szCs w:val="18"/>
          <w:lang w:eastAsia="hr-HR"/>
        </w:rPr>
        <w:t>STVARANJA UGOVORNIH OBVEZA</w:t>
      </w:r>
    </w:p>
    <w:p w14:paraId="630AAC90" w14:textId="77777777" w:rsidR="001B6149" w:rsidRDefault="001B6149" w:rsidP="001B6149">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18355EA1" w14:textId="77777777" w:rsidR="00C116E6" w:rsidRPr="00653699" w:rsidRDefault="00C116E6" w:rsidP="001B6149">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2B8B0CC5"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bCs/>
          <w:spacing w:val="-1"/>
          <w:sz w:val="18"/>
          <w:szCs w:val="18"/>
          <w:lang w:eastAsia="hr-HR"/>
        </w:rPr>
      </w:pPr>
      <w:r w:rsidRPr="00653699">
        <w:rPr>
          <w:rFonts w:ascii="Arial" w:eastAsia="Times New Roman" w:hAnsi="Arial" w:cs="Arial"/>
          <w:b/>
          <w:bCs/>
          <w:spacing w:val="-2"/>
          <w:sz w:val="18"/>
          <w:szCs w:val="18"/>
          <w:lang w:eastAsia="hr-HR"/>
        </w:rPr>
        <w:t>OP</w:t>
      </w:r>
      <w:r w:rsidRPr="00653699">
        <w:rPr>
          <w:rFonts w:ascii="Arial" w:eastAsia="Times New Roman" w:hAnsi="Arial" w:cs="Arial"/>
          <w:b/>
          <w:spacing w:val="-2"/>
          <w:w w:val="105"/>
          <w:sz w:val="18"/>
          <w:szCs w:val="18"/>
          <w:lang w:eastAsia="hr-HR"/>
        </w:rPr>
        <w:t>Ć</w:t>
      </w:r>
      <w:r w:rsidRPr="00653699">
        <w:rPr>
          <w:rFonts w:ascii="Arial" w:eastAsia="Times New Roman" w:hAnsi="Arial" w:cs="Arial"/>
          <w:b/>
          <w:bCs/>
          <w:spacing w:val="-2"/>
          <w:sz w:val="18"/>
          <w:szCs w:val="18"/>
          <w:lang w:eastAsia="hr-HR"/>
        </w:rPr>
        <w:t>E ODREDBE</w:t>
      </w:r>
    </w:p>
    <w:p w14:paraId="1075B018"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0DF149FC"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bCs/>
          <w:spacing w:val="-2"/>
          <w:sz w:val="18"/>
          <w:szCs w:val="18"/>
          <w:lang w:eastAsia="hr-HR"/>
        </w:rPr>
      </w:pPr>
      <w:r w:rsidRPr="00653699">
        <w:rPr>
          <w:rFonts w:ascii="Arial" w:eastAsia="Times New Roman" w:hAnsi="Arial" w:cs="Arial"/>
          <w:b/>
          <w:bCs/>
          <w:spacing w:val="-2"/>
          <w:sz w:val="18"/>
          <w:szCs w:val="18"/>
          <w:lang w:eastAsia="hr-HR"/>
        </w:rPr>
        <w:t>Članak 1.</w:t>
      </w:r>
    </w:p>
    <w:p w14:paraId="7CB00409" w14:textId="77777777" w:rsidR="001B6149" w:rsidRPr="00653699" w:rsidRDefault="001B6149" w:rsidP="001B6149">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Ovim aktom (u daljnjem tekstu: Procedura) propisuje se procedura stvaranja ugovornih obveza, odnosno nabava roba, radova i usluga na teret Proračuna Grada Karlovca kao i njihovo praćenje do konačnog izvršenja ugovora.</w:t>
      </w:r>
    </w:p>
    <w:p w14:paraId="0797D604" w14:textId="77777777" w:rsidR="001B6149" w:rsidRPr="00653699" w:rsidRDefault="001B6149" w:rsidP="001B6149">
      <w:pPr>
        <w:widowControl w:val="0"/>
        <w:autoSpaceDE w:val="0"/>
        <w:autoSpaceDN w:val="0"/>
        <w:spacing w:after="0" w:line="240" w:lineRule="auto"/>
        <w:ind w:right="792"/>
        <w:jc w:val="center"/>
        <w:rPr>
          <w:rFonts w:ascii="Arial" w:eastAsia="Times New Roman" w:hAnsi="Arial" w:cs="Arial"/>
          <w:b/>
          <w:bCs/>
          <w:sz w:val="18"/>
          <w:szCs w:val="18"/>
          <w:lang w:eastAsia="hr-HR"/>
        </w:rPr>
      </w:pPr>
    </w:p>
    <w:p w14:paraId="66FA1DF5" w14:textId="77777777" w:rsidR="001B6149" w:rsidRPr="00653699" w:rsidRDefault="001B6149" w:rsidP="001B6149">
      <w:pPr>
        <w:widowControl w:val="0"/>
        <w:autoSpaceDE w:val="0"/>
        <w:autoSpaceDN w:val="0"/>
        <w:spacing w:after="0" w:line="240" w:lineRule="auto"/>
        <w:ind w:right="792"/>
        <w:jc w:val="center"/>
        <w:rPr>
          <w:rFonts w:ascii="Arial" w:eastAsia="Times New Roman" w:hAnsi="Arial" w:cs="Arial"/>
          <w:b/>
          <w:bCs/>
          <w:sz w:val="18"/>
          <w:szCs w:val="18"/>
          <w:lang w:eastAsia="hr-HR"/>
        </w:rPr>
      </w:pPr>
    </w:p>
    <w:p w14:paraId="245C3D49" w14:textId="77777777" w:rsidR="001B6149" w:rsidRPr="00653699" w:rsidRDefault="001B6149" w:rsidP="001B6149">
      <w:pPr>
        <w:widowControl w:val="0"/>
        <w:autoSpaceDE w:val="0"/>
        <w:autoSpaceDN w:val="0"/>
        <w:spacing w:after="0" w:line="240" w:lineRule="auto"/>
        <w:ind w:right="792"/>
        <w:jc w:val="center"/>
        <w:rPr>
          <w:rFonts w:ascii="Arial" w:eastAsia="Times New Roman" w:hAnsi="Arial" w:cs="Arial"/>
          <w:b/>
          <w:bCs/>
          <w:spacing w:val="-1"/>
          <w:sz w:val="18"/>
          <w:szCs w:val="18"/>
          <w:lang w:eastAsia="hr-HR"/>
        </w:rPr>
      </w:pPr>
      <w:r w:rsidRPr="00653699">
        <w:rPr>
          <w:rFonts w:ascii="Arial" w:eastAsia="Times New Roman" w:hAnsi="Arial" w:cs="Arial"/>
          <w:b/>
          <w:bCs/>
          <w:sz w:val="18"/>
          <w:szCs w:val="18"/>
          <w:lang w:eastAsia="hr-HR"/>
        </w:rPr>
        <w:t xml:space="preserve">STVARANJE UGOVORNIH OBVEZA TEMELJEM </w:t>
      </w:r>
      <w:r w:rsidRPr="00653699">
        <w:rPr>
          <w:rFonts w:ascii="Arial" w:eastAsia="Times New Roman" w:hAnsi="Arial" w:cs="Arial"/>
          <w:b/>
          <w:bCs/>
          <w:spacing w:val="-1"/>
          <w:sz w:val="18"/>
          <w:szCs w:val="18"/>
          <w:lang w:eastAsia="hr-HR"/>
        </w:rPr>
        <w:t>PROPISA IZ PODRUČJA NABAVE, POSEBNIH  PROPISA ZA POJEDINA PODRUČJA I OPĆIH AKATA GRADA KARLOVCA</w:t>
      </w:r>
    </w:p>
    <w:p w14:paraId="01A7E7F9" w14:textId="77777777" w:rsidR="001B6149" w:rsidRPr="00653699" w:rsidRDefault="001B6149" w:rsidP="001B6149">
      <w:pPr>
        <w:widowControl w:val="0"/>
        <w:autoSpaceDE w:val="0"/>
        <w:autoSpaceDN w:val="0"/>
        <w:spacing w:after="0" w:line="240" w:lineRule="auto"/>
        <w:ind w:firstLine="648"/>
        <w:jc w:val="both"/>
        <w:rPr>
          <w:rFonts w:ascii="Arial" w:eastAsia="Times New Roman" w:hAnsi="Arial" w:cs="Arial"/>
          <w:sz w:val="18"/>
          <w:szCs w:val="18"/>
          <w:lang w:eastAsia="hr-HR"/>
        </w:rPr>
      </w:pPr>
    </w:p>
    <w:p w14:paraId="217AF5C1"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sz w:val="18"/>
          <w:szCs w:val="18"/>
          <w:lang w:eastAsia="hr-HR"/>
        </w:rPr>
      </w:pPr>
      <w:r w:rsidRPr="00653699">
        <w:rPr>
          <w:rFonts w:ascii="Arial" w:eastAsia="Times New Roman" w:hAnsi="Arial" w:cs="Arial"/>
          <w:b/>
          <w:sz w:val="18"/>
          <w:szCs w:val="18"/>
          <w:lang w:eastAsia="hr-HR"/>
        </w:rPr>
        <w:t>Članak 2.</w:t>
      </w:r>
    </w:p>
    <w:p w14:paraId="0532ACBC" w14:textId="77777777" w:rsidR="001B6149" w:rsidRPr="00653699" w:rsidRDefault="001B6149" w:rsidP="001B6149">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z w:val="18"/>
          <w:szCs w:val="18"/>
          <w:lang w:eastAsia="hr-HR"/>
        </w:rPr>
        <w:t xml:space="preserve">Ugovorne obveze stvaraju se sukladno odredbama Zakona o javnoj nabavi i njegovih podzakonskih  propisa, Zakona o obveznim odnosima, drugih važećih zakona i podzakonskih propisa te sukladno Planu nabave Grada Karlovca, </w:t>
      </w:r>
      <w:bookmarkStart w:id="202" w:name="_Hlk132979109"/>
      <w:r w:rsidRPr="00653699">
        <w:rPr>
          <w:rFonts w:ascii="Arial" w:eastAsia="Times New Roman" w:hAnsi="Arial" w:cs="Arial"/>
          <w:sz w:val="18"/>
          <w:szCs w:val="18"/>
          <w:lang w:eastAsia="hr-HR"/>
        </w:rPr>
        <w:t xml:space="preserve">Pravilniku o provedbi postupaka jednostavne nabave </w:t>
      </w:r>
      <w:bookmarkEnd w:id="202"/>
      <w:r w:rsidRPr="00653699">
        <w:rPr>
          <w:rFonts w:ascii="Arial" w:eastAsia="Times New Roman" w:hAnsi="Arial" w:cs="Arial"/>
          <w:sz w:val="18"/>
          <w:szCs w:val="18"/>
          <w:lang w:eastAsia="hr-HR"/>
        </w:rPr>
        <w:t xml:space="preserve">i drugim općim i posebnim aktima Grada </w:t>
      </w:r>
      <w:r w:rsidRPr="00653699">
        <w:rPr>
          <w:rFonts w:ascii="Arial" w:eastAsia="Times New Roman" w:hAnsi="Arial" w:cs="Arial"/>
          <w:spacing w:val="-4"/>
          <w:sz w:val="18"/>
          <w:szCs w:val="18"/>
          <w:lang w:eastAsia="hr-HR"/>
        </w:rPr>
        <w:t>Karlovca.</w:t>
      </w:r>
    </w:p>
    <w:p w14:paraId="04194915" w14:textId="77777777" w:rsidR="001B6149" w:rsidRDefault="001B6149" w:rsidP="001B6149">
      <w:pPr>
        <w:widowControl w:val="0"/>
        <w:autoSpaceDE w:val="0"/>
        <w:autoSpaceDN w:val="0"/>
        <w:spacing w:after="0" w:line="240" w:lineRule="auto"/>
        <w:jc w:val="center"/>
        <w:rPr>
          <w:rFonts w:ascii="Arial" w:eastAsia="Times New Roman" w:hAnsi="Arial" w:cs="Arial"/>
          <w:b/>
          <w:spacing w:val="-4"/>
          <w:sz w:val="18"/>
          <w:szCs w:val="18"/>
          <w:lang w:eastAsia="hr-HR"/>
        </w:rPr>
      </w:pPr>
    </w:p>
    <w:p w14:paraId="786253B6" w14:textId="77777777" w:rsidR="00C116E6" w:rsidRPr="00653699" w:rsidRDefault="00C116E6" w:rsidP="001B6149">
      <w:pPr>
        <w:widowControl w:val="0"/>
        <w:autoSpaceDE w:val="0"/>
        <w:autoSpaceDN w:val="0"/>
        <w:spacing w:after="0" w:line="240" w:lineRule="auto"/>
        <w:jc w:val="center"/>
        <w:rPr>
          <w:rFonts w:ascii="Arial" w:eastAsia="Times New Roman" w:hAnsi="Arial" w:cs="Arial"/>
          <w:b/>
          <w:spacing w:val="-4"/>
          <w:sz w:val="18"/>
          <w:szCs w:val="18"/>
          <w:lang w:eastAsia="hr-HR"/>
        </w:rPr>
      </w:pPr>
    </w:p>
    <w:p w14:paraId="59155CDE"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spacing w:val="-4"/>
          <w:sz w:val="18"/>
          <w:szCs w:val="18"/>
          <w:lang w:eastAsia="hr-HR"/>
        </w:rPr>
      </w:pPr>
      <w:r w:rsidRPr="00653699">
        <w:rPr>
          <w:rFonts w:ascii="Arial" w:eastAsia="Times New Roman" w:hAnsi="Arial" w:cs="Arial"/>
          <w:b/>
          <w:spacing w:val="-4"/>
          <w:sz w:val="18"/>
          <w:szCs w:val="18"/>
          <w:lang w:eastAsia="hr-HR"/>
        </w:rPr>
        <w:t>NAČELA</w:t>
      </w:r>
    </w:p>
    <w:p w14:paraId="2398959E"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spacing w:val="-4"/>
          <w:sz w:val="18"/>
          <w:szCs w:val="18"/>
          <w:lang w:eastAsia="hr-HR"/>
        </w:rPr>
      </w:pPr>
    </w:p>
    <w:p w14:paraId="2FB08BD7" w14:textId="77777777" w:rsidR="001B6149" w:rsidRPr="00653699" w:rsidRDefault="001B6149" w:rsidP="001B6149">
      <w:pPr>
        <w:widowControl w:val="0"/>
        <w:autoSpaceDE w:val="0"/>
        <w:autoSpaceDN w:val="0"/>
        <w:spacing w:after="0" w:line="240" w:lineRule="auto"/>
        <w:jc w:val="center"/>
        <w:rPr>
          <w:rFonts w:ascii="Arial" w:eastAsia="Times New Roman" w:hAnsi="Arial" w:cs="Arial"/>
          <w:b/>
          <w:spacing w:val="-4"/>
          <w:sz w:val="18"/>
          <w:szCs w:val="18"/>
          <w:lang w:eastAsia="hr-HR"/>
        </w:rPr>
      </w:pPr>
      <w:r w:rsidRPr="00653699">
        <w:rPr>
          <w:rFonts w:ascii="Arial" w:eastAsia="Times New Roman" w:hAnsi="Arial" w:cs="Arial"/>
          <w:b/>
          <w:spacing w:val="-4"/>
          <w:sz w:val="18"/>
          <w:szCs w:val="18"/>
          <w:lang w:eastAsia="hr-HR"/>
        </w:rPr>
        <w:t>Članak 3.</w:t>
      </w:r>
    </w:p>
    <w:p w14:paraId="22F18ED9" w14:textId="77777777" w:rsidR="001B6149" w:rsidRPr="00653699" w:rsidRDefault="001B6149" w:rsidP="001B6149">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Prilikom provođenja postupaka iz ove Procedure, Naručitelj je dužan, u odnosu na sve gospodarske subjekte poštovati načelo slobode kretanja robe, načelo slobode poslovnog nastana i načelo slobode pružanja usluga te načela koja iz toga proizlaze, kao što su načelo tržišnog natjecanja, načelo jednakog tretmana, načelo zabrane diskriminacije, načelo uzajamnog priznavanja, načelo razmjernosti i načelo transparentnosti.</w:t>
      </w:r>
    </w:p>
    <w:p w14:paraId="5F41E0F5" w14:textId="77777777" w:rsidR="00292C17" w:rsidRPr="00653699" w:rsidRDefault="001B6149" w:rsidP="00292C17">
      <w:pPr>
        <w:spacing w:beforeLines="30" w:before="72" w:afterLines="30" w:after="72" w:line="240" w:lineRule="auto"/>
        <w:ind w:firstLine="648"/>
        <w:jc w:val="both"/>
        <w:textAlignment w:val="baseline"/>
        <w:rPr>
          <w:rFonts w:ascii="Arial" w:eastAsia="Times New Roman" w:hAnsi="Arial" w:cs="Arial"/>
          <w:sz w:val="18"/>
          <w:szCs w:val="18"/>
          <w:lang w:eastAsia="hr-HR"/>
        </w:rPr>
      </w:pPr>
      <w:r w:rsidRPr="00653699">
        <w:rPr>
          <w:rFonts w:ascii="Arial" w:eastAsia="Times New Roman" w:hAnsi="Arial" w:cs="Arial"/>
          <w:sz w:val="18"/>
          <w:szCs w:val="18"/>
          <w:lang w:eastAsia="hr-HR"/>
        </w:rPr>
        <w:t>Nabava ne smije biti osmišljena s namjerom izbjegavanja primjene Zakona o javnoj nabavi i Pravilnika o provedbi postupaka jednostavne nabave ili izbjegavanja primjene pravila o javnoj nabavi male, velike vrijednosti, odnosno pravila o</w:t>
      </w:r>
      <w:r w:rsidR="00292C17">
        <w:rPr>
          <w:rFonts w:ascii="Arial" w:eastAsia="Times New Roman" w:hAnsi="Arial" w:cs="Arial"/>
          <w:sz w:val="18"/>
          <w:szCs w:val="18"/>
          <w:lang w:eastAsia="hr-HR"/>
        </w:rPr>
        <w:t xml:space="preserve"> </w:t>
      </w:r>
      <w:r w:rsidR="00292C17" w:rsidRPr="00653699">
        <w:rPr>
          <w:rFonts w:ascii="Arial" w:eastAsia="Times New Roman" w:hAnsi="Arial" w:cs="Arial"/>
          <w:sz w:val="18"/>
          <w:szCs w:val="18"/>
          <w:lang w:eastAsia="hr-HR"/>
        </w:rPr>
        <w:t>jednostavnoj nabavi ili s namjerom da se određenim gospodarskim subjektima neopravdano da prednost ili ih se stavi u nepovoljan položaj.</w:t>
      </w:r>
    </w:p>
    <w:p w14:paraId="7D601089" w14:textId="77777777" w:rsidR="00292C17" w:rsidRPr="00653699" w:rsidRDefault="00292C17" w:rsidP="00292C17">
      <w:pPr>
        <w:spacing w:beforeLines="30" w:before="72" w:afterLines="30" w:after="72" w:line="240" w:lineRule="auto"/>
        <w:ind w:firstLine="648"/>
        <w:jc w:val="both"/>
        <w:textAlignment w:val="baseline"/>
        <w:rPr>
          <w:rFonts w:ascii="Arial" w:eastAsia="Times New Roman" w:hAnsi="Arial" w:cs="Arial"/>
          <w:sz w:val="18"/>
          <w:szCs w:val="18"/>
          <w:lang w:eastAsia="hr-HR"/>
        </w:rPr>
      </w:pPr>
      <w:r w:rsidRPr="00653699">
        <w:rPr>
          <w:rFonts w:ascii="Arial" w:eastAsia="Times New Roman" w:hAnsi="Arial" w:cs="Arial"/>
          <w:sz w:val="18"/>
          <w:szCs w:val="18"/>
          <w:lang w:eastAsia="hr-HR"/>
        </w:rPr>
        <w:t>Naručitelj je obvezan primjenjivati odredbe Zakona o javnoj nabavi i Pravilnika o provedbi postupaka jednostavne nabave na način koji omogućava učinkovitu javnu nabavu te ekonomično i svrhovito trošenje javnih sredstava.</w:t>
      </w:r>
    </w:p>
    <w:p w14:paraId="6967496F" w14:textId="77777777" w:rsidR="00292C17" w:rsidRDefault="00292C17" w:rsidP="00292C17">
      <w:pPr>
        <w:spacing w:after="0" w:line="240" w:lineRule="auto"/>
        <w:jc w:val="center"/>
        <w:rPr>
          <w:rFonts w:ascii="Arial" w:eastAsia="Times New Roman" w:hAnsi="Arial" w:cs="Arial"/>
          <w:b/>
          <w:spacing w:val="-4"/>
          <w:sz w:val="18"/>
          <w:szCs w:val="18"/>
          <w:lang w:eastAsia="hr-HR"/>
        </w:rPr>
      </w:pPr>
    </w:p>
    <w:p w14:paraId="7B0086E6" w14:textId="77777777" w:rsidR="00C116E6" w:rsidRDefault="00C116E6" w:rsidP="00292C17">
      <w:pPr>
        <w:spacing w:after="0" w:line="240" w:lineRule="auto"/>
        <w:jc w:val="center"/>
        <w:rPr>
          <w:rFonts w:ascii="Arial" w:eastAsia="Times New Roman" w:hAnsi="Arial" w:cs="Arial"/>
          <w:b/>
          <w:spacing w:val="-4"/>
          <w:sz w:val="18"/>
          <w:szCs w:val="18"/>
          <w:lang w:eastAsia="hr-HR"/>
        </w:rPr>
      </w:pPr>
    </w:p>
    <w:p w14:paraId="3A79164B" w14:textId="77777777" w:rsidR="00292C17" w:rsidRPr="00653699" w:rsidRDefault="00292C17" w:rsidP="00292C17">
      <w:pPr>
        <w:spacing w:after="0" w:line="240" w:lineRule="auto"/>
        <w:jc w:val="center"/>
        <w:rPr>
          <w:rFonts w:ascii="Arial" w:eastAsia="Times New Roman" w:hAnsi="Arial" w:cs="Arial"/>
          <w:sz w:val="18"/>
          <w:szCs w:val="18"/>
          <w:lang w:eastAsia="hr-HR"/>
        </w:rPr>
      </w:pPr>
      <w:r w:rsidRPr="00653699">
        <w:rPr>
          <w:rFonts w:ascii="Arial" w:eastAsia="Times New Roman" w:hAnsi="Arial" w:cs="Arial"/>
          <w:b/>
          <w:spacing w:val="-4"/>
          <w:sz w:val="18"/>
          <w:szCs w:val="18"/>
          <w:lang w:eastAsia="hr-HR"/>
        </w:rPr>
        <w:t>ODREĐIVANJE PREDMETA NABAVE</w:t>
      </w:r>
    </w:p>
    <w:p w14:paraId="52591575" w14:textId="77777777" w:rsidR="00292C17" w:rsidRDefault="00292C17" w:rsidP="00292C17">
      <w:pPr>
        <w:widowControl w:val="0"/>
        <w:autoSpaceDE w:val="0"/>
        <w:autoSpaceDN w:val="0"/>
        <w:spacing w:after="0" w:line="240" w:lineRule="auto"/>
        <w:jc w:val="center"/>
        <w:rPr>
          <w:rFonts w:ascii="Arial" w:eastAsia="Times New Roman" w:hAnsi="Arial" w:cs="Arial"/>
          <w:b/>
          <w:spacing w:val="-4"/>
          <w:sz w:val="18"/>
          <w:szCs w:val="18"/>
          <w:lang w:eastAsia="hr-HR"/>
        </w:rPr>
      </w:pPr>
    </w:p>
    <w:p w14:paraId="3E991E05" w14:textId="77777777" w:rsidR="00292C17" w:rsidRPr="00653699" w:rsidRDefault="00292C17" w:rsidP="00292C17">
      <w:pPr>
        <w:widowControl w:val="0"/>
        <w:autoSpaceDE w:val="0"/>
        <w:autoSpaceDN w:val="0"/>
        <w:spacing w:after="0" w:line="240" w:lineRule="auto"/>
        <w:jc w:val="center"/>
        <w:rPr>
          <w:rFonts w:ascii="Arial" w:eastAsia="Times New Roman" w:hAnsi="Arial" w:cs="Arial"/>
          <w:b/>
          <w:spacing w:val="-4"/>
          <w:sz w:val="18"/>
          <w:szCs w:val="18"/>
          <w:lang w:eastAsia="hr-HR"/>
        </w:rPr>
      </w:pPr>
      <w:r w:rsidRPr="00653699">
        <w:rPr>
          <w:rFonts w:ascii="Arial" w:eastAsia="Times New Roman" w:hAnsi="Arial" w:cs="Arial"/>
          <w:b/>
          <w:spacing w:val="-4"/>
          <w:sz w:val="18"/>
          <w:szCs w:val="18"/>
          <w:lang w:eastAsia="hr-HR"/>
        </w:rPr>
        <w:t>Članak 4.</w:t>
      </w:r>
    </w:p>
    <w:p w14:paraId="13216A9B"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Prilikom određivanja predmeta nabave upravna tijela</w:t>
      </w:r>
      <w:r w:rsidRPr="00653699">
        <w:rPr>
          <w:rFonts w:ascii="Arial" w:hAnsi="Arial" w:cs="Arial"/>
          <w:sz w:val="18"/>
          <w:szCs w:val="18"/>
        </w:rPr>
        <w:t xml:space="preserve"> </w:t>
      </w:r>
      <w:r w:rsidRPr="00653699">
        <w:rPr>
          <w:rFonts w:ascii="Arial" w:eastAsia="Times New Roman" w:hAnsi="Arial" w:cs="Arial"/>
          <w:spacing w:val="-4"/>
          <w:sz w:val="18"/>
          <w:szCs w:val="18"/>
          <w:lang w:eastAsia="hr-HR"/>
        </w:rPr>
        <w:t xml:space="preserve">Grada Karlovca (u nastavku teksta: upravna tijela), obvezna su postupati u duhu dobrog gospodarstvenika po načelu „najbolja vrijednost za uloženi novac“. </w:t>
      </w:r>
    </w:p>
    <w:p w14:paraId="0403660C"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Predmet nabave se određuje na način da predstavlja tehničku, tehnološku, oblikovnu, funkcionalnu ili drugu objektivno odredivu cjelinu.</w:t>
      </w:r>
    </w:p>
    <w:p w14:paraId="116E9482"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Izračun procijenjene vrijednosti predmeta nabave temelji se na ukupnom iznosu, bez poreza na dodanu vrijednost (PDV-a).</w:t>
      </w:r>
    </w:p>
    <w:p w14:paraId="5A43F0E7"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 xml:space="preserve">Vrijednost nabave ne smije se dijeliti s namjerom izbjegavanja primjene Zakona ili pravila koje vrijede za procijenjenu vrijednost nabave. </w:t>
      </w:r>
    </w:p>
    <w:p w14:paraId="7B7DB82A"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Postupci nabave moraju biti usklađeni s Proračunom Grada Karlovca i Planom nabave Grada Karlovca.</w:t>
      </w:r>
    </w:p>
    <w:p w14:paraId="210F12D4" w14:textId="77777777" w:rsidR="00292C17"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p>
    <w:p w14:paraId="741C3B3E" w14:textId="77777777" w:rsidR="00C116E6" w:rsidRPr="00653699" w:rsidRDefault="00C116E6"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p>
    <w:p w14:paraId="5A521453" w14:textId="77777777" w:rsidR="00292C17" w:rsidRPr="00653699" w:rsidRDefault="00292C17" w:rsidP="00292C17">
      <w:pPr>
        <w:widowControl w:val="0"/>
        <w:autoSpaceDE w:val="0"/>
        <w:autoSpaceDN w:val="0"/>
        <w:spacing w:after="0" w:line="240" w:lineRule="auto"/>
        <w:jc w:val="center"/>
        <w:rPr>
          <w:rFonts w:ascii="Arial" w:eastAsia="Times New Roman" w:hAnsi="Arial" w:cs="Arial"/>
          <w:b/>
          <w:spacing w:val="-4"/>
          <w:sz w:val="18"/>
          <w:szCs w:val="18"/>
          <w:lang w:eastAsia="hr-HR"/>
        </w:rPr>
      </w:pPr>
      <w:r w:rsidRPr="00653699">
        <w:rPr>
          <w:rFonts w:ascii="Arial" w:eastAsia="Times New Roman" w:hAnsi="Arial" w:cs="Arial"/>
          <w:b/>
          <w:spacing w:val="-4"/>
          <w:sz w:val="18"/>
          <w:szCs w:val="18"/>
          <w:lang w:eastAsia="hr-HR"/>
        </w:rPr>
        <w:t>ODGOVORNE OSOBE</w:t>
      </w:r>
    </w:p>
    <w:p w14:paraId="19E28EAB" w14:textId="77777777" w:rsidR="00292C17" w:rsidRPr="00653699" w:rsidRDefault="00292C17" w:rsidP="00292C17">
      <w:pPr>
        <w:widowControl w:val="0"/>
        <w:autoSpaceDE w:val="0"/>
        <w:autoSpaceDN w:val="0"/>
        <w:spacing w:after="0" w:line="240" w:lineRule="auto"/>
        <w:jc w:val="center"/>
        <w:rPr>
          <w:rFonts w:ascii="Arial" w:eastAsia="Times New Roman" w:hAnsi="Arial" w:cs="Arial"/>
          <w:b/>
          <w:spacing w:val="-4"/>
          <w:sz w:val="18"/>
          <w:szCs w:val="18"/>
          <w:lang w:eastAsia="hr-HR"/>
        </w:rPr>
      </w:pPr>
    </w:p>
    <w:p w14:paraId="2387F9C9" w14:textId="77777777" w:rsidR="00292C17" w:rsidRPr="00653699" w:rsidRDefault="00292C17" w:rsidP="00292C17">
      <w:pPr>
        <w:widowControl w:val="0"/>
        <w:autoSpaceDE w:val="0"/>
        <w:autoSpaceDN w:val="0"/>
        <w:spacing w:after="0" w:line="240" w:lineRule="auto"/>
        <w:jc w:val="center"/>
        <w:rPr>
          <w:rFonts w:ascii="Arial" w:eastAsia="Times New Roman" w:hAnsi="Arial" w:cs="Arial"/>
          <w:b/>
          <w:spacing w:val="-4"/>
          <w:sz w:val="18"/>
          <w:szCs w:val="18"/>
          <w:lang w:eastAsia="hr-HR"/>
        </w:rPr>
      </w:pPr>
      <w:r w:rsidRPr="00653699">
        <w:rPr>
          <w:rFonts w:ascii="Arial" w:eastAsia="Times New Roman" w:hAnsi="Arial" w:cs="Arial"/>
          <w:b/>
          <w:spacing w:val="-4"/>
          <w:sz w:val="18"/>
          <w:szCs w:val="18"/>
          <w:lang w:eastAsia="hr-HR"/>
        </w:rPr>
        <w:t>Članak 5.</w:t>
      </w:r>
    </w:p>
    <w:p w14:paraId="32864852"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Gradonačelnik Grada Karlovca,</w:t>
      </w:r>
      <w:r w:rsidRPr="00653699">
        <w:rPr>
          <w:rFonts w:ascii="Arial" w:hAnsi="Arial" w:cs="Arial"/>
          <w:sz w:val="18"/>
          <w:szCs w:val="18"/>
        </w:rPr>
        <w:t xml:space="preserve"> </w:t>
      </w:r>
      <w:r w:rsidRPr="00653699">
        <w:rPr>
          <w:rFonts w:ascii="Arial" w:eastAsia="Times New Roman" w:hAnsi="Arial" w:cs="Arial"/>
          <w:spacing w:val="-4"/>
          <w:sz w:val="18"/>
          <w:szCs w:val="18"/>
          <w:lang w:eastAsia="hr-HR"/>
        </w:rPr>
        <w:t>kao čelnik jedinice lokalne samouprave, je odgovorna osoba za stvaranje i praćenje izvršenja ugovornih obveza.</w:t>
      </w:r>
    </w:p>
    <w:p w14:paraId="64914362"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 xml:space="preserve">Pročelnik/upravitelj upravnog tijela je odgovorna osoba za planiranje i pokretanje postupaka nabave, uspostavu kontrole izvršenja sklopljenih ugovora (trošenje proračunskih sredstava) u upravnim tijelima. </w:t>
      </w:r>
    </w:p>
    <w:p w14:paraId="33D2FF63"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Pročelnik Službe za javnu nabavu je odgovorna osoba za organizaciju i kontrolu provođenja postupaka nabave koji se provode unutar Službe za javnu nabavu.</w:t>
      </w:r>
    </w:p>
    <w:p w14:paraId="409C4B50" w14:textId="77777777" w:rsidR="00292C17" w:rsidRPr="00653699" w:rsidRDefault="00292C17" w:rsidP="00292C17">
      <w:pPr>
        <w:widowControl w:val="0"/>
        <w:autoSpaceDE w:val="0"/>
        <w:autoSpaceDN w:val="0"/>
        <w:spacing w:after="0" w:line="240" w:lineRule="auto"/>
        <w:ind w:firstLine="648"/>
        <w:jc w:val="both"/>
        <w:rPr>
          <w:rFonts w:ascii="Arial" w:eastAsia="Times New Roman" w:hAnsi="Arial" w:cs="Arial"/>
          <w:spacing w:val="-4"/>
          <w:sz w:val="18"/>
          <w:szCs w:val="18"/>
          <w:lang w:eastAsia="hr-HR"/>
        </w:rPr>
      </w:pPr>
      <w:r w:rsidRPr="00653699">
        <w:rPr>
          <w:rFonts w:ascii="Arial" w:eastAsia="Times New Roman" w:hAnsi="Arial" w:cs="Arial"/>
          <w:spacing w:val="-4"/>
          <w:sz w:val="18"/>
          <w:szCs w:val="18"/>
          <w:lang w:eastAsia="hr-HR"/>
        </w:rPr>
        <w:t>Članovi stručnog povjerenstva, svatko u svom dijelu, kako je definirano Odlukom o imenovanju su odgovorne osobe za pripremu i provođenje postupaka nabave. Članove stručnog povjerenstva čine predstavnici upravnih tijela Grada Karlovca, a imenuje ih gradonačelnik te su za svoj rad odgovorni gradonačelniku.</w:t>
      </w:r>
    </w:p>
    <w:p w14:paraId="1273B51D" w14:textId="77777777" w:rsidR="00292C17" w:rsidRDefault="00292C17" w:rsidP="00292C17">
      <w:pPr>
        <w:widowControl w:val="0"/>
        <w:autoSpaceDE w:val="0"/>
        <w:autoSpaceDN w:val="0"/>
        <w:spacing w:after="0" w:line="240" w:lineRule="auto"/>
        <w:jc w:val="center"/>
        <w:rPr>
          <w:rFonts w:ascii="Arial" w:eastAsia="Times New Roman" w:hAnsi="Arial" w:cs="Arial"/>
          <w:b/>
          <w:bCs/>
          <w:spacing w:val="-4"/>
          <w:sz w:val="18"/>
          <w:szCs w:val="18"/>
          <w:lang w:eastAsia="hr-HR"/>
        </w:rPr>
      </w:pPr>
    </w:p>
    <w:p w14:paraId="4689D6AB" w14:textId="77777777" w:rsidR="00C116E6" w:rsidRDefault="00C116E6" w:rsidP="00292C17">
      <w:pPr>
        <w:widowControl w:val="0"/>
        <w:autoSpaceDE w:val="0"/>
        <w:autoSpaceDN w:val="0"/>
        <w:spacing w:after="0" w:line="240" w:lineRule="auto"/>
        <w:jc w:val="center"/>
        <w:rPr>
          <w:rFonts w:ascii="Arial" w:eastAsia="Times New Roman" w:hAnsi="Arial" w:cs="Arial"/>
          <w:b/>
          <w:bCs/>
          <w:spacing w:val="-4"/>
          <w:sz w:val="18"/>
          <w:szCs w:val="18"/>
          <w:lang w:eastAsia="hr-HR"/>
        </w:rPr>
      </w:pPr>
    </w:p>
    <w:p w14:paraId="47020771" w14:textId="1D6DA586" w:rsidR="00292C17" w:rsidRPr="00653699" w:rsidRDefault="00292C17" w:rsidP="00292C17">
      <w:pPr>
        <w:widowControl w:val="0"/>
        <w:autoSpaceDE w:val="0"/>
        <w:autoSpaceDN w:val="0"/>
        <w:spacing w:after="0" w:line="240" w:lineRule="auto"/>
        <w:jc w:val="center"/>
        <w:rPr>
          <w:rFonts w:ascii="Arial" w:eastAsia="Times New Roman" w:hAnsi="Arial" w:cs="Arial"/>
          <w:b/>
          <w:bCs/>
          <w:spacing w:val="-4"/>
          <w:sz w:val="18"/>
          <w:szCs w:val="18"/>
          <w:lang w:eastAsia="hr-HR"/>
        </w:rPr>
      </w:pPr>
      <w:r w:rsidRPr="00653699">
        <w:rPr>
          <w:rFonts w:ascii="Arial" w:eastAsia="Times New Roman" w:hAnsi="Arial" w:cs="Arial"/>
          <w:b/>
          <w:bCs/>
          <w:spacing w:val="-4"/>
          <w:sz w:val="18"/>
          <w:szCs w:val="18"/>
          <w:lang w:eastAsia="hr-HR"/>
        </w:rPr>
        <w:t>JEDNOSTAVNA NABAVA</w:t>
      </w:r>
    </w:p>
    <w:p w14:paraId="33E4498D" w14:textId="77777777" w:rsidR="00292C17" w:rsidRPr="00653699" w:rsidRDefault="00292C17" w:rsidP="00292C17">
      <w:pPr>
        <w:widowControl w:val="0"/>
        <w:autoSpaceDE w:val="0"/>
        <w:autoSpaceDN w:val="0"/>
        <w:spacing w:after="0" w:line="240" w:lineRule="auto"/>
        <w:ind w:firstLine="648"/>
        <w:jc w:val="center"/>
        <w:rPr>
          <w:rFonts w:ascii="Arial" w:eastAsia="Times New Roman" w:hAnsi="Arial" w:cs="Arial"/>
          <w:spacing w:val="-4"/>
          <w:sz w:val="18"/>
          <w:szCs w:val="18"/>
          <w:lang w:eastAsia="hr-HR"/>
        </w:rPr>
      </w:pPr>
    </w:p>
    <w:p w14:paraId="57E67559" w14:textId="77777777" w:rsidR="00292C17" w:rsidRPr="00653699" w:rsidRDefault="00292C17" w:rsidP="00292C17">
      <w:pPr>
        <w:widowControl w:val="0"/>
        <w:autoSpaceDE w:val="0"/>
        <w:autoSpaceDN w:val="0"/>
        <w:spacing w:after="0" w:line="240" w:lineRule="auto"/>
        <w:jc w:val="center"/>
        <w:rPr>
          <w:rFonts w:ascii="Arial" w:eastAsia="Times New Roman" w:hAnsi="Arial" w:cs="Arial"/>
          <w:b/>
          <w:bCs/>
          <w:sz w:val="18"/>
          <w:szCs w:val="18"/>
          <w:lang w:eastAsia="hr-HR"/>
        </w:rPr>
      </w:pPr>
      <w:r w:rsidRPr="00653699">
        <w:rPr>
          <w:rFonts w:ascii="Arial" w:eastAsia="Times New Roman" w:hAnsi="Arial" w:cs="Arial"/>
          <w:b/>
          <w:w w:val="105"/>
          <w:sz w:val="18"/>
          <w:szCs w:val="18"/>
          <w:lang w:eastAsia="hr-HR"/>
        </w:rPr>
        <w:t>Č</w:t>
      </w:r>
      <w:r w:rsidRPr="00653699">
        <w:rPr>
          <w:rFonts w:ascii="Arial" w:eastAsia="Times New Roman" w:hAnsi="Arial" w:cs="Arial"/>
          <w:b/>
          <w:bCs/>
          <w:sz w:val="18"/>
          <w:szCs w:val="18"/>
          <w:lang w:eastAsia="hr-HR"/>
        </w:rPr>
        <w:t>lanak 6.</w:t>
      </w:r>
    </w:p>
    <w:p w14:paraId="279F9D67" w14:textId="0C75BD58" w:rsidR="00B23904" w:rsidRDefault="00292C17" w:rsidP="00315641">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Upravna tijela prilikom nabave roba i usluga u vrijednosti manjoj od 26.540,00 eura bez PDV-a i nabave radova u vrijednosti manjoj od 66.360,00 eura bez PDV-a, dužna su postupati temeljem odredbi Pravilnika o provedbi postupaka jednostavne nabave, KLASA: 024-03/23-02/11, URBROJ: 2133-1-01/01-23-4 od 26.10.2023. godine (Glasnik Grada Karlovca 18/23; u daljnjem tekstu: Pravilnik) prema sljedećoj proceduri:</w:t>
      </w:r>
    </w:p>
    <w:p w14:paraId="055F6A00" w14:textId="77777777" w:rsidR="00315641" w:rsidRDefault="00315641" w:rsidP="00315641">
      <w:pPr>
        <w:widowControl w:val="0"/>
        <w:autoSpaceDE w:val="0"/>
        <w:autoSpaceDN w:val="0"/>
        <w:spacing w:after="0" w:line="240" w:lineRule="auto"/>
        <w:jc w:val="both"/>
        <w:rPr>
          <w:rFonts w:ascii="Arial" w:eastAsia="Times New Roman" w:hAnsi="Arial" w:cs="Arial"/>
          <w:sz w:val="18"/>
          <w:szCs w:val="18"/>
          <w:lang w:eastAsia="hr-HR"/>
        </w:rPr>
      </w:pPr>
    </w:p>
    <w:tbl>
      <w:tblPr>
        <w:tblStyle w:val="TableGrid"/>
        <w:tblW w:w="9655" w:type="dxa"/>
        <w:tblInd w:w="-2" w:type="dxa"/>
        <w:tblLayout w:type="fixed"/>
        <w:tblLook w:val="04A0" w:firstRow="1" w:lastRow="0" w:firstColumn="1" w:lastColumn="0" w:noHBand="0" w:noVBand="1"/>
      </w:tblPr>
      <w:tblGrid>
        <w:gridCol w:w="540"/>
        <w:gridCol w:w="15"/>
        <w:gridCol w:w="3302"/>
        <w:gridCol w:w="1928"/>
        <w:gridCol w:w="1928"/>
        <w:gridCol w:w="1942"/>
      </w:tblGrid>
      <w:tr w:rsidR="00315641" w:rsidRPr="00653699" w14:paraId="558E48E1" w14:textId="77777777" w:rsidTr="001F47F7">
        <w:tc>
          <w:tcPr>
            <w:tcW w:w="555" w:type="dxa"/>
            <w:gridSpan w:val="2"/>
          </w:tcPr>
          <w:p w14:paraId="7DE90B5A"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Red.</w:t>
            </w:r>
          </w:p>
          <w:p w14:paraId="70656664" w14:textId="77777777" w:rsidR="00315641" w:rsidRPr="00653699" w:rsidRDefault="00315641" w:rsidP="001F47F7">
            <w:pPr>
              <w:widowControl w:val="0"/>
              <w:suppressLineNumbers/>
              <w:suppressAutoHyphens/>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br.</w:t>
            </w:r>
          </w:p>
        </w:tc>
        <w:tc>
          <w:tcPr>
            <w:tcW w:w="3302" w:type="dxa"/>
          </w:tcPr>
          <w:p w14:paraId="7D15FD57" w14:textId="77777777" w:rsidR="00315641" w:rsidRPr="00653699" w:rsidRDefault="00315641" w:rsidP="001F47F7">
            <w:pPr>
              <w:widowControl w:val="0"/>
              <w:suppressLineNumbers/>
              <w:suppressAutoHyphens/>
              <w:snapToGrid w:val="0"/>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AKTIVNOST</w:t>
            </w:r>
          </w:p>
        </w:tc>
        <w:tc>
          <w:tcPr>
            <w:tcW w:w="1928" w:type="dxa"/>
          </w:tcPr>
          <w:p w14:paraId="4FA4EBEA" w14:textId="77777777" w:rsidR="00315641" w:rsidRPr="00653699" w:rsidRDefault="00315641" w:rsidP="001F47F7">
            <w:pPr>
              <w:widowControl w:val="0"/>
              <w:suppressLineNumbers/>
              <w:suppressAutoHyphens/>
              <w:snapToGrid w:val="0"/>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NADLEŽNOST</w:t>
            </w:r>
          </w:p>
        </w:tc>
        <w:tc>
          <w:tcPr>
            <w:tcW w:w="1928" w:type="dxa"/>
          </w:tcPr>
          <w:p w14:paraId="04FB4CD9" w14:textId="77777777" w:rsidR="00315641" w:rsidRPr="00653699" w:rsidRDefault="00315641" w:rsidP="001F47F7">
            <w:pPr>
              <w:widowControl w:val="0"/>
              <w:suppressLineNumbers/>
              <w:suppressAutoHyphens/>
              <w:snapToGrid w:val="0"/>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DOKUMENT</w:t>
            </w:r>
          </w:p>
        </w:tc>
        <w:tc>
          <w:tcPr>
            <w:tcW w:w="1942" w:type="dxa"/>
          </w:tcPr>
          <w:p w14:paraId="37BFD655" w14:textId="77777777" w:rsidR="00315641" w:rsidRPr="00653699" w:rsidRDefault="00315641" w:rsidP="001F47F7">
            <w:pPr>
              <w:widowControl w:val="0"/>
              <w:suppressLineNumbers/>
              <w:suppressAutoHyphens/>
              <w:snapToGrid w:val="0"/>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ROK</w:t>
            </w:r>
          </w:p>
        </w:tc>
      </w:tr>
      <w:tr w:rsidR="00315641" w:rsidRPr="00653699" w14:paraId="585835CF" w14:textId="77777777" w:rsidTr="001F47F7">
        <w:tc>
          <w:tcPr>
            <w:tcW w:w="555" w:type="dxa"/>
            <w:gridSpan w:val="2"/>
          </w:tcPr>
          <w:p w14:paraId="4E8EBCF3"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w:t>
            </w:r>
          </w:p>
        </w:tc>
        <w:tc>
          <w:tcPr>
            <w:tcW w:w="3302" w:type="dxa"/>
          </w:tcPr>
          <w:p w14:paraId="54F38E9E"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w:t>
            </w:r>
          </w:p>
        </w:tc>
        <w:tc>
          <w:tcPr>
            <w:tcW w:w="1928" w:type="dxa"/>
          </w:tcPr>
          <w:p w14:paraId="1EB32329"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w:t>
            </w:r>
          </w:p>
        </w:tc>
        <w:tc>
          <w:tcPr>
            <w:tcW w:w="1928" w:type="dxa"/>
          </w:tcPr>
          <w:p w14:paraId="5958949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4</w:t>
            </w:r>
          </w:p>
        </w:tc>
        <w:tc>
          <w:tcPr>
            <w:tcW w:w="1942" w:type="dxa"/>
          </w:tcPr>
          <w:p w14:paraId="364A3822"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w:t>
            </w:r>
          </w:p>
        </w:tc>
      </w:tr>
      <w:tr w:rsidR="00315641" w:rsidRPr="00653699" w14:paraId="7B2ABF67" w14:textId="77777777" w:rsidTr="001F47F7">
        <w:tc>
          <w:tcPr>
            <w:tcW w:w="9655" w:type="dxa"/>
            <w:gridSpan w:val="6"/>
          </w:tcPr>
          <w:p w14:paraId="4B152EA6" w14:textId="77777777" w:rsidR="00315641" w:rsidRPr="00653699" w:rsidRDefault="00315641" w:rsidP="001F47F7">
            <w:pPr>
              <w:widowControl w:val="0"/>
              <w:suppressLineNumbers/>
              <w:suppressAutoHyphens/>
              <w:snapToGrid w:val="0"/>
              <w:rPr>
                <w:rFonts w:ascii="Arial" w:eastAsia="Times New Roman" w:hAnsi="Arial" w:cs="Arial"/>
                <w:b/>
                <w:bCs/>
                <w:kern w:val="1"/>
                <w:sz w:val="18"/>
                <w:szCs w:val="18"/>
                <w:lang w:eastAsia="hi-IN" w:bidi="hi-IN"/>
              </w:rPr>
            </w:pPr>
          </w:p>
          <w:p w14:paraId="06AB7817" w14:textId="77777777" w:rsidR="00315641" w:rsidRPr="00653699" w:rsidRDefault="00315641" w:rsidP="001F47F7">
            <w:pPr>
              <w:widowControl w:val="0"/>
              <w:suppressLineNumbers/>
              <w:suppressAutoHyphens/>
              <w:snapToGrid w:val="0"/>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 xml:space="preserve">PROCEDURA STVARANJA OBVEZA SUKLADNO PRAVILNIKU O PROVEDBI POSTUPAKA JEDNOSTAVNE NABAVE </w:t>
            </w:r>
          </w:p>
        </w:tc>
      </w:tr>
      <w:tr w:rsidR="00315641" w:rsidRPr="00653699" w14:paraId="7B1716CD" w14:textId="77777777" w:rsidTr="001F47F7">
        <w:tc>
          <w:tcPr>
            <w:tcW w:w="540" w:type="dxa"/>
          </w:tcPr>
          <w:p w14:paraId="31FDC356"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w:t>
            </w:r>
          </w:p>
        </w:tc>
        <w:tc>
          <w:tcPr>
            <w:tcW w:w="3317" w:type="dxa"/>
            <w:gridSpan w:val="2"/>
          </w:tcPr>
          <w:p w14:paraId="6F3B89E3"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Pokretanje nabave sukladno Pravilniku, za procijenjene vrijednosti nabave manje od 7.000,00 eura bez PDV-a,</w:t>
            </w:r>
            <w:r w:rsidRPr="00653699">
              <w:rPr>
                <w:rFonts w:ascii="Arial" w:hAnsi="Arial" w:cs="Arial"/>
                <w:sz w:val="18"/>
                <w:szCs w:val="18"/>
              </w:rPr>
              <w:t xml:space="preserve"> </w:t>
            </w:r>
            <w:r w:rsidRPr="00653699">
              <w:rPr>
                <w:rFonts w:ascii="Arial" w:eastAsia="Times New Roman" w:hAnsi="Arial" w:cs="Arial"/>
                <w:kern w:val="1"/>
                <w:sz w:val="18"/>
                <w:szCs w:val="18"/>
                <w:lang w:eastAsia="hi-IN" w:bidi="hi-IN"/>
              </w:rPr>
              <w:t xml:space="preserve">sukladno proračunu i planu nabave – </w:t>
            </w:r>
            <w:r w:rsidRPr="00653699">
              <w:rPr>
                <w:rFonts w:ascii="Arial" w:eastAsia="Times New Roman" w:hAnsi="Arial" w:cs="Arial"/>
                <w:b/>
                <w:bCs/>
                <w:kern w:val="1"/>
                <w:sz w:val="18"/>
                <w:szCs w:val="18"/>
                <w:lang w:eastAsia="hi-IN" w:bidi="hi-IN"/>
              </w:rPr>
              <w:t>prikupljanje najmanje 1 ponude</w:t>
            </w:r>
          </w:p>
        </w:tc>
        <w:tc>
          <w:tcPr>
            <w:tcW w:w="1928" w:type="dxa"/>
          </w:tcPr>
          <w:p w14:paraId="5A25CCE3"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 nositelj pojedinih poslova i aktivnosti unutar upravnog tijela</w:t>
            </w:r>
          </w:p>
        </w:tc>
        <w:tc>
          <w:tcPr>
            <w:tcW w:w="1928" w:type="dxa"/>
          </w:tcPr>
          <w:p w14:paraId="77321161"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Ponuda</w:t>
            </w:r>
          </w:p>
          <w:p w14:paraId="56D1AC2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Narudžbenica/</w:t>
            </w:r>
          </w:p>
          <w:p w14:paraId="44C71097"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w:t>
            </w:r>
          </w:p>
        </w:tc>
        <w:tc>
          <w:tcPr>
            <w:tcW w:w="1942" w:type="dxa"/>
          </w:tcPr>
          <w:p w14:paraId="23D44D52"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Tijekom proračunske godine</w:t>
            </w:r>
          </w:p>
          <w:p w14:paraId="22A6FBD0" w14:textId="77777777" w:rsidR="00315641" w:rsidRPr="00653699" w:rsidRDefault="00315641" w:rsidP="001F47F7">
            <w:pPr>
              <w:widowControl w:val="0"/>
              <w:suppressLineNumbers/>
              <w:suppressAutoHyphens/>
              <w:autoSpaceDE w:val="0"/>
              <w:autoSpaceDN w:val="0"/>
              <w:snapToGrid w:val="0"/>
              <w:ind w:left="31"/>
              <w:jc w:val="center"/>
              <w:rPr>
                <w:rFonts w:ascii="Arial" w:eastAsia="Times New Roman" w:hAnsi="Arial" w:cs="Arial"/>
                <w:kern w:val="1"/>
                <w:sz w:val="18"/>
                <w:szCs w:val="18"/>
                <w:lang w:eastAsia="hi-IN" w:bidi="hi-IN"/>
              </w:rPr>
            </w:pPr>
          </w:p>
        </w:tc>
      </w:tr>
      <w:tr w:rsidR="00315641" w:rsidRPr="00653699" w14:paraId="0069AF2A" w14:textId="77777777" w:rsidTr="001F47F7">
        <w:tc>
          <w:tcPr>
            <w:tcW w:w="540" w:type="dxa"/>
          </w:tcPr>
          <w:p w14:paraId="3FD2B82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w:t>
            </w:r>
          </w:p>
        </w:tc>
        <w:tc>
          <w:tcPr>
            <w:tcW w:w="3317" w:type="dxa"/>
            <w:gridSpan w:val="2"/>
          </w:tcPr>
          <w:p w14:paraId="11F05A03"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Sklapanje ugovora/izdavanje narudžbenice iz toč.1. – ovjera rukovoditelja upravnog tijela</w:t>
            </w:r>
          </w:p>
        </w:tc>
        <w:tc>
          <w:tcPr>
            <w:tcW w:w="1928" w:type="dxa"/>
          </w:tcPr>
          <w:p w14:paraId="4CB9D964"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Pročelnik/</w:t>
            </w:r>
          </w:p>
          <w:p w14:paraId="10D5A2EE"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Upravitelj upravnog tijela u kojem je planirana predmetna nabava</w:t>
            </w:r>
          </w:p>
        </w:tc>
        <w:tc>
          <w:tcPr>
            <w:tcW w:w="1928" w:type="dxa"/>
          </w:tcPr>
          <w:p w14:paraId="6ED83084"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w:t>
            </w:r>
          </w:p>
          <w:p w14:paraId="76CA30A9"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Narudžbenica </w:t>
            </w:r>
          </w:p>
        </w:tc>
        <w:tc>
          <w:tcPr>
            <w:tcW w:w="1942" w:type="dxa"/>
          </w:tcPr>
          <w:p w14:paraId="45B9B536" w14:textId="77777777" w:rsidR="00315641" w:rsidRPr="00653699" w:rsidRDefault="00315641" w:rsidP="001F47F7">
            <w:pPr>
              <w:widowControl w:val="0"/>
              <w:suppressLineNumbers/>
              <w:suppressAutoHyphens/>
              <w:autoSpaceDE w:val="0"/>
              <w:autoSpaceDN w:val="0"/>
              <w:snapToGrid w:val="0"/>
              <w:ind w:left="31"/>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Odmah po zaprimljenoj ponudi</w:t>
            </w:r>
          </w:p>
        </w:tc>
      </w:tr>
      <w:tr w:rsidR="00315641" w:rsidRPr="00653699" w14:paraId="79E4A9D7" w14:textId="77777777" w:rsidTr="001F47F7">
        <w:tc>
          <w:tcPr>
            <w:tcW w:w="540" w:type="dxa"/>
          </w:tcPr>
          <w:p w14:paraId="717189D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w:t>
            </w:r>
          </w:p>
        </w:tc>
        <w:tc>
          <w:tcPr>
            <w:tcW w:w="3317" w:type="dxa"/>
            <w:gridSpan w:val="2"/>
          </w:tcPr>
          <w:p w14:paraId="2BC2D88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Pokretanje nabave sukladno Pravilniku, za procijenjene vrijednosti jednake ili veće od  7.000,00 eura  bez PDV-a,  a manje od 14.000,00 eura bez PDV-a, sukladno proračunu i planu nabave –  </w:t>
            </w:r>
            <w:r w:rsidRPr="00653699">
              <w:rPr>
                <w:rFonts w:ascii="Arial" w:eastAsia="Times New Roman" w:hAnsi="Arial" w:cs="Arial"/>
                <w:b/>
                <w:bCs/>
                <w:kern w:val="1"/>
                <w:sz w:val="18"/>
                <w:szCs w:val="18"/>
                <w:lang w:eastAsia="hi-IN" w:bidi="hi-IN"/>
              </w:rPr>
              <w:t>informativno prikupljanje 3 ponude</w:t>
            </w:r>
            <w:r w:rsidRPr="00653699">
              <w:rPr>
                <w:rFonts w:ascii="Arial" w:hAnsi="Arial" w:cs="Arial"/>
                <w:sz w:val="18"/>
                <w:szCs w:val="18"/>
              </w:rPr>
              <w:t xml:space="preserve"> </w:t>
            </w:r>
          </w:p>
        </w:tc>
        <w:tc>
          <w:tcPr>
            <w:tcW w:w="1928" w:type="dxa"/>
          </w:tcPr>
          <w:p w14:paraId="6CFA656C"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 nositelj pojedinih poslova i aktivnosti unutar upravnih tijela</w:t>
            </w:r>
          </w:p>
        </w:tc>
        <w:tc>
          <w:tcPr>
            <w:tcW w:w="1928" w:type="dxa"/>
          </w:tcPr>
          <w:p w14:paraId="5D11D605"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Ponude/</w:t>
            </w:r>
          </w:p>
          <w:p w14:paraId="104C6C57"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Zapisnik potpisan od strane pročelnika/upravitelja upravnog tijela</w:t>
            </w:r>
          </w:p>
        </w:tc>
        <w:tc>
          <w:tcPr>
            <w:tcW w:w="1942" w:type="dxa"/>
          </w:tcPr>
          <w:p w14:paraId="5EE4F602" w14:textId="77777777" w:rsidR="00315641" w:rsidRPr="00653699" w:rsidRDefault="00315641" w:rsidP="001F47F7">
            <w:pPr>
              <w:widowControl w:val="0"/>
              <w:suppressLineNumbers/>
              <w:suppressAutoHyphens/>
              <w:autoSpaceDE w:val="0"/>
              <w:autoSpaceDN w:val="0"/>
              <w:snapToGrid w:val="0"/>
              <w:ind w:left="31"/>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w:t>
            </w:r>
          </w:p>
          <w:p w14:paraId="10BE919B" w14:textId="77777777" w:rsidR="00315641" w:rsidRPr="00653699" w:rsidRDefault="00315641" w:rsidP="001F47F7">
            <w:pPr>
              <w:pStyle w:val="ListParagraph"/>
              <w:widowControl w:val="0"/>
              <w:suppressLineNumbers/>
              <w:suppressAutoHyphens/>
              <w:autoSpaceDE w:val="0"/>
              <w:autoSpaceDN w:val="0"/>
              <w:snapToGrid w:val="0"/>
              <w:ind w:left="31"/>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dana od pokretanja nabave</w:t>
            </w:r>
          </w:p>
        </w:tc>
      </w:tr>
      <w:tr w:rsidR="00315641" w:rsidRPr="00653699" w14:paraId="3C4FE25A" w14:textId="77777777" w:rsidTr="001F47F7">
        <w:tc>
          <w:tcPr>
            <w:tcW w:w="540" w:type="dxa"/>
          </w:tcPr>
          <w:p w14:paraId="5454A8B2"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4.</w:t>
            </w:r>
          </w:p>
        </w:tc>
        <w:tc>
          <w:tcPr>
            <w:tcW w:w="3317" w:type="dxa"/>
            <w:gridSpan w:val="2"/>
          </w:tcPr>
          <w:p w14:paraId="4ED89DCA"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Sklapanje ugovora/izdavanje narudžbenice iz  toč. 3. – ovjera rukovoditelja upravnog tijela</w:t>
            </w:r>
          </w:p>
        </w:tc>
        <w:tc>
          <w:tcPr>
            <w:tcW w:w="1928" w:type="dxa"/>
          </w:tcPr>
          <w:p w14:paraId="672A2227" w14:textId="77777777" w:rsidR="00315641" w:rsidRPr="00653699" w:rsidRDefault="00315641" w:rsidP="001F47F7">
            <w:pPr>
              <w:widowControl w:val="0"/>
              <w:suppressLineNumbers/>
              <w:suppressAutoHyphens/>
              <w:snapToGrid w:val="0"/>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Pročelnik/</w:t>
            </w:r>
          </w:p>
          <w:p w14:paraId="566D0EDA" w14:textId="77777777" w:rsidR="00315641" w:rsidRPr="00653699" w:rsidRDefault="00315641" w:rsidP="001F47F7">
            <w:pPr>
              <w:widowControl w:val="0"/>
              <w:suppressLineNumbers/>
              <w:suppressAutoHyphens/>
              <w:snapToGrid w:val="0"/>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Upravitelj upravnog tijela u kojem se planira/provodi predmetna nabava</w:t>
            </w:r>
          </w:p>
        </w:tc>
        <w:tc>
          <w:tcPr>
            <w:tcW w:w="1928" w:type="dxa"/>
          </w:tcPr>
          <w:p w14:paraId="30DFB57C"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w:t>
            </w:r>
          </w:p>
          <w:p w14:paraId="11422C4B"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Narudžbenica</w:t>
            </w:r>
          </w:p>
        </w:tc>
        <w:tc>
          <w:tcPr>
            <w:tcW w:w="1942" w:type="dxa"/>
          </w:tcPr>
          <w:p w14:paraId="32A9EF58"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Odmah po potpisu zapisnika </w:t>
            </w:r>
          </w:p>
        </w:tc>
      </w:tr>
      <w:tr w:rsidR="00315641" w:rsidRPr="00653699" w14:paraId="32A927B2" w14:textId="77777777" w:rsidTr="001F47F7">
        <w:tc>
          <w:tcPr>
            <w:tcW w:w="540" w:type="dxa"/>
          </w:tcPr>
          <w:p w14:paraId="5FAB794D"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w:t>
            </w:r>
          </w:p>
        </w:tc>
        <w:tc>
          <w:tcPr>
            <w:tcW w:w="3317" w:type="dxa"/>
            <w:gridSpan w:val="2"/>
          </w:tcPr>
          <w:p w14:paraId="50595A4F"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 xml:space="preserve">Pokretanje nabave sukladno Pravilniku za procijenjene vrijednosti jednake ili veće od 14.000,00 eura bez PDV-a, a manje od 26.540,00/66.360,00 eura bez PDV-a, sukladno proračunu i planu nabave – </w:t>
            </w:r>
            <w:r w:rsidRPr="00653699">
              <w:rPr>
                <w:rFonts w:ascii="Arial" w:hAnsi="Arial" w:cs="Arial"/>
                <w:b/>
                <w:bCs/>
                <w:sz w:val="18"/>
                <w:szCs w:val="18"/>
                <w:lang w:eastAsia="hi-IN" w:bidi="hi-IN"/>
              </w:rPr>
              <w:t>objava nabave u EOJN RH</w:t>
            </w:r>
          </w:p>
        </w:tc>
        <w:tc>
          <w:tcPr>
            <w:tcW w:w="1928" w:type="dxa"/>
          </w:tcPr>
          <w:p w14:paraId="0EEA72A7"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 nositelj pojedinih poslova i aktivnosti unutar upravnih tijela</w:t>
            </w:r>
          </w:p>
        </w:tc>
        <w:tc>
          <w:tcPr>
            <w:tcW w:w="1928" w:type="dxa"/>
          </w:tcPr>
          <w:p w14:paraId="533D1E00"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Zahtjev za pokretanje postupka jednostavne nabave potpisan od nadležnog pročelnika/upravitelja</w:t>
            </w:r>
          </w:p>
          <w:p w14:paraId="6AB4BBB7"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(obrazac – 2, prilozi za objavu troškovnik, tehnička dokumentacija i dr.)</w:t>
            </w:r>
          </w:p>
        </w:tc>
        <w:tc>
          <w:tcPr>
            <w:tcW w:w="1942" w:type="dxa"/>
          </w:tcPr>
          <w:p w14:paraId="329253E4"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 xml:space="preserve">Prema odluci nadležnog pročelnika/upravitelja </w:t>
            </w:r>
            <w:r w:rsidRPr="00653699">
              <w:rPr>
                <w:rFonts w:ascii="Arial" w:eastAsia="Times New Roman" w:hAnsi="Arial" w:cs="Arial"/>
                <w:kern w:val="1"/>
                <w:sz w:val="18"/>
                <w:szCs w:val="18"/>
                <w:lang w:eastAsia="hi-IN" w:bidi="hi-IN"/>
              </w:rPr>
              <w:t>upravnog tijela</w:t>
            </w:r>
            <w:r w:rsidRPr="00653699">
              <w:rPr>
                <w:rFonts w:ascii="Arial" w:hAnsi="Arial" w:cs="Arial"/>
                <w:sz w:val="18"/>
                <w:szCs w:val="18"/>
                <w:lang w:eastAsia="hi-IN" w:bidi="hi-IN"/>
              </w:rPr>
              <w:t xml:space="preserve"> za koji se provodi nabava, a sukladno roku iz Plana nabave</w:t>
            </w:r>
          </w:p>
        </w:tc>
      </w:tr>
      <w:tr w:rsidR="00315641" w:rsidRPr="00653699" w14:paraId="27DB935E" w14:textId="77777777" w:rsidTr="001F47F7">
        <w:tc>
          <w:tcPr>
            <w:tcW w:w="540" w:type="dxa"/>
          </w:tcPr>
          <w:p w14:paraId="1E64B7A6" w14:textId="77777777" w:rsidR="00315641" w:rsidRPr="00653699" w:rsidRDefault="00315641" w:rsidP="001F47F7">
            <w:pPr>
              <w:pStyle w:val="NoSpacing"/>
              <w:jc w:val="center"/>
              <w:rPr>
                <w:rFonts w:ascii="Arial" w:hAnsi="Arial" w:cs="Arial"/>
                <w:sz w:val="18"/>
                <w:szCs w:val="18"/>
                <w:lang w:eastAsia="hi-IN" w:bidi="hi-IN"/>
              </w:rPr>
            </w:pPr>
          </w:p>
          <w:p w14:paraId="18E628EF" w14:textId="77777777" w:rsidR="00315641" w:rsidRPr="00653699" w:rsidRDefault="00315641" w:rsidP="001F47F7">
            <w:pPr>
              <w:pStyle w:val="NoSpacing"/>
              <w:jc w:val="center"/>
              <w:rPr>
                <w:rFonts w:ascii="Arial" w:hAnsi="Arial" w:cs="Arial"/>
                <w:sz w:val="18"/>
                <w:szCs w:val="18"/>
                <w:lang w:eastAsia="hi-IN" w:bidi="hi-IN"/>
              </w:rPr>
            </w:pPr>
          </w:p>
          <w:p w14:paraId="50BD1331" w14:textId="77777777" w:rsidR="00315641" w:rsidRPr="00653699" w:rsidRDefault="00315641" w:rsidP="001F47F7">
            <w:pPr>
              <w:pStyle w:val="NoSpacing"/>
              <w:jc w:val="center"/>
              <w:rPr>
                <w:rFonts w:ascii="Arial" w:hAnsi="Arial" w:cs="Arial"/>
                <w:sz w:val="18"/>
                <w:szCs w:val="18"/>
                <w:lang w:eastAsia="hi-IN" w:bidi="hi-IN"/>
              </w:rPr>
            </w:pPr>
          </w:p>
          <w:p w14:paraId="00962BC0" w14:textId="77777777" w:rsidR="00315641" w:rsidRPr="00653699" w:rsidRDefault="00315641" w:rsidP="001F47F7">
            <w:pPr>
              <w:pStyle w:val="NoSpacing"/>
              <w:jc w:val="center"/>
              <w:rPr>
                <w:rFonts w:ascii="Arial" w:hAnsi="Arial" w:cs="Arial"/>
                <w:sz w:val="18"/>
                <w:szCs w:val="18"/>
                <w:lang w:eastAsia="hi-IN" w:bidi="hi-IN"/>
              </w:rPr>
            </w:pPr>
          </w:p>
          <w:p w14:paraId="1C191C46"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6.</w:t>
            </w:r>
          </w:p>
          <w:p w14:paraId="0A5E73C3" w14:textId="77777777" w:rsidR="00315641" w:rsidRPr="00653699" w:rsidRDefault="00315641" w:rsidP="001F47F7">
            <w:pPr>
              <w:pStyle w:val="NoSpacing"/>
              <w:jc w:val="center"/>
              <w:rPr>
                <w:rFonts w:ascii="Arial" w:hAnsi="Arial" w:cs="Arial"/>
                <w:sz w:val="18"/>
                <w:szCs w:val="18"/>
                <w:lang w:eastAsia="hi-IN" w:bidi="hi-IN"/>
              </w:rPr>
            </w:pPr>
          </w:p>
          <w:p w14:paraId="648BC602" w14:textId="77777777" w:rsidR="00315641" w:rsidRPr="00653699" w:rsidRDefault="00315641" w:rsidP="001F47F7">
            <w:pPr>
              <w:pStyle w:val="NoSpacing"/>
              <w:jc w:val="center"/>
              <w:rPr>
                <w:rFonts w:ascii="Arial" w:hAnsi="Arial" w:cs="Arial"/>
                <w:sz w:val="18"/>
                <w:szCs w:val="18"/>
                <w:lang w:eastAsia="hi-IN" w:bidi="hi-IN"/>
              </w:rPr>
            </w:pPr>
          </w:p>
          <w:p w14:paraId="61382BD4" w14:textId="77777777" w:rsidR="00315641" w:rsidRPr="00653699" w:rsidRDefault="00315641" w:rsidP="001F47F7">
            <w:pPr>
              <w:pStyle w:val="NoSpacing"/>
              <w:jc w:val="center"/>
              <w:rPr>
                <w:rFonts w:ascii="Arial" w:hAnsi="Arial" w:cs="Arial"/>
                <w:sz w:val="18"/>
                <w:szCs w:val="18"/>
                <w:lang w:eastAsia="hi-IN" w:bidi="hi-IN"/>
              </w:rPr>
            </w:pPr>
          </w:p>
        </w:tc>
        <w:tc>
          <w:tcPr>
            <w:tcW w:w="3317" w:type="dxa"/>
            <w:gridSpan w:val="2"/>
          </w:tcPr>
          <w:p w14:paraId="42F65828" w14:textId="77777777" w:rsidR="00315641" w:rsidRPr="00653699" w:rsidRDefault="00315641" w:rsidP="001F47F7">
            <w:pPr>
              <w:pStyle w:val="NoSpacing"/>
              <w:rPr>
                <w:rFonts w:ascii="Arial" w:hAnsi="Arial" w:cs="Arial"/>
                <w:sz w:val="18"/>
                <w:szCs w:val="18"/>
                <w:lang w:eastAsia="hi-IN" w:bidi="hi-IN"/>
              </w:rPr>
            </w:pPr>
          </w:p>
          <w:p w14:paraId="7FA0BED5"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Provođenje postupka jednostavne nabave iz toč. 5.</w:t>
            </w:r>
          </w:p>
        </w:tc>
        <w:tc>
          <w:tcPr>
            <w:tcW w:w="1928" w:type="dxa"/>
          </w:tcPr>
          <w:p w14:paraId="54C5FC72" w14:textId="77777777" w:rsidR="00315641" w:rsidRPr="00653699" w:rsidRDefault="00315641" w:rsidP="001F47F7">
            <w:pPr>
              <w:pStyle w:val="NoSpacing"/>
              <w:jc w:val="center"/>
              <w:rPr>
                <w:rFonts w:ascii="Arial" w:hAnsi="Arial" w:cs="Arial"/>
                <w:sz w:val="18"/>
                <w:szCs w:val="18"/>
                <w:lang w:eastAsia="hi-IN" w:bidi="hi-IN"/>
              </w:rPr>
            </w:pPr>
          </w:p>
          <w:p w14:paraId="4A72800C" w14:textId="77777777" w:rsidR="00315641" w:rsidRPr="00653699" w:rsidRDefault="00315641" w:rsidP="001F47F7">
            <w:pPr>
              <w:pStyle w:val="NoSpacing"/>
              <w:jc w:val="center"/>
              <w:rPr>
                <w:rFonts w:ascii="Arial" w:hAnsi="Arial" w:cs="Arial"/>
                <w:sz w:val="18"/>
                <w:szCs w:val="18"/>
                <w:lang w:eastAsia="hi-IN" w:bidi="hi-IN"/>
              </w:rPr>
            </w:pPr>
          </w:p>
          <w:p w14:paraId="25A73603"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Službe za javnu nabavu</w:t>
            </w:r>
          </w:p>
        </w:tc>
        <w:tc>
          <w:tcPr>
            <w:tcW w:w="1928" w:type="dxa"/>
          </w:tcPr>
          <w:p w14:paraId="1ACFC8EA"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Rješenje gradonačelnika o  imenovanju stručnog povjerenstva,</w:t>
            </w:r>
          </w:p>
          <w:p w14:paraId="305B78D9"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Dokumentacija o nabavi,</w:t>
            </w:r>
          </w:p>
          <w:p w14:paraId="4037ED61"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Zapisnik o otvaranju, Zapisnik o pregledu i ocjeni ponuda,</w:t>
            </w:r>
          </w:p>
          <w:p w14:paraId="3C9A8631"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Odluka o odabiru</w:t>
            </w:r>
          </w:p>
        </w:tc>
        <w:tc>
          <w:tcPr>
            <w:tcW w:w="1942" w:type="dxa"/>
          </w:tcPr>
          <w:p w14:paraId="0F1AEB7B" w14:textId="77777777" w:rsidR="00315641" w:rsidRPr="00653699" w:rsidRDefault="00315641" w:rsidP="001F47F7">
            <w:pPr>
              <w:pStyle w:val="NoSpacing"/>
              <w:rPr>
                <w:rFonts w:ascii="Arial" w:hAnsi="Arial" w:cs="Arial"/>
                <w:sz w:val="18"/>
                <w:szCs w:val="18"/>
                <w:lang w:eastAsia="hi-IN" w:bidi="hi-IN"/>
              </w:rPr>
            </w:pPr>
          </w:p>
          <w:p w14:paraId="16C893D2"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14 dana po zaprimljenom cjelovitom i točnom zahtjevu upravnog tijela</w:t>
            </w:r>
          </w:p>
        </w:tc>
      </w:tr>
      <w:tr w:rsidR="00315641" w:rsidRPr="00653699" w14:paraId="3E2C174E" w14:textId="77777777" w:rsidTr="001F47F7">
        <w:tc>
          <w:tcPr>
            <w:tcW w:w="540" w:type="dxa"/>
          </w:tcPr>
          <w:p w14:paraId="2DB139D8"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7.</w:t>
            </w:r>
          </w:p>
        </w:tc>
        <w:tc>
          <w:tcPr>
            <w:tcW w:w="3317" w:type="dxa"/>
            <w:gridSpan w:val="2"/>
          </w:tcPr>
          <w:p w14:paraId="0304CBE5"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Sklapanje ugovora/izdavanje narudžbenice iz toč. 5.,  sukladno Odluci o odabiru – ovjera</w:t>
            </w:r>
          </w:p>
        </w:tc>
        <w:tc>
          <w:tcPr>
            <w:tcW w:w="1928" w:type="dxa"/>
          </w:tcPr>
          <w:p w14:paraId="6A0EBB0C"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Pročelnik/Upravitelj upravnog tijela u kojem je planirana predmetna nabava</w:t>
            </w:r>
          </w:p>
        </w:tc>
        <w:tc>
          <w:tcPr>
            <w:tcW w:w="1928" w:type="dxa"/>
          </w:tcPr>
          <w:p w14:paraId="522AB7AB"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Ugovor/</w:t>
            </w:r>
          </w:p>
          <w:p w14:paraId="4BD4F2B6"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Narudžbenica</w:t>
            </w:r>
          </w:p>
        </w:tc>
        <w:tc>
          <w:tcPr>
            <w:tcW w:w="1942" w:type="dxa"/>
          </w:tcPr>
          <w:p w14:paraId="437016EB"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60 dana od dostave/objave Odluke o odabiru</w:t>
            </w:r>
          </w:p>
        </w:tc>
      </w:tr>
      <w:tr w:rsidR="00315641" w:rsidRPr="00653699" w14:paraId="6625544A" w14:textId="77777777" w:rsidTr="001F47F7">
        <w:tc>
          <w:tcPr>
            <w:tcW w:w="540" w:type="dxa"/>
          </w:tcPr>
          <w:p w14:paraId="3C86CE53"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8.</w:t>
            </w:r>
          </w:p>
        </w:tc>
        <w:tc>
          <w:tcPr>
            <w:tcW w:w="3317" w:type="dxa"/>
            <w:gridSpan w:val="2"/>
          </w:tcPr>
          <w:p w14:paraId="1AA60877"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Sklapanje ugovora/ izdavanje narudžbenice iz toč.1.,3. i 5. – odobrenje i potpis</w:t>
            </w:r>
          </w:p>
        </w:tc>
        <w:tc>
          <w:tcPr>
            <w:tcW w:w="1928" w:type="dxa"/>
          </w:tcPr>
          <w:p w14:paraId="6E9F8D8D"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Gradonačelnik</w:t>
            </w:r>
          </w:p>
        </w:tc>
        <w:tc>
          <w:tcPr>
            <w:tcW w:w="1928" w:type="dxa"/>
          </w:tcPr>
          <w:p w14:paraId="7A064FA2"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Ugovor/</w:t>
            </w:r>
          </w:p>
          <w:p w14:paraId="5F29EBF7"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Narudžbenica</w:t>
            </w:r>
          </w:p>
        </w:tc>
        <w:tc>
          <w:tcPr>
            <w:tcW w:w="1942" w:type="dxa"/>
          </w:tcPr>
          <w:p w14:paraId="664E5525"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Po ovjeri nadležnog pročelnika/upravitelja</w:t>
            </w:r>
          </w:p>
        </w:tc>
      </w:tr>
      <w:tr w:rsidR="00315641" w:rsidRPr="00653699" w14:paraId="3F6ECA23" w14:textId="77777777" w:rsidTr="001F47F7">
        <w:tc>
          <w:tcPr>
            <w:tcW w:w="540" w:type="dxa"/>
          </w:tcPr>
          <w:p w14:paraId="411F91A5" w14:textId="77777777" w:rsidR="00315641" w:rsidRPr="00653699" w:rsidRDefault="00315641" w:rsidP="001F47F7">
            <w:pPr>
              <w:widowControl w:val="0"/>
              <w:suppressLineNumbers/>
              <w:suppressAutoHyphens/>
              <w:snapToGrid w:val="0"/>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9.</w:t>
            </w:r>
          </w:p>
        </w:tc>
        <w:tc>
          <w:tcPr>
            <w:tcW w:w="3317" w:type="dxa"/>
            <w:gridSpan w:val="2"/>
          </w:tcPr>
          <w:p w14:paraId="73233CF5"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 xml:space="preserve">Unos ugovora  u interni Registar  ugovora / izdavanje narudžbenice putem internog Registra narudžbenica – </w:t>
            </w:r>
            <w:r w:rsidRPr="00653699">
              <w:rPr>
                <w:rFonts w:ascii="Arial" w:hAnsi="Arial" w:cs="Arial"/>
                <w:b/>
                <w:bCs/>
                <w:sz w:val="18"/>
                <w:szCs w:val="18"/>
              </w:rPr>
              <w:t>kod obavljanja ove aktivnosti povezati predmet s proračunskom pozicijom i stavkom plana nabave</w:t>
            </w:r>
            <w:r w:rsidRPr="00653699">
              <w:rPr>
                <w:rFonts w:ascii="Arial" w:hAnsi="Arial" w:cs="Arial"/>
                <w:sz w:val="18"/>
                <w:szCs w:val="18"/>
              </w:rPr>
              <w:t xml:space="preserve"> </w:t>
            </w:r>
          </w:p>
        </w:tc>
        <w:tc>
          <w:tcPr>
            <w:tcW w:w="1928" w:type="dxa"/>
          </w:tcPr>
          <w:p w14:paraId="29E670ED"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 xml:space="preserve">Službenik na čiji prijedlog  je pokrenuta nabava ili tajnica </w:t>
            </w:r>
            <w:r w:rsidRPr="00653699">
              <w:rPr>
                <w:rFonts w:ascii="Arial" w:eastAsia="Times New Roman" w:hAnsi="Arial" w:cs="Arial"/>
                <w:kern w:val="1"/>
                <w:sz w:val="18"/>
                <w:szCs w:val="18"/>
                <w:lang w:eastAsia="hi-IN" w:bidi="hi-IN"/>
              </w:rPr>
              <w:t>upravnog tijela</w:t>
            </w:r>
          </w:p>
        </w:tc>
        <w:tc>
          <w:tcPr>
            <w:tcW w:w="1928" w:type="dxa"/>
          </w:tcPr>
          <w:p w14:paraId="0886F98F"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Registar sklopljenih ugovora; Registar narudžbenica</w:t>
            </w:r>
          </w:p>
        </w:tc>
        <w:tc>
          <w:tcPr>
            <w:tcW w:w="1942" w:type="dxa"/>
          </w:tcPr>
          <w:p w14:paraId="3D20A509"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Ugovor - 3 dana od potpisa/</w:t>
            </w:r>
          </w:p>
          <w:p w14:paraId="28682C0D"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Narudžbenica - u trenutku izdavanja</w:t>
            </w:r>
          </w:p>
        </w:tc>
      </w:tr>
      <w:tr w:rsidR="00315641" w:rsidRPr="00653699" w14:paraId="2FC6FAB3" w14:textId="77777777" w:rsidTr="001F47F7">
        <w:tc>
          <w:tcPr>
            <w:tcW w:w="540" w:type="dxa"/>
          </w:tcPr>
          <w:p w14:paraId="184D6B45"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10.</w:t>
            </w:r>
          </w:p>
        </w:tc>
        <w:tc>
          <w:tcPr>
            <w:tcW w:w="3317" w:type="dxa"/>
            <w:gridSpan w:val="2"/>
          </w:tcPr>
          <w:p w14:paraId="6D1905A3" w14:textId="77777777" w:rsidR="00315641" w:rsidRPr="00653699" w:rsidRDefault="00315641" w:rsidP="001F47F7">
            <w:pPr>
              <w:pStyle w:val="NoSpacing"/>
              <w:tabs>
                <w:tab w:val="left" w:pos="0"/>
                <w:tab w:val="left" w:pos="591"/>
              </w:tabs>
              <w:jc w:val="both"/>
              <w:rPr>
                <w:rFonts w:ascii="Arial" w:hAnsi="Arial" w:cs="Arial"/>
                <w:sz w:val="18"/>
                <w:szCs w:val="18"/>
              </w:rPr>
            </w:pPr>
            <w:r w:rsidRPr="00653699">
              <w:rPr>
                <w:rFonts w:ascii="Arial" w:hAnsi="Arial" w:cs="Arial"/>
                <w:sz w:val="18"/>
                <w:szCs w:val="18"/>
              </w:rPr>
              <w:t>Dostava Ugovora iz toč. 1., 3. i  5. u - UO za proračun i financije</w:t>
            </w:r>
          </w:p>
          <w:p w14:paraId="73FA3AAB" w14:textId="77777777" w:rsidR="00315641" w:rsidRPr="00653699" w:rsidRDefault="00315641" w:rsidP="001F47F7">
            <w:pPr>
              <w:pStyle w:val="NoSpacing"/>
              <w:numPr>
                <w:ilvl w:val="0"/>
                <w:numId w:val="95"/>
              </w:numPr>
              <w:ind w:left="115" w:hanging="115"/>
              <w:jc w:val="both"/>
              <w:rPr>
                <w:rFonts w:ascii="Arial" w:hAnsi="Arial" w:cs="Arial"/>
                <w:sz w:val="18"/>
                <w:szCs w:val="18"/>
              </w:rPr>
            </w:pPr>
            <w:r w:rsidRPr="00653699">
              <w:rPr>
                <w:rFonts w:ascii="Arial" w:hAnsi="Arial" w:cs="Arial"/>
                <w:sz w:val="18"/>
                <w:szCs w:val="18"/>
              </w:rPr>
              <w:t>Službu za javnu nabavu - dostava ugovora/narudžbenice za predmete nabave procijenjene vrijednosti jednake ili veće od 2.650,00 eura s naznakom evidencijskog broja iz plana nabave</w:t>
            </w:r>
          </w:p>
        </w:tc>
        <w:tc>
          <w:tcPr>
            <w:tcW w:w="1928" w:type="dxa"/>
          </w:tcPr>
          <w:p w14:paraId="61A9A715"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Službenik nadležnog upravnog tijela</w:t>
            </w:r>
          </w:p>
        </w:tc>
        <w:tc>
          <w:tcPr>
            <w:tcW w:w="1928" w:type="dxa"/>
          </w:tcPr>
          <w:p w14:paraId="447BBF4C"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Ugovor</w:t>
            </w:r>
          </w:p>
        </w:tc>
        <w:tc>
          <w:tcPr>
            <w:tcW w:w="1942" w:type="dxa"/>
          </w:tcPr>
          <w:p w14:paraId="5A66AB50"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Odmah po potpisu ugovora/realizaciji narudžbenice</w:t>
            </w:r>
          </w:p>
        </w:tc>
      </w:tr>
      <w:tr w:rsidR="00315641" w:rsidRPr="00653699" w14:paraId="107D4CD8" w14:textId="77777777" w:rsidTr="001F47F7">
        <w:tc>
          <w:tcPr>
            <w:tcW w:w="540" w:type="dxa"/>
          </w:tcPr>
          <w:p w14:paraId="7F8C684F"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11.</w:t>
            </w:r>
          </w:p>
        </w:tc>
        <w:tc>
          <w:tcPr>
            <w:tcW w:w="3317" w:type="dxa"/>
            <w:gridSpan w:val="2"/>
          </w:tcPr>
          <w:p w14:paraId="488AA33F" w14:textId="77777777" w:rsidR="00315641" w:rsidRPr="00653699" w:rsidRDefault="00315641" w:rsidP="001F47F7">
            <w:pPr>
              <w:pStyle w:val="NoSpacing"/>
              <w:rPr>
                <w:rFonts w:ascii="Arial" w:hAnsi="Arial" w:cs="Arial"/>
                <w:sz w:val="18"/>
                <w:szCs w:val="18"/>
              </w:rPr>
            </w:pPr>
            <w:r w:rsidRPr="00653699">
              <w:rPr>
                <w:rFonts w:ascii="Arial" w:hAnsi="Arial" w:cs="Arial"/>
                <w:sz w:val="18"/>
                <w:szCs w:val="18"/>
              </w:rPr>
              <w:t>Unos Ugovora/narudžbenica za predmete nabave procijenjene vrijednosti jednake ili veće od 2.650,00 bez PDV-a u Registar ugovora u EOJN RH</w:t>
            </w:r>
          </w:p>
        </w:tc>
        <w:tc>
          <w:tcPr>
            <w:tcW w:w="1928" w:type="dxa"/>
          </w:tcPr>
          <w:p w14:paraId="09A58E2B"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Službenik Službe za javnu nabavu</w:t>
            </w:r>
          </w:p>
        </w:tc>
        <w:tc>
          <w:tcPr>
            <w:tcW w:w="1928" w:type="dxa"/>
          </w:tcPr>
          <w:p w14:paraId="2F4BB8C7"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Ugovor</w:t>
            </w:r>
          </w:p>
        </w:tc>
        <w:tc>
          <w:tcPr>
            <w:tcW w:w="1942" w:type="dxa"/>
          </w:tcPr>
          <w:p w14:paraId="06FC63C4" w14:textId="77777777" w:rsidR="00315641" w:rsidRPr="00653699" w:rsidRDefault="00315641" w:rsidP="001F47F7">
            <w:pPr>
              <w:pStyle w:val="NoSpacing"/>
              <w:jc w:val="center"/>
              <w:rPr>
                <w:rFonts w:ascii="Arial" w:hAnsi="Arial" w:cs="Arial"/>
                <w:sz w:val="18"/>
                <w:szCs w:val="18"/>
              </w:rPr>
            </w:pPr>
          </w:p>
          <w:p w14:paraId="1B8C15E5"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Odmah po primitku ugovora/</w:t>
            </w:r>
          </w:p>
          <w:p w14:paraId="6830B4CD"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narudžbenice</w:t>
            </w:r>
          </w:p>
          <w:p w14:paraId="2F9508AC" w14:textId="77777777" w:rsidR="00315641" w:rsidRPr="00653699" w:rsidRDefault="00315641" w:rsidP="001F47F7">
            <w:pPr>
              <w:pStyle w:val="NoSpacing"/>
              <w:jc w:val="center"/>
              <w:rPr>
                <w:rFonts w:ascii="Arial" w:hAnsi="Arial" w:cs="Arial"/>
                <w:sz w:val="18"/>
                <w:szCs w:val="18"/>
              </w:rPr>
            </w:pPr>
          </w:p>
          <w:p w14:paraId="037A6D0E" w14:textId="77777777" w:rsidR="00315641" w:rsidRPr="00653699" w:rsidRDefault="00315641" w:rsidP="001F47F7">
            <w:pPr>
              <w:pStyle w:val="NoSpacing"/>
              <w:jc w:val="center"/>
              <w:rPr>
                <w:rFonts w:ascii="Arial" w:hAnsi="Arial" w:cs="Arial"/>
                <w:sz w:val="18"/>
                <w:szCs w:val="18"/>
              </w:rPr>
            </w:pPr>
          </w:p>
          <w:p w14:paraId="0AB658E7" w14:textId="77777777" w:rsidR="00315641" w:rsidRPr="00653699" w:rsidRDefault="00315641" w:rsidP="001F47F7">
            <w:pPr>
              <w:pStyle w:val="NoSpacing"/>
              <w:jc w:val="center"/>
              <w:rPr>
                <w:rFonts w:ascii="Arial" w:hAnsi="Arial" w:cs="Arial"/>
                <w:sz w:val="18"/>
                <w:szCs w:val="18"/>
              </w:rPr>
            </w:pPr>
          </w:p>
        </w:tc>
      </w:tr>
      <w:tr w:rsidR="00315641" w:rsidRPr="00653699" w14:paraId="3A2E7028" w14:textId="77777777" w:rsidTr="001F47F7">
        <w:tc>
          <w:tcPr>
            <w:tcW w:w="540" w:type="dxa"/>
          </w:tcPr>
          <w:p w14:paraId="31F9B36A" w14:textId="77777777" w:rsidR="00315641" w:rsidRPr="00653699" w:rsidRDefault="00315641"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12.</w:t>
            </w:r>
          </w:p>
        </w:tc>
        <w:tc>
          <w:tcPr>
            <w:tcW w:w="3317" w:type="dxa"/>
            <w:gridSpan w:val="2"/>
          </w:tcPr>
          <w:p w14:paraId="5364C525" w14:textId="77777777" w:rsidR="00315641" w:rsidRPr="00653699" w:rsidRDefault="00315641" w:rsidP="001F47F7">
            <w:pPr>
              <w:pStyle w:val="NoSpacing"/>
              <w:rPr>
                <w:rFonts w:ascii="Arial" w:hAnsi="Arial" w:cs="Arial"/>
                <w:sz w:val="18"/>
                <w:szCs w:val="18"/>
              </w:rPr>
            </w:pPr>
            <w:r w:rsidRPr="00653699">
              <w:rPr>
                <w:rFonts w:ascii="Arial" w:hAnsi="Arial" w:cs="Arial"/>
                <w:sz w:val="18"/>
                <w:szCs w:val="18"/>
              </w:rPr>
              <w:t>Ažuriranje Registra ugovora u EOJN RH sukladno ZJN (najmanje svakih 6 mjeseci)</w:t>
            </w:r>
          </w:p>
        </w:tc>
        <w:tc>
          <w:tcPr>
            <w:tcW w:w="1928" w:type="dxa"/>
          </w:tcPr>
          <w:p w14:paraId="5BEBFBE6"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Službenik Službe za javnu nabavu</w:t>
            </w:r>
          </w:p>
        </w:tc>
        <w:tc>
          <w:tcPr>
            <w:tcW w:w="1928" w:type="dxa"/>
          </w:tcPr>
          <w:p w14:paraId="072B9022"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Ugovor/</w:t>
            </w:r>
          </w:p>
          <w:p w14:paraId="2D451935"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Narudžbenica</w:t>
            </w:r>
          </w:p>
        </w:tc>
        <w:tc>
          <w:tcPr>
            <w:tcW w:w="1942" w:type="dxa"/>
          </w:tcPr>
          <w:p w14:paraId="4EE4CA37" w14:textId="77777777" w:rsidR="00315641" w:rsidRPr="00653699" w:rsidRDefault="00315641" w:rsidP="001F47F7">
            <w:pPr>
              <w:pStyle w:val="NoSpacing"/>
              <w:jc w:val="center"/>
              <w:rPr>
                <w:rFonts w:ascii="Arial" w:hAnsi="Arial" w:cs="Arial"/>
                <w:sz w:val="18"/>
                <w:szCs w:val="18"/>
              </w:rPr>
            </w:pPr>
            <w:r w:rsidRPr="00653699">
              <w:rPr>
                <w:rFonts w:ascii="Arial" w:hAnsi="Arial" w:cs="Arial"/>
                <w:sz w:val="18"/>
                <w:szCs w:val="18"/>
              </w:rPr>
              <w:t>Odmah po primitku podataka od strane upravnih tijela</w:t>
            </w:r>
          </w:p>
        </w:tc>
      </w:tr>
    </w:tbl>
    <w:p w14:paraId="1154D12B" w14:textId="77777777" w:rsidR="00315641" w:rsidRDefault="00315641" w:rsidP="00315641">
      <w:pPr>
        <w:widowControl w:val="0"/>
        <w:autoSpaceDE w:val="0"/>
        <w:autoSpaceDN w:val="0"/>
        <w:spacing w:after="0" w:line="240" w:lineRule="auto"/>
        <w:jc w:val="both"/>
        <w:rPr>
          <w:rFonts w:ascii="Arial" w:eastAsia="Times New Roman" w:hAnsi="Arial" w:cs="Arial"/>
          <w:sz w:val="18"/>
          <w:szCs w:val="18"/>
          <w:lang w:eastAsia="hr-HR"/>
        </w:rPr>
      </w:pPr>
    </w:p>
    <w:p w14:paraId="2E0F277B" w14:textId="77777777" w:rsidR="00BC0795" w:rsidRDefault="00BC0795" w:rsidP="00315641">
      <w:pPr>
        <w:widowControl w:val="0"/>
        <w:autoSpaceDE w:val="0"/>
        <w:autoSpaceDN w:val="0"/>
        <w:spacing w:after="0" w:line="240" w:lineRule="auto"/>
        <w:jc w:val="both"/>
        <w:rPr>
          <w:rFonts w:ascii="Arial" w:eastAsia="Times New Roman" w:hAnsi="Arial" w:cs="Arial"/>
          <w:sz w:val="18"/>
          <w:szCs w:val="18"/>
          <w:lang w:eastAsia="hr-HR"/>
        </w:rPr>
      </w:pPr>
    </w:p>
    <w:p w14:paraId="32F4B182" w14:textId="77777777" w:rsidR="00BC0795" w:rsidRPr="00653699" w:rsidRDefault="00BC0795" w:rsidP="00BC0795">
      <w:pPr>
        <w:widowControl w:val="0"/>
        <w:autoSpaceDE w:val="0"/>
        <w:autoSpaceDN w:val="0"/>
        <w:spacing w:after="0" w:line="240" w:lineRule="auto"/>
        <w:jc w:val="center"/>
        <w:rPr>
          <w:rFonts w:ascii="Arial" w:eastAsia="Times New Roman" w:hAnsi="Arial" w:cs="Arial"/>
          <w:b/>
          <w:bCs/>
          <w:sz w:val="18"/>
          <w:szCs w:val="18"/>
          <w:lang w:eastAsia="hr-HR"/>
        </w:rPr>
      </w:pPr>
      <w:bookmarkStart w:id="203" w:name="_Hlk159413217"/>
      <w:r w:rsidRPr="00653699">
        <w:rPr>
          <w:rFonts w:ascii="Arial" w:eastAsia="Times New Roman" w:hAnsi="Arial" w:cs="Arial"/>
          <w:b/>
          <w:bCs/>
          <w:sz w:val="18"/>
          <w:szCs w:val="18"/>
          <w:lang w:eastAsia="hr-HR"/>
        </w:rPr>
        <w:t>JAVNA NABAVA</w:t>
      </w:r>
    </w:p>
    <w:bookmarkEnd w:id="203"/>
    <w:p w14:paraId="704A9E8B" w14:textId="77777777" w:rsidR="00BC0795" w:rsidRPr="00653699" w:rsidRDefault="00BC0795" w:rsidP="00BC0795">
      <w:pPr>
        <w:widowControl w:val="0"/>
        <w:autoSpaceDE w:val="0"/>
        <w:autoSpaceDN w:val="0"/>
        <w:spacing w:after="0" w:line="240" w:lineRule="auto"/>
        <w:jc w:val="center"/>
        <w:rPr>
          <w:rFonts w:ascii="Arial" w:eastAsia="Times New Roman" w:hAnsi="Arial" w:cs="Arial"/>
          <w:b/>
          <w:bCs/>
          <w:spacing w:val="-4"/>
          <w:sz w:val="18"/>
          <w:szCs w:val="18"/>
          <w:lang w:eastAsia="hr-HR"/>
        </w:rPr>
      </w:pPr>
      <w:r w:rsidRPr="00653699">
        <w:rPr>
          <w:rFonts w:ascii="Arial" w:eastAsia="Times New Roman" w:hAnsi="Arial" w:cs="Arial"/>
          <w:b/>
          <w:bCs/>
          <w:sz w:val="18"/>
          <w:szCs w:val="18"/>
          <w:lang w:eastAsia="hr-HR"/>
        </w:rPr>
        <w:br/>
      </w:r>
      <w:r w:rsidRPr="00653699">
        <w:rPr>
          <w:rFonts w:ascii="Arial" w:eastAsia="Times New Roman" w:hAnsi="Arial" w:cs="Arial"/>
          <w:b/>
          <w:bCs/>
          <w:spacing w:val="-4"/>
          <w:sz w:val="18"/>
          <w:szCs w:val="18"/>
          <w:lang w:eastAsia="hr-HR"/>
        </w:rPr>
        <w:t>Članak 7.</w:t>
      </w:r>
    </w:p>
    <w:p w14:paraId="79B11DEC" w14:textId="77777777" w:rsidR="00BC0795" w:rsidRPr="00653699" w:rsidRDefault="00BC0795" w:rsidP="00BC0795">
      <w:pPr>
        <w:pStyle w:val="NoSpacing"/>
        <w:jc w:val="both"/>
        <w:rPr>
          <w:rFonts w:ascii="Arial" w:hAnsi="Arial" w:cs="Arial"/>
          <w:spacing w:val="-4"/>
          <w:sz w:val="18"/>
          <w:szCs w:val="18"/>
          <w:lang w:eastAsia="hr-HR"/>
        </w:rPr>
      </w:pPr>
      <w:r w:rsidRPr="00653699">
        <w:rPr>
          <w:rFonts w:ascii="Arial" w:hAnsi="Arial" w:cs="Arial"/>
          <w:spacing w:val="1"/>
          <w:sz w:val="18"/>
          <w:szCs w:val="18"/>
          <w:lang w:eastAsia="hr-HR"/>
        </w:rPr>
        <w:t xml:space="preserve">Nabava roba i usluga u vrijednosti jednakoj i većoj od </w:t>
      </w:r>
      <w:r w:rsidRPr="00653699">
        <w:rPr>
          <w:rFonts w:ascii="Arial" w:eastAsia="Times New Roman" w:hAnsi="Arial" w:cs="Arial"/>
          <w:sz w:val="18"/>
          <w:szCs w:val="18"/>
          <w:lang w:eastAsia="hr-HR"/>
        </w:rPr>
        <w:t xml:space="preserve">26.540,00 eura bez PDV-a, i nabava radova u vrijednosti jednakoj i većoj od 66.360,00 eura bez PDV-a </w:t>
      </w:r>
      <w:r w:rsidRPr="00653699">
        <w:rPr>
          <w:rFonts w:ascii="Arial" w:hAnsi="Arial" w:cs="Arial"/>
          <w:spacing w:val="1"/>
          <w:sz w:val="18"/>
          <w:szCs w:val="18"/>
          <w:lang w:eastAsia="hr-HR"/>
        </w:rPr>
        <w:t xml:space="preserve">provodi </w:t>
      </w:r>
      <w:r w:rsidRPr="00653699">
        <w:rPr>
          <w:rFonts w:ascii="Arial" w:hAnsi="Arial" w:cs="Arial"/>
          <w:sz w:val="18"/>
          <w:szCs w:val="18"/>
          <w:lang w:eastAsia="hr-HR"/>
        </w:rPr>
        <w:t xml:space="preserve">se sukladno odredbama Zakona o javnoj nabavi, podzakonskim propisima iz područja javne nabave i ostalim posebnim propisima,  </w:t>
      </w:r>
      <w:r w:rsidRPr="00653699">
        <w:rPr>
          <w:rFonts w:ascii="Arial" w:hAnsi="Arial" w:cs="Arial"/>
          <w:spacing w:val="-4"/>
          <w:sz w:val="18"/>
          <w:szCs w:val="18"/>
          <w:lang w:eastAsia="hr-HR"/>
        </w:rPr>
        <w:t>prema slijedećoj proceduri:</w:t>
      </w:r>
    </w:p>
    <w:p w14:paraId="1AD5E870" w14:textId="77777777" w:rsidR="00BC0795" w:rsidRPr="00653699" w:rsidRDefault="00BC0795" w:rsidP="00BC0795">
      <w:pPr>
        <w:widowControl w:val="0"/>
        <w:autoSpaceDE w:val="0"/>
        <w:autoSpaceDN w:val="0"/>
        <w:spacing w:after="0" w:line="240" w:lineRule="auto"/>
        <w:jc w:val="center"/>
        <w:rPr>
          <w:rFonts w:ascii="Arial" w:eastAsia="Times New Roman" w:hAnsi="Arial" w:cs="Arial"/>
          <w:sz w:val="18"/>
          <w:szCs w:val="18"/>
          <w:lang w:eastAsia="hr-HR"/>
        </w:rPr>
      </w:pPr>
    </w:p>
    <w:tbl>
      <w:tblPr>
        <w:tblW w:w="9803" w:type="dxa"/>
        <w:tblInd w:w="-87" w:type="dxa"/>
        <w:tblLayout w:type="fixed"/>
        <w:tblCellMar>
          <w:top w:w="55" w:type="dxa"/>
          <w:left w:w="55" w:type="dxa"/>
          <w:bottom w:w="55" w:type="dxa"/>
          <w:right w:w="55" w:type="dxa"/>
        </w:tblCellMar>
        <w:tblLook w:val="0000" w:firstRow="0" w:lastRow="0" w:firstColumn="0" w:lastColumn="0" w:noHBand="0" w:noVBand="0"/>
      </w:tblPr>
      <w:tblGrid>
        <w:gridCol w:w="683"/>
        <w:gridCol w:w="15"/>
        <w:gridCol w:w="3304"/>
        <w:gridCol w:w="1929"/>
        <w:gridCol w:w="1929"/>
        <w:gridCol w:w="1943"/>
      </w:tblGrid>
      <w:tr w:rsidR="00BC0795" w:rsidRPr="00653699" w14:paraId="535AC1E9" w14:textId="77777777" w:rsidTr="001F47F7">
        <w:tc>
          <w:tcPr>
            <w:tcW w:w="698" w:type="dxa"/>
            <w:gridSpan w:val="2"/>
            <w:tcBorders>
              <w:top w:val="single" w:sz="2" w:space="0" w:color="000000"/>
              <w:left w:val="single" w:sz="2" w:space="0" w:color="000000"/>
              <w:bottom w:val="single" w:sz="2" w:space="0" w:color="000000"/>
            </w:tcBorders>
          </w:tcPr>
          <w:p w14:paraId="1B42D45A"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Red.</w:t>
            </w:r>
          </w:p>
          <w:p w14:paraId="6DD934FE" w14:textId="77777777" w:rsidR="00BC0795" w:rsidRPr="00653699" w:rsidRDefault="00BC0795" w:rsidP="001F47F7">
            <w:pPr>
              <w:widowControl w:val="0"/>
              <w:suppressLineNumbers/>
              <w:suppressAutoHyphens/>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br.</w:t>
            </w:r>
          </w:p>
        </w:tc>
        <w:tc>
          <w:tcPr>
            <w:tcW w:w="3304" w:type="dxa"/>
            <w:tcBorders>
              <w:top w:val="single" w:sz="2" w:space="0" w:color="000000"/>
              <w:left w:val="single" w:sz="2" w:space="0" w:color="000000"/>
              <w:bottom w:val="single" w:sz="2" w:space="0" w:color="000000"/>
            </w:tcBorders>
          </w:tcPr>
          <w:p w14:paraId="40D2EC3C"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AKTIVNOST</w:t>
            </w:r>
          </w:p>
        </w:tc>
        <w:tc>
          <w:tcPr>
            <w:tcW w:w="1929" w:type="dxa"/>
            <w:tcBorders>
              <w:top w:val="single" w:sz="2" w:space="0" w:color="000000"/>
              <w:left w:val="single" w:sz="2" w:space="0" w:color="000000"/>
              <w:bottom w:val="single" w:sz="2" w:space="0" w:color="000000"/>
            </w:tcBorders>
          </w:tcPr>
          <w:p w14:paraId="76BD8C4A"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NADLEŽNOST</w:t>
            </w:r>
          </w:p>
        </w:tc>
        <w:tc>
          <w:tcPr>
            <w:tcW w:w="1929" w:type="dxa"/>
            <w:tcBorders>
              <w:top w:val="single" w:sz="2" w:space="0" w:color="000000"/>
              <w:left w:val="single" w:sz="2" w:space="0" w:color="000000"/>
              <w:bottom w:val="single" w:sz="2" w:space="0" w:color="000000"/>
            </w:tcBorders>
          </w:tcPr>
          <w:p w14:paraId="60BBF28F"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DOKUMENT</w:t>
            </w:r>
          </w:p>
        </w:tc>
        <w:tc>
          <w:tcPr>
            <w:tcW w:w="1943" w:type="dxa"/>
            <w:tcBorders>
              <w:top w:val="single" w:sz="2" w:space="0" w:color="000000"/>
              <w:left w:val="single" w:sz="2" w:space="0" w:color="000000"/>
              <w:bottom w:val="single" w:sz="2" w:space="0" w:color="000000"/>
              <w:right w:val="single" w:sz="2" w:space="0" w:color="000000"/>
            </w:tcBorders>
          </w:tcPr>
          <w:p w14:paraId="25554592"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ROK</w:t>
            </w:r>
          </w:p>
        </w:tc>
      </w:tr>
      <w:tr w:rsidR="00BC0795" w:rsidRPr="00653699" w14:paraId="5B74ECAD" w14:textId="77777777" w:rsidTr="001F47F7">
        <w:tc>
          <w:tcPr>
            <w:tcW w:w="698" w:type="dxa"/>
            <w:gridSpan w:val="2"/>
            <w:tcBorders>
              <w:left w:val="single" w:sz="2" w:space="0" w:color="000000"/>
              <w:bottom w:val="single" w:sz="2" w:space="0" w:color="000000"/>
            </w:tcBorders>
          </w:tcPr>
          <w:p w14:paraId="5BCDF99C"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w:t>
            </w:r>
          </w:p>
        </w:tc>
        <w:tc>
          <w:tcPr>
            <w:tcW w:w="3304" w:type="dxa"/>
            <w:tcBorders>
              <w:left w:val="single" w:sz="2" w:space="0" w:color="000000"/>
              <w:bottom w:val="single" w:sz="2" w:space="0" w:color="000000"/>
            </w:tcBorders>
          </w:tcPr>
          <w:p w14:paraId="07EDBA14"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w:t>
            </w:r>
          </w:p>
        </w:tc>
        <w:tc>
          <w:tcPr>
            <w:tcW w:w="1929" w:type="dxa"/>
            <w:tcBorders>
              <w:left w:val="single" w:sz="2" w:space="0" w:color="000000"/>
              <w:bottom w:val="single" w:sz="2" w:space="0" w:color="000000"/>
            </w:tcBorders>
          </w:tcPr>
          <w:p w14:paraId="46085407"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w:t>
            </w:r>
          </w:p>
        </w:tc>
        <w:tc>
          <w:tcPr>
            <w:tcW w:w="1929" w:type="dxa"/>
            <w:tcBorders>
              <w:left w:val="single" w:sz="2" w:space="0" w:color="000000"/>
              <w:bottom w:val="single" w:sz="2" w:space="0" w:color="000000"/>
            </w:tcBorders>
          </w:tcPr>
          <w:p w14:paraId="488C6450"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4</w:t>
            </w:r>
          </w:p>
        </w:tc>
        <w:tc>
          <w:tcPr>
            <w:tcW w:w="1943" w:type="dxa"/>
            <w:tcBorders>
              <w:left w:val="single" w:sz="2" w:space="0" w:color="000000"/>
              <w:bottom w:val="single" w:sz="2" w:space="0" w:color="000000"/>
              <w:right w:val="single" w:sz="2" w:space="0" w:color="000000"/>
            </w:tcBorders>
          </w:tcPr>
          <w:p w14:paraId="4CF12DC0"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w:t>
            </w:r>
          </w:p>
        </w:tc>
      </w:tr>
      <w:tr w:rsidR="00BC0795" w:rsidRPr="00653699" w14:paraId="6E2071D1" w14:textId="77777777" w:rsidTr="001F47F7">
        <w:tc>
          <w:tcPr>
            <w:tcW w:w="9803" w:type="dxa"/>
            <w:gridSpan w:val="6"/>
            <w:tcBorders>
              <w:left w:val="single" w:sz="2" w:space="0" w:color="000000"/>
              <w:bottom w:val="single" w:sz="2" w:space="0" w:color="000000"/>
              <w:right w:val="single" w:sz="2" w:space="0" w:color="000000"/>
            </w:tcBorders>
          </w:tcPr>
          <w:p w14:paraId="2FA87F17"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b/>
                <w:bCs/>
                <w:kern w:val="1"/>
                <w:sz w:val="18"/>
                <w:szCs w:val="18"/>
                <w:lang w:eastAsia="hi-IN" w:bidi="hi-IN"/>
              </w:rPr>
            </w:pPr>
            <w:r w:rsidRPr="00653699">
              <w:rPr>
                <w:rFonts w:ascii="Arial" w:eastAsia="Times New Roman" w:hAnsi="Arial" w:cs="Arial"/>
                <w:b/>
                <w:bCs/>
                <w:kern w:val="1"/>
                <w:sz w:val="18"/>
                <w:szCs w:val="18"/>
                <w:lang w:eastAsia="hi-IN" w:bidi="hi-IN"/>
              </w:rPr>
              <w:t>PROCEDURA STVARANJA OBVEZA SUKLADNO ZAKONU O JAVNOJ NABAVI</w:t>
            </w:r>
          </w:p>
        </w:tc>
      </w:tr>
      <w:tr w:rsidR="00BC0795" w:rsidRPr="00653699" w14:paraId="31D1B1CF" w14:textId="77777777" w:rsidTr="001F47F7">
        <w:tc>
          <w:tcPr>
            <w:tcW w:w="698" w:type="dxa"/>
            <w:gridSpan w:val="2"/>
            <w:tcBorders>
              <w:left w:val="single" w:sz="2" w:space="0" w:color="000000"/>
              <w:bottom w:val="single" w:sz="2" w:space="0" w:color="000000"/>
            </w:tcBorders>
            <w:vAlign w:val="center"/>
          </w:tcPr>
          <w:p w14:paraId="6DBB3E4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w:t>
            </w:r>
          </w:p>
          <w:p w14:paraId="43523F61" w14:textId="77777777" w:rsidR="00BC0795" w:rsidRPr="00653699" w:rsidRDefault="00BC0795" w:rsidP="001F47F7">
            <w:pPr>
              <w:pStyle w:val="NoSpacing"/>
              <w:jc w:val="center"/>
              <w:rPr>
                <w:rFonts w:ascii="Arial" w:hAnsi="Arial" w:cs="Arial"/>
                <w:sz w:val="18"/>
                <w:szCs w:val="18"/>
                <w:lang w:eastAsia="hi-IN" w:bidi="hi-IN"/>
              </w:rPr>
            </w:pPr>
          </w:p>
        </w:tc>
        <w:tc>
          <w:tcPr>
            <w:tcW w:w="3304" w:type="dxa"/>
            <w:tcBorders>
              <w:left w:val="single" w:sz="2" w:space="0" w:color="000000"/>
              <w:bottom w:val="single" w:sz="2" w:space="0" w:color="000000"/>
            </w:tcBorders>
            <w:vAlign w:val="center"/>
          </w:tcPr>
          <w:p w14:paraId="45564E9E" w14:textId="77777777" w:rsidR="00BC0795" w:rsidRPr="00653699" w:rsidRDefault="00BC0795" w:rsidP="001F47F7">
            <w:pPr>
              <w:pStyle w:val="NoSpacing"/>
              <w:jc w:val="center"/>
              <w:rPr>
                <w:rFonts w:ascii="Arial" w:hAnsi="Arial" w:cs="Arial"/>
                <w:sz w:val="18"/>
                <w:szCs w:val="18"/>
                <w:highlight w:val="red"/>
                <w:lang w:eastAsia="hi-IN" w:bidi="hi-IN"/>
              </w:rPr>
            </w:pPr>
          </w:p>
          <w:p w14:paraId="1B12F032" w14:textId="77777777" w:rsidR="00BC0795" w:rsidRPr="00653699" w:rsidRDefault="00BC0795" w:rsidP="001F47F7">
            <w:pPr>
              <w:pStyle w:val="NoSpacing"/>
              <w:jc w:val="center"/>
              <w:rPr>
                <w:rFonts w:ascii="Arial" w:hAnsi="Arial" w:cs="Arial"/>
                <w:sz w:val="18"/>
                <w:szCs w:val="18"/>
                <w:highlight w:val="red"/>
                <w:lang w:eastAsia="hi-IN" w:bidi="hi-IN"/>
              </w:rPr>
            </w:pPr>
            <w:r w:rsidRPr="00653699">
              <w:rPr>
                <w:rFonts w:ascii="Arial" w:hAnsi="Arial" w:cs="Arial"/>
                <w:sz w:val="18"/>
                <w:szCs w:val="18"/>
                <w:lang w:eastAsia="hi-IN" w:bidi="hi-IN"/>
              </w:rPr>
              <w:t>Izrada prijedloga Plana nabave upravnog tijela i usklađivanje s prijedlogom Proračuna</w:t>
            </w:r>
          </w:p>
        </w:tc>
        <w:tc>
          <w:tcPr>
            <w:tcW w:w="1929" w:type="dxa"/>
            <w:tcBorders>
              <w:left w:val="single" w:sz="2" w:space="0" w:color="000000"/>
              <w:bottom w:val="single" w:sz="2" w:space="0" w:color="000000"/>
            </w:tcBorders>
            <w:vAlign w:val="center"/>
          </w:tcPr>
          <w:p w14:paraId="40957E1D" w14:textId="77777777" w:rsidR="00BC0795" w:rsidRPr="00653699" w:rsidRDefault="00BC0795" w:rsidP="001F47F7">
            <w:pPr>
              <w:pStyle w:val="NoSpacing"/>
              <w:jc w:val="center"/>
              <w:rPr>
                <w:rFonts w:ascii="Arial" w:hAnsi="Arial" w:cs="Arial"/>
                <w:sz w:val="18"/>
                <w:szCs w:val="18"/>
                <w:highlight w:val="red"/>
                <w:lang w:eastAsia="hi-IN" w:bidi="hi-IN"/>
              </w:rPr>
            </w:pPr>
            <w:r w:rsidRPr="00653699">
              <w:rPr>
                <w:rFonts w:ascii="Arial" w:hAnsi="Arial" w:cs="Arial"/>
                <w:sz w:val="18"/>
                <w:szCs w:val="18"/>
                <w:lang w:eastAsia="hi-IN" w:bidi="hi-IN"/>
              </w:rPr>
              <w:t>Nadležna upravna tijela</w:t>
            </w:r>
          </w:p>
        </w:tc>
        <w:tc>
          <w:tcPr>
            <w:tcW w:w="1929" w:type="dxa"/>
            <w:tcBorders>
              <w:left w:val="single" w:sz="2" w:space="0" w:color="000000"/>
              <w:bottom w:val="single" w:sz="2" w:space="0" w:color="000000"/>
            </w:tcBorders>
            <w:vAlign w:val="center"/>
          </w:tcPr>
          <w:p w14:paraId="4213F11B" w14:textId="77777777" w:rsidR="00BC0795" w:rsidRPr="00653699" w:rsidRDefault="00BC0795" w:rsidP="001F47F7">
            <w:pPr>
              <w:pStyle w:val="NoSpacing"/>
              <w:jc w:val="center"/>
              <w:rPr>
                <w:rFonts w:ascii="Arial" w:hAnsi="Arial" w:cs="Arial"/>
                <w:sz w:val="18"/>
                <w:szCs w:val="18"/>
                <w:highlight w:val="red"/>
                <w:lang w:eastAsia="hi-IN" w:bidi="hi-IN"/>
              </w:rPr>
            </w:pPr>
            <w:r w:rsidRPr="00653699">
              <w:rPr>
                <w:rFonts w:ascii="Arial" w:hAnsi="Arial" w:cs="Arial"/>
                <w:sz w:val="18"/>
                <w:szCs w:val="18"/>
                <w:lang w:eastAsia="hi-IN" w:bidi="hi-IN"/>
              </w:rPr>
              <w:t>Obrazac plana nabave potpisan od strane nadležnog pročelnika/upravitelja upravnog tijela</w:t>
            </w:r>
          </w:p>
        </w:tc>
        <w:tc>
          <w:tcPr>
            <w:tcW w:w="1943" w:type="dxa"/>
            <w:tcBorders>
              <w:left w:val="single" w:sz="2" w:space="0" w:color="000000"/>
              <w:bottom w:val="single" w:sz="2" w:space="0" w:color="000000"/>
              <w:right w:val="single" w:sz="2" w:space="0" w:color="000000"/>
            </w:tcBorders>
            <w:vAlign w:val="center"/>
          </w:tcPr>
          <w:p w14:paraId="12157918" w14:textId="77777777" w:rsidR="00BC0795" w:rsidRPr="00653699" w:rsidRDefault="00BC0795" w:rsidP="001F47F7">
            <w:pPr>
              <w:pStyle w:val="NoSpacing"/>
              <w:jc w:val="center"/>
              <w:rPr>
                <w:rFonts w:ascii="Arial" w:hAnsi="Arial" w:cs="Arial"/>
                <w:sz w:val="18"/>
                <w:szCs w:val="18"/>
                <w:lang w:eastAsia="hi-IN" w:bidi="hi-IN"/>
              </w:rPr>
            </w:pPr>
          </w:p>
          <w:p w14:paraId="5CD350DA"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15 dana od donošenja Proračuna za sljedeću proračunsku godinu</w:t>
            </w:r>
          </w:p>
        </w:tc>
      </w:tr>
      <w:tr w:rsidR="00BC0795" w:rsidRPr="00653699" w14:paraId="0B2F2171" w14:textId="77777777" w:rsidTr="001F47F7">
        <w:tc>
          <w:tcPr>
            <w:tcW w:w="698" w:type="dxa"/>
            <w:gridSpan w:val="2"/>
            <w:tcBorders>
              <w:top w:val="single" w:sz="2" w:space="0" w:color="000000"/>
              <w:left w:val="single" w:sz="2" w:space="0" w:color="000000"/>
              <w:bottom w:val="single" w:sz="4" w:space="0" w:color="auto"/>
            </w:tcBorders>
            <w:vAlign w:val="center"/>
          </w:tcPr>
          <w:p w14:paraId="549F1A48"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2.</w:t>
            </w:r>
          </w:p>
        </w:tc>
        <w:tc>
          <w:tcPr>
            <w:tcW w:w="3304" w:type="dxa"/>
            <w:tcBorders>
              <w:top w:val="single" w:sz="2" w:space="0" w:color="000000"/>
              <w:left w:val="single" w:sz="2" w:space="0" w:color="000000"/>
              <w:bottom w:val="single" w:sz="4" w:space="0" w:color="auto"/>
            </w:tcBorders>
            <w:vAlign w:val="center"/>
          </w:tcPr>
          <w:p w14:paraId="76C00BF4"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Izrada Plana nabave Grada Karlovca za slijedeću proračunsku godinu</w:t>
            </w:r>
          </w:p>
        </w:tc>
        <w:tc>
          <w:tcPr>
            <w:tcW w:w="1929" w:type="dxa"/>
            <w:tcBorders>
              <w:top w:val="single" w:sz="2" w:space="0" w:color="000000"/>
              <w:left w:val="single" w:sz="2" w:space="0" w:color="000000"/>
              <w:bottom w:val="single" w:sz="4" w:space="0" w:color="auto"/>
            </w:tcBorders>
            <w:vAlign w:val="center"/>
          </w:tcPr>
          <w:p w14:paraId="40977AA3"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Služba za javnu nabavu u skladu s dostavljenim prijedlozima upravnih tijela</w:t>
            </w:r>
          </w:p>
        </w:tc>
        <w:tc>
          <w:tcPr>
            <w:tcW w:w="1929" w:type="dxa"/>
            <w:tcBorders>
              <w:top w:val="single" w:sz="2" w:space="0" w:color="000000"/>
              <w:left w:val="single" w:sz="2" w:space="0" w:color="000000"/>
              <w:bottom w:val="single" w:sz="4" w:space="0" w:color="auto"/>
            </w:tcBorders>
            <w:vAlign w:val="center"/>
          </w:tcPr>
          <w:p w14:paraId="0E48A7BE"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Nacrt plana nabave Grada Karlovca</w:t>
            </w:r>
          </w:p>
        </w:tc>
        <w:tc>
          <w:tcPr>
            <w:tcW w:w="1943" w:type="dxa"/>
            <w:tcBorders>
              <w:top w:val="single" w:sz="2" w:space="0" w:color="000000"/>
              <w:left w:val="single" w:sz="2" w:space="0" w:color="000000"/>
              <w:bottom w:val="single" w:sz="4" w:space="0" w:color="auto"/>
              <w:right w:val="single" w:sz="2" w:space="0" w:color="000000"/>
            </w:tcBorders>
            <w:vAlign w:val="center"/>
          </w:tcPr>
          <w:p w14:paraId="1457E66A"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15 dana od zaprimanja prijedloga upravnih tijela</w:t>
            </w:r>
          </w:p>
        </w:tc>
      </w:tr>
      <w:tr w:rsidR="00BC0795" w:rsidRPr="00653699" w14:paraId="39D7A68D" w14:textId="77777777" w:rsidTr="001F47F7">
        <w:tc>
          <w:tcPr>
            <w:tcW w:w="698" w:type="dxa"/>
            <w:gridSpan w:val="2"/>
            <w:tcBorders>
              <w:top w:val="single" w:sz="4" w:space="0" w:color="auto"/>
              <w:left w:val="single" w:sz="4" w:space="0" w:color="auto"/>
              <w:bottom w:val="single" w:sz="4" w:space="0" w:color="auto"/>
              <w:right w:val="single" w:sz="4" w:space="0" w:color="auto"/>
            </w:tcBorders>
            <w:vAlign w:val="center"/>
          </w:tcPr>
          <w:p w14:paraId="2A22909E"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3.</w:t>
            </w:r>
          </w:p>
        </w:tc>
        <w:tc>
          <w:tcPr>
            <w:tcW w:w="3304" w:type="dxa"/>
            <w:tcBorders>
              <w:top w:val="single" w:sz="4" w:space="0" w:color="auto"/>
              <w:left w:val="single" w:sz="4" w:space="0" w:color="auto"/>
              <w:bottom w:val="single" w:sz="4" w:space="0" w:color="auto"/>
              <w:right w:val="single" w:sz="4" w:space="0" w:color="auto"/>
            </w:tcBorders>
            <w:vAlign w:val="center"/>
          </w:tcPr>
          <w:p w14:paraId="0B12C974"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Donošenje Plana nabave Grada Karlovca</w:t>
            </w:r>
          </w:p>
        </w:tc>
        <w:tc>
          <w:tcPr>
            <w:tcW w:w="1929" w:type="dxa"/>
            <w:tcBorders>
              <w:top w:val="single" w:sz="4" w:space="0" w:color="auto"/>
              <w:left w:val="single" w:sz="4" w:space="0" w:color="auto"/>
              <w:bottom w:val="single" w:sz="4" w:space="0" w:color="auto"/>
              <w:right w:val="single" w:sz="4" w:space="0" w:color="auto"/>
            </w:tcBorders>
            <w:vAlign w:val="center"/>
          </w:tcPr>
          <w:p w14:paraId="6AC728A0"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Gradonačelnik</w:t>
            </w:r>
          </w:p>
        </w:tc>
        <w:tc>
          <w:tcPr>
            <w:tcW w:w="1929" w:type="dxa"/>
            <w:tcBorders>
              <w:top w:val="single" w:sz="4" w:space="0" w:color="auto"/>
              <w:left w:val="single" w:sz="4" w:space="0" w:color="auto"/>
              <w:bottom w:val="single" w:sz="4" w:space="0" w:color="auto"/>
              <w:right w:val="single" w:sz="4" w:space="0" w:color="auto"/>
            </w:tcBorders>
            <w:vAlign w:val="center"/>
          </w:tcPr>
          <w:p w14:paraId="756E78E2"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Plan nabave Grada Karlovca</w:t>
            </w:r>
          </w:p>
        </w:tc>
        <w:tc>
          <w:tcPr>
            <w:tcW w:w="1943" w:type="dxa"/>
            <w:tcBorders>
              <w:top w:val="single" w:sz="4" w:space="0" w:color="auto"/>
              <w:left w:val="single" w:sz="4" w:space="0" w:color="auto"/>
              <w:bottom w:val="single" w:sz="4" w:space="0" w:color="auto"/>
              <w:right w:val="single" w:sz="4" w:space="0" w:color="auto"/>
            </w:tcBorders>
            <w:vAlign w:val="center"/>
          </w:tcPr>
          <w:p w14:paraId="2A20728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30 dana od donošenja Proračuna za sljedeću proračunsku godinu</w:t>
            </w:r>
          </w:p>
        </w:tc>
      </w:tr>
      <w:tr w:rsidR="00BC0795" w:rsidRPr="00653699" w14:paraId="72E866EA" w14:textId="77777777" w:rsidTr="001F47F7">
        <w:tc>
          <w:tcPr>
            <w:tcW w:w="698" w:type="dxa"/>
            <w:gridSpan w:val="2"/>
            <w:tcBorders>
              <w:top w:val="single" w:sz="4" w:space="0" w:color="auto"/>
              <w:left w:val="single" w:sz="2" w:space="0" w:color="000000"/>
              <w:bottom w:val="single" w:sz="4" w:space="0" w:color="auto"/>
            </w:tcBorders>
            <w:vAlign w:val="center"/>
          </w:tcPr>
          <w:p w14:paraId="211D3775"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4.</w:t>
            </w:r>
          </w:p>
        </w:tc>
        <w:tc>
          <w:tcPr>
            <w:tcW w:w="3304" w:type="dxa"/>
            <w:tcBorders>
              <w:top w:val="single" w:sz="4" w:space="0" w:color="auto"/>
              <w:left w:val="single" w:sz="2" w:space="0" w:color="000000"/>
              <w:bottom w:val="single" w:sz="4" w:space="0" w:color="auto"/>
            </w:tcBorders>
            <w:vAlign w:val="center"/>
          </w:tcPr>
          <w:p w14:paraId="78E53AD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Objava Plana nabave u EOJN RH/na mrežnoj stranici Grada Karlovca</w:t>
            </w:r>
          </w:p>
        </w:tc>
        <w:tc>
          <w:tcPr>
            <w:tcW w:w="1929" w:type="dxa"/>
            <w:tcBorders>
              <w:top w:val="single" w:sz="4" w:space="0" w:color="auto"/>
              <w:left w:val="single" w:sz="2" w:space="0" w:color="000000"/>
              <w:bottom w:val="single" w:sz="4" w:space="0" w:color="auto"/>
            </w:tcBorders>
            <w:vAlign w:val="center"/>
          </w:tcPr>
          <w:p w14:paraId="0D108622"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Službe za javnu nabavu</w:t>
            </w:r>
          </w:p>
          <w:p w14:paraId="4DF68969" w14:textId="77777777" w:rsidR="00BC0795" w:rsidRPr="00653699" w:rsidRDefault="00BC0795" w:rsidP="001F47F7">
            <w:pPr>
              <w:spacing w:after="0" w:line="240" w:lineRule="auto"/>
              <w:rPr>
                <w:rFonts w:ascii="Arial" w:hAnsi="Arial" w:cs="Arial"/>
                <w:sz w:val="18"/>
                <w:szCs w:val="18"/>
                <w:lang w:eastAsia="hi-IN" w:bidi="hi-IN"/>
              </w:rPr>
            </w:pPr>
          </w:p>
        </w:tc>
        <w:tc>
          <w:tcPr>
            <w:tcW w:w="1929" w:type="dxa"/>
            <w:tcBorders>
              <w:top w:val="single" w:sz="4" w:space="0" w:color="auto"/>
              <w:left w:val="single" w:sz="2" w:space="0" w:color="000000"/>
              <w:bottom w:val="single" w:sz="4" w:space="0" w:color="auto"/>
            </w:tcBorders>
            <w:vAlign w:val="center"/>
          </w:tcPr>
          <w:p w14:paraId="060270CB"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Plan nabave</w:t>
            </w:r>
          </w:p>
        </w:tc>
        <w:tc>
          <w:tcPr>
            <w:tcW w:w="1943" w:type="dxa"/>
            <w:tcBorders>
              <w:top w:val="single" w:sz="4" w:space="0" w:color="auto"/>
              <w:left w:val="single" w:sz="2" w:space="0" w:color="000000"/>
              <w:bottom w:val="single" w:sz="4" w:space="0" w:color="auto"/>
              <w:right w:val="single" w:sz="2" w:space="0" w:color="000000"/>
            </w:tcBorders>
            <w:vAlign w:val="center"/>
          </w:tcPr>
          <w:p w14:paraId="26ADC196"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8 dana od dana donošenja Plana nabave</w:t>
            </w:r>
          </w:p>
        </w:tc>
      </w:tr>
      <w:tr w:rsidR="00BC0795" w:rsidRPr="00653699" w14:paraId="38735C3F" w14:textId="77777777" w:rsidTr="001F47F7">
        <w:tc>
          <w:tcPr>
            <w:tcW w:w="698" w:type="dxa"/>
            <w:gridSpan w:val="2"/>
            <w:tcBorders>
              <w:top w:val="single" w:sz="4" w:space="0" w:color="auto"/>
              <w:left w:val="single" w:sz="2" w:space="0" w:color="000000"/>
              <w:bottom w:val="single" w:sz="2" w:space="0" w:color="000000"/>
            </w:tcBorders>
            <w:vAlign w:val="center"/>
          </w:tcPr>
          <w:p w14:paraId="58C10D87" w14:textId="77777777" w:rsidR="00BC0795" w:rsidRPr="00653699" w:rsidRDefault="00BC0795" w:rsidP="001F47F7">
            <w:pPr>
              <w:pStyle w:val="NoSpacing"/>
              <w:numPr>
                <w:ilvl w:val="0"/>
                <w:numId w:val="96"/>
              </w:numPr>
              <w:rPr>
                <w:rFonts w:ascii="Arial" w:hAnsi="Arial" w:cs="Arial"/>
                <w:sz w:val="18"/>
                <w:szCs w:val="18"/>
                <w:lang w:eastAsia="hi-IN" w:bidi="hi-IN"/>
              </w:rPr>
            </w:pPr>
          </w:p>
        </w:tc>
        <w:tc>
          <w:tcPr>
            <w:tcW w:w="3304" w:type="dxa"/>
            <w:tcBorders>
              <w:top w:val="single" w:sz="4" w:space="0" w:color="auto"/>
              <w:left w:val="single" w:sz="2" w:space="0" w:color="000000"/>
              <w:bottom w:val="single" w:sz="2" w:space="0" w:color="000000"/>
            </w:tcBorders>
            <w:vAlign w:val="center"/>
          </w:tcPr>
          <w:p w14:paraId="0130CAE4"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Popunjavanje i potpis zahtjeva  za pokretanje postupka javne nabave, te predaja zajedno sa prilozima (troškovnik i/ili tehnička dokumentacija, prijedlog ugovora,  i dr.)  u Službu za JN-u</w:t>
            </w:r>
          </w:p>
        </w:tc>
        <w:tc>
          <w:tcPr>
            <w:tcW w:w="1929" w:type="dxa"/>
            <w:tcBorders>
              <w:top w:val="single" w:sz="4" w:space="0" w:color="auto"/>
              <w:left w:val="single" w:sz="2" w:space="0" w:color="000000"/>
              <w:bottom w:val="single" w:sz="2" w:space="0" w:color="000000"/>
            </w:tcBorders>
            <w:vAlign w:val="center"/>
          </w:tcPr>
          <w:p w14:paraId="47E42DF2"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Službenik/Pročelnik/Upravitelj upravnog tijela koji pokreće nabavu</w:t>
            </w:r>
          </w:p>
        </w:tc>
        <w:tc>
          <w:tcPr>
            <w:tcW w:w="1929" w:type="dxa"/>
            <w:tcBorders>
              <w:top w:val="single" w:sz="4" w:space="0" w:color="auto"/>
              <w:left w:val="single" w:sz="2" w:space="0" w:color="000000"/>
              <w:bottom w:val="single" w:sz="2" w:space="0" w:color="000000"/>
            </w:tcBorders>
            <w:vAlign w:val="center"/>
          </w:tcPr>
          <w:p w14:paraId="17C381B2" w14:textId="77777777" w:rsidR="00BC0795" w:rsidRPr="00653699" w:rsidRDefault="00BC0795" w:rsidP="001F47F7">
            <w:pPr>
              <w:pStyle w:val="NoSpacing"/>
              <w:jc w:val="center"/>
              <w:rPr>
                <w:rFonts w:ascii="Arial" w:hAnsi="Arial" w:cs="Arial"/>
                <w:sz w:val="18"/>
                <w:szCs w:val="18"/>
              </w:rPr>
            </w:pPr>
            <w:r w:rsidRPr="00653699">
              <w:rPr>
                <w:rFonts w:ascii="Arial" w:hAnsi="Arial" w:cs="Arial"/>
                <w:sz w:val="18"/>
                <w:szCs w:val="18"/>
                <w:lang w:eastAsia="hi-IN" w:bidi="hi-IN"/>
              </w:rPr>
              <w:t>Zahtjev za pokretanje postupka javne nabave (obrazac 1)</w:t>
            </w:r>
            <w:r w:rsidRPr="00653699">
              <w:rPr>
                <w:rFonts w:ascii="Arial" w:hAnsi="Arial" w:cs="Arial"/>
                <w:sz w:val="18"/>
                <w:szCs w:val="18"/>
              </w:rPr>
              <w:t xml:space="preserve">, </w:t>
            </w:r>
          </w:p>
          <w:p w14:paraId="4253545E"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 xml:space="preserve">prilozi za objavu </w:t>
            </w:r>
          </w:p>
        </w:tc>
        <w:tc>
          <w:tcPr>
            <w:tcW w:w="1943" w:type="dxa"/>
            <w:tcBorders>
              <w:top w:val="single" w:sz="4" w:space="0" w:color="auto"/>
              <w:left w:val="single" w:sz="2" w:space="0" w:color="000000"/>
              <w:bottom w:val="single" w:sz="2" w:space="0" w:color="000000"/>
              <w:right w:val="single" w:sz="2" w:space="0" w:color="000000"/>
            </w:tcBorders>
            <w:vAlign w:val="center"/>
          </w:tcPr>
          <w:p w14:paraId="11D877A9"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Prema odluci nadležnog pročelnika/upravitelja upravnog tijela za koje se provodi nabava, a sukladno roku iz Plana nabave</w:t>
            </w:r>
          </w:p>
        </w:tc>
      </w:tr>
      <w:tr w:rsidR="00BC0795" w:rsidRPr="00653699" w14:paraId="6AAD5A2A" w14:textId="77777777" w:rsidTr="001F47F7">
        <w:tc>
          <w:tcPr>
            <w:tcW w:w="698" w:type="dxa"/>
            <w:gridSpan w:val="2"/>
            <w:tcBorders>
              <w:left w:val="single" w:sz="2" w:space="0" w:color="000000"/>
              <w:bottom w:val="single" w:sz="2" w:space="0" w:color="000000"/>
            </w:tcBorders>
            <w:vAlign w:val="center"/>
          </w:tcPr>
          <w:p w14:paraId="3CA6AC29"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6.</w:t>
            </w:r>
          </w:p>
          <w:p w14:paraId="6127817A" w14:textId="77777777" w:rsidR="00BC0795" w:rsidRPr="00653699" w:rsidRDefault="00BC0795" w:rsidP="001F47F7">
            <w:pPr>
              <w:pStyle w:val="NoSpacing"/>
              <w:jc w:val="center"/>
              <w:rPr>
                <w:rFonts w:ascii="Arial" w:hAnsi="Arial" w:cs="Arial"/>
                <w:sz w:val="18"/>
                <w:szCs w:val="18"/>
                <w:lang w:eastAsia="hi-IN" w:bidi="hi-IN"/>
              </w:rPr>
            </w:pPr>
          </w:p>
        </w:tc>
        <w:tc>
          <w:tcPr>
            <w:tcW w:w="3304" w:type="dxa"/>
            <w:tcBorders>
              <w:left w:val="single" w:sz="2" w:space="0" w:color="000000"/>
              <w:bottom w:val="single" w:sz="2" w:space="0" w:color="000000"/>
            </w:tcBorders>
            <w:vAlign w:val="center"/>
          </w:tcPr>
          <w:p w14:paraId="439F0454" w14:textId="77777777" w:rsidR="00BC0795" w:rsidRPr="00653699" w:rsidRDefault="00BC0795" w:rsidP="001F47F7">
            <w:pPr>
              <w:pStyle w:val="NoSpacing"/>
              <w:jc w:val="center"/>
              <w:rPr>
                <w:rFonts w:ascii="Arial" w:hAnsi="Arial" w:cs="Arial"/>
                <w:sz w:val="18"/>
                <w:szCs w:val="18"/>
                <w:lang w:eastAsia="hi-IN" w:bidi="hi-IN"/>
              </w:rPr>
            </w:pPr>
          </w:p>
          <w:p w14:paraId="4675F0A5"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Provjera ispravnosti i cjelovitosti Zahtjeva  za</w:t>
            </w:r>
          </w:p>
          <w:p w14:paraId="359DB386" w14:textId="77777777" w:rsidR="00BC0795" w:rsidRPr="00653699" w:rsidRDefault="00BC0795" w:rsidP="001F47F7">
            <w:pPr>
              <w:pStyle w:val="NoSpacing"/>
              <w:jc w:val="center"/>
              <w:rPr>
                <w:rFonts w:ascii="Arial" w:hAnsi="Arial" w:cs="Arial"/>
                <w:sz w:val="18"/>
                <w:szCs w:val="18"/>
              </w:rPr>
            </w:pPr>
            <w:r w:rsidRPr="00653699">
              <w:rPr>
                <w:rFonts w:ascii="Arial" w:hAnsi="Arial" w:cs="Arial"/>
                <w:sz w:val="18"/>
                <w:szCs w:val="18"/>
                <w:lang w:eastAsia="hi-IN" w:bidi="hi-IN"/>
              </w:rPr>
              <w:t>pokretanje postupka javne nabave;</w:t>
            </w:r>
            <w:r w:rsidRPr="00653699">
              <w:rPr>
                <w:rFonts w:ascii="Arial" w:hAnsi="Arial" w:cs="Arial"/>
                <w:sz w:val="18"/>
                <w:szCs w:val="18"/>
              </w:rPr>
              <w:t xml:space="preserve"> </w:t>
            </w:r>
          </w:p>
          <w:p w14:paraId="7DFCDD63" w14:textId="77777777" w:rsidR="00BC0795" w:rsidRPr="00653699" w:rsidRDefault="00BC0795" w:rsidP="001F47F7">
            <w:pPr>
              <w:pStyle w:val="NoSpacing"/>
              <w:jc w:val="center"/>
              <w:rPr>
                <w:rFonts w:ascii="Arial" w:hAnsi="Arial" w:cs="Arial"/>
                <w:sz w:val="18"/>
                <w:szCs w:val="18"/>
              </w:rPr>
            </w:pPr>
            <w:r w:rsidRPr="00653699">
              <w:rPr>
                <w:rFonts w:ascii="Arial" w:hAnsi="Arial" w:cs="Arial"/>
                <w:sz w:val="18"/>
                <w:szCs w:val="18"/>
              </w:rPr>
              <w:t>.......</w:t>
            </w:r>
          </w:p>
          <w:p w14:paraId="68C62AA1"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Ispravan i cjelovit Zahtjev – pokretanje postupka javne nabave, Neispravan i nepotpun Zahtjev – vraćanje zahtjeva na ispravak i dopunu podataka</w:t>
            </w:r>
          </w:p>
        </w:tc>
        <w:tc>
          <w:tcPr>
            <w:tcW w:w="1929" w:type="dxa"/>
            <w:tcBorders>
              <w:left w:val="single" w:sz="2" w:space="0" w:color="000000"/>
              <w:bottom w:val="single" w:sz="2" w:space="0" w:color="000000"/>
            </w:tcBorders>
            <w:vAlign w:val="center"/>
          </w:tcPr>
          <w:p w14:paraId="155E5282" w14:textId="77777777" w:rsidR="00BC0795" w:rsidRPr="00653699" w:rsidRDefault="00BC0795" w:rsidP="001F47F7">
            <w:pPr>
              <w:pStyle w:val="NoSpacing"/>
              <w:jc w:val="center"/>
              <w:rPr>
                <w:rFonts w:ascii="Arial" w:hAnsi="Arial" w:cs="Arial"/>
                <w:sz w:val="18"/>
                <w:szCs w:val="18"/>
                <w:lang w:eastAsia="hi-IN" w:bidi="hi-IN"/>
              </w:rPr>
            </w:pPr>
          </w:p>
          <w:p w14:paraId="5E900DE8"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Službe za javnu nabavu</w:t>
            </w:r>
          </w:p>
        </w:tc>
        <w:tc>
          <w:tcPr>
            <w:tcW w:w="1929" w:type="dxa"/>
            <w:tcBorders>
              <w:left w:val="single" w:sz="2" w:space="0" w:color="000000"/>
              <w:bottom w:val="single" w:sz="2" w:space="0" w:color="000000"/>
            </w:tcBorders>
            <w:vAlign w:val="center"/>
          </w:tcPr>
          <w:p w14:paraId="57725E76"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Zahtjev za pokretanje postupka javne nabave (obrazac 1)</w:t>
            </w:r>
          </w:p>
          <w:p w14:paraId="599EC542" w14:textId="77777777" w:rsidR="00BC0795" w:rsidRPr="00653699" w:rsidRDefault="00BC0795" w:rsidP="001F47F7">
            <w:pPr>
              <w:pStyle w:val="NoSpacing"/>
              <w:jc w:val="center"/>
              <w:rPr>
                <w:rFonts w:ascii="Arial" w:hAnsi="Arial" w:cs="Arial"/>
                <w:sz w:val="18"/>
                <w:szCs w:val="18"/>
                <w:lang w:eastAsia="hi-IN" w:bidi="hi-IN"/>
              </w:rPr>
            </w:pPr>
          </w:p>
        </w:tc>
        <w:tc>
          <w:tcPr>
            <w:tcW w:w="1943" w:type="dxa"/>
            <w:tcBorders>
              <w:left w:val="single" w:sz="2" w:space="0" w:color="000000"/>
              <w:bottom w:val="single" w:sz="2" w:space="0" w:color="000000"/>
              <w:right w:val="single" w:sz="2" w:space="0" w:color="000000"/>
            </w:tcBorders>
            <w:vAlign w:val="center"/>
          </w:tcPr>
          <w:p w14:paraId="3B026080" w14:textId="77777777" w:rsidR="00BC0795" w:rsidRPr="00653699" w:rsidRDefault="00BC0795" w:rsidP="001F47F7">
            <w:pPr>
              <w:pStyle w:val="NoSpacing"/>
              <w:jc w:val="center"/>
              <w:rPr>
                <w:rFonts w:ascii="Arial" w:hAnsi="Arial" w:cs="Arial"/>
                <w:sz w:val="18"/>
                <w:szCs w:val="18"/>
                <w:lang w:eastAsia="hi-IN" w:bidi="hi-IN"/>
              </w:rPr>
            </w:pPr>
          </w:p>
          <w:p w14:paraId="653CDB13"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3 dana od zaprimanja zahtjeva za pokretanje postupka javne nabave</w:t>
            </w:r>
          </w:p>
        </w:tc>
      </w:tr>
      <w:tr w:rsidR="00BC0795" w:rsidRPr="00653699" w14:paraId="2B970B7A" w14:textId="77777777" w:rsidTr="001F47F7">
        <w:tc>
          <w:tcPr>
            <w:tcW w:w="698" w:type="dxa"/>
            <w:gridSpan w:val="2"/>
            <w:tcBorders>
              <w:left w:val="single" w:sz="2" w:space="0" w:color="000000"/>
              <w:bottom w:val="single" w:sz="4" w:space="0" w:color="auto"/>
            </w:tcBorders>
            <w:vAlign w:val="center"/>
          </w:tcPr>
          <w:p w14:paraId="1768FD8A"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7.</w:t>
            </w:r>
          </w:p>
        </w:tc>
        <w:tc>
          <w:tcPr>
            <w:tcW w:w="3304" w:type="dxa"/>
            <w:tcBorders>
              <w:left w:val="single" w:sz="2" w:space="0" w:color="000000"/>
              <w:bottom w:val="single" w:sz="4" w:space="0" w:color="auto"/>
            </w:tcBorders>
            <w:vAlign w:val="center"/>
          </w:tcPr>
          <w:p w14:paraId="31D34969" w14:textId="77777777" w:rsidR="00BC0795" w:rsidRPr="00653699" w:rsidRDefault="00BC0795" w:rsidP="001F47F7">
            <w:pPr>
              <w:pStyle w:val="NoSpacing"/>
              <w:jc w:val="center"/>
              <w:rPr>
                <w:rFonts w:ascii="Arial" w:hAnsi="Arial" w:cs="Arial"/>
                <w:sz w:val="18"/>
                <w:szCs w:val="18"/>
                <w:lang w:eastAsia="hi-IN" w:bidi="hi-IN"/>
              </w:rPr>
            </w:pPr>
          </w:p>
          <w:p w14:paraId="11B4166B"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Izrada prijedloga Odluke o imenovanju stručnog povjerenstva naručitelja</w:t>
            </w:r>
          </w:p>
          <w:p w14:paraId="44CCAF1C" w14:textId="77777777" w:rsidR="00BC0795" w:rsidRPr="00653699" w:rsidRDefault="00BC0795" w:rsidP="001F47F7">
            <w:pPr>
              <w:pStyle w:val="NoSpacing"/>
              <w:jc w:val="center"/>
              <w:rPr>
                <w:rFonts w:ascii="Arial" w:hAnsi="Arial" w:cs="Arial"/>
                <w:sz w:val="18"/>
                <w:szCs w:val="18"/>
                <w:lang w:eastAsia="hi-IN" w:bidi="hi-IN"/>
              </w:rPr>
            </w:pPr>
          </w:p>
          <w:p w14:paraId="7B668D66" w14:textId="77777777" w:rsidR="00BC0795" w:rsidRPr="00653699" w:rsidRDefault="00BC0795" w:rsidP="001F47F7">
            <w:pPr>
              <w:pStyle w:val="NoSpacing"/>
              <w:jc w:val="center"/>
              <w:rPr>
                <w:rFonts w:ascii="Arial" w:hAnsi="Arial" w:cs="Arial"/>
                <w:sz w:val="18"/>
                <w:szCs w:val="18"/>
                <w:lang w:eastAsia="hi-IN" w:bidi="hi-IN"/>
              </w:rPr>
            </w:pPr>
          </w:p>
        </w:tc>
        <w:tc>
          <w:tcPr>
            <w:tcW w:w="1929" w:type="dxa"/>
            <w:tcBorders>
              <w:left w:val="single" w:sz="2" w:space="0" w:color="000000"/>
              <w:bottom w:val="single" w:sz="4" w:space="0" w:color="auto"/>
            </w:tcBorders>
            <w:vAlign w:val="center"/>
          </w:tcPr>
          <w:p w14:paraId="284B8628"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Službe za javnu nabavu</w:t>
            </w:r>
          </w:p>
        </w:tc>
        <w:tc>
          <w:tcPr>
            <w:tcW w:w="1929" w:type="dxa"/>
            <w:tcBorders>
              <w:left w:val="single" w:sz="2" w:space="0" w:color="000000"/>
              <w:bottom w:val="single" w:sz="4" w:space="0" w:color="auto"/>
            </w:tcBorders>
            <w:vAlign w:val="center"/>
          </w:tcPr>
          <w:p w14:paraId="746668F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Prijedlog Odluke o imenovanju stručnog povjerenstva naručitelja</w:t>
            </w:r>
          </w:p>
        </w:tc>
        <w:tc>
          <w:tcPr>
            <w:tcW w:w="1943" w:type="dxa"/>
            <w:tcBorders>
              <w:left w:val="single" w:sz="2" w:space="0" w:color="000000"/>
              <w:bottom w:val="single" w:sz="4" w:space="0" w:color="auto"/>
              <w:right w:val="single" w:sz="2" w:space="0" w:color="000000"/>
            </w:tcBorders>
            <w:vAlign w:val="center"/>
          </w:tcPr>
          <w:p w14:paraId="17D6EEE2"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3 dana od odobrenja Zahtjeva za pokretanje postupka javne nabave</w:t>
            </w:r>
          </w:p>
        </w:tc>
      </w:tr>
      <w:tr w:rsidR="00BC0795" w:rsidRPr="00653699" w14:paraId="07482A18" w14:textId="77777777" w:rsidTr="001F47F7">
        <w:tc>
          <w:tcPr>
            <w:tcW w:w="698" w:type="dxa"/>
            <w:gridSpan w:val="2"/>
            <w:tcBorders>
              <w:left w:val="single" w:sz="2" w:space="0" w:color="000000"/>
              <w:bottom w:val="single" w:sz="4" w:space="0" w:color="auto"/>
            </w:tcBorders>
            <w:vAlign w:val="center"/>
          </w:tcPr>
          <w:p w14:paraId="5CA003B6"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8.</w:t>
            </w:r>
          </w:p>
        </w:tc>
        <w:tc>
          <w:tcPr>
            <w:tcW w:w="3304" w:type="dxa"/>
            <w:tcBorders>
              <w:left w:val="single" w:sz="2" w:space="0" w:color="000000"/>
              <w:bottom w:val="single" w:sz="4" w:space="0" w:color="auto"/>
            </w:tcBorders>
            <w:vAlign w:val="center"/>
          </w:tcPr>
          <w:p w14:paraId="01BB4665"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Donošenje Odluke o imenovanju stručnog povjerenstva naručitelja</w:t>
            </w:r>
          </w:p>
        </w:tc>
        <w:tc>
          <w:tcPr>
            <w:tcW w:w="1929" w:type="dxa"/>
            <w:tcBorders>
              <w:left w:val="single" w:sz="2" w:space="0" w:color="000000"/>
              <w:bottom w:val="single" w:sz="4" w:space="0" w:color="auto"/>
            </w:tcBorders>
            <w:vAlign w:val="center"/>
          </w:tcPr>
          <w:p w14:paraId="08884C0A"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Gradonačelnik</w:t>
            </w:r>
          </w:p>
        </w:tc>
        <w:tc>
          <w:tcPr>
            <w:tcW w:w="1929" w:type="dxa"/>
            <w:tcBorders>
              <w:left w:val="single" w:sz="2" w:space="0" w:color="000000"/>
              <w:bottom w:val="single" w:sz="4" w:space="0" w:color="auto"/>
            </w:tcBorders>
            <w:vAlign w:val="center"/>
          </w:tcPr>
          <w:p w14:paraId="6FD9C9B7"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Odluka o imenovanju stručnog povjerenstva naručitelja</w:t>
            </w:r>
          </w:p>
        </w:tc>
        <w:tc>
          <w:tcPr>
            <w:tcW w:w="1943" w:type="dxa"/>
            <w:tcBorders>
              <w:left w:val="single" w:sz="2" w:space="0" w:color="000000"/>
              <w:bottom w:val="single" w:sz="4" w:space="0" w:color="auto"/>
              <w:right w:val="single" w:sz="2" w:space="0" w:color="000000"/>
            </w:tcBorders>
            <w:vAlign w:val="center"/>
          </w:tcPr>
          <w:p w14:paraId="111C5727" w14:textId="77777777" w:rsidR="00BC0795" w:rsidRPr="00653699" w:rsidRDefault="00BC0795" w:rsidP="001F47F7">
            <w:pPr>
              <w:pStyle w:val="NoSpacing"/>
              <w:jc w:val="center"/>
              <w:rPr>
                <w:rFonts w:ascii="Arial" w:hAnsi="Arial" w:cs="Arial"/>
                <w:sz w:val="18"/>
                <w:szCs w:val="18"/>
                <w:highlight w:val="yellow"/>
                <w:lang w:eastAsia="hi-IN" w:bidi="hi-IN"/>
              </w:rPr>
            </w:pPr>
            <w:r w:rsidRPr="00653699">
              <w:rPr>
                <w:rFonts w:ascii="Arial" w:hAnsi="Arial" w:cs="Arial"/>
                <w:sz w:val="18"/>
                <w:szCs w:val="18"/>
                <w:lang w:eastAsia="hi-IN" w:bidi="hi-IN"/>
              </w:rPr>
              <w:t>3 dana od dostavljenog prijedloga Odluke</w:t>
            </w:r>
          </w:p>
        </w:tc>
      </w:tr>
      <w:tr w:rsidR="00BC0795" w:rsidRPr="00653699" w14:paraId="09D63D83" w14:textId="77777777" w:rsidTr="001F47F7">
        <w:tc>
          <w:tcPr>
            <w:tcW w:w="698" w:type="dxa"/>
            <w:gridSpan w:val="2"/>
            <w:tcBorders>
              <w:top w:val="single" w:sz="4" w:space="0" w:color="auto"/>
              <w:left w:val="single" w:sz="4" w:space="0" w:color="auto"/>
              <w:bottom w:val="single" w:sz="4" w:space="0" w:color="auto"/>
            </w:tcBorders>
            <w:vAlign w:val="center"/>
          </w:tcPr>
          <w:p w14:paraId="768393A9" w14:textId="77777777" w:rsidR="00BC0795" w:rsidRPr="00653699" w:rsidRDefault="00BC0795" w:rsidP="001F47F7">
            <w:pPr>
              <w:pStyle w:val="NoSpacing"/>
              <w:jc w:val="center"/>
              <w:rPr>
                <w:rFonts w:ascii="Arial" w:hAnsi="Arial" w:cs="Arial"/>
                <w:sz w:val="18"/>
                <w:szCs w:val="18"/>
                <w:lang w:eastAsia="hi-IN" w:bidi="hi-IN"/>
              </w:rPr>
            </w:pPr>
          </w:p>
          <w:p w14:paraId="30C4BC65" w14:textId="77777777" w:rsidR="00BC0795" w:rsidRPr="00653699" w:rsidRDefault="00BC0795" w:rsidP="001F47F7">
            <w:pPr>
              <w:pStyle w:val="NoSpacing"/>
              <w:jc w:val="center"/>
              <w:rPr>
                <w:rFonts w:ascii="Arial" w:hAnsi="Arial" w:cs="Arial"/>
                <w:sz w:val="18"/>
                <w:szCs w:val="18"/>
                <w:lang w:eastAsia="hi-IN" w:bidi="hi-IN"/>
              </w:rPr>
            </w:pPr>
          </w:p>
          <w:p w14:paraId="067C4E3B"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9.</w:t>
            </w:r>
          </w:p>
          <w:p w14:paraId="69D1D13F" w14:textId="77777777" w:rsidR="00BC0795" w:rsidRPr="00653699" w:rsidRDefault="00BC0795" w:rsidP="001F47F7">
            <w:pPr>
              <w:pStyle w:val="NoSpacing"/>
              <w:jc w:val="center"/>
              <w:rPr>
                <w:rFonts w:ascii="Arial" w:hAnsi="Arial" w:cs="Arial"/>
                <w:sz w:val="18"/>
                <w:szCs w:val="18"/>
                <w:lang w:eastAsia="hi-IN" w:bidi="hi-IN"/>
              </w:rPr>
            </w:pPr>
          </w:p>
          <w:p w14:paraId="31555759" w14:textId="77777777" w:rsidR="00BC0795" w:rsidRPr="00653699" w:rsidRDefault="00BC0795" w:rsidP="001F47F7">
            <w:pPr>
              <w:pStyle w:val="NoSpacing"/>
              <w:jc w:val="center"/>
              <w:rPr>
                <w:rFonts w:ascii="Arial" w:hAnsi="Arial" w:cs="Arial"/>
                <w:sz w:val="18"/>
                <w:szCs w:val="18"/>
                <w:lang w:eastAsia="hi-IN" w:bidi="hi-IN"/>
              </w:rPr>
            </w:pPr>
          </w:p>
        </w:tc>
        <w:tc>
          <w:tcPr>
            <w:tcW w:w="3304" w:type="dxa"/>
            <w:tcBorders>
              <w:top w:val="single" w:sz="4" w:space="0" w:color="auto"/>
              <w:left w:val="single" w:sz="2" w:space="0" w:color="000000"/>
              <w:bottom w:val="single" w:sz="4" w:space="0" w:color="auto"/>
            </w:tcBorders>
            <w:vAlign w:val="center"/>
          </w:tcPr>
          <w:p w14:paraId="3204B5AB" w14:textId="77777777" w:rsidR="00BC0795" w:rsidRPr="00653699" w:rsidRDefault="00BC0795" w:rsidP="001F47F7">
            <w:pPr>
              <w:pStyle w:val="NoSpacing"/>
              <w:rPr>
                <w:rFonts w:ascii="Arial" w:hAnsi="Arial" w:cs="Arial"/>
                <w:sz w:val="18"/>
                <w:szCs w:val="18"/>
                <w:lang w:eastAsia="hi-IN" w:bidi="hi-IN"/>
              </w:rPr>
            </w:pPr>
            <w:r w:rsidRPr="00653699">
              <w:rPr>
                <w:rFonts w:ascii="Arial" w:hAnsi="Arial" w:cs="Arial"/>
                <w:sz w:val="18"/>
                <w:szCs w:val="18"/>
                <w:lang w:eastAsia="hi-IN" w:bidi="hi-IN"/>
              </w:rPr>
              <w:t>Izrada Dokumentacije o nabavi</w:t>
            </w:r>
          </w:p>
        </w:tc>
        <w:tc>
          <w:tcPr>
            <w:tcW w:w="1929" w:type="dxa"/>
            <w:tcBorders>
              <w:top w:val="single" w:sz="4" w:space="0" w:color="auto"/>
              <w:left w:val="single" w:sz="2" w:space="0" w:color="000000"/>
              <w:bottom w:val="single" w:sz="4" w:space="0" w:color="auto"/>
            </w:tcBorders>
            <w:vAlign w:val="center"/>
          </w:tcPr>
          <w:p w14:paraId="79BA2DC5" w14:textId="77777777" w:rsidR="00BC0795" w:rsidRPr="00653699" w:rsidRDefault="00BC0795" w:rsidP="001F47F7">
            <w:pPr>
              <w:pStyle w:val="NoSpacing"/>
              <w:jc w:val="center"/>
              <w:rPr>
                <w:rFonts w:ascii="Arial" w:hAnsi="Arial" w:cs="Arial"/>
                <w:sz w:val="18"/>
                <w:szCs w:val="18"/>
                <w:lang w:eastAsia="hi-IN" w:bidi="hi-IN"/>
              </w:rPr>
            </w:pPr>
          </w:p>
          <w:p w14:paraId="767AD7CC"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61B5A96A" w14:textId="77777777" w:rsidR="00BC0795" w:rsidRPr="00653699" w:rsidRDefault="00BC0795" w:rsidP="001F47F7">
            <w:pPr>
              <w:pStyle w:val="NoSpacing"/>
              <w:rPr>
                <w:rFonts w:ascii="Arial" w:hAnsi="Arial" w:cs="Arial"/>
                <w:sz w:val="18"/>
                <w:szCs w:val="18"/>
                <w:lang w:eastAsia="hi-IN" w:bidi="hi-IN"/>
              </w:rPr>
            </w:pPr>
          </w:p>
          <w:p w14:paraId="11312E8A"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Prijedlog Dokumentacije o javnoj nabavi</w:t>
            </w:r>
          </w:p>
        </w:tc>
        <w:tc>
          <w:tcPr>
            <w:tcW w:w="1943" w:type="dxa"/>
            <w:tcBorders>
              <w:top w:val="single" w:sz="4" w:space="0" w:color="auto"/>
              <w:left w:val="single" w:sz="2" w:space="0" w:color="000000"/>
              <w:bottom w:val="single" w:sz="4" w:space="0" w:color="auto"/>
              <w:right w:val="single" w:sz="4" w:space="0" w:color="auto"/>
            </w:tcBorders>
            <w:vAlign w:val="center"/>
          </w:tcPr>
          <w:p w14:paraId="26D30E3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8 dana od zaprimanja cjelovitog i ispravnog zahtjeva za pokretanje postupka javne nabave</w:t>
            </w:r>
          </w:p>
        </w:tc>
      </w:tr>
      <w:tr w:rsidR="00BC0795" w:rsidRPr="00653699" w14:paraId="542F2204" w14:textId="77777777" w:rsidTr="001F47F7">
        <w:tc>
          <w:tcPr>
            <w:tcW w:w="683" w:type="dxa"/>
            <w:tcBorders>
              <w:top w:val="single" w:sz="4" w:space="0" w:color="auto"/>
              <w:left w:val="single" w:sz="2" w:space="0" w:color="000000"/>
              <w:bottom w:val="single" w:sz="2" w:space="0" w:color="000000"/>
            </w:tcBorders>
            <w:vAlign w:val="center"/>
          </w:tcPr>
          <w:p w14:paraId="7B028E06"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10.</w:t>
            </w:r>
          </w:p>
        </w:tc>
        <w:tc>
          <w:tcPr>
            <w:tcW w:w="3319" w:type="dxa"/>
            <w:gridSpan w:val="2"/>
            <w:tcBorders>
              <w:top w:val="single" w:sz="4" w:space="0" w:color="auto"/>
              <w:left w:val="single" w:sz="2" w:space="0" w:color="000000"/>
              <w:bottom w:val="single" w:sz="2" w:space="0" w:color="000000"/>
            </w:tcBorders>
            <w:vAlign w:val="center"/>
          </w:tcPr>
          <w:p w14:paraId="2C0F684E"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 xml:space="preserve">Potvrda Dokumentacije o nabavi na sjednici stručnog povjerenstva/slanjem  elektroničkom poštom </w:t>
            </w:r>
          </w:p>
        </w:tc>
        <w:tc>
          <w:tcPr>
            <w:tcW w:w="1929" w:type="dxa"/>
            <w:tcBorders>
              <w:top w:val="single" w:sz="4" w:space="0" w:color="auto"/>
              <w:left w:val="single" w:sz="2" w:space="0" w:color="000000"/>
              <w:bottom w:val="single" w:sz="2" w:space="0" w:color="000000"/>
            </w:tcBorders>
            <w:vAlign w:val="center"/>
          </w:tcPr>
          <w:p w14:paraId="66213001"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Stručno povjerenstvo</w:t>
            </w:r>
          </w:p>
        </w:tc>
        <w:tc>
          <w:tcPr>
            <w:tcW w:w="1929" w:type="dxa"/>
            <w:tcBorders>
              <w:top w:val="single" w:sz="4" w:space="0" w:color="auto"/>
              <w:left w:val="single" w:sz="2" w:space="0" w:color="000000"/>
              <w:bottom w:val="single" w:sz="2" w:space="0" w:color="000000"/>
            </w:tcBorders>
            <w:vAlign w:val="center"/>
          </w:tcPr>
          <w:p w14:paraId="223B94FF"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Dokumentacija o nabavi</w:t>
            </w:r>
          </w:p>
        </w:tc>
        <w:tc>
          <w:tcPr>
            <w:tcW w:w="1943" w:type="dxa"/>
            <w:tcBorders>
              <w:top w:val="single" w:sz="4" w:space="0" w:color="auto"/>
              <w:left w:val="single" w:sz="2" w:space="0" w:color="000000"/>
              <w:bottom w:val="single" w:sz="2" w:space="0" w:color="000000"/>
              <w:right w:val="single" w:sz="2" w:space="0" w:color="000000"/>
            </w:tcBorders>
            <w:vAlign w:val="center"/>
          </w:tcPr>
          <w:p w14:paraId="62CFAD10" w14:textId="77777777" w:rsidR="00BC0795" w:rsidRPr="00653699" w:rsidRDefault="00BC0795" w:rsidP="001F47F7">
            <w:pPr>
              <w:pStyle w:val="NoSpacing"/>
              <w:jc w:val="center"/>
              <w:rPr>
                <w:rFonts w:ascii="Arial" w:hAnsi="Arial" w:cs="Arial"/>
                <w:sz w:val="18"/>
                <w:szCs w:val="18"/>
                <w:lang w:eastAsia="hi-IN" w:bidi="hi-IN"/>
              </w:rPr>
            </w:pPr>
            <w:r w:rsidRPr="00653699">
              <w:rPr>
                <w:rFonts w:ascii="Arial" w:hAnsi="Arial" w:cs="Arial"/>
                <w:sz w:val="18"/>
                <w:szCs w:val="18"/>
                <w:lang w:eastAsia="hi-IN" w:bidi="hi-IN"/>
              </w:rPr>
              <w:t>3 dana od izrade konačne Dokumentacije o nabavi</w:t>
            </w:r>
          </w:p>
        </w:tc>
      </w:tr>
      <w:tr w:rsidR="00BC0795" w:rsidRPr="00653699" w14:paraId="03902B7F" w14:textId="77777777" w:rsidTr="001F47F7">
        <w:tc>
          <w:tcPr>
            <w:tcW w:w="683" w:type="dxa"/>
            <w:tcBorders>
              <w:top w:val="single" w:sz="4" w:space="0" w:color="auto"/>
              <w:left w:val="single" w:sz="2" w:space="0" w:color="000000"/>
              <w:bottom w:val="single" w:sz="2" w:space="0" w:color="000000"/>
            </w:tcBorders>
            <w:vAlign w:val="center"/>
          </w:tcPr>
          <w:p w14:paraId="2F38E02D"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11.</w:t>
            </w:r>
          </w:p>
        </w:tc>
        <w:tc>
          <w:tcPr>
            <w:tcW w:w="3319" w:type="dxa"/>
            <w:gridSpan w:val="2"/>
            <w:tcBorders>
              <w:top w:val="single" w:sz="4" w:space="0" w:color="auto"/>
              <w:left w:val="single" w:sz="2" w:space="0" w:color="000000"/>
              <w:bottom w:val="single" w:sz="2" w:space="0" w:color="000000"/>
            </w:tcBorders>
            <w:vAlign w:val="center"/>
          </w:tcPr>
          <w:p w14:paraId="33FCE75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Objava prethodnog savjetovanja sa zainteresiranim GS u</w:t>
            </w:r>
            <w:r w:rsidRPr="00653699">
              <w:rPr>
                <w:rFonts w:ascii="Arial" w:hAnsi="Arial" w:cs="Arial"/>
                <w:sz w:val="18"/>
                <w:szCs w:val="18"/>
              </w:rPr>
              <w:t xml:space="preserve"> </w:t>
            </w:r>
            <w:r w:rsidRPr="00653699">
              <w:rPr>
                <w:rFonts w:ascii="Arial" w:eastAsia="Times New Roman" w:hAnsi="Arial" w:cs="Arial"/>
                <w:kern w:val="1"/>
                <w:sz w:val="18"/>
                <w:szCs w:val="18"/>
                <w:lang w:eastAsia="hi-IN" w:bidi="hi-IN"/>
              </w:rPr>
              <w:t xml:space="preserve">EOJN RH – ukoliko je primjenjivo </w:t>
            </w:r>
          </w:p>
        </w:tc>
        <w:tc>
          <w:tcPr>
            <w:tcW w:w="1929" w:type="dxa"/>
            <w:tcBorders>
              <w:top w:val="single" w:sz="4" w:space="0" w:color="auto"/>
              <w:left w:val="single" w:sz="2" w:space="0" w:color="000000"/>
              <w:bottom w:val="single" w:sz="2" w:space="0" w:color="000000"/>
            </w:tcBorders>
            <w:vAlign w:val="center"/>
          </w:tcPr>
          <w:p w14:paraId="08435836" w14:textId="77777777" w:rsidR="00BC0795" w:rsidRPr="00653699" w:rsidRDefault="00BC0795" w:rsidP="001F47F7">
            <w:pPr>
              <w:pStyle w:val="NoSpacing"/>
              <w:jc w:val="center"/>
              <w:rPr>
                <w:rFonts w:ascii="Arial" w:eastAsia="Times New Roman" w:hAnsi="Arial" w:cs="Arial"/>
                <w:kern w:val="1"/>
                <w:sz w:val="18"/>
                <w:szCs w:val="18"/>
                <w:lang w:eastAsia="hi-IN" w:bidi="hi-IN"/>
              </w:rPr>
            </w:pPr>
          </w:p>
          <w:p w14:paraId="1A9BC92A"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2" w:space="0" w:color="000000"/>
            </w:tcBorders>
            <w:vAlign w:val="center"/>
          </w:tcPr>
          <w:p w14:paraId="658116EA"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Dokumentacija o nabavi – prethodno savjetovanje sa zainteresiranim GS </w:t>
            </w:r>
          </w:p>
        </w:tc>
        <w:tc>
          <w:tcPr>
            <w:tcW w:w="1943" w:type="dxa"/>
            <w:tcBorders>
              <w:top w:val="single" w:sz="4" w:space="0" w:color="auto"/>
              <w:left w:val="single" w:sz="2" w:space="0" w:color="000000"/>
              <w:bottom w:val="single" w:sz="2" w:space="0" w:color="000000"/>
              <w:right w:val="single" w:sz="2" w:space="0" w:color="000000"/>
            </w:tcBorders>
            <w:vAlign w:val="center"/>
          </w:tcPr>
          <w:p w14:paraId="2458F3DD" w14:textId="77777777" w:rsidR="00BC0795" w:rsidRPr="00653699" w:rsidRDefault="00BC0795" w:rsidP="001F47F7">
            <w:pPr>
              <w:widowControl w:val="0"/>
              <w:suppressLineNumbers/>
              <w:suppressAutoHyphens/>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Minimalno 5 dana od objave</w:t>
            </w:r>
          </w:p>
        </w:tc>
      </w:tr>
      <w:tr w:rsidR="00BC0795" w:rsidRPr="00653699" w14:paraId="0CCDE196" w14:textId="77777777" w:rsidTr="001F47F7">
        <w:tc>
          <w:tcPr>
            <w:tcW w:w="683" w:type="dxa"/>
            <w:tcBorders>
              <w:top w:val="single" w:sz="4" w:space="0" w:color="auto"/>
              <w:left w:val="single" w:sz="2" w:space="0" w:color="000000"/>
              <w:bottom w:val="single" w:sz="4" w:space="0" w:color="auto"/>
            </w:tcBorders>
            <w:vAlign w:val="center"/>
          </w:tcPr>
          <w:p w14:paraId="4CE1622E" w14:textId="77777777" w:rsidR="00BC0795" w:rsidRPr="00653699" w:rsidRDefault="00BC0795" w:rsidP="001F47F7">
            <w:pPr>
              <w:pStyle w:val="NoSpacing"/>
              <w:jc w:val="center"/>
              <w:rPr>
                <w:rFonts w:ascii="Arial" w:eastAsia="Times New Roman" w:hAnsi="Arial" w:cs="Arial"/>
                <w:kern w:val="1"/>
                <w:sz w:val="18"/>
                <w:szCs w:val="18"/>
                <w:lang w:eastAsia="hi-IN" w:bidi="hi-IN"/>
              </w:rPr>
            </w:pPr>
            <w:bookmarkStart w:id="204" w:name="_Hlk169085538"/>
            <w:r w:rsidRPr="00653699">
              <w:rPr>
                <w:rFonts w:ascii="Arial" w:eastAsia="Times New Roman" w:hAnsi="Arial" w:cs="Arial"/>
                <w:kern w:val="1"/>
                <w:sz w:val="18"/>
                <w:szCs w:val="18"/>
                <w:lang w:eastAsia="hi-IN" w:bidi="hi-IN"/>
              </w:rPr>
              <w:t>12.</w:t>
            </w:r>
          </w:p>
        </w:tc>
        <w:tc>
          <w:tcPr>
            <w:tcW w:w="3319" w:type="dxa"/>
            <w:gridSpan w:val="2"/>
            <w:tcBorders>
              <w:top w:val="single" w:sz="4" w:space="0" w:color="auto"/>
              <w:left w:val="single" w:sz="2" w:space="0" w:color="000000"/>
              <w:bottom w:val="single" w:sz="4" w:space="0" w:color="auto"/>
            </w:tcBorders>
            <w:vAlign w:val="center"/>
          </w:tcPr>
          <w:p w14:paraId="7D805DA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Objava izvješća o obavljenom prethodnom savjetovanju sa zainteresiranim GS u EOJN RH – ukoliko je primjenjivo</w:t>
            </w:r>
          </w:p>
        </w:tc>
        <w:tc>
          <w:tcPr>
            <w:tcW w:w="1929" w:type="dxa"/>
            <w:tcBorders>
              <w:top w:val="single" w:sz="4" w:space="0" w:color="auto"/>
              <w:left w:val="single" w:sz="2" w:space="0" w:color="000000"/>
              <w:bottom w:val="single" w:sz="4" w:space="0" w:color="auto"/>
            </w:tcBorders>
            <w:vAlign w:val="center"/>
          </w:tcPr>
          <w:p w14:paraId="4095621A" w14:textId="77777777" w:rsidR="00BC0795" w:rsidRPr="00653699" w:rsidRDefault="00BC0795" w:rsidP="001F47F7">
            <w:pPr>
              <w:pStyle w:val="NoSpacing"/>
              <w:jc w:val="center"/>
              <w:rPr>
                <w:rFonts w:ascii="Arial" w:eastAsia="Times New Roman" w:hAnsi="Arial" w:cs="Arial"/>
                <w:kern w:val="1"/>
                <w:sz w:val="18"/>
                <w:szCs w:val="18"/>
                <w:lang w:eastAsia="hi-IN" w:bidi="hi-IN"/>
              </w:rPr>
            </w:pPr>
          </w:p>
          <w:p w14:paraId="3DE14D4C"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075F2BE3"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Izvješće o provedenom prethodnom savjetovanju sa zainteresiranim GS</w:t>
            </w:r>
          </w:p>
        </w:tc>
        <w:tc>
          <w:tcPr>
            <w:tcW w:w="1943" w:type="dxa"/>
            <w:tcBorders>
              <w:top w:val="single" w:sz="4" w:space="0" w:color="auto"/>
              <w:left w:val="single" w:sz="2" w:space="0" w:color="000000"/>
              <w:bottom w:val="single" w:sz="4" w:space="0" w:color="auto"/>
              <w:right w:val="single" w:sz="2" w:space="0" w:color="000000"/>
            </w:tcBorders>
            <w:vAlign w:val="center"/>
          </w:tcPr>
          <w:p w14:paraId="69235DAF"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najkasnije na dan objave predmetne nabave</w:t>
            </w:r>
          </w:p>
        </w:tc>
      </w:tr>
      <w:tr w:rsidR="00BC0795" w:rsidRPr="00653699" w14:paraId="56AD7941" w14:textId="77777777" w:rsidTr="001F47F7">
        <w:tc>
          <w:tcPr>
            <w:tcW w:w="683" w:type="dxa"/>
            <w:tcBorders>
              <w:top w:val="single" w:sz="4" w:space="0" w:color="auto"/>
              <w:left w:val="single" w:sz="2" w:space="0" w:color="000000"/>
              <w:bottom w:val="single" w:sz="4" w:space="0" w:color="auto"/>
            </w:tcBorders>
            <w:vAlign w:val="center"/>
          </w:tcPr>
          <w:p w14:paraId="5153F741"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13.</w:t>
            </w:r>
          </w:p>
        </w:tc>
        <w:tc>
          <w:tcPr>
            <w:tcW w:w="3319" w:type="dxa"/>
            <w:gridSpan w:val="2"/>
            <w:tcBorders>
              <w:top w:val="single" w:sz="4" w:space="0" w:color="auto"/>
              <w:left w:val="single" w:sz="2" w:space="0" w:color="000000"/>
              <w:bottom w:val="single" w:sz="4" w:space="0" w:color="auto"/>
            </w:tcBorders>
            <w:vAlign w:val="center"/>
          </w:tcPr>
          <w:p w14:paraId="1D41688F"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Objava obavijesti o nadmetanju i dokumentacije o nabavi</w:t>
            </w:r>
          </w:p>
        </w:tc>
        <w:tc>
          <w:tcPr>
            <w:tcW w:w="1929" w:type="dxa"/>
            <w:tcBorders>
              <w:top w:val="single" w:sz="4" w:space="0" w:color="auto"/>
              <w:left w:val="single" w:sz="2" w:space="0" w:color="000000"/>
              <w:bottom w:val="single" w:sz="4" w:space="0" w:color="auto"/>
            </w:tcBorders>
            <w:vAlign w:val="center"/>
          </w:tcPr>
          <w:p w14:paraId="7154F7A9"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63ADF3B2"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Obavijest o nadmetanju, Dokumentacija o nabavi</w:t>
            </w:r>
          </w:p>
        </w:tc>
        <w:tc>
          <w:tcPr>
            <w:tcW w:w="1943" w:type="dxa"/>
            <w:tcBorders>
              <w:top w:val="single" w:sz="4" w:space="0" w:color="auto"/>
              <w:left w:val="single" w:sz="2" w:space="0" w:color="000000"/>
              <w:bottom w:val="single" w:sz="4" w:space="0" w:color="auto"/>
              <w:right w:val="single" w:sz="2" w:space="0" w:color="000000"/>
            </w:tcBorders>
            <w:vAlign w:val="center"/>
          </w:tcPr>
          <w:p w14:paraId="236AE3AF"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 dana od potvrde dokumentacije o javnoj nabavi na sjednici stručnog povjerenstva/istekom prethodnog savjetovanja i objavom izvješća  ako je provedeno</w:t>
            </w:r>
          </w:p>
        </w:tc>
      </w:tr>
      <w:tr w:rsidR="00BC0795" w:rsidRPr="00653699" w14:paraId="6ABDC939" w14:textId="77777777" w:rsidTr="001F47F7">
        <w:tc>
          <w:tcPr>
            <w:tcW w:w="683" w:type="dxa"/>
            <w:tcBorders>
              <w:top w:val="single" w:sz="4" w:space="0" w:color="auto"/>
              <w:left w:val="single" w:sz="2" w:space="0" w:color="000000"/>
              <w:bottom w:val="single" w:sz="4" w:space="0" w:color="auto"/>
            </w:tcBorders>
            <w:vAlign w:val="center"/>
          </w:tcPr>
          <w:p w14:paraId="581193CB"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14.</w:t>
            </w:r>
          </w:p>
        </w:tc>
        <w:tc>
          <w:tcPr>
            <w:tcW w:w="3319" w:type="dxa"/>
            <w:gridSpan w:val="2"/>
            <w:tcBorders>
              <w:top w:val="single" w:sz="4" w:space="0" w:color="auto"/>
              <w:left w:val="single" w:sz="2" w:space="0" w:color="000000"/>
              <w:bottom w:val="single" w:sz="4" w:space="0" w:color="auto"/>
            </w:tcBorders>
            <w:vAlign w:val="center"/>
          </w:tcPr>
          <w:p w14:paraId="355FC32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Otvaranje ponuda</w:t>
            </w:r>
          </w:p>
        </w:tc>
        <w:tc>
          <w:tcPr>
            <w:tcW w:w="1929" w:type="dxa"/>
            <w:tcBorders>
              <w:top w:val="single" w:sz="4" w:space="0" w:color="auto"/>
              <w:left w:val="single" w:sz="2" w:space="0" w:color="000000"/>
              <w:bottom w:val="single" w:sz="4" w:space="0" w:color="auto"/>
            </w:tcBorders>
            <w:vAlign w:val="center"/>
          </w:tcPr>
          <w:p w14:paraId="35CE013D"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Članovi stručnog povjerenstva/automatski kada za to budu ostvareni zakonski uvjeti</w:t>
            </w:r>
          </w:p>
        </w:tc>
        <w:tc>
          <w:tcPr>
            <w:tcW w:w="1929" w:type="dxa"/>
            <w:tcBorders>
              <w:top w:val="single" w:sz="4" w:space="0" w:color="auto"/>
              <w:left w:val="single" w:sz="2" w:space="0" w:color="000000"/>
              <w:bottom w:val="single" w:sz="4" w:space="0" w:color="auto"/>
            </w:tcBorders>
            <w:vAlign w:val="center"/>
          </w:tcPr>
          <w:p w14:paraId="3B124DBD"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Zapisnik o otvaranju ponuda</w:t>
            </w:r>
          </w:p>
        </w:tc>
        <w:tc>
          <w:tcPr>
            <w:tcW w:w="1943" w:type="dxa"/>
            <w:tcBorders>
              <w:top w:val="single" w:sz="4" w:space="0" w:color="auto"/>
              <w:left w:val="single" w:sz="2" w:space="0" w:color="000000"/>
              <w:bottom w:val="single" w:sz="4" w:space="0" w:color="auto"/>
              <w:right w:val="single" w:sz="2" w:space="0" w:color="000000"/>
            </w:tcBorders>
            <w:vAlign w:val="center"/>
          </w:tcPr>
          <w:p w14:paraId="483D1790"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Rok utvrđen  dokumentacijom o nabavi, minimalno 20 dana od dana slanja na objavu u nabavama MV te minimalno 30 dana u nabavama VV od dana slanja na objavu</w:t>
            </w:r>
          </w:p>
        </w:tc>
      </w:tr>
      <w:bookmarkEnd w:id="204"/>
      <w:tr w:rsidR="00BC0795" w:rsidRPr="00653699" w14:paraId="5C231D35" w14:textId="77777777" w:rsidTr="001F47F7">
        <w:tc>
          <w:tcPr>
            <w:tcW w:w="683" w:type="dxa"/>
            <w:tcBorders>
              <w:top w:val="single" w:sz="4" w:space="0" w:color="auto"/>
              <w:left w:val="single" w:sz="2" w:space="0" w:color="000000"/>
              <w:bottom w:val="single" w:sz="4" w:space="0" w:color="auto"/>
            </w:tcBorders>
            <w:vAlign w:val="center"/>
          </w:tcPr>
          <w:p w14:paraId="0DDD8EB7"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15.</w:t>
            </w:r>
          </w:p>
        </w:tc>
        <w:tc>
          <w:tcPr>
            <w:tcW w:w="3319" w:type="dxa"/>
            <w:gridSpan w:val="2"/>
            <w:tcBorders>
              <w:top w:val="single" w:sz="4" w:space="0" w:color="auto"/>
              <w:left w:val="single" w:sz="2" w:space="0" w:color="000000"/>
              <w:bottom w:val="single" w:sz="4" w:space="0" w:color="auto"/>
            </w:tcBorders>
            <w:vAlign w:val="center"/>
          </w:tcPr>
          <w:p w14:paraId="07B8B16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Pregled i ocjena zaprimljenih ponuda</w:t>
            </w:r>
          </w:p>
        </w:tc>
        <w:tc>
          <w:tcPr>
            <w:tcW w:w="1929" w:type="dxa"/>
            <w:tcBorders>
              <w:top w:val="single" w:sz="4" w:space="0" w:color="auto"/>
              <w:left w:val="single" w:sz="2" w:space="0" w:color="000000"/>
              <w:bottom w:val="single" w:sz="4" w:space="0" w:color="auto"/>
            </w:tcBorders>
            <w:vAlign w:val="center"/>
          </w:tcPr>
          <w:p w14:paraId="5379F190"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Članovi stručnog povjerenstva i stručne osobe naručitelja</w:t>
            </w:r>
          </w:p>
        </w:tc>
        <w:tc>
          <w:tcPr>
            <w:tcW w:w="1929" w:type="dxa"/>
            <w:tcBorders>
              <w:top w:val="single" w:sz="4" w:space="0" w:color="auto"/>
              <w:left w:val="single" w:sz="2" w:space="0" w:color="000000"/>
              <w:bottom w:val="single" w:sz="4" w:space="0" w:color="auto"/>
            </w:tcBorders>
            <w:vAlign w:val="center"/>
          </w:tcPr>
          <w:p w14:paraId="08350FE9"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Ponudbena dokumentacija</w:t>
            </w:r>
          </w:p>
        </w:tc>
        <w:tc>
          <w:tcPr>
            <w:tcW w:w="1943" w:type="dxa"/>
            <w:tcBorders>
              <w:top w:val="single" w:sz="4" w:space="0" w:color="auto"/>
              <w:left w:val="single" w:sz="2" w:space="0" w:color="000000"/>
              <w:bottom w:val="single" w:sz="4" w:space="0" w:color="auto"/>
              <w:right w:val="single" w:sz="2" w:space="0" w:color="000000"/>
            </w:tcBorders>
            <w:vAlign w:val="center"/>
          </w:tcPr>
          <w:p w14:paraId="76B01503"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30 dana od otvaranja ponuda</w:t>
            </w:r>
          </w:p>
        </w:tc>
      </w:tr>
      <w:tr w:rsidR="00BC0795" w:rsidRPr="00653699" w14:paraId="306C35A8" w14:textId="77777777" w:rsidTr="001F47F7">
        <w:tc>
          <w:tcPr>
            <w:tcW w:w="683" w:type="dxa"/>
            <w:tcBorders>
              <w:top w:val="single" w:sz="4" w:space="0" w:color="auto"/>
              <w:left w:val="single" w:sz="2" w:space="0" w:color="000000"/>
              <w:bottom w:val="single" w:sz="4" w:space="0" w:color="auto"/>
            </w:tcBorders>
            <w:vAlign w:val="center"/>
          </w:tcPr>
          <w:p w14:paraId="4A2463AD"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16.</w:t>
            </w:r>
          </w:p>
        </w:tc>
        <w:tc>
          <w:tcPr>
            <w:tcW w:w="3319" w:type="dxa"/>
            <w:gridSpan w:val="2"/>
            <w:tcBorders>
              <w:top w:val="single" w:sz="4" w:space="0" w:color="auto"/>
              <w:left w:val="single" w:sz="2" w:space="0" w:color="000000"/>
              <w:bottom w:val="single" w:sz="4" w:space="0" w:color="auto"/>
            </w:tcBorders>
            <w:vAlign w:val="center"/>
          </w:tcPr>
          <w:p w14:paraId="7110D37D"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Dopuna, razjašnjenje upotpunjavanje informacija i dokumentacije</w:t>
            </w:r>
          </w:p>
        </w:tc>
        <w:tc>
          <w:tcPr>
            <w:tcW w:w="1929" w:type="dxa"/>
            <w:tcBorders>
              <w:top w:val="single" w:sz="4" w:space="0" w:color="auto"/>
              <w:left w:val="single" w:sz="2" w:space="0" w:color="000000"/>
              <w:bottom w:val="single" w:sz="4" w:space="0" w:color="auto"/>
            </w:tcBorders>
            <w:vAlign w:val="center"/>
          </w:tcPr>
          <w:p w14:paraId="2D8E54FA"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485ECA52"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Zahtjev </w:t>
            </w:r>
          </w:p>
        </w:tc>
        <w:tc>
          <w:tcPr>
            <w:tcW w:w="1943" w:type="dxa"/>
            <w:tcBorders>
              <w:top w:val="single" w:sz="4" w:space="0" w:color="auto"/>
              <w:left w:val="single" w:sz="2" w:space="0" w:color="000000"/>
              <w:bottom w:val="single" w:sz="4" w:space="0" w:color="auto"/>
              <w:right w:val="single" w:sz="2" w:space="0" w:color="000000"/>
            </w:tcBorders>
            <w:vAlign w:val="center"/>
          </w:tcPr>
          <w:p w14:paraId="77847AE9"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 dana od primitka zahtjeva</w:t>
            </w:r>
          </w:p>
        </w:tc>
      </w:tr>
      <w:tr w:rsidR="00BC0795" w:rsidRPr="00653699" w14:paraId="01307D85" w14:textId="77777777" w:rsidTr="001F47F7">
        <w:tc>
          <w:tcPr>
            <w:tcW w:w="683" w:type="dxa"/>
            <w:tcBorders>
              <w:top w:val="single" w:sz="4" w:space="0" w:color="auto"/>
              <w:left w:val="single" w:sz="2" w:space="0" w:color="000000"/>
              <w:bottom w:val="single" w:sz="4" w:space="0" w:color="auto"/>
            </w:tcBorders>
            <w:vAlign w:val="center"/>
          </w:tcPr>
          <w:p w14:paraId="42532EFF"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17.</w:t>
            </w:r>
          </w:p>
        </w:tc>
        <w:tc>
          <w:tcPr>
            <w:tcW w:w="3319" w:type="dxa"/>
            <w:gridSpan w:val="2"/>
            <w:tcBorders>
              <w:top w:val="single" w:sz="4" w:space="0" w:color="auto"/>
              <w:left w:val="single" w:sz="2" w:space="0" w:color="000000"/>
              <w:bottom w:val="single" w:sz="4" w:space="0" w:color="auto"/>
            </w:tcBorders>
            <w:vAlign w:val="center"/>
          </w:tcPr>
          <w:p w14:paraId="0C3EB2A0"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Traženje prihvata ispravka računske pogreške</w:t>
            </w:r>
          </w:p>
        </w:tc>
        <w:tc>
          <w:tcPr>
            <w:tcW w:w="1929" w:type="dxa"/>
            <w:tcBorders>
              <w:top w:val="single" w:sz="4" w:space="0" w:color="auto"/>
              <w:left w:val="single" w:sz="2" w:space="0" w:color="000000"/>
              <w:bottom w:val="single" w:sz="4" w:space="0" w:color="auto"/>
            </w:tcBorders>
            <w:vAlign w:val="center"/>
          </w:tcPr>
          <w:p w14:paraId="5C574A43"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1BC8D7A4"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Zahtjev </w:t>
            </w:r>
          </w:p>
        </w:tc>
        <w:tc>
          <w:tcPr>
            <w:tcW w:w="1943" w:type="dxa"/>
            <w:tcBorders>
              <w:top w:val="single" w:sz="4" w:space="0" w:color="auto"/>
              <w:left w:val="single" w:sz="2" w:space="0" w:color="000000"/>
              <w:bottom w:val="single" w:sz="4" w:space="0" w:color="auto"/>
              <w:right w:val="single" w:sz="2" w:space="0" w:color="000000"/>
            </w:tcBorders>
            <w:vAlign w:val="center"/>
          </w:tcPr>
          <w:p w14:paraId="03056641"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 dana od primitka zahtjeva</w:t>
            </w:r>
          </w:p>
        </w:tc>
      </w:tr>
      <w:tr w:rsidR="00BC0795" w:rsidRPr="00653699" w14:paraId="044F5903" w14:textId="77777777" w:rsidTr="001F47F7">
        <w:tc>
          <w:tcPr>
            <w:tcW w:w="683" w:type="dxa"/>
            <w:tcBorders>
              <w:top w:val="single" w:sz="4" w:space="0" w:color="auto"/>
              <w:left w:val="single" w:sz="2" w:space="0" w:color="000000"/>
              <w:bottom w:val="single" w:sz="4" w:space="0" w:color="auto"/>
            </w:tcBorders>
            <w:vAlign w:val="center"/>
          </w:tcPr>
          <w:p w14:paraId="3C4C09BF"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18.</w:t>
            </w:r>
          </w:p>
        </w:tc>
        <w:tc>
          <w:tcPr>
            <w:tcW w:w="3319" w:type="dxa"/>
            <w:gridSpan w:val="2"/>
            <w:tcBorders>
              <w:top w:val="single" w:sz="4" w:space="0" w:color="auto"/>
              <w:left w:val="single" w:sz="2" w:space="0" w:color="000000"/>
              <w:bottom w:val="single" w:sz="4" w:space="0" w:color="auto"/>
            </w:tcBorders>
            <w:vAlign w:val="center"/>
          </w:tcPr>
          <w:p w14:paraId="4C1EB83A"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Dostava ažuriranih popratnih dokumenata od strane ponuditelja čija je ponuda odabrana kao ekonomski najpovoljnija</w:t>
            </w:r>
          </w:p>
        </w:tc>
        <w:tc>
          <w:tcPr>
            <w:tcW w:w="1929" w:type="dxa"/>
            <w:tcBorders>
              <w:top w:val="single" w:sz="4" w:space="0" w:color="auto"/>
              <w:left w:val="single" w:sz="2" w:space="0" w:color="000000"/>
              <w:bottom w:val="single" w:sz="4" w:space="0" w:color="auto"/>
            </w:tcBorders>
            <w:vAlign w:val="center"/>
          </w:tcPr>
          <w:p w14:paraId="518E599E"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5D10E65A"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Zahtjev</w:t>
            </w:r>
          </w:p>
        </w:tc>
        <w:tc>
          <w:tcPr>
            <w:tcW w:w="1943" w:type="dxa"/>
            <w:tcBorders>
              <w:top w:val="single" w:sz="4" w:space="0" w:color="auto"/>
              <w:left w:val="single" w:sz="2" w:space="0" w:color="000000"/>
              <w:bottom w:val="single" w:sz="4" w:space="0" w:color="auto"/>
              <w:right w:val="single" w:sz="2" w:space="0" w:color="000000"/>
            </w:tcBorders>
            <w:vAlign w:val="center"/>
          </w:tcPr>
          <w:p w14:paraId="6C61F05F"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5 dana od primitka zahtjeva</w:t>
            </w:r>
          </w:p>
        </w:tc>
      </w:tr>
      <w:tr w:rsidR="00BC0795" w:rsidRPr="00653699" w14:paraId="03438DE7" w14:textId="77777777" w:rsidTr="001F47F7">
        <w:tc>
          <w:tcPr>
            <w:tcW w:w="683" w:type="dxa"/>
            <w:tcBorders>
              <w:top w:val="single" w:sz="4" w:space="0" w:color="auto"/>
              <w:left w:val="single" w:sz="2" w:space="0" w:color="000000"/>
              <w:bottom w:val="single" w:sz="4" w:space="0" w:color="auto"/>
            </w:tcBorders>
            <w:vAlign w:val="center"/>
          </w:tcPr>
          <w:p w14:paraId="73167C2A"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19.</w:t>
            </w:r>
          </w:p>
        </w:tc>
        <w:tc>
          <w:tcPr>
            <w:tcW w:w="3319" w:type="dxa"/>
            <w:gridSpan w:val="2"/>
            <w:tcBorders>
              <w:top w:val="single" w:sz="4" w:space="0" w:color="auto"/>
              <w:left w:val="single" w:sz="2" w:space="0" w:color="000000"/>
              <w:bottom w:val="single" w:sz="4" w:space="0" w:color="auto"/>
            </w:tcBorders>
            <w:vAlign w:val="center"/>
          </w:tcPr>
          <w:p w14:paraId="40A63A50"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Izrada Zapisnika o pregledu i ocjeni ponuda</w:t>
            </w:r>
          </w:p>
        </w:tc>
        <w:tc>
          <w:tcPr>
            <w:tcW w:w="1929" w:type="dxa"/>
            <w:tcBorders>
              <w:top w:val="single" w:sz="4" w:space="0" w:color="auto"/>
              <w:left w:val="single" w:sz="2" w:space="0" w:color="000000"/>
              <w:bottom w:val="single" w:sz="4" w:space="0" w:color="auto"/>
            </w:tcBorders>
            <w:vAlign w:val="center"/>
          </w:tcPr>
          <w:p w14:paraId="4417EDFF"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65122ECB"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Zapisnik o pregledu i ocjeni ponuda</w:t>
            </w:r>
          </w:p>
        </w:tc>
        <w:tc>
          <w:tcPr>
            <w:tcW w:w="1943" w:type="dxa"/>
            <w:tcBorders>
              <w:top w:val="single" w:sz="4" w:space="0" w:color="auto"/>
              <w:left w:val="single" w:sz="2" w:space="0" w:color="000000"/>
              <w:bottom w:val="single" w:sz="4" w:space="0" w:color="auto"/>
              <w:right w:val="single" w:sz="2" w:space="0" w:color="000000"/>
            </w:tcBorders>
            <w:vAlign w:val="center"/>
          </w:tcPr>
          <w:p w14:paraId="059A15D0"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 dana od dostave svih potrebnih/traženih podataka i dokumenata</w:t>
            </w:r>
          </w:p>
        </w:tc>
      </w:tr>
      <w:tr w:rsidR="00BC0795" w:rsidRPr="00653699" w14:paraId="3927B40C" w14:textId="77777777" w:rsidTr="001F47F7">
        <w:tc>
          <w:tcPr>
            <w:tcW w:w="683" w:type="dxa"/>
            <w:tcBorders>
              <w:top w:val="single" w:sz="4" w:space="0" w:color="auto"/>
              <w:left w:val="single" w:sz="2" w:space="0" w:color="000000"/>
              <w:bottom w:val="single" w:sz="4" w:space="0" w:color="auto"/>
            </w:tcBorders>
            <w:vAlign w:val="center"/>
          </w:tcPr>
          <w:p w14:paraId="51A79961"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20.</w:t>
            </w:r>
          </w:p>
        </w:tc>
        <w:tc>
          <w:tcPr>
            <w:tcW w:w="3319" w:type="dxa"/>
            <w:gridSpan w:val="2"/>
            <w:tcBorders>
              <w:top w:val="single" w:sz="4" w:space="0" w:color="auto"/>
              <w:left w:val="single" w:sz="2" w:space="0" w:color="000000"/>
              <w:bottom w:val="single" w:sz="4" w:space="0" w:color="auto"/>
            </w:tcBorders>
            <w:vAlign w:val="center"/>
          </w:tcPr>
          <w:p w14:paraId="25B3FC81"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Izrada prijedloga Odluke o odabiru/poništenju</w:t>
            </w:r>
          </w:p>
        </w:tc>
        <w:tc>
          <w:tcPr>
            <w:tcW w:w="1929" w:type="dxa"/>
            <w:tcBorders>
              <w:top w:val="single" w:sz="4" w:space="0" w:color="auto"/>
              <w:left w:val="single" w:sz="2" w:space="0" w:color="000000"/>
              <w:bottom w:val="single" w:sz="4" w:space="0" w:color="auto"/>
            </w:tcBorders>
            <w:vAlign w:val="center"/>
          </w:tcPr>
          <w:p w14:paraId="04EA9850"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36E1F86D"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Prijedlog Odluke o odabiru/poništenju</w:t>
            </w:r>
          </w:p>
        </w:tc>
        <w:tc>
          <w:tcPr>
            <w:tcW w:w="1943" w:type="dxa"/>
            <w:tcBorders>
              <w:top w:val="single" w:sz="4" w:space="0" w:color="auto"/>
              <w:left w:val="single" w:sz="2" w:space="0" w:color="000000"/>
              <w:bottom w:val="single" w:sz="4" w:space="0" w:color="auto"/>
              <w:right w:val="single" w:sz="2" w:space="0" w:color="000000"/>
            </w:tcBorders>
            <w:vAlign w:val="center"/>
          </w:tcPr>
          <w:p w14:paraId="16042C64"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1 dan od izrade zapisnika o pregledu i ocjeni ponuda</w:t>
            </w:r>
          </w:p>
        </w:tc>
      </w:tr>
      <w:tr w:rsidR="00BC0795" w:rsidRPr="00653699" w14:paraId="493AC05A" w14:textId="77777777" w:rsidTr="001F47F7">
        <w:tc>
          <w:tcPr>
            <w:tcW w:w="683" w:type="dxa"/>
            <w:tcBorders>
              <w:top w:val="single" w:sz="4" w:space="0" w:color="auto"/>
              <w:left w:val="single" w:sz="2" w:space="0" w:color="000000"/>
              <w:bottom w:val="single" w:sz="4" w:space="0" w:color="auto"/>
            </w:tcBorders>
            <w:vAlign w:val="center"/>
          </w:tcPr>
          <w:p w14:paraId="43330148"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21.</w:t>
            </w:r>
          </w:p>
        </w:tc>
        <w:tc>
          <w:tcPr>
            <w:tcW w:w="3319" w:type="dxa"/>
            <w:gridSpan w:val="2"/>
            <w:tcBorders>
              <w:top w:val="single" w:sz="4" w:space="0" w:color="auto"/>
              <w:left w:val="single" w:sz="2" w:space="0" w:color="000000"/>
              <w:bottom w:val="single" w:sz="4" w:space="0" w:color="auto"/>
            </w:tcBorders>
            <w:vAlign w:val="center"/>
          </w:tcPr>
          <w:p w14:paraId="16C50798"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Donošenje Odluke o odabiru/poništenju</w:t>
            </w:r>
          </w:p>
        </w:tc>
        <w:tc>
          <w:tcPr>
            <w:tcW w:w="1929" w:type="dxa"/>
            <w:tcBorders>
              <w:top w:val="single" w:sz="4" w:space="0" w:color="auto"/>
              <w:left w:val="single" w:sz="2" w:space="0" w:color="000000"/>
              <w:bottom w:val="single" w:sz="4" w:space="0" w:color="auto"/>
            </w:tcBorders>
            <w:vAlign w:val="center"/>
          </w:tcPr>
          <w:p w14:paraId="1FC0FCEE"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Gradonačelnik</w:t>
            </w:r>
          </w:p>
        </w:tc>
        <w:tc>
          <w:tcPr>
            <w:tcW w:w="1929" w:type="dxa"/>
            <w:tcBorders>
              <w:top w:val="single" w:sz="4" w:space="0" w:color="auto"/>
              <w:left w:val="single" w:sz="2" w:space="0" w:color="000000"/>
              <w:bottom w:val="single" w:sz="4" w:space="0" w:color="auto"/>
            </w:tcBorders>
            <w:vAlign w:val="center"/>
          </w:tcPr>
          <w:p w14:paraId="49B3FE77"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Odluka o odabiru/poništenju</w:t>
            </w:r>
          </w:p>
        </w:tc>
        <w:tc>
          <w:tcPr>
            <w:tcW w:w="1943" w:type="dxa"/>
            <w:tcBorders>
              <w:top w:val="single" w:sz="4" w:space="0" w:color="auto"/>
              <w:left w:val="single" w:sz="2" w:space="0" w:color="000000"/>
              <w:bottom w:val="single" w:sz="4" w:space="0" w:color="auto"/>
              <w:right w:val="single" w:sz="2" w:space="0" w:color="000000"/>
            </w:tcBorders>
            <w:vAlign w:val="center"/>
          </w:tcPr>
          <w:p w14:paraId="19360A6D"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 dana od dostavljenog prijedloga Odluke</w:t>
            </w:r>
          </w:p>
        </w:tc>
      </w:tr>
      <w:tr w:rsidR="00BC0795" w:rsidRPr="00653699" w14:paraId="33BFBEC6" w14:textId="77777777" w:rsidTr="001F47F7">
        <w:tc>
          <w:tcPr>
            <w:tcW w:w="683" w:type="dxa"/>
            <w:tcBorders>
              <w:top w:val="single" w:sz="4" w:space="0" w:color="auto"/>
              <w:left w:val="single" w:sz="2" w:space="0" w:color="000000"/>
              <w:bottom w:val="single" w:sz="4" w:space="0" w:color="auto"/>
            </w:tcBorders>
            <w:vAlign w:val="center"/>
          </w:tcPr>
          <w:p w14:paraId="6DF224D8"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22.</w:t>
            </w:r>
          </w:p>
        </w:tc>
        <w:tc>
          <w:tcPr>
            <w:tcW w:w="3319" w:type="dxa"/>
            <w:gridSpan w:val="2"/>
            <w:tcBorders>
              <w:top w:val="single" w:sz="4" w:space="0" w:color="auto"/>
              <w:left w:val="single" w:sz="2" w:space="0" w:color="000000"/>
              <w:bottom w:val="single" w:sz="4" w:space="0" w:color="auto"/>
            </w:tcBorders>
            <w:vAlign w:val="center"/>
          </w:tcPr>
          <w:p w14:paraId="7D7C5EBD"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Sklapanje ugovora</w:t>
            </w:r>
          </w:p>
        </w:tc>
        <w:tc>
          <w:tcPr>
            <w:tcW w:w="1929" w:type="dxa"/>
            <w:tcBorders>
              <w:top w:val="single" w:sz="4" w:space="0" w:color="auto"/>
              <w:left w:val="single" w:sz="2" w:space="0" w:color="000000"/>
              <w:bottom w:val="single" w:sz="4" w:space="0" w:color="auto"/>
            </w:tcBorders>
            <w:vAlign w:val="center"/>
          </w:tcPr>
          <w:p w14:paraId="274B64A2"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Gradonačelnik po ovjeri nadležnog pročelnika/upravitelja upravnog tijela</w:t>
            </w:r>
          </w:p>
        </w:tc>
        <w:tc>
          <w:tcPr>
            <w:tcW w:w="1929" w:type="dxa"/>
            <w:tcBorders>
              <w:top w:val="single" w:sz="4" w:space="0" w:color="auto"/>
              <w:left w:val="single" w:sz="2" w:space="0" w:color="000000"/>
              <w:bottom w:val="single" w:sz="4" w:space="0" w:color="auto"/>
            </w:tcBorders>
            <w:vAlign w:val="center"/>
          </w:tcPr>
          <w:p w14:paraId="12606AF4"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w:t>
            </w:r>
          </w:p>
        </w:tc>
        <w:tc>
          <w:tcPr>
            <w:tcW w:w="1943" w:type="dxa"/>
            <w:tcBorders>
              <w:top w:val="single" w:sz="4" w:space="0" w:color="auto"/>
              <w:left w:val="single" w:sz="2" w:space="0" w:color="000000"/>
              <w:bottom w:val="single" w:sz="4" w:space="0" w:color="auto"/>
              <w:right w:val="single" w:sz="2" w:space="0" w:color="000000"/>
            </w:tcBorders>
            <w:vAlign w:val="center"/>
          </w:tcPr>
          <w:p w14:paraId="17F3CCCA"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p>
          <w:p w14:paraId="7F04130F"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Istekom roka mirovanja/žalbe, a najkasnije 90 dana od dana izvršnosti odluke o odabiru</w:t>
            </w:r>
          </w:p>
          <w:p w14:paraId="5A5C10B2"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p>
          <w:p w14:paraId="18F96C63"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p>
        </w:tc>
      </w:tr>
      <w:tr w:rsidR="00BC0795" w:rsidRPr="00653699" w14:paraId="5F775288" w14:textId="77777777" w:rsidTr="001F47F7">
        <w:tc>
          <w:tcPr>
            <w:tcW w:w="683" w:type="dxa"/>
            <w:tcBorders>
              <w:top w:val="single" w:sz="4" w:space="0" w:color="auto"/>
              <w:left w:val="single" w:sz="2" w:space="0" w:color="000000"/>
              <w:bottom w:val="single" w:sz="4" w:space="0" w:color="auto"/>
            </w:tcBorders>
            <w:vAlign w:val="center"/>
          </w:tcPr>
          <w:p w14:paraId="5E067D3B"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23.</w:t>
            </w:r>
          </w:p>
        </w:tc>
        <w:tc>
          <w:tcPr>
            <w:tcW w:w="3319" w:type="dxa"/>
            <w:gridSpan w:val="2"/>
            <w:tcBorders>
              <w:top w:val="single" w:sz="4" w:space="0" w:color="auto"/>
              <w:left w:val="single" w:sz="2" w:space="0" w:color="000000"/>
              <w:bottom w:val="single" w:sz="4" w:space="0" w:color="auto"/>
            </w:tcBorders>
            <w:vAlign w:val="center"/>
          </w:tcPr>
          <w:p w14:paraId="39FF2F5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 se unosi u interni Registar  ugovora - kod obavljanja ove aktivnosti povezati predmet s proračunskom pozicijom i stavkom plana nabave</w:t>
            </w:r>
          </w:p>
        </w:tc>
        <w:tc>
          <w:tcPr>
            <w:tcW w:w="1929" w:type="dxa"/>
            <w:tcBorders>
              <w:top w:val="single" w:sz="4" w:space="0" w:color="auto"/>
              <w:left w:val="single" w:sz="2" w:space="0" w:color="000000"/>
              <w:bottom w:val="single" w:sz="4" w:space="0" w:color="auto"/>
            </w:tcBorders>
            <w:vAlign w:val="center"/>
          </w:tcPr>
          <w:p w14:paraId="0DC77CC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na čiji prijedlog je pokrenuta nabava ili tajnica upravnog tijela</w:t>
            </w:r>
          </w:p>
        </w:tc>
        <w:tc>
          <w:tcPr>
            <w:tcW w:w="1929" w:type="dxa"/>
            <w:tcBorders>
              <w:top w:val="single" w:sz="4" w:space="0" w:color="auto"/>
              <w:left w:val="single" w:sz="2" w:space="0" w:color="000000"/>
              <w:bottom w:val="single" w:sz="4" w:space="0" w:color="auto"/>
            </w:tcBorders>
            <w:vAlign w:val="center"/>
          </w:tcPr>
          <w:p w14:paraId="390A171D" w14:textId="77777777" w:rsidR="00BC0795" w:rsidRPr="00653699" w:rsidRDefault="00BC0795" w:rsidP="001F47F7">
            <w:pPr>
              <w:widowControl w:val="0"/>
              <w:suppressLineNumbers/>
              <w:suppressAutoHyphens/>
              <w:snapToGrid w:val="0"/>
              <w:spacing w:after="0" w:line="240" w:lineRule="auto"/>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Evidencija svih sklopljenih ugovora – interni Registar ugovora</w:t>
            </w:r>
          </w:p>
        </w:tc>
        <w:tc>
          <w:tcPr>
            <w:tcW w:w="1943" w:type="dxa"/>
            <w:tcBorders>
              <w:top w:val="single" w:sz="4" w:space="0" w:color="auto"/>
              <w:left w:val="single" w:sz="2" w:space="0" w:color="000000"/>
              <w:bottom w:val="single" w:sz="4" w:space="0" w:color="auto"/>
              <w:right w:val="single" w:sz="2" w:space="0" w:color="000000"/>
            </w:tcBorders>
            <w:vAlign w:val="center"/>
          </w:tcPr>
          <w:p w14:paraId="532577F2"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3 dana nakon potpisivanja</w:t>
            </w:r>
          </w:p>
        </w:tc>
      </w:tr>
      <w:tr w:rsidR="00BC0795" w:rsidRPr="00653699" w14:paraId="7E09DC49" w14:textId="77777777" w:rsidTr="001F47F7">
        <w:tc>
          <w:tcPr>
            <w:tcW w:w="683" w:type="dxa"/>
            <w:tcBorders>
              <w:top w:val="single" w:sz="4" w:space="0" w:color="auto"/>
              <w:left w:val="single" w:sz="2" w:space="0" w:color="000000"/>
              <w:bottom w:val="single" w:sz="4" w:space="0" w:color="auto"/>
            </w:tcBorders>
            <w:vAlign w:val="center"/>
          </w:tcPr>
          <w:p w14:paraId="7FA62084"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24.</w:t>
            </w:r>
          </w:p>
        </w:tc>
        <w:tc>
          <w:tcPr>
            <w:tcW w:w="3319" w:type="dxa"/>
            <w:gridSpan w:val="2"/>
            <w:tcBorders>
              <w:top w:val="single" w:sz="4" w:space="0" w:color="auto"/>
              <w:left w:val="single" w:sz="2" w:space="0" w:color="000000"/>
              <w:bottom w:val="single" w:sz="4" w:space="0" w:color="auto"/>
            </w:tcBorders>
            <w:vAlign w:val="center"/>
          </w:tcPr>
          <w:p w14:paraId="233A647C"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Dostava Ugovora u:</w:t>
            </w:r>
          </w:p>
          <w:p w14:paraId="122DBEB1" w14:textId="77777777" w:rsidR="00BC0795" w:rsidRPr="00653699" w:rsidRDefault="00BC0795" w:rsidP="001F47F7">
            <w:pPr>
              <w:pStyle w:val="NoSpacing"/>
              <w:numPr>
                <w:ilvl w:val="0"/>
                <w:numId w:val="95"/>
              </w:numPr>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UO za proračun i financije </w:t>
            </w:r>
          </w:p>
          <w:p w14:paraId="7FF95760" w14:textId="77777777" w:rsidR="00BC0795" w:rsidRPr="00653699" w:rsidRDefault="00BC0795" w:rsidP="001F47F7">
            <w:pPr>
              <w:pStyle w:val="NoSpacing"/>
              <w:numPr>
                <w:ilvl w:val="0"/>
                <w:numId w:val="95"/>
              </w:numPr>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Službu za javnu nabavu</w:t>
            </w:r>
          </w:p>
        </w:tc>
        <w:tc>
          <w:tcPr>
            <w:tcW w:w="1929" w:type="dxa"/>
            <w:tcBorders>
              <w:top w:val="single" w:sz="4" w:space="0" w:color="auto"/>
              <w:left w:val="single" w:sz="2" w:space="0" w:color="000000"/>
              <w:bottom w:val="single" w:sz="4" w:space="0" w:color="auto"/>
            </w:tcBorders>
            <w:vAlign w:val="center"/>
          </w:tcPr>
          <w:p w14:paraId="1B99FE3B"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nadležnog upravnog tijela</w:t>
            </w:r>
          </w:p>
        </w:tc>
        <w:tc>
          <w:tcPr>
            <w:tcW w:w="1929" w:type="dxa"/>
            <w:tcBorders>
              <w:top w:val="single" w:sz="4" w:space="0" w:color="auto"/>
              <w:left w:val="single" w:sz="2" w:space="0" w:color="000000"/>
              <w:bottom w:val="single" w:sz="4" w:space="0" w:color="auto"/>
            </w:tcBorders>
            <w:vAlign w:val="center"/>
          </w:tcPr>
          <w:p w14:paraId="7DBAD6C0" w14:textId="77777777" w:rsidR="00BC0795" w:rsidRPr="00653699" w:rsidRDefault="00BC0795" w:rsidP="001F47F7">
            <w:pPr>
              <w:widowControl w:val="0"/>
              <w:suppressLineNumbers/>
              <w:suppressAutoHyphens/>
              <w:snapToGrid w:val="0"/>
              <w:spacing w:after="0" w:line="240" w:lineRule="auto"/>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Ugovor</w:t>
            </w:r>
          </w:p>
        </w:tc>
        <w:tc>
          <w:tcPr>
            <w:tcW w:w="1943" w:type="dxa"/>
            <w:tcBorders>
              <w:top w:val="single" w:sz="4" w:space="0" w:color="auto"/>
              <w:left w:val="single" w:sz="2" w:space="0" w:color="000000"/>
              <w:bottom w:val="single" w:sz="4" w:space="0" w:color="auto"/>
              <w:right w:val="single" w:sz="2" w:space="0" w:color="000000"/>
            </w:tcBorders>
            <w:vAlign w:val="center"/>
          </w:tcPr>
          <w:p w14:paraId="03CD823C"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Odmah po potpisu</w:t>
            </w:r>
          </w:p>
        </w:tc>
      </w:tr>
      <w:tr w:rsidR="00BC0795" w:rsidRPr="00653699" w14:paraId="725D71ED" w14:textId="77777777" w:rsidTr="001F47F7">
        <w:tc>
          <w:tcPr>
            <w:tcW w:w="683" w:type="dxa"/>
            <w:tcBorders>
              <w:top w:val="single" w:sz="4" w:space="0" w:color="auto"/>
              <w:left w:val="single" w:sz="2" w:space="0" w:color="000000"/>
              <w:bottom w:val="single" w:sz="4" w:space="0" w:color="auto"/>
            </w:tcBorders>
            <w:vAlign w:val="center"/>
          </w:tcPr>
          <w:p w14:paraId="5B54C7F7"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25.</w:t>
            </w:r>
          </w:p>
        </w:tc>
        <w:tc>
          <w:tcPr>
            <w:tcW w:w="3319" w:type="dxa"/>
            <w:gridSpan w:val="2"/>
            <w:tcBorders>
              <w:top w:val="single" w:sz="4" w:space="0" w:color="auto"/>
              <w:left w:val="single" w:sz="2" w:space="0" w:color="000000"/>
              <w:bottom w:val="single" w:sz="4" w:space="0" w:color="auto"/>
            </w:tcBorders>
            <w:vAlign w:val="center"/>
          </w:tcPr>
          <w:p w14:paraId="5E883ADA"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Objava obavijesti o dodjeli ugovora u EOJN RH</w:t>
            </w:r>
          </w:p>
        </w:tc>
        <w:tc>
          <w:tcPr>
            <w:tcW w:w="1929" w:type="dxa"/>
            <w:tcBorders>
              <w:top w:val="single" w:sz="4" w:space="0" w:color="auto"/>
              <w:left w:val="single" w:sz="2" w:space="0" w:color="000000"/>
              <w:bottom w:val="single" w:sz="4" w:space="0" w:color="auto"/>
            </w:tcBorders>
            <w:vAlign w:val="center"/>
          </w:tcPr>
          <w:p w14:paraId="2B469B28"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4EBB1ED4" w14:textId="77777777" w:rsidR="00BC0795" w:rsidRPr="00653699" w:rsidRDefault="00BC0795" w:rsidP="001F47F7">
            <w:pPr>
              <w:widowControl w:val="0"/>
              <w:suppressLineNumbers/>
              <w:suppressAutoHyphens/>
              <w:snapToGrid w:val="0"/>
              <w:spacing w:after="0" w:line="240" w:lineRule="auto"/>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Obavijest o dodjeli ugovora </w:t>
            </w:r>
          </w:p>
        </w:tc>
        <w:tc>
          <w:tcPr>
            <w:tcW w:w="1943" w:type="dxa"/>
            <w:tcBorders>
              <w:top w:val="single" w:sz="4" w:space="0" w:color="auto"/>
              <w:left w:val="single" w:sz="2" w:space="0" w:color="000000"/>
              <w:bottom w:val="single" w:sz="4" w:space="0" w:color="auto"/>
              <w:right w:val="single" w:sz="2" w:space="0" w:color="000000"/>
            </w:tcBorders>
            <w:vAlign w:val="center"/>
          </w:tcPr>
          <w:p w14:paraId="7B9A87EC"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U roku 30 dana od dana sklapanja ugovora</w:t>
            </w:r>
          </w:p>
        </w:tc>
      </w:tr>
      <w:tr w:rsidR="00BC0795" w:rsidRPr="00653699" w14:paraId="69CFEAED" w14:textId="77777777" w:rsidTr="001F47F7">
        <w:tc>
          <w:tcPr>
            <w:tcW w:w="683" w:type="dxa"/>
            <w:tcBorders>
              <w:top w:val="single" w:sz="4" w:space="0" w:color="auto"/>
              <w:left w:val="single" w:sz="2" w:space="0" w:color="000000"/>
              <w:bottom w:val="single" w:sz="4" w:space="0" w:color="auto"/>
            </w:tcBorders>
            <w:vAlign w:val="center"/>
          </w:tcPr>
          <w:p w14:paraId="05E8816B"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26.</w:t>
            </w:r>
          </w:p>
        </w:tc>
        <w:tc>
          <w:tcPr>
            <w:tcW w:w="3319" w:type="dxa"/>
            <w:gridSpan w:val="2"/>
            <w:tcBorders>
              <w:top w:val="single" w:sz="4" w:space="0" w:color="auto"/>
              <w:left w:val="single" w:sz="2" w:space="0" w:color="000000"/>
              <w:bottom w:val="single" w:sz="4" w:space="0" w:color="auto"/>
            </w:tcBorders>
            <w:vAlign w:val="center"/>
          </w:tcPr>
          <w:p w14:paraId="43B9A423"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Ažuriranje Registra ugovora i okvirnih sporazuma u EOJN RH,  sukladno ZJN </w:t>
            </w:r>
          </w:p>
        </w:tc>
        <w:tc>
          <w:tcPr>
            <w:tcW w:w="1929" w:type="dxa"/>
            <w:tcBorders>
              <w:top w:val="single" w:sz="4" w:space="0" w:color="auto"/>
              <w:left w:val="single" w:sz="2" w:space="0" w:color="000000"/>
              <w:bottom w:val="single" w:sz="4" w:space="0" w:color="auto"/>
            </w:tcBorders>
            <w:vAlign w:val="center"/>
          </w:tcPr>
          <w:p w14:paraId="43DAAA62"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36C73902" w14:textId="77777777" w:rsidR="00BC0795" w:rsidRPr="00653699" w:rsidRDefault="00BC0795" w:rsidP="001F47F7">
            <w:pPr>
              <w:widowControl w:val="0"/>
              <w:suppressLineNumbers/>
              <w:suppressAutoHyphens/>
              <w:snapToGrid w:val="0"/>
              <w:spacing w:after="0" w:line="240" w:lineRule="auto"/>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Registar ugovora i okvirnih sporazuma </w:t>
            </w:r>
          </w:p>
        </w:tc>
        <w:tc>
          <w:tcPr>
            <w:tcW w:w="1943" w:type="dxa"/>
            <w:tcBorders>
              <w:top w:val="single" w:sz="4" w:space="0" w:color="auto"/>
              <w:left w:val="single" w:sz="2" w:space="0" w:color="000000"/>
              <w:bottom w:val="single" w:sz="4" w:space="0" w:color="auto"/>
              <w:right w:val="single" w:sz="2" w:space="0" w:color="000000"/>
            </w:tcBorders>
            <w:vAlign w:val="center"/>
          </w:tcPr>
          <w:p w14:paraId="13E2DF8A"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po potrebi, a najmanje svakih 6 mjeseci</w:t>
            </w:r>
          </w:p>
          <w:p w14:paraId="01A6747F"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p>
        </w:tc>
      </w:tr>
      <w:tr w:rsidR="00BC0795" w:rsidRPr="00653699" w14:paraId="3EC15D4E" w14:textId="77777777" w:rsidTr="001F47F7">
        <w:tc>
          <w:tcPr>
            <w:tcW w:w="683" w:type="dxa"/>
            <w:tcBorders>
              <w:top w:val="single" w:sz="4" w:space="0" w:color="auto"/>
              <w:left w:val="single" w:sz="2" w:space="0" w:color="000000"/>
              <w:bottom w:val="single" w:sz="4" w:space="0" w:color="auto"/>
            </w:tcBorders>
            <w:vAlign w:val="center"/>
          </w:tcPr>
          <w:p w14:paraId="6874682E"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27.</w:t>
            </w:r>
          </w:p>
        </w:tc>
        <w:tc>
          <w:tcPr>
            <w:tcW w:w="3319" w:type="dxa"/>
            <w:gridSpan w:val="2"/>
            <w:tcBorders>
              <w:top w:val="single" w:sz="4" w:space="0" w:color="auto"/>
              <w:left w:val="single" w:sz="2" w:space="0" w:color="000000"/>
              <w:bottom w:val="single" w:sz="4" w:space="0" w:color="auto"/>
            </w:tcBorders>
            <w:vAlign w:val="center"/>
          </w:tcPr>
          <w:p w14:paraId="54CD8919"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Izrada Statističkog izvješća o javnoj nabavi za prethodnu godinu u EOJN RH </w:t>
            </w:r>
          </w:p>
        </w:tc>
        <w:tc>
          <w:tcPr>
            <w:tcW w:w="1929" w:type="dxa"/>
            <w:tcBorders>
              <w:top w:val="single" w:sz="4" w:space="0" w:color="auto"/>
              <w:left w:val="single" w:sz="2" w:space="0" w:color="000000"/>
              <w:bottom w:val="single" w:sz="4" w:space="0" w:color="auto"/>
            </w:tcBorders>
            <w:vAlign w:val="center"/>
          </w:tcPr>
          <w:p w14:paraId="6C115C7F" w14:textId="77777777" w:rsidR="00BC0795" w:rsidRPr="00653699" w:rsidRDefault="00BC0795" w:rsidP="001F47F7">
            <w:pPr>
              <w:pStyle w:val="NoSpacing"/>
              <w:jc w:val="center"/>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Službenik Službe za javnu nabavu</w:t>
            </w:r>
          </w:p>
        </w:tc>
        <w:tc>
          <w:tcPr>
            <w:tcW w:w="1929" w:type="dxa"/>
            <w:tcBorders>
              <w:top w:val="single" w:sz="4" w:space="0" w:color="auto"/>
              <w:left w:val="single" w:sz="2" w:space="0" w:color="000000"/>
              <w:bottom w:val="single" w:sz="4" w:space="0" w:color="auto"/>
            </w:tcBorders>
            <w:vAlign w:val="center"/>
          </w:tcPr>
          <w:p w14:paraId="71165ADC" w14:textId="77777777" w:rsidR="00BC0795" w:rsidRPr="00653699" w:rsidRDefault="00BC0795" w:rsidP="001F47F7">
            <w:pPr>
              <w:widowControl w:val="0"/>
              <w:suppressLineNumbers/>
              <w:suppressAutoHyphens/>
              <w:snapToGrid w:val="0"/>
              <w:spacing w:after="0" w:line="240" w:lineRule="auto"/>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 xml:space="preserve">Statističko izvješće o javnoj nabavi </w:t>
            </w:r>
          </w:p>
        </w:tc>
        <w:tc>
          <w:tcPr>
            <w:tcW w:w="1943" w:type="dxa"/>
            <w:tcBorders>
              <w:top w:val="single" w:sz="4" w:space="0" w:color="auto"/>
              <w:left w:val="single" w:sz="2" w:space="0" w:color="000000"/>
              <w:bottom w:val="single" w:sz="4" w:space="0" w:color="auto"/>
              <w:right w:val="single" w:sz="2" w:space="0" w:color="000000"/>
            </w:tcBorders>
            <w:vAlign w:val="center"/>
          </w:tcPr>
          <w:p w14:paraId="01A8AB54" w14:textId="77777777" w:rsidR="00BC0795" w:rsidRPr="00653699" w:rsidRDefault="00BC0795" w:rsidP="001F47F7">
            <w:pPr>
              <w:widowControl w:val="0"/>
              <w:suppressLineNumbers/>
              <w:suppressAutoHyphens/>
              <w:spacing w:after="0" w:line="240" w:lineRule="auto"/>
              <w:ind w:left="26"/>
              <w:rPr>
                <w:rFonts w:ascii="Arial" w:eastAsia="Times New Roman" w:hAnsi="Arial" w:cs="Arial"/>
                <w:kern w:val="1"/>
                <w:sz w:val="18"/>
                <w:szCs w:val="18"/>
                <w:lang w:eastAsia="hi-IN" w:bidi="hi-IN"/>
              </w:rPr>
            </w:pPr>
            <w:r w:rsidRPr="00653699">
              <w:rPr>
                <w:rFonts w:ascii="Arial" w:eastAsia="Times New Roman" w:hAnsi="Arial" w:cs="Arial"/>
                <w:kern w:val="1"/>
                <w:sz w:val="18"/>
                <w:szCs w:val="18"/>
                <w:lang w:eastAsia="hi-IN" w:bidi="hi-IN"/>
              </w:rPr>
              <w:t>Do 31.ožujka slijedeće godine za ugovore sklopljene u protekloj godini</w:t>
            </w:r>
          </w:p>
        </w:tc>
      </w:tr>
    </w:tbl>
    <w:p w14:paraId="08835F89" w14:textId="77777777" w:rsidR="00BC0795" w:rsidRDefault="00BC0795" w:rsidP="00315641">
      <w:pPr>
        <w:widowControl w:val="0"/>
        <w:autoSpaceDE w:val="0"/>
        <w:autoSpaceDN w:val="0"/>
        <w:spacing w:after="0" w:line="240" w:lineRule="auto"/>
        <w:jc w:val="both"/>
        <w:rPr>
          <w:rFonts w:ascii="Arial" w:eastAsia="Times New Roman" w:hAnsi="Arial" w:cs="Arial"/>
          <w:sz w:val="18"/>
          <w:szCs w:val="18"/>
          <w:lang w:eastAsia="hr-HR"/>
        </w:rPr>
      </w:pPr>
    </w:p>
    <w:p w14:paraId="7B3C4259" w14:textId="77777777" w:rsidR="00C116E6" w:rsidRDefault="00C116E6" w:rsidP="00315641">
      <w:pPr>
        <w:widowControl w:val="0"/>
        <w:autoSpaceDE w:val="0"/>
        <w:autoSpaceDN w:val="0"/>
        <w:spacing w:after="0" w:line="240" w:lineRule="auto"/>
        <w:jc w:val="both"/>
        <w:rPr>
          <w:rFonts w:ascii="Arial" w:eastAsia="Times New Roman" w:hAnsi="Arial" w:cs="Arial"/>
          <w:sz w:val="18"/>
          <w:szCs w:val="18"/>
          <w:lang w:eastAsia="hr-HR"/>
        </w:rPr>
      </w:pPr>
    </w:p>
    <w:p w14:paraId="4E9C3BFA" w14:textId="77777777" w:rsidR="00A929F8" w:rsidRPr="00653699" w:rsidRDefault="00A929F8" w:rsidP="00A929F8">
      <w:pPr>
        <w:widowControl w:val="0"/>
        <w:autoSpaceDE w:val="0"/>
        <w:autoSpaceDN w:val="0"/>
        <w:spacing w:after="0" w:line="240" w:lineRule="auto"/>
        <w:jc w:val="center"/>
        <w:rPr>
          <w:rFonts w:ascii="Arial" w:eastAsia="Times New Roman" w:hAnsi="Arial" w:cs="Arial"/>
          <w:b/>
          <w:bCs/>
          <w:spacing w:val="-4"/>
          <w:sz w:val="18"/>
          <w:szCs w:val="18"/>
          <w:lang w:eastAsia="hr-HR"/>
        </w:rPr>
      </w:pPr>
      <w:r w:rsidRPr="00653699">
        <w:rPr>
          <w:rFonts w:ascii="Arial" w:eastAsia="Times New Roman" w:hAnsi="Arial" w:cs="Arial"/>
          <w:b/>
          <w:bCs/>
          <w:spacing w:val="-4"/>
          <w:sz w:val="18"/>
          <w:szCs w:val="18"/>
          <w:lang w:eastAsia="hr-HR"/>
        </w:rPr>
        <w:t>INVESTICIJSKI PROJEKTI</w:t>
      </w:r>
    </w:p>
    <w:p w14:paraId="5AB5CAD3" w14:textId="77777777" w:rsidR="00A929F8" w:rsidRDefault="00A929F8" w:rsidP="00A929F8">
      <w:pPr>
        <w:widowControl w:val="0"/>
        <w:autoSpaceDE w:val="0"/>
        <w:autoSpaceDN w:val="0"/>
        <w:spacing w:after="0" w:line="240" w:lineRule="auto"/>
        <w:jc w:val="center"/>
        <w:rPr>
          <w:rFonts w:ascii="Arial" w:eastAsia="Times New Roman" w:hAnsi="Arial" w:cs="Arial"/>
          <w:b/>
          <w:bCs/>
          <w:spacing w:val="-4"/>
          <w:sz w:val="18"/>
          <w:szCs w:val="18"/>
          <w:lang w:eastAsia="hr-HR"/>
        </w:rPr>
      </w:pPr>
    </w:p>
    <w:p w14:paraId="0B32D4CD" w14:textId="77777777" w:rsidR="00A929F8" w:rsidRPr="00653699" w:rsidRDefault="00A929F8" w:rsidP="00A929F8">
      <w:pPr>
        <w:widowControl w:val="0"/>
        <w:autoSpaceDE w:val="0"/>
        <w:autoSpaceDN w:val="0"/>
        <w:spacing w:after="0" w:line="240" w:lineRule="auto"/>
        <w:jc w:val="center"/>
        <w:rPr>
          <w:rFonts w:ascii="Arial" w:eastAsia="Times New Roman" w:hAnsi="Arial" w:cs="Arial"/>
          <w:b/>
          <w:bCs/>
          <w:spacing w:val="-4"/>
          <w:sz w:val="18"/>
          <w:szCs w:val="18"/>
          <w:lang w:eastAsia="hr-HR"/>
        </w:rPr>
      </w:pPr>
      <w:r w:rsidRPr="00653699">
        <w:rPr>
          <w:rFonts w:ascii="Arial" w:eastAsia="Times New Roman" w:hAnsi="Arial" w:cs="Arial"/>
          <w:b/>
          <w:bCs/>
          <w:spacing w:val="-4"/>
          <w:sz w:val="18"/>
          <w:szCs w:val="18"/>
          <w:lang w:eastAsia="hr-HR"/>
        </w:rPr>
        <w:t>Članak 8.</w:t>
      </w:r>
    </w:p>
    <w:p w14:paraId="381A6F46" w14:textId="77777777" w:rsidR="00A929F8" w:rsidRPr="00653699" w:rsidRDefault="00A929F8" w:rsidP="00A929F8">
      <w:pPr>
        <w:widowControl w:val="0"/>
        <w:autoSpaceDE w:val="0"/>
        <w:autoSpaceDN w:val="0"/>
        <w:spacing w:after="0" w:line="240" w:lineRule="auto"/>
        <w:ind w:firstLine="648"/>
        <w:jc w:val="both"/>
        <w:rPr>
          <w:rFonts w:ascii="Arial" w:hAnsi="Arial" w:cs="Arial"/>
          <w:sz w:val="18"/>
          <w:szCs w:val="18"/>
          <w:lang w:eastAsia="hi-IN" w:bidi="hi-IN"/>
        </w:rPr>
      </w:pPr>
      <w:r w:rsidRPr="00653699">
        <w:rPr>
          <w:rFonts w:ascii="Arial" w:eastAsia="Times New Roman" w:hAnsi="Arial" w:cs="Arial"/>
          <w:sz w:val="18"/>
          <w:szCs w:val="18"/>
          <w:lang w:eastAsia="hr-HR"/>
        </w:rPr>
        <w:t xml:space="preserve">Za obveze po investicijskim projektima za koje su ukupni investicijski troškovi veći od 60.000,00 eura, obavezno je prethodno provesti stručno </w:t>
      </w:r>
      <w:r w:rsidRPr="00653699">
        <w:rPr>
          <w:rFonts w:ascii="Arial" w:eastAsia="Times New Roman" w:hAnsi="Arial" w:cs="Arial"/>
          <w:spacing w:val="1"/>
          <w:sz w:val="18"/>
          <w:szCs w:val="18"/>
          <w:lang w:eastAsia="hr-HR"/>
        </w:rPr>
        <w:t>vrednovanje i ocjenu opravdanosti te učinkovitosti investicijskog projekta sukladno Zakonu o proračunu i Uredbi Vlade RH o načinu ocjene i postupku odobravanja investicijskih projekata (Narodne novine br. 158/23).</w:t>
      </w:r>
    </w:p>
    <w:p w14:paraId="692BB01C" w14:textId="77777777" w:rsidR="00A929F8" w:rsidRDefault="00A929F8" w:rsidP="00A929F8">
      <w:pPr>
        <w:spacing w:after="0" w:line="240" w:lineRule="auto"/>
        <w:rPr>
          <w:rFonts w:ascii="Arial" w:hAnsi="Arial" w:cs="Arial"/>
          <w:sz w:val="18"/>
          <w:szCs w:val="18"/>
          <w:lang w:eastAsia="hi-IN" w:bidi="hi-IN"/>
        </w:rPr>
      </w:pPr>
    </w:p>
    <w:p w14:paraId="4C1020A7" w14:textId="77777777" w:rsidR="00A929F8" w:rsidRDefault="00A929F8" w:rsidP="00A929F8">
      <w:pPr>
        <w:spacing w:after="0" w:line="240" w:lineRule="auto"/>
        <w:rPr>
          <w:rFonts w:ascii="Arial" w:hAnsi="Arial" w:cs="Arial"/>
          <w:sz w:val="18"/>
          <w:szCs w:val="18"/>
          <w:lang w:eastAsia="hi-IN" w:bidi="hi-IN"/>
        </w:rPr>
      </w:pPr>
    </w:p>
    <w:p w14:paraId="21C17186" w14:textId="77777777" w:rsidR="00A929F8" w:rsidRPr="00653699" w:rsidRDefault="00A929F8" w:rsidP="00A929F8">
      <w:pPr>
        <w:widowControl w:val="0"/>
        <w:autoSpaceDE w:val="0"/>
        <w:autoSpaceDN w:val="0"/>
        <w:spacing w:after="0" w:line="240" w:lineRule="auto"/>
        <w:ind w:right="792"/>
        <w:rPr>
          <w:rFonts w:ascii="Arial" w:eastAsia="Times New Roman" w:hAnsi="Arial" w:cs="Arial"/>
          <w:b/>
          <w:bCs/>
          <w:spacing w:val="-1"/>
          <w:sz w:val="18"/>
          <w:szCs w:val="18"/>
          <w:lang w:eastAsia="hr-HR"/>
        </w:rPr>
      </w:pPr>
      <w:r w:rsidRPr="00653699">
        <w:rPr>
          <w:rFonts w:ascii="Arial" w:eastAsia="Times New Roman" w:hAnsi="Arial" w:cs="Arial"/>
          <w:b/>
          <w:bCs/>
          <w:sz w:val="18"/>
          <w:szCs w:val="18"/>
          <w:lang w:eastAsia="hr-HR"/>
        </w:rPr>
        <w:t xml:space="preserve">STVARANJE UGOVORNIH OBVEZA </w:t>
      </w:r>
      <w:bookmarkStart w:id="205" w:name="_Hlk160541526"/>
      <w:r w:rsidRPr="00653699">
        <w:rPr>
          <w:rFonts w:ascii="Arial" w:eastAsia="Times New Roman" w:hAnsi="Arial" w:cs="Arial"/>
          <w:b/>
          <w:bCs/>
          <w:sz w:val="18"/>
          <w:szCs w:val="18"/>
          <w:lang w:eastAsia="hr-HR"/>
        </w:rPr>
        <w:t xml:space="preserve">TEMELJEM DRUGIH ZAKONSKIH </w:t>
      </w:r>
      <w:r w:rsidRPr="00653699">
        <w:rPr>
          <w:rFonts w:ascii="Arial" w:eastAsia="Times New Roman" w:hAnsi="Arial" w:cs="Arial"/>
          <w:b/>
          <w:bCs/>
          <w:spacing w:val="-1"/>
          <w:sz w:val="18"/>
          <w:szCs w:val="18"/>
          <w:lang w:eastAsia="hr-HR"/>
        </w:rPr>
        <w:t>PROPISA I OPĆIH AKATA GRADA KARLOVCA</w:t>
      </w:r>
      <w:bookmarkEnd w:id="205"/>
    </w:p>
    <w:p w14:paraId="152CE6C4" w14:textId="77777777" w:rsidR="00A929F8" w:rsidRDefault="00A929F8" w:rsidP="00A929F8">
      <w:pPr>
        <w:spacing w:after="0" w:line="240" w:lineRule="auto"/>
        <w:rPr>
          <w:rFonts w:ascii="Arial" w:hAnsi="Arial" w:cs="Arial"/>
          <w:sz w:val="18"/>
          <w:szCs w:val="18"/>
          <w:lang w:eastAsia="hi-IN" w:bidi="hi-IN"/>
        </w:rPr>
      </w:pPr>
    </w:p>
    <w:p w14:paraId="769DB2CF" w14:textId="77777777" w:rsidR="00A929F8" w:rsidRPr="00653699" w:rsidRDefault="00A929F8" w:rsidP="00A929F8">
      <w:pPr>
        <w:widowControl w:val="0"/>
        <w:autoSpaceDE w:val="0"/>
        <w:autoSpaceDN w:val="0"/>
        <w:spacing w:after="0" w:line="240" w:lineRule="auto"/>
        <w:jc w:val="center"/>
        <w:rPr>
          <w:rFonts w:ascii="Arial" w:eastAsia="Times New Roman" w:hAnsi="Arial" w:cs="Arial"/>
          <w:b/>
          <w:bCs/>
          <w:spacing w:val="-4"/>
          <w:sz w:val="18"/>
          <w:szCs w:val="18"/>
          <w:lang w:eastAsia="hr-HR"/>
        </w:rPr>
      </w:pPr>
      <w:r w:rsidRPr="00653699">
        <w:rPr>
          <w:rFonts w:ascii="Arial" w:eastAsia="Times New Roman" w:hAnsi="Arial" w:cs="Arial"/>
          <w:b/>
          <w:bCs/>
          <w:spacing w:val="-4"/>
          <w:sz w:val="18"/>
          <w:szCs w:val="18"/>
          <w:lang w:eastAsia="hr-HR"/>
        </w:rPr>
        <w:t>Članak 9.</w:t>
      </w:r>
    </w:p>
    <w:p w14:paraId="1AE1A597" w14:textId="77777777" w:rsidR="00A929F8" w:rsidRDefault="00A929F8" w:rsidP="00A929F8">
      <w:pPr>
        <w:widowControl w:val="0"/>
        <w:autoSpaceDE w:val="0"/>
        <w:autoSpaceDN w:val="0"/>
        <w:spacing w:after="0" w:line="240" w:lineRule="auto"/>
        <w:ind w:firstLine="648"/>
        <w:jc w:val="both"/>
        <w:rPr>
          <w:rFonts w:ascii="Arial" w:eastAsia="Times New Roman" w:hAnsi="Arial" w:cs="Arial"/>
          <w:spacing w:val="-1"/>
          <w:sz w:val="18"/>
          <w:szCs w:val="18"/>
          <w:lang w:eastAsia="hr-HR"/>
        </w:rPr>
      </w:pPr>
      <w:r w:rsidRPr="00653699">
        <w:rPr>
          <w:rFonts w:ascii="Arial" w:eastAsia="Times New Roman" w:hAnsi="Arial" w:cs="Arial"/>
          <w:sz w:val="18"/>
          <w:szCs w:val="18"/>
          <w:lang w:eastAsia="hr-HR"/>
        </w:rPr>
        <w:t xml:space="preserve">Ugovorne obveze u drugim područjima iz samoupravnog djelokruga Grada Karlovca </w:t>
      </w:r>
      <w:r w:rsidRPr="00653699">
        <w:rPr>
          <w:rFonts w:ascii="Arial" w:eastAsia="Times New Roman" w:hAnsi="Arial" w:cs="Arial"/>
          <w:spacing w:val="10"/>
          <w:sz w:val="18"/>
          <w:szCs w:val="18"/>
          <w:lang w:eastAsia="hr-HR"/>
        </w:rPr>
        <w:t xml:space="preserve">koje nisu obuhvaćene odredbama Članka 3. do 7. ovoga Pravilnika (zakup poslovnog </w:t>
      </w:r>
      <w:r w:rsidRPr="00653699">
        <w:rPr>
          <w:rFonts w:ascii="Arial" w:eastAsia="Times New Roman" w:hAnsi="Arial" w:cs="Arial"/>
          <w:sz w:val="18"/>
          <w:szCs w:val="18"/>
          <w:lang w:eastAsia="hr-HR"/>
        </w:rPr>
        <w:t xml:space="preserve">prostora, najam stambenog prostora, stjecanje imovine, zakup javnih površina, zakup poljoprivrednog zemljišta, javni pozivi, dodjela stipendija, stjecanje nefinancijske imovine i dr.) nastaju </w:t>
      </w:r>
      <w:r w:rsidRPr="00653699">
        <w:rPr>
          <w:rFonts w:ascii="Arial" w:eastAsia="Times New Roman" w:hAnsi="Arial" w:cs="Arial"/>
          <w:spacing w:val="-1"/>
          <w:sz w:val="18"/>
          <w:szCs w:val="18"/>
          <w:lang w:eastAsia="hr-HR"/>
        </w:rPr>
        <w:t>sukladno zakonskim propisima, te općim aktima i posebnim odlukama Grada Karlovca.</w:t>
      </w:r>
    </w:p>
    <w:p w14:paraId="5A8E9D5C" w14:textId="77777777" w:rsidR="00C116E6" w:rsidRDefault="00C116E6" w:rsidP="00A929F8">
      <w:pPr>
        <w:widowControl w:val="0"/>
        <w:autoSpaceDE w:val="0"/>
        <w:autoSpaceDN w:val="0"/>
        <w:spacing w:after="0" w:line="240" w:lineRule="auto"/>
        <w:ind w:firstLine="648"/>
        <w:jc w:val="both"/>
        <w:rPr>
          <w:rFonts w:ascii="Arial" w:eastAsia="Times New Roman" w:hAnsi="Arial" w:cs="Arial"/>
          <w:spacing w:val="-1"/>
          <w:sz w:val="18"/>
          <w:szCs w:val="18"/>
          <w:lang w:eastAsia="hr-HR"/>
        </w:rPr>
      </w:pPr>
    </w:p>
    <w:p w14:paraId="6F42B339" w14:textId="77777777" w:rsidR="00C116E6" w:rsidRPr="00653699" w:rsidRDefault="00C116E6" w:rsidP="00A929F8">
      <w:pPr>
        <w:widowControl w:val="0"/>
        <w:autoSpaceDE w:val="0"/>
        <w:autoSpaceDN w:val="0"/>
        <w:spacing w:after="0" w:line="240" w:lineRule="auto"/>
        <w:ind w:firstLine="648"/>
        <w:jc w:val="both"/>
        <w:rPr>
          <w:rFonts w:ascii="Arial" w:eastAsia="Times New Roman" w:hAnsi="Arial" w:cs="Arial"/>
          <w:spacing w:val="-1"/>
          <w:sz w:val="18"/>
          <w:szCs w:val="18"/>
          <w:lang w:eastAsia="hr-HR"/>
        </w:rPr>
      </w:pPr>
    </w:p>
    <w:p w14:paraId="02572012" w14:textId="77777777" w:rsidR="00A929F8" w:rsidRPr="00653699" w:rsidRDefault="00A929F8" w:rsidP="00A929F8">
      <w:pPr>
        <w:spacing w:after="0" w:line="240" w:lineRule="auto"/>
        <w:jc w:val="center"/>
        <w:rPr>
          <w:rFonts w:ascii="Arial" w:eastAsia="Times New Roman" w:hAnsi="Arial" w:cs="Arial"/>
          <w:b/>
          <w:bCs/>
          <w:spacing w:val="-1"/>
          <w:sz w:val="18"/>
          <w:szCs w:val="18"/>
          <w:lang w:eastAsia="hr-HR"/>
        </w:rPr>
      </w:pPr>
      <w:r w:rsidRPr="00653699">
        <w:rPr>
          <w:rFonts w:ascii="Arial" w:eastAsia="Times New Roman" w:hAnsi="Arial" w:cs="Arial"/>
          <w:b/>
          <w:bCs/>
          <w:spacing w:val="-1"/>
          <w:sz w:val="18"/>
          <w:szCs w:val="18"/>
          <w:lang w:eastAsia="hr-HR"/>
        </w:rPr>
        <w:t>PRA</w:t>
      </w:r>
      <w:r w:rsidRPr="00653699">
        <w:rPr>
          <w:rFonts w:ascii="Arial" w:eastAsia="Times New Roman" w:hAnsi="Arial" w:cs="Arial"/>
          <w:spacing w:val="-1"/>
          <w:w w:val="106"/>
          <w:sz w:val="18"/>
          <w:szCs w:val="18"/>
          <w:lang w:eastAsia="hr-HR"/>
        </w:rPr>
        <w:t>Ć</w:t>
      </w:r>
      <w:r w:rsidRPr="00653699">
        <w:rPr>
          <w:rFonts w:ascii="Arial" w:eastAsia="Times New Roman" w:hAnsi="Arial" w:cs="Arial"/>
          <w:b/>
          <w:bCs/>
          <w:spacing w:val="-1"/>
          <w:sz w:val="18"/>
          <w:szCs w:val="18"/>
          <w:lang w:eastAsia="hr-HR"/>
        </w:rPr>
        <w:t>ENJE IZVRŠENJA UGOVORNIH OBVEZA</w:t>
      </w:r>
    </w:p>
    <w:p w14:paraId="6376160C" w14:textId="77777777" w:rsidR="00A929F8" w:rsidRPr="00653699" w:rsidRDefault="00A929F8" w:rsidP="00A929F8">
      <w:pPr>
        <w:spacing w:after="0" w:line="240" w:lineRule="auto"/>
        <w:jc w:val="center"/>
        <w:rPr>
          <w:rFonts w:ascii="Arial" w:eastAsia="Times New Roman" w:hAnsi="Arial" w:cs="Arial"/>
          <w:b/>
          <w:bCs/>
          <w:spacing w:val="-1"/>
          <w:sz w:val="18"/>
          <w:szCs w:val="18"/>
          <w:lang w:eastAsia="hr-HR"/>
        </w:rPr>
      </w:pPr>
    </w:p>
    <w:p w14:paraId="4438BD74" w14:textId="77777777" w:rsidR="00A929F8" w:rsidRDefault="00A929F8" w:rsidP="00A929F8">
      <w:pPr>
        <w:widowControl w:val="0"/>
        <w:autoSpaceDE w:val="0"/>
        <w:autoSpaceDN w:val="0"/>
        <w:spacing w:after="0" w:line="240" w:lineRule="auto"/>
        <w:jc w:val="center"/>
        <w:rPr>
          <w:rFonts w:ascii="Arial" w:eastAsia="Times New Roman" w:hAnsi="Arial" w:cs="Arial"/>
          <w:b/>
          <w:bCs/>
          <w:sz w:val="18"/>
          <w:szCs w:val="18"/>
          <w:lang w:eastAsia="hr-HR"/>
        </w:rPr>
      </w:pPr>
      <w:r w:rsidRPr="00653699">
        <w:rPr>
          <w:rFonts w:ascii="Arial" w:eastAsia="Times New Roman" w:hAnsi="Arial" w:cs="Arial"/>
          <w:b/>
          <w:w w:val="106"/>
          <w:sz w:val="18"/>
          <w:szCs w:val="18"/>
          <w:lang w:eastAsia="hr-HR"/>
        </w:rPr>
        <w:t>Č</w:t>
      </w:r>
      <w:r w:rsidRPr="00653699">
        <w:rPr>
          <w:rFonts w:ascii="Arial" w:eastAsia="Times New Roman" w:hAnsi="Arial" w:cs="Arial"/>
          <w:b/>
          <w:bCs/>
          <w:sz w:val="18"/>
          <w:szCs w:val="18"/>
          <w:lang w:eastAsia="hr-HR"/>
        </w:rPr>
        <w:t>lanak 10.</w:t>
      </w:r>
    </w:p>
    <w:p w14:paraId="4FC8D59E" w14:textId="77777777" w:rsidR="00A929F8" w:rsidRPr="00653699" w:rsidRDefault="00A929F8" w:rsidP="00A929F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 xml:space="preserve">Upravno tijelo  u čijem je razdjelu proračuna stavka sa koje se vrši plaćanje ugovorenih </w:t>
      </w:r>
      <w:r w:rsidRPr="00653699">
        <w:rPr>
          <w:rFonts w:ascii="Arial" w:eastAsia="Times New Roman" w:hAnsi="Arial" w:cs="Arial"/>
          <w:spacing w:val="7"/>
          <w:sz w:val="18"/>
          <w:szCs w:val="18"/>
          <w:lang w:eastAsia="hr-HR"/>
        </w:rPr>
        <w:t xml:space="preserve">obveza dužno je pratiti izvršenje ugovora od potpisivanja ugovora do krajnjeg izvršenja </w:t>
      </w:r>
      <w:r w:rsidRPr="00653699">
        <w:rPr>
          <w:rFonts w:ascii="Arial" w:eastAsia="Times New Roman" w:hAnsi="Arial" w:cs="Arial"/>
          <w:sz w:val="18"/>
          <w:szCs w:val="18"/>
          <w:lang w:eastAsia="hr-HR"/>
        </w:rPr>
        <w:t xml:space="preserve">ugovora. </w:t>
      </w:r>
    </w:p>
    <w:p w14:paraId="66B7FD5D" w14:textId="77777777" w:rsidR="00A929F8" w:rsidRPr="00653699" w:rsidRDefault="00A929F8" w:rsidP="00A929F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 xml:space="preserve">Praćenje ugovora obuhvaća kontrolu izvršenja svih ugovornih obveza, a osobito: rokova izvršenja ugovornih obveza, pravodobnost dostave i ispravnost </w:t>
      </w:r>
      <w:r w:rsidRPr="00653699">
        <w:rPr>
          <w:rFonts w:ascii="Arial" w:eastAsia="Times New Roman" w:hAnsi="Arial" w:cs="Arial"/>
          <w:spacing w:val="7"/>
          <w:sz w:val="18"/>
          <w:szCs w:val="18"/>
          <w:lang w:eastAsia="hr-HR"/>
        </w:rPr>
        <w:t>jamstava, kvalitetu predmeta nabave, naplatu</w:t>
      </w:r>
      <w:r w:rsidRPr="00653699">
        <w:rPr>
          <w:rFonts w:ascii="Arial" w:eastAsia="Times New Roman" w:hAnsi="Arial" w:cs="Arial"/>
          <w:sz w:val="18"/>
          <w:szCs w:val="18"/>
          <w:lang w:eastAsia="hr-HR"/>
        </w:rPr>
        <w:t xml:space="preserve"> ugovorne kazne, kontrolu zaprimljenih računa i dr.</w:t>
      </w:r>
    </w:p>
    <w:p w14:paraId="72CBF7DE" w14:textId="77777777" w:rsidR="00BC0795" w:rsidRPr="00315641" w:rsidRDefault="00BC0795" w:rsidP="00315641">
      <w:pPr>
        <w:widowControl w:val="0"/>
        <w:autoSpaceDE w:val="0"/>
        <w:autoSpaceDN w:val="0"/>
        <w:spacing w:after="0" w:line="240" w:lineRule="auto"/>
        <w:jc w:val="both"/>
        <w:rPr>
          <w:rFonts w:ascii="Arial" w:eastAsia="Times New Roman" w:hAnsi="Arial" w:cs="Arial"/>
          <w:sz w:val="18"/>
          <w:szCs w:val="18"/>
          <w:lang w:eastAsia="hr-HR"/>
        </w:rPr>
      </w:pPr>
    </w:p>
    <w:p w14:paraId="0D086B59"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u w:val="single"/>
          <w:lang w:eastAsia="hr-HR"/>
        </w:rPr>
      </w:pPr>
      <w:r w:rsidRPr="00653699">
        <w:rPr>
          <w:rFonts w:ascii="Arial" w:eastAsia="Times New Roman" w:hAnsi="Arial" w:cs="Arial"/>
          <w:sz w:val="18"/>
          <w:szCs w:val="18"/>
          <w:u w:val="single"/>
          <w:lang w:eastAsia="hr-HR"/>
        </w:rPr>
        <w:t>Izvršenje ugovora o javnoj nabavi</w:t>
      </w:r>
    </w:p>
    <w:p w14:paraId="170AE1EB"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Ugovor o javnoj nabavi  izvršava se u skladu s uvjetima određenima u dokumentaciji o nabavi i odabranom ponudom.</w:t>
      </w:r>
    </w:p>
    <w:p w14:paraId="1789AAC6"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Nadležno upravno tijelo obvezno je kontrolirati je li izvršenje ugovora o javnoj nabavi u skladu s uvjetima određenima u dokumentaciji o nabavi i odabranom ponudom.</w:t>
      </w:r>
    </w:p>
    <w:p w14:paraId="17691C77"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Praćenje izvršenja ugovora o javnoj nabavi vrši se temeljem Zakona o javnoj nabavi, a na odgovarajući način primjenjuju se odredbe zakona kojim se uređuju obvezni odnosi.</w:t>
      </w:r>
    </w:p>
    <w:p w14:paraId="3675ACFD" w14:textId="77777777" w:rsidR="004A4D88" w:rsidRPr="00653699" w:rsidRDefault="004A4D88" w:rsidP="004A4D88">
      <w:pPr>
        <w:pStyle w:val="NoSpacing"/>
        <w:ind w:firstLine="648"/>
        <w:jc w:val="both"/>
        <w:rPr>
          <w:rFonts w:ascii="Arial" w:hAnsi="Arial" w:cs="Arial"/>
          <w:sz w:val="18"/>
          <w:szCs w:val="18"/>
          <w:lang w:eastAsia="hr-HR"/>
        </w:rPr>
      </w:pPr>
      <w:r w:rsidRPr="00653699">
        <w:rPr>
          <w:rFonts w:ascii="Arial" w:hAnsi="Arial" w:cs="Arial"/>
          <w:sz w:val="18"/>
          <w:szCs w:val="18"/>
          <w:lang w:eastAsia="hr-HR"/>
        </w:rPr>
        <w:t>Svi primljeni instrumenti osiguranja plaćanja (jamstva) moraju se proslijediti u UO za proračun i financije odmah po primitku.</w:t>
      </w:r>
    </w:p>
    <w:p w14:paraId="5B7A42BF" w14:textId="77777777" w:rsidR="004A4D88" w:rsidRPr="00653699" w:rsidRDefault="004A4D88" w:rsidP="004A4D88">
      <w:pPr>
        <w:pStyle w:val="NoSpacing"/>
        <w:ind w:firstLine="648"/>
        <w:jc w:val="both"/>
        <w:rPr>
          <w:rFonts w:ascii="Arial" w:hAnsi="Arial" w:cs="Arial"/>
          <w:sz w:val="18"/>
          <w:szCs w:val="18"/>
          <w:lang w:eastAsia="hr-HR"/>
        </w:rPr>
      </w:pPr>
      <w:r w:rsidRPr="00653699">
        <w:rPr>
          <w:rFonts w:ascii="Arial" w:hAnsi="Arial" w:cs="Arial"/>
          <w:sz w:val="18"/>
          <w:szCs w:val="18"/>
          <w:lang w:eastAsia="hr-HR"/>
        </w:rPr>
        <w:t>Sukladno internoj uputi (Uputa za zaprimanje, likvidaciju i plaćanje ulaznih računa, naredbi, rješenja i zahtjeva proračunskih korisnika) zaprimljeni računi se odobravaju od strane službenika koji prati izvršenje ugovora i pročelnika/upravitelja nadležnog upravnog tijela te nakon odobrenja gradonačelnika/zamjenika gradonačelnika prosljeđuju na plaćanje u Upravni odjel za proračun i financije bez odgađanja, a radi pravovremenog  evidentiranja i plaćanja obveza u dospijeću.</w:t>
      </w:r>
    </w:p>
    <w:p w14:paraId="7C5F753F" w14:textId="77777777" w:rsidR="004A4D88" w:rsidRDefault="004A4D88" w:rsidP="004A4D88">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4B188890" w14:textId="77777777" w:rsidR="00C116E6" w:rsidRPr="00653699" w:rsidRDefault="00C116E6" w:rsidP="004A4D88">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7521E63F" w14:textId="77777777" w:rsidR="004A4D88" w:rsidRPr="00653699" w:rsidRDefault="004A4D88" w:rsidP="004A4D88">
      <w:pPr>
        <w:widowControl w:val="0"/>
        <w:autoSpaceDE w:val="0"/>
        <w:autoSpaceDN w:val="0"/>
        <w:spacing w:after="0" w:line="240" w:lineRule="auto"/>
        <w:jc w:val="center"/>
        <w:rPr>
          <w:rFonts w:ascii="Arial" w:eastAsia="Times New Roman" w:hAnsi="Arial" w:cs="Arial"/>
          <w:b/>
          <w:bCs/>
          <w:spacing w:val="-2"/>
          <w:sz w:val="18"/>
          <w:szCs w:val="18"/>
          <w:lang w:eastAsia="hr-HR"/>
        </w:rPr>
      </w:pPr>
      <w:r w:rsidRPr="00653699">
        <w:rPr>
          <w:rFonts w:ascii="Arial" w:eastAsia="Times New Roman" w:hAnsi="Arial" w:cs="Arial"/>
          <w:b/>
          <w:bCs/>
          <w:spacing w:val="-2"/>
          <w:sz w:val="18"/>
          <w:szCs w:val="18"/>
          <w:lang w:eastAsia="hr-HR"/>
        </w:rPr>
        <w:t>ZAVRŠNE ODREDBE</w:t>
      </w:r>
    </w:p>
    <w:p w14:paraId="308B0289" w14:textId="77777777" w:rsidR="004A4D88" w:rsidRPr="00653699" w:rsidRDefault="004A4D88" w:rsidP="004A4D88">
      <w:pPr>
        <w:widowControl w:val="0"/>
        <w:autoSpaceDE w:val="0"/>
        <w:autoSpaceDN w:val="0"/>
        <w:spacing w:after="0" w:line="240" w:lineRule="auto"/>
        <w:jc w:val="center"/>
        <w:rPr>
          <w:rFonts w:ascii="Arial" w:eastAsia="Times New Roman" w:hAnsi="Arial" w:cs="Arial"/>
          <w:b/>
          <w:bCs/>
          <w:spacing w:val="-2"/>
          <w:sz w:val="18"/>
          <w:szCs w:val="18"/>
          <w:lang w:eastAsia="hr-HR"/>
        </w:rPr>
      </w:pPr>
    </w:p>
    <w:p w14:paraId="5FED2127" w14:textId="77777777" w:rsidR="004A4D88" w:rsidRPr="00653699" w:rsidRDefault="004A4D88" w:rsidP="004A4D88">
      <w:pPr>
        <w:widowControl w:val="0"/>
        <w:autoSpaceDE w:val="0"/>
        <w:autoSpaceDN w:val="0"/>
        <w:spacing w:after="0" w:line="240" w:lineRule="auto"/>
        <w:jc w:val="center"/>
        <w:rPr>
          <w:rFonts w:ascii="Arial" w:eastAsia="Times New Roman" w:hAnsi="Arial" w:cs="Arial"/>
          <w:b/>
          <w:bCs/>
          <w:sz w:val="18"/>
          <w:szCs w:val="18"/>
          <w:lang w:eastAsia="hr-HR"/>
        </w:rPr>
      </w:pPr>
      <w:r w:rsidRPr="00653699">
        <w:rPr>
          <w:rFonts w:ascii="Arial" w:eastAsia="Times New Roman" w:hAnsi="Arial" w:cs="Arial"/>
          <w:b/>
          <w:w w:val="106"/>
          <w:sz w:val="18"/>
          <w:szCs w:val="18"/>
          <w:lang w:eastAsia="hr-HR"/>
        </w:rPr>
        <w:t>Č</w:t>
      </w:r>
      <w:r w:rsidRPr="00653699">
        <w:rPr>
          <w:rFonts w:ascii="Arial" w:eastAsia="Times New Roman" w:hAnsi="Arial" w:cs="Arial"/>
          <w:b/>
          <w:bCs/>
          <w:sz w:val="18"/>
          <w:szCs w:val="18"/>
          <w:lang w:eastAsia="hr-HR"/>
        </w:rPr>
        <w:t>lanak 11.</w:t>
      </w:r>
    </w:p>
    <w:p w14:paraId="271DB7C7"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Upravna tijela dužna su svaki ugovor unijeti u interni Registar ugovora (e- pisarnica). Primjerak svakog ugovora dostavlja se u Upravni odjel za proračun i financije, a  jedan primjerak ostaje u nadležnom upravnom tijelu. Ukoliko se radi o postupku nabave procijenjene vrijednosti predmeta nabave jednake ili veće od 2.650,00 eura jedan primjerak ugovora/narudžbenice dostavlja se u Službu za javnu nabavu, u svrhu vođenja Registra ugovora i okvirnih sporazuma (registar ugovora o nabavi u EOJN RH).</w:t>
      </w:r>
    </w:p>
    <w:p w14:paraId="3A200245"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p>
    <w:p w14:paraId="7903D4A6" w14:textId="77777777" w:rsidR="004A4D88" w:rsidRPr="00653699" w:rsidRDefault="004A4D88" w:rsidP="004A4D88">
      <w:pPr>
        <w:widowControl w:val="0"/>
        <w:autoSpaceDE w:val="0"/>
        <w:autoSpaceDN w:val="0"/>
        <w:spacing w:after="0" w:line="240" w:lineRule="auto"/>
        <w:jc w:val="center"/>
        <w:rPr>
          <w:rFonts w:ascii="Arial" w:eastAsia="Times New Roman" w:hAnsi="Arial" w:cs="Arial"/>
          <w:b/>
          <w:bCs/>
          <w:sz w:val="18"/>
          <w:szCs w:val="18"/>
          <w:lang w:eastAsia="hr-HR"/>
        </w:rPr>
      </w:pPr>
      <w:r w:rsidRPr="00653699">
        <w:rPr>
          <w:rFonts w:ascii="Arial" w:eastAsia="Times New Roman" w:hAnsi="Arial" w:cs="Arial"/>
          <w:b/>
          <w:w w:val="106"/>
          <w:sz w:val="18"/>
          <w:szCs w:val="18"/>
          <w:lang w:eastAsia="hr-HR"/>
        </w:rPr>
        <w:t>Č</w:t>
      </w:r>
      <w:r w:rsidRPr="00653699">
        <w:rPr>
          <w:rFonts w:ascii="Arial" w:eastAsia="Times New Roman" w:hAnsi="Arial" w:cs="Arial"/>
          <w:b/>
          <w:bCs/>
          <w:sz w:val="18"/>
          <w:szCs w:val="18"/>
          <w:lang w:eastAsia="hr-HR"/>
        </w:rPr>
        <w:t>lanak 12.</w:t>
      </w:r>
    </w:p>
    <w:p w14:paraId="2301DE5D" w14:textId="77777777" w:rsidR="004A4D88" w:rsidRPr="00653699" w:rsidRDefault="004A4D88" w:rsidP="004A4D88">
      <w:pPr>
        <w:widowControl w:val="0"/>
        <w:autoSpaceDE w:val="0"/>
        <w:autoSpaceDN w:val="0"/>
        <w:spacing w:after="0" w:line="240" w:lineRule="auto"/>
        <w:jc w:val="both"/>
        <w:rPr>
          <w:rFonts w:ascii="Arial" w:eastAsia="Times New Roman" w:hAnsi="Arial" w:cs="Arial"/>
          <w:bCs/>
          <w:sz w:val="18"/>
          <w:szCs w:val="18"/>
          <w:lang w:eastAsia="hr-HR"/>
        </w:rPr>
      </w:pPr>
      <w:r w:rsidRPr="00653699">
        <w:rPr>
          <w:rFonts w:ascii="Arial" w:eastAsia="Times New Roman" w:hAnsi="Arial" w:cs="Arial"/>
          <w:bCs/>
          <w:sz w:val="18"/>
          <w:szCs w:val="18"/>
          <w:lang w:eastAsia="hr-HR"/>
        </w:rPr>
        <w:tab/>
        <w:t xml:space="preserve">Ugovori i narudžbenice se čuvaju sukladno Pravilima o upravljanju dokumentarnim gradivom i Popisa dokumentarnog gradiva s rokovima čuvanja Grada Karlovca. </w:t>
      </w:r>
    </w:p>
    <w:p w14:paraId="19BC6B95" w14:textId="77777777" w:rsidR="004A4D88" w:rsidRPr="00653699" w:rsidRDefault="004A4D88" w:rsidP="004A4D88">
      <w:pPr>
        <w:widowControl w:val="0"/>
        <w:autoSpaceDE w:val="0"/>
        <w:autoSpaceDN w:val="0"/>
        <w:spacing w:after="0" w:line="240" w:lineRule="auto"/>
        <w:jc w:val="both"/>
        <w:rPr>
          <w:rFonts w:ascii="Arial" w:eastAsia="Times New Roman" w:hAnsi="Arial" w:cs="Arial"/>
          <w:b/>
          <w:w w:val="106"/>
          <w:sz w:val="18"/>
          <w:szCs w:val="18"/>
          <w:lang w:eastAsia="hr-HR"/>
        </w:rPr>
      </w:pPr>
    </w:p>
    <w:p w14:paraId="6C77E5C7" w14:textId="77777777" w:rsidR="004A4D88" w:rsidRPr="00653699" w:rsidRDefault="004A4D88" w:rsidP="004A4D88">
      <w:pPr>
        <w:widowControl w:val="0"/>
        <w:autoSpaceDE w:val="0"/>
        <w:autoSpaceDN w:val="0"/>
        <w:spacing w:after="0" w:line="240" w:lineRule="auto"/>
        <w:jc w:val="center"/>
        <w:rPr>
          <w:rFonts w:ascii="Arial" w:eastAsia="Times New Roman" w:hAnsi="Arial" w:cs="Arial"/>
          <w:b/>
          <w:bCs/>
          <w:sz w:val="18"/>
          <w:szCs w:val="18"/>
          <w:lang w:eastAsia="hr-HR"/>
        </w:rPr>
      </w:pPr>
      <w:r w:rsidRPr="00653699">
        <w:rPr>
          <w:rFonts w:ascii="Arial" w:eastAsia="Times New Roman" w:hAnsi="Arial" w:cs="Arial"/>
          <w:b/>
          <w:w w:val="106"/>
          <w:sz w:val="18"/>
          <w:szCs w:val="18"/>
          <w:lang w:eastAsia="hr-HR"/>
        </w:rPr>
        <w:t>Č</w:t>
      </w:r>
      <w:r w:rsidRPr="00653699">
        <w:rPr>
          <w:rFonts w:ascii="Arial" w:eastAsia="Times New Roman" w:hAnsi="Arial" w:cs="Arial"/>
          <w:b/>
          <w:bCs/>
          <w:sz w:val="18"/>
          <w:szCs w:val="18"/>
          <w:lang w:eastAsia="hr-HR"/>
        </w:rPr>
        <w:t>lanak 13.</w:t>
      </w:r>
    </w:p>
    <w:p w14:paraId="4EB6FB67" w14:textId="77777777" w:rsidR="004A4D88" w:rsidRPr="00653699" w:rsidRDefault="004A4D88" w:rsidP="004A4D88">
      <w:pPr>
        <w:widowControl w:val="0"/>
        <w:autoSpaceDE w:val="0"/>
        <w:autoSpaceDN w:val="0"/>
        <w:spacing w:after="0" w:line="240" w:lineRule="auto"/>
        <w:ind w:firstLine="648"/>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Ova Procedura stupa na snagu danom donošenja i objavit će se u Glasniku Grada Karlovca te se njenim donošenjem stavlja van snage Procedura stvaranja ugovornih obveza KLASA: 020-04/18-01/50</w:t>
      </w:r>
    </w:p>
    <w:p w14:paraId="5CD77ED9" w14:textId="77777777" w:rsidR="004A4D88" w:rsidRPr="00653699" w:rsidRDefault="004A4D88" w:rsidP="004A4D88">
      <w:pPr>
        <w:widowControl w:val="0"/>
        <w:autoSpaceDE w:val="0"/>
        <w:autoSpaceDN w:val="0"/>
        <w:spacing w:after="0" w:line="240" w:lineRule="auto"/>
        <w:jc w:val="both"/>
        <w:rPr>
          <w:rFonts w:ascii="Arial" w:eastAsia="Times New Roman" w:hAnsi="Arial" w:cs="Arial"/>
          <w:sz w:val="18"/>
          <w:szCs w:val="18"/>
          <w:lang w:eastAsia="hr-HR"/>
        </w:rPr>
      </w:pPr>
      <w:r w:rsidRPr="00653699">
        <w:rPr>
          <w:rFonts w:ascii="Arial" w:eastAsia="Times New Roman" w:hAnsi="Arial" w:cs="Arial"/>
          <w:sz w:val="18"/>
          <w:szCs w:val="18"/>
          <w:lang w:eastAsia="hr-HR"/>
        </w:rPr>
        <w:t>URBROJ: 2133/01-12/01-18-01 od 01. veljača 2018. godine.</w:t>
      </w:r>
    </w:p>
    <w:p w14:paraId="522A4244" w14:textId="77777777" w:rsidR="004A4D88" w:rsidRPr="00653699" w:rsidRDefault="004A4D88" w:rsidP="004A4D88">
      <w:pPr>
        <w:widowControl w:val="0"/>
        <w:autoSpaceDE w:val="0"/>
        <w:autoSpaceDN w:val="0"/>
        <w:spacing w:after="0" w:line="240" w:lineRule="auto"/>
        <w:ind w:left="5616" w:firstLine="720"/>
        <w:rPr>
          <w:rFonts w:ascii="Arial" w:eastAsia="Times New Roman" w:hAnsi="Arial" w:cs="Arial"/>
          <w:sz w:val="18"/>
          <w:szCs w:val="18"/>
          <w:lang w:eastAsia="hr-HR"/>
        </w:rPr>
      </w:pPr>
    </w:p>
    <w:p w14:paraId="3A3D1913" w14:textId="77777777" w:rsidR="004A4D88" w:rsidRPr="00653699" w:rsidRDefault="004A4D88" w:rsidP="004A4D88">
      <w:pPr>
        <w:spacing w:after="0" w:line="240" w:lineRule="auto"/>
        <w:jc w:val="both"/>
        <w:rPr>
          <w:rFonts w:ascii="Arial" w:hAnsi="Arial" w:cs="Arial"/>
          <w:sz w:val="18"/>
          <w:szCs w:val="18"/>
        </w:rPr>
      </w:pPr>
      <w:r w:rsidRPr="00653699">
        <w:rPr>
          <w:rFonts w:ascii="Arial" w:hAnsi="Arial" w:cs="Arial"/>
          <w:sz w:val="18"/>
          <w:szCs w:val="18"/>
        </w:rPr>
        <w:t>GRADONAČELNIK</w:t>
      </w:r>
    </w:p>
    <w:p w14:paraId="54F7B6BB" w14:textId="77777777" w:rsidR="004A4D88" w:rsidRPr="00653699" w:rsidRDefault="004A4D88" w:rsidP="004A4D88">
      <w:pPr>
        <w:widowControl w:val="0"/>
        <w:autoSpaceDE w:val="0"/>
        <w:autoSpaceDN w:val="0"/>
        <w:spacing w:after="0" w:line="240" w:lineRule="auto"/>
        <w:jc w:val="both"/>
        <w:rPr>
          <w:rFonts w:ascii="Arial" w:eastAsia="Times New Roman" w:hAnsi="Arial" w:cs="Arial"/>
          <w:spacing w:val="-1"/>
          <w:sz w:val="18"/>
          <w:szCs w:val="18"/>
          <w:lang w:eastAsia="hr-HR"/>
        </w:rPr>
      </w:pPr>
      <w:r w:rsidRPr="00653699">
        <w:rPr>
          <w:rFonts w:ascii="Arial" w:eastAsia="Times New Roman" w:hAnsi="Arial" w:cs="Arial"/>
          <w:spacing w:val="-1"/>
          <w:sz w:val="18"/>
          <w:szCs w:val="18"/>
          <w:lang w:eastAsia="hr-HR"/>
        </w:rPr>
        <w:t xml:space="preserve">KLASA:024-02/24-01/26 </w:t>
      </w:r>
    </w:p>
    <w:p w14:paraId="3E2A130D" w14:textId="77777777" w:rsidR="004A4D88" w:rsidRPr="00653699" w:rsidRDefault="004A4D88" w:rsidP="004A4D88">
      <w:pPr>
        <w:widowControl w:val="0"/>
        <w:autoSpaceDE w:val="0"/>
        <w:autoSpaceDN w:val="0"/>
        <w:spacing w:after="0" w:line="240" w:lineRule="auto"/>
        <w:jc w:val="both"/>
        <w:rPr>
          <w:rFonts w:ascii="Arial" w:eastAsia="Times New Roman" w:hAnsi="Arial" w:cs="Arial"/>
          <w:spacing w:val="-1"/>
          <w:sz w:val="18"/>
          <w:szCs w:val="18"/>
          <w:lang w:eastAsia="hr-HR"/>
        </w:rPr>
      </w:pPr>
      <w:r w:rsidRPr="00653699">
        <w:rPr>
          <w:rFonts w:ascii="Arial" w:eastAsia="Times New Roman" w:hAnsi="Arial" w:cs="Arial"/>
          <w:spacing w:val="-1"/>
          <w:sz w:val="18"/>
          <w:szCs w:val="18"/>
          <w:lang w:eastAsia="hr-HR"/>
        </w:rPr>
        <w:t>URBROJ:2133-1-12/01-24-1</w:t>
      </w:r>
    </w:p>
    <w:p w14:paraId="6F29C1DF" w14:textId="77777777" w:rsidR="004A4D88" w:rsidRPr="00401B36" w:rsidRDefault="004A4D88" w:rsidP="004A4D88">
      <w:pPr>
        <w:widowControl w:val="0"/>
        <w:autoSpaceDE w:val="0"/>
        <w:autoSpaceDN w:val="0"/>
        <w:spacing w:after="0" w:line="240" w:lineRule="auto"/>
        <w:jc w:val="both"/>
        <w:rPr>
          <w:rFonts w:ascii="Arial" w:eastAsia="Times New Roman" w:hAnsi="Arial" w:cs="Arial"/>
          <w:bCs/>
          <w:spacing w:val="-1"/>
          <w:sz w:val="18"/>
          <w:szCs w:val="18"/>
          <w:lang w:eastAsia="hr-HR"/>
        </w:rPr>
      </w:pPr>
      <w:r w:rsidRPr="00653699">
        <w:rPr>
          <w:rFonts w:ascii="Arial" w:eastAsia="Times New Roman" w:hAnsi="Arial" w:cs="Arial"/>
          <w:spacing w:val="-1"/>
          <w:sz w:val="18"/>
          <w:szCs w:val="18"/>
          <w:lang w:eastAsia="hr-HR"/>
        </w:rPr>
        <w:t>Karlovac,  01.  srpanj 2024. godina</w:t>
      </w:r>
    </w:p>
    <w:p w14:paraId="2FFF7449" w14:textId="77777777" w:rsidR="004A4D88" w:rsidRPr="00401B36" w:rsidRDefault="004A4D88" w:rsidP="004A4D88">
      <w:pPr>
        <w:widowControl w:val="0"/>
        <w:autoSpaceDE w:val="0"/>
        <w:autoSpaceDN w:val="0"/>
        <w:spacing w:after="0" w:line="240" w:lineRule="auto"/>
        <w:ind w:left="6372"/>
        <w:jc w:val="both"/>
        <w:rPr>
          <w:rFonts w:ascii="Arial" w:eastAsia="Times New Roman" w:hAnsi="Arial" w:cs="Arial"/>
          <w:bCs/>
          <w:spacing w:val="-1"/>
          <w:sz w:val="18"/>
          <w:szCs w:val="18"/>
          <w:lang w:eastAsia="hr-HR"/>
        </w:rPr>
      </w:pPr>
      <w:r w:rsidRPr="00401B36">
        <w:rPr>
          <w:rFonts w:ascii="Arial" w:eastAsia="Times New Roman" w:hAnsi="Arial" w:cs="Arial"/>
          <w:bCs/>
          <w:spacing w:val="-1"/>
          <w:sz w:val="18"/>
          <w:szCs w:val="18"/>
          <w:lang w:eastAsia="hr-HR"/>
        </w:rPr>
        <w:t xml:space="preserve">   </w:t>
      </w:r>
      <w:r>
        <w:rPr>
          <w:rFonts w:ascii="Arial" w:eastAsia="Times New Roman" w:hAnsi="Arial" w:cs="Arial"/>
          <w:bCs/>
          <w:spacing w:val="-1"/>
          <w:sz w:val="18"/>
          <w:szCs w:val="18"/>
          <w:lang w:eastAsia="hr-HR"/>
        </w:rPr>
        <w:t xml:space="preserve">  </w:t>
      </w:r>
      <w:r w:rsidRPr="00401B36">
        <w:rPr>
          <w:rFonts w:ascii="Arial" w:eastAsia="Times New Roman" w:hAnsi="Arial" w:cs="Arial"/>
          <w:bCs/>
          <w:sz w:val="18"/>
          <w:szCs w:val="18"/>
          <w:lang w:eastAsia="hr-HR"/>
        </w:rPr>
        <w:t>GRADONAČELNIK</w:t>
      </w:r>
    </w:p>
    <w:p w14:paraId="761CDA20" w14:textId="77777777" w:rsidR="004A4D88" w:rsidRPr="00401B36" w:rsidRDefault="004A4D88" w:rsidP="004A4D88">
      <w:pPr>
        <w:widowControl w:val="0"/>
        <w:autoSpaceDE w:val="0"/>
        <w:autoSpaceDN w:val="0"/>
        <w:spacing w:after="0" w:line="240" w:lineRule="auto"/>
        <w:ind w:left="5616" w:firstLine="720"/>
        <w:rPr>
          <w:rFonts w:ascii="Arial" w:eastAsia="Times New Roman" w:hAnsi="Arial" w:cs="Arial"/>
          <w:bCs/>
          <w:sz w:val="18"/>
          <w:szCs w:val="18"/>
          <w:lang w:eastAsia="hr-HR"/>
        </w:rPr>
      </w:pPr>
      <w:r w:rsidRPr="00401B36">
        <w:rPr>
          <w:rFonts w:ascii="Arial" w:eastAsia="Times New Roman" w:hAnsi="Arial" w:cs="Arial"/>
          <w:bCs/>
          <w:sz w:val="18"/>
          <w:szCs w:val="18"/>
          <w:lang w:eastAsia="hr-HR"/>
        </w:rPr>
        <w:t>Damir Mandić, dipl. teol., v.r.</w:t>
      </w:r>
    </w:p>
    <w:p w14:paraId="1C34BB89" w14:textId="77777777" w:rsidR="00252C9D" w:rsidRDefault="00252C9D" w:rsidP="00252C9D">
      <w:pPr>
        <w:spacing w:after="0" w:line="240" w:lineRule="auto"/>
        <w:rPr>
          <w:rFonts w:ascii="Arial" w:hAnsi="Arial" w:cs="Arial"/>
          <w:b/>
          <w:bCs/>
          <w:sz w:val="18"/>
          <w:szCs w:val="18"/>
        </w:rPr>
      </w:pPr>
    </w:p>
    <w:p w14:paraId="7D66444C" w14:textId="77777777" w:rsidR="00252C9D" w:rsidRDefault="00252C9D" w:rsidP="00252C9D">
      <w:pPr>
        <w:spacing w:after="0" w:line="240" w:lineRule="auto"/>
        <w:rPr>
          <w:rFonts w:ascii="Arial" w:hAnsi="Arial" w:cs="Arial"/>
          <w:b/>
          <w:bCs/>
          <w:sz w:val="18"/>
          <w:szCs w:val="18"/>
        </w:rPr>
      </w:pPr>
    </w:p>
    <w:p w14:paraId="659D4508" w14:textId="77777777" w:rsidR="00252C9D" w:rsidRDefault="00252C9D" w:rsidP="00252C9D">
      <w:pPr>
        <w:spacing w:after="0" w:line="240" w:lineRule="auto"/>
        <w:rPr>
          <w:rFonts w:ascii="Arial" w:hAnsi="Arial" w:cs="Arial"/>
          <w:b/>
          <w:bCs/>
          <w:sz w:val="18"/>
          <w:szCs w:val="18"/>
        </w:rPr>
      </w:pPr>
    </w:p>
    <w:p w14:paraId="1B49023A" w14:textId="77777777" w:rsidR="00C116E6" w:rsidRDefault="00C116E6" w:rsidP="00252C9D">
      <w:pPr>
        <w:spacing w:after="0" w:line="240" w:lineRule="auto"/>
        <w:rPr>
          <w:rFonts w:ascii="Arial" w:hAnsi="Arial" w:cs="Arial"/>
          <w:b/>
          <w:bCs/>
          <w:sz w:val="18"/>
          <w:szCs w:val="18"/>
        </w:rPr>
      </w:pPr>
    </w:p>
    <w:p w14:paraId="6EFBF8FF" w14:textId="77777777" w:rsidR="00C116E6" w:rsidRDefault="00C116E6" w:rsidP="00252C9D">
      <w:pPr>
        <w:spacing w:after="0" w:line="240" w:lineRule="auto"/>
        <w:rPr>
          <w:rFonts w:ascii="Arial" w:hAnsi="Arial" w:cs="Arial"/>
          <w:b/>
          <w:bCs/>
          <w:sz w:val="18"/>
          <w:szCs w:val="18"/>
        </w:rPr>
      </w:pPr>
    </w:p>
    <w:p w14:paraId="450A8A45" w14:textId="77777777" w:rsidR="00C116E6" w:rsidRDefault="00C116E6" w:rsidP="00252C9D">
      <w:pPr>
        <w:spacing w:after="0" w:line="240" w:lineRule="auto"/>
        <w:rPr>
          <w:rFonts w:ascii="Arial" w:hAnsi="Arial" w:cs="Arial"/>
          <w:b/>
          <w:bCs/>
          <w:sz w:val="18"/>
          <w:szCs w:val="18"/>
        </w:rPr>
      </w:pPr>
    </w:p>
    <w:p w14:paraId="32E9D005" w14:textId="538C3643" w:rsidR="00252C9D" w:rsidRPr="001D0D85" w:rsidRDefault="00252C9D" w:rsidP="00252C9D">
      <w:pPr>
        <w:spacing w:after="0" w:line="240" w:lineRule="auto"/>
        <w:rPr>
          <w:rFonts w:ascii="Arial" w:hAnsi="Arial" w:cs="Arial"/>
          <w:b/>
          <w:bCs/>
          <w:sz w:val="18"/>
          <w:szCs w:val="18"/>
        </w:rPr>
      </w:pPr>
      <w:r w:rsidRPr="001D0D85">
        <w:rPr>
          <w:rFonts w:ascii="Arial" w:hAnsi="Arial" w:cs="Arial"/>
          <w:b/>
          <w:bCs/>
          <w:sz w:val="18"/>
          <w:szCs w:val="18"/>
        </w:rPr>
        <w:t>157.</w:t>
      </w:r>
    </w:p>
    <w:p w14:paraId="4EDE2DED" w14:textId="77777777" w:rsidR="00252C9D" w:rsidRPr="001D0D85" w:rsidRDefault="00252C9D" w:rsidP="00252C9D">
      <w:pPr>
        <w:spacing w:after="0" w:line="240" w:lineRule="auto"/>
        <w:rPr>
          <w:rFonts w:ascii="Arial" w:hAnsi="Arial" w:cs="Arial"/>
          <w:b/>
          <w:bCs/>
          <w:sz w:val="18"/>
          <w:szCs w:val="18"/>
        </w:rPr>
      </w:pPr>
    </w:p>
    <w:p w14:paraId="41EBE750" w14:textId="77777777" w:rsidR="00252C9D" w:rsidRDefault="00252C9D" w:rsidP="00252C9D">
      <w:pPr>
        <w:tabs>
          <w:tab w:val="left" w:pos="3885"/>
          <w:tab w:val="center" w:pos="7020"/>
        </w:tabs>
        <w:spacing w:after="0" w:line="240" w:lineRule="auto"/>
        <w:jc w:val="both"/>
        <w:rPr>
          <w:rFonts w:ascii="Arial" w:hAnsi="Arial" w:cs="Arial"/>
          <w:b/>
          <w:bCs/>
          <w:sz w:val="18"/>
          <w:szCs w:val="18"/>
        </w:rPr>
      </w:pPr>
      <w:r w:rsidRPr="001D0D85">
        <w:rPr>
          <w:rFonts w:ascii="Arial" w:hAnsi="Arial" w:cs="Arial"/>
          <w:b/>
          <w:bCs/>
          <w:sz w:val="18"/>
          <w:szCs w:val="18"/>
        </w:rPr>
        <w:t xml:space="preserve">       </w:t>
      </w:r>
    </w:p>
    <w:p w14:paraId="3C94BC55" w14:textId="57570F1E" w:rsidR="00252C9D" w:rsidRPr="001D0D85" w:rsidRDefault="00252C9D" w:rsidP="00252C9D">
      <w:pPr>
        <w:tabs>
          <w:tab w:val="left" w:pos="3885"/>
          <w:tab w:val="center" w:pos="7020"/>
        </w:tabs>
        <w:spacing w:after="0" w:line="240" w:lineRule="auto"/>
        <w:jc w:val="both"/>
        <w:rPr>
          <w:rFonts w:ascii="Arial" w:hAnsi="Arial" w:cs="Arial"/>
          <w:sz w:val="18"/>
          <w:szCs w:val="18"/>
        </w:rPr>
      </w:pPr>
      <w:r w:rsidRPr="001D0D85">
        <w:rPr>
          <w:rFonts w:ascii="Arial" w:hAnsi="Arial" w:cs="Arial"/>
          <w:b/>
          <w:bCs/>
          <w:sz w:val="18"/>
          <w:szCs w:val="18"/>
        </w:rPr>
        <w:t xml:space="preserve">     </w:t>
      </w:r>
      <w:r w:rsidRPr="001D0D85">
        <w:rPr>
          <w:rFonts w:ascii="Arial" w:hAnsi="Arial" w:cs="Arial"/>
          <w:sz w:val="18"/>
          <w:szCs w:val="18"/>
        </w:rPr>
        <w:t xml:space="preserve">Na temelju članaka 44. i 98. Statuta Grada Karlovca („Glasnik Grada Karlovca“ br. 9/21 – potpuni tekst, 10/22) i članka 8. Pravilnika o načinu i uvjetima dodjele sredstava spomeničke rente na području grada Karlovca putem javnog poziva („Glasnik Grada Karlovca“ br. 03/16, 19/19)  Gradonačelnik Grada Karlovca donosi </w:t>
      </w:r>
    </w:p>
    <w:p w14:paraId="3109DD8D" w14:textId="77777777" w:rsidR="00252C9D" w:rsidRPr="001D0D85" w:rsidRDefault="00252C9D" w:rsidP="00252C9D">
      <w:pPr>
        <w:tabs>
          <w:tab w:val="center" w:pos="7020"/>
        </w:tabs>
        <w:spacing w:after="0" w:line="240" w:lineRule="auto"/>
        <w:jc w:val="both"/>
        <w:rPr>
          <w:rFonts w:ascii="Arial" w:hAnsi="Arial" w:cs="Arial"/>
          <w:bCs/>
          <w:sz w:val="18"/>
          <w:szCs w:val="18"/>
        </w:rPr>
      </w:pPr>
    </w:p>
    <w:p w14:paraId="62852770" w14:textId="77777777" w:rsidR="00252C9D" w:rsidRPr="001D0D85" w:rsidRDefault="00252C9D" w:rsidP="00252C9D">
      <w:pPr>
        <w:tabs>
          <w:tab w:val="center" w:pos="7020"/>
        </w:tabs>
        <w:spacing w:after="0" w:line="240" w:lineRule="auto"/>
        <w:jc w:val="center"/>
        <w:rPr>
          <w:rFonts w:ascii="Arial" w:hAnsi="Arial" w:cs="Arial"/>
          <w:bCs/>
          <w:sz w:val="18"/>
          <w:szCs w:val="18"/>
        </w:rPr>
      </w:pPr>
      <w:r w:rsidRPr="001D0D85">
        <w:rPr>
          <w:rFonts w:ascii="Arial" w:hAnsi="Arial" w:cs="Arial"/>
          <w:bCs/>
          <w:sz w:val="18"/>
          <w:szCs w:val="18"/>
        </w:rPr>
        <w:t>Odluku o izmjeni  Odluke</w:t>
      </w:r>
    </w:p>
    <w:p w14:paraId="2946DCE3" w14:textId="77777777" w:rsidR="00252C9D" w:rsidRPr="001D0D85" w:rsidRDefault="00252C9D" w:rsidP="00252C9D">
      <w:pPr>
        <w:tabs>
          <w:tab w:val="center" w:pos="7020"/>
        </w:tabs>
        <w:spacing w:after="0" w:line="240" w:lineRule="auto"/>
        <w:jc w:val="center"/>
        <w:rPr>
          <w:rFonts w:ascii="Arial" w:hAnsi="Arial" w:cs="Arial"/>
          <w:bCs/>
          <w:sz w:val="18"/>
          <w:szCs w:val="18"/>
        </w:rPr>
      </w:pPr>
      <w:r w:rsidRPr="001D0D85">
        <w:rPr>
          <w:rFonts w:ascii="Arial" w:hAnsi="Arial" w:cs="Arial"/>
          <w:bCs/>
          <w:sz w:val="18"/>
          <w:szCs w:val="18"/>
        </w:rPr>
        <w:t>o dodjeli sredstava za sufinanciranje očuvanja i obnove objekata</w:t>
      </w:r>
    </w:p>
    <w:p w14:paraId="1E94CB35" w14:textId="77777777" w:rsidR="00252C9D" w:rsidRPr="001D0D85" w:rsidRDefault="00252C9D" w:rsidP="00252C9D">
      <w:pPr>
        <w:tabs>
          <w:tab w:val="center" w:pos="7020"/>
        </w:tabs>
        <w:spacing w:after="0" w:line="240" w:lineRule="auto"/>
        <w:jc w:val="center"/>
        <w:rPr>
          <w:rFonts w:ascii="Arial" w:hAnsi="Arial" w:cs="Arial"/>
          <w:bCs/>
          <w:sz w:val="18"/>
          <w:szCs w:val="18"/>
        </w:rPr>
      </w:pPr>
      <w:r w:rsidRPr="001D0D85">
        <w:rPr>
          <w:rFonts w:ascii="Arial" w:hAnsi="Arial" w:cs="Arial"/>
          <w:bCs/>
          <w:sz w:val="18"/>
          <w:szCs w:val="18"/>
        </w:rPr>
        <w:t>zaštićene spomeničke baštine u 2024. god.</w:t>
      </w:r>
    </w:p>
    <w:p w14:paraId="4D446275" w14:textId="77777777" w:rsidR="00252C9D" w:rsidRDefault="00252C9D" w:rsidP="00252C9D">
      <w:pPr>
        <w:tabs>
          <w:tab w:val="center" w:pos="7020"/>
        </w:tabs>
        <w:spacing w:after="0" w:line="240" w:lineRule="auto"/>
        <w:jc w:val="both"/>
        <w:rPr>
          <w:rFonts w:ascii="Arial" w:hAnsi="Arial" w:cs="Arial"/>
          <w:bCs/>
          <w:sz w:val="18"/>
          <w:szCs w:val="18"/>
        </w:rPr>
      </w:pPr>
    </w:p>
    <w:p w14:paraId="5937652E" w14:textId="77777777" w:rsidR="00C116E6" w:rsidRPr="001D0D85" w:rsidRDefault="00C116E6" w:rsidP="00252C9D">
      <w:pPr>
        <w:tabs>
          <w:tab w:val="center" w:pos="7020"/>
        </w:tabs>
        <w:spacing w:after="0" w:line="240" w:lineRule="auto"/>
        <w:jc w:val="both"/>
        <w:rPr>
          <w:rFonts w:ascii="Arial" w:hAnsi="Arial" w:cs="Arial"/>
          <w:bCs/>
          <w:sz w:val="18"/>
          <w:szCs w:val="18"/>
        </w:rPr>
      </w:pPr>
    </w:p>
    <w:p w14:paraId="5381F0CE" w14:textId="77777777" w:rsidR="00252C9D" w:rsidRPr="001D0D85" w:rsidRDefault="00252C9D" w:rsidP="00252C9D">
      <w:pPr>
        <w:tabs>
          <w:tab w:val="center" w:pos="7020"/>
        </w:tabs>
        <w:spacing w:after="0" w:line="240" w:lineRule="auto"/>
        <w:jc w:val="center"/>
        <w:rPr>
          <w:rFonts w:ascii="Arial" w:hAnsi="Arial" w:cs="Arial"/>
          <w:bCs/>
          <w:sz w:val="18"/>
          <w:szCs w:val="18"/>
        </w:rPr>
      </w:pPr>
      <w:r w:rsidRPr="001D0D85">
        <w:rPr>
          <w:rFonts w:ascii="Arial" w:hAnsi="Arial" w:cs="Arial"/>
          <w:bCs/>
          <w:sz w:val="18"/>
          <w:szCs w:val="18"/>
        </w:rPr>
        <w:t>I</w:t>
      </w:r>
    </w:p>
    <w:p w14:paraId="3AFFE18F" w14:textId="77777777" w:rsidR="00252C9D" w:rsidRPr="001D0D85" w:rsidRDefault="00252C9D" w:rsidP="00252C9D">
      <w:pPr>
        <w:tabs>
          <w:tab w:val="center" w:pos="7020"/>
        </w:tabs>
        <w:spacing w:after="0" w:line="240" w:lineRule="auto"/>
        <w:jc w:val="both"/>
        <w:rPr>
          <w:rFonts w:ascii="Arial" w:hAnsi="Arial" w:cs="Arial"/>
          <w:bCs/>
          <w:color w:val="FF0000"/>
          <w:sz w:val="18"/>
          <w:szCs w:val="18"/>
        </w:rPr>
      </w:pPr>
      <w:r w:rsidRPr="001D0D85">
        <w:rPr>
          <w:rFonts w:ascii="Arial" w:hAnsi="Arial" w:cs="Arial"/>
          <w:sz w:val="18"/>
          <w:szCs w:val="18"/>
        </w:rPr>
        <w:t xml:space="preserve">U Odluci o </w:t>
      </w:r>
      <w:r w:rsidRPr="001D0D85">
        <w:rPr>
          <w:rFonts w:ascii="Arial" w:hAnsi="Arial" w:cs="Arial"/>
          <w:bCs/>
          <w:sz w:val="18"/>
          <w:szCs w:val="18"/>
        </w:rPr>
        <w:t xml:space="preserve"> dodjeli sredstava za sufinanciranje očuvanja i obnove objekata zaštićene spomeničke baštine u 2024. god. („Glasnik Grada Karlovca“ br. 12/2024) u točki I. riječi: „u iznosu od 96.000,00 EUR „ zamjenjuju se riječima „90.312,00 EUR“ .</w:t>
      </w:r>
    </w:p>
    <w:p w14:paraId="057CF2CF" w14:textId="77777777" w:rsidR="00252C9D" w:rsidRPr="001D0D85" w:rsidRDefault="00252C9D" w:rsidP="00252C9D">
      <w:pPr>
        <w:tabs>
          <w:tab w:val="center" w:pos="7020"/>
        </w:tabs>
        <w:spacing w:after="0" w:line="240" w:lineRule="auto"/>
        <w:rPr>
          <w:rFonts w:ascii="Arial" w:hAnsi="Arial" w:cs="Arial"/>
          <w:bCs/>
          <w:color w:val="FF0000"/>
          <w:sz w:val="18"/>
          <w:szCs w:val="18"/>
        </w:rPr>
      </w:pPr>
    </w:p>
    <w:p w14:paraId="257BAA18" w14:textId="77777777" w:rsidR="00252C9D" w:rsidRPr="001D0D85" w:rsidRDefault="00252C9D" w:rsidP="00252C9D">
      <w:pPr>
        <w:tabs>
          <w:tab w:val="center" w:pos="7020"/>
        </w:tabs>
        <w:spacing w:after="0" w:line="240" w:lineRule="auto"/>
        <w:rPr>
          <w:rFonts w:ascii="Arial" w:hAnsi="Arial" w:cs="Arial"/>
          <w:bCs/>
          <w:sz w:val="18"/>
          <w:szCs w:val="18"/>
        </w:rPr>
      </w:pPr>
      <w:r w:rsidRPr="001D0D85">
        <w:rPr>
          <w:rFonts w:ascii="Arial" w:hAnsi="Arial" w:cs="Arial"/>
          <w:bCs/>
          <w:sz w:val="18"/>
          <w:szCs w:val="18"/>
        </w:rPr>
        <w:t>Podtočka 6. mijenja se i glasi:</w:t>
      </w:r>
    </w:p>
    <w:p w14:paraId="14392BB8" w14:textId="77777777" w:rsidR="00252C9D" w:rsidRPr="001D0D85" w:rsidRDefault="00252C9D" w:rsidP="00252C9D">
      <w:pPr>
        <w:tabs>
          <w:tab w:val="center" w:pos="7020"/>
        </w:tabs>
        <w:spacing w:after="0" w:line="240" w:lineRule="auto"/>
        <w:jc w:val="both"/>
        <w:rPr>
          <w:rFonts w:ascii="Arial" w:hAnsi="Arial" w:cs="Arial"/>
          <w:bCs/>
          <w:sz w:val="18"/>
          <w:szCs w:val="18"/>
        </w:rPr>
      </w:pPr>
    </w:p>
    <w:p w14:paraId="704EF2E1" w14:textId="77777777" w:rsidR="00252C9D" w:rsidRPr="001D0D85" w:rsidRDefault="00252C9D" w:rsidP="00252C9D">
      <w:pPr>
        <w:spacing w:after="0" w:line="240" w:lineRule="auto"/>
        <w:jc w:val="both"/>
        <w:rPr>
          <w:rFonts w:ascii="Arial" w:hAnsi="Arial" w:cs="Arial"/>
          <w:sz w:val="18"/>
          <w:szCs w:val="18"/>
        </w:rPr>
      </w:pPr>
      <w:r w:rsidRPr="001D0D85">
        <w:rPr>
          <w:rFonts w:ascii="Arial" w:hAnsi="Arial" w:cs="Arial"/>
          <w:sz w:val="18"/>
          <w:szCs w:val="18"/>
        </w:rPr>
        <w:t>6. Dario Novosel, Karlovačka cesta 37, Karlovac, u iznosu od 4.400,00 EUR za sufinanciranje radova na sanaciji pročelja na objektu na adresi Lj. Gaja 12, Karlovac.</w:t>
      </w:r>
    </w:p>
    <w:p w14:paraId="1FC8950E" w14:textId="77777777" w:rsidR="00252C9D" w:rsidRPr="001D0D85" w:rsidRDefault="00252C9D" w:rsidP="00252C9D">
      <w:pPr>
        <w:spacing w:after="0" w:line="240" w:lineRule="auto"/>
        <w:jc w:val="both"/>
        <w:rPr>
          <w:rFonts w:ascii="Arial" w:hAnsi="Arial" w:cs="Arial"/>
          <w:sz w:val="18"/>
          <w:szCs w:val="18"/>
        </w:rPr>
      </w:pPr>
      <w:r w:rsidRPr="001D0D85">
        <w:rPr>
          <w:rFonts w:ascii="Arial" w:hAnsi="Arial" w:cs="Arial"/>
          <w:sz w:val="18"/>
          <w:szCs w:val="18"/>
        </w:rPr>
        <w:t xml:space="preserve">            Vrijednost navedenih radova prema najpovoljnijoj ponudi iznosi 13.750,00 EUR.</w:t>
      </w:r>
    </w:p>
    <w:p w14:paraId="6D0B028A" w14:textId="77777777" w:rsidR="00252C9D" w:rsidRPr="001D0D85" w:rsidRDefault="00252C9D" w:rsidP="00252C9D">
      <w:pPr>
        <w:spacing w:after="0" w:line="240" w:lineRule="auto"/>
        <w:jc w:val="both"/>
        <w:rPr>
          <w:rFonts w:ascii="Arial" w:hAnsi="Arial" w:cs="Arial"/>
          <w:sz w:val="18"/>
          <w:szCs w:val="18"/>
        </w:rPr>
      </w:pPr>
    </w:p>
    <w:p w14:paraId="30E3F41B" w14:textId="77777777" w:rsidR="00C116E6" w:rsidRDefault="00C116E6" w:rsidP="00252C9D">
      <w:pPr>
        <w:spacing w:after="0" w:line="240" w:lineRule="auto"/>
        <w:jc w:val="both"/>
        <w:rPr>
          <w:rFonts w:ascii="Arial" w:hAnsi="Arial" w:cs="Arial"/>
          <w:sz w:val="18"/>
          <w:szCs w:val="18"/>
        </w:rPr>
      </w:pPr>
    </w:p>
    <w:p w14:paraId="15417187" w14:textId="3D318C66" w:rsidR="00252C9D" w:rsidRPr="001D0D85" w:rsidRDefault="00252C9D" w:rsidP="00252C9D">
      <w:pPr>
        <w:spacing w:after="0" w:line="240" w:lineRule="auto"/>
        <w:jc w:val="both"/>
        <w:rPr>
          <w:rFonts w:ascii="Arial" w:hAnsi="Arial" w:cs="Arial"/>
          <w:sz w:val="18"/>
          <w:szCs w:val="18"/>
        </w:rPr>
      </w:pPr>
      <w:r w:rsidRPr="001D0D85">
        <w:rPr>
          <w:rFonts w:ascii="Arial" w:hAnsi="Arial" w:cs="Arial"/>
          <w:sz w:val="18"/>
          <w:szCs w:val="18"/>
        </w:rPr>
        <w:t>Briše se podtočka 8.</w:t>
      </w:r>
    </w:p>
    <w:p w14:paraId="0AAD154C" w14:textId="77777777" w:rsidR="00252C9D" w:rsidRPr="001D0D85" w:rsidRDefault="00252C9D" w:rsidP="00252C9D">
      <w:pPr>
        <w:spacing w:after="0" w:line="240" w:lineRule="auto"/>
        <w:ind w:firstLine="720"/>
        <w:jc w:val="both"/>
        <w:rPr>
          <w:rFonts w:ascii="Arial" w:eastAsia="Times New Roman" w:hAnsi="Arial" w:cs="Arial"/>
          <w:sz w:val="18"/>
          <w:szCs w:val="18"/>
        </w:rPr>
      </w:pPr>
    </w:p>
    <w:p w14:paraId="2D16C280" w14:textId="77777777" w:rsidR="00252C9D" w:rsidRPr="001D0D85" w:rsidRDefault="00252C9D" w:rsidP="00252C9D">
      <w:pPr>
        <w:spacing w:after="0" w:line="240" w:lineRule="auto"/>
        <w:jc w:val="center"/>
        <w:rPr>
          <w:rFonts w:ascii="Arial" w:eastAsia="Times New Roman" w:hAnsi="Arial" w:cs="Arial"/>
          <w:sz w:val="18"/>
          <w:szCs w:val="18"/>
          <w:lang w:val="pl-PL"/>
        </w:rPr>
      </w:pPr>
      <w:r w:rsidRPr="001D0D85">
        <w:rPr>
          <w:rFonts w:ascii="Arial" w:eastAsia="Times New Roman" w:hAnsi="Arial" w:cs="Arial"/>
          <w:sz w:val="18"/>
          <w:szCs w:val="18"/>
          <w:lang w:val="pl-PL"/>
        </w:rPr>
        <w:t>II.</w:t>
      </w:r>
    </w:p>
    <w:p w14:paraId="5D3083B0" w14:textId="77777777" w:rsidR="00252C9D" w:rsidRPr="001D0D85" w:rsidRDefault="00252C9D" w:rsidP="00252C9D">
      <w:pPr>
        <w:spacing w:after="0" w:line="240" w:lineRule="auto"/>
        <w:jc w:val="both"/>
        <w:rPr>
          <w:rFonts w:ascii="Arial" w:eastAsia="Times New Roman" w:hAnsi="Arial" w:cs="Arial"/>
          <w:sz w:val="18"/>
          <w:szCs w:val="18"/>
          <w:lang w:val="pl-PL"/>
        </w:rPr>
      </w:pPr>
      <w:r w:rsidRPr="001D0D85">
        <w:rPr>
          <w:rFonts w:ascii="Arial" w:eastAsia="Times New Roman" w:hAnsi="Arial" w:cs="Arial"/>
          <w:sz w:val="18"/>
          <w:szCs w:val="18"/>
          <w:lang w:val="pl-PL"/>
        </w:rPr>
        <w:t>Ova Odluka stupa na snagu danom donošenja, a bit će objavljena u „Glasniku Grada Karlovca”.</w:t>
      </w:r>
    </w:p>
    <w:p w14:paraId="2938D2F3" w14:textId="77777777" w:rsidR="00252C9D" w:rsidRPr="001D0D85" w:rsidRDefault="00252C9D" w:rsidP="00252C9D">
      <w:pPr>
        <w:spacing w:after="0" w:line="240" w:lineRule="auto"/>
        <w:jc w:val="both"/>
        <w:rPr>
          <w:rFonts w:ascii="Arial" w:eastAsia="Times New Roman" w:hAnsi="Arial" w:cs="Arial"/>
          <w:sz w:val="18"/>
          <w:szCs w:val="18"/>
          <w:lang w:val="pl-PL"/>
        </w:rPr>
      </w:pPr>
    </w:p>
    <w:p w14:paraId="04019038" w14:textId="77777777" w:rsidR="00252C9D" w:rsidRPr="001D0D85" w:rsidRDefault="00252C9D" w:rsidP="00252C9D">
      <w:pPr>
        <w:spacing w:after="0" w:line="240" w:lineRule="auto"/>
        <w:rPr>
          <w:rFonts w:ascii="Arial" w:hAnsi="Arial" w:cs="Arial"/>
          <w:sz w:val="18"/>
          <w:szCs w:val="18"/>
        </w:rPr>
      </w:pPr>
      <w:r w:rsidRPr="001D0D85">
        <w:rPr>
          <w:rFonts w:ascii="Arial" w:hAnsi="Arial" w:cs="Arial"/>
          <w:sz w:val="18"/>
          <w:szCs w:val="18"/>
        </w:rPr>
        <w:t>GRADONAČELNIK</w:t>
      </w:r>
    </w:p>
    <w:p w14:paraId="4B0662F3" w14:textId="77777777" w:rsidR="00252C9D" w:rsidRPr="001D0D85" w:rsidRDefault="00252C9D" w:rsidP="00252C9D">
      <w:pPr>
        <w:spacing w:after="0" w:line="240" w:lineRule="auto"/>
        <w:rPr>
          <w:rFonts w:ascii="Arial" w:hAnsi="Arial" w:cs="Arial"/>
          <w:sz w:val="18"/>
          <w:szCs w:val="18"/>
        </w:rPr>
      </w:pPr>
      <w:r w:rsidRPr="001D0D85">
        <w:rPr>
          <w:rFonts w:ascii="Arial" w:hAnsi="Arial" w:cs="Arial"/>
          <w:sz w:val="18"/>
          <w:szCs w:val="18"/>
        </w:rPr>
        <w:t>KLASA:360-01/23-02/01</w:t>
      </w:r>
    </w:p>
    <w:p w14:paraId="4F0EDD5E" w14:textId="77777777" w:rsidR="00252C9D" w:rsidRPr="001D0D85" w:rsidRDefault="00252C9D" w:rsidP="00252C9D">
      <w:pPr>
        <w:spacing w:after="0" w:line="240" w:lineRule="auto"/>
        <w:rPr>
          <w:rFonts w:ascii="Arial" w:eastAsia="Calibri" w:hAnsi="Arial" w:cs="Arial"/>
          <w:sz w:val="18"/>
          <w:szCs w:val="18"/>
        </w:rPr>
      </w:pPr>
      <w:r w:rsidRPr="001D0D85">
        <w:rPr>
          <w:rFonts w:ascii="Arial" w:hAnsi="Arial" w:cs="Arial"/>
          <w:sz w:val="18"/>
          <w:szCs w:val="18"/>
        </w:rPr>
        <w:t>URBROJ: 2133-1-06-01/04-24-25</w:t>
      </w:r>
    </w:p>
    <w:p w14:paraId="084F37DE" w14:textId="77777777" w:rsidR="00252C9D" w:rsidRPr="001D0D85" w:rsidRDefault="00252C9D" w:rsidP="00252C9D">
      <w:pPr>
        <w:spacing w:after="0" w:line="240" w:lineRule="auto"/>
        <w:jc w:val="both"/>
        <w:rPr>
          <w:rFonts w:ascii="Arial" w:eastAsia="Times New Roman" w:hAnsi="Arial" w:cs="Arial"/>
          <w:sz w:val="18"/>
          <w:szCs w:val="18"/>
          <w:lang w:val="pl-PL"/>
        </w:rPr>
      </w:pPr>
      <w:r w:rsidRPr="001D0D85">
        <w:rPr>
          <w:rFonts w:ascii="Arial" w:hAnsi="Arial" w:cs="Arial"/>
          <w:sz w:val="18"/>
          <w:szCs w:val="18"/>
        </w:rPr>
        <w:t>Karlovac, 3. srpnja 2024. godine</w:t>
      </w:r>
    </w:p>
    <w:p w14:paraId="621EF585" w14:textId="77777777" w:rsidR="00252C9D" w:rsidRPr="001D0D85" w:rsidRDefault="00252C9D" w:rsidP="00252C9D">
      <w:pPr>
        <w:widowControl w:val="0"/>
        <w:autoSpaceDE w:val="0"/>
        <w:autoSpaceDN w:val="0"/>
        <w:spacing w:after="0" w:line="240" w:lineRule="auto"/>
        <w:ind w:left="6372"/>
        <w:jc w:val="both"/>
        <w:rPr>
          <w:rFonts w:ascii="Arial" w:eastAsia="Times New Roman" w:hAnsi="Arial" w:cs="Arial"/>
          <w:bCs/>
          <w:spacing w:val="-1"/>
          <w:sz w:val="18"/>
          <w:szCs w:val="18"/>
          <w:lang w:eastAsia="hr-HR"/>
        </w:rPr>
      </w:pPr>
      <w:r w:rsidRPr="001D0D85">
        <w:rPr>
          <w:rFonts w:ascii="Arial" w:eastAsia="Times New Roman" w:hAnsi="Arial" w:cs="Arial"/>
          <w:bCs/>
          <w:spacing w:val="-1"/>
          <w:sz w:val="18"/>
          <w:szCs w:val="18"/>
          <w:lang w:eastAsia="hr-HR"/>
        </w:rPr>
        <w:t xml:space="preserve">     </w:t>
      </w:r>
      <w:r w:rsidRPr="001D0D85">
        <w:rPr>
          <w:rFonts w:ascii="Arial" w:eastAsia="Times New Roman" w:hAnsi="Arial" w:cs="Arial"/>
          <w:bCs/>
          <w:sz w:val="18"/>
          <w:szCs w:val="18"/>
          <w:lang w:eastAsia="hr-HR"/>
        </w:rPr>
        <w:t>GRADONAČELNIK</w:t>
      </w:r>
    </w:p>
    <w:p w14:paraId="58BDE028" w14:textId="77777777" w:rsidR="00252C9D" w:rsidRPr="001D0D85" w:rsidRDefault="00252C9D" w:rsidP="00252C9D">
      <w:pPr>
        <w:widowControl w:val="0"/>
        <w:autoSpaceDE w:val="0"/>
        <w:autoSpaceDN w:val="0"/>
        <w:spacing w:after="0" w:line="240" w:lineRule="auto"/>
        <w:ind w:left="5616" w:firstLine="720"/>
        <w:rPr>
          <w:rFonts w:ascii="Arial" w:eastAsia="Times New Roman" w:hAnsi="Arial" w:cs="Arial"/>
          <w:bCs/>
          <w:sz w:val="18"/>
          <w:szCs w:val="18"/>
          <w:lang w:eastAsia="hr-HR"/>
        </w:rPr>
      </w:pPr>
      <w:r w:rsidRPr="001D0D85">
        <w:rPr>
          <w:rFonts w:ascii="Arial" w:eastAsia="Times New Roman" w:hAnsi="Arial" w:cs="Arial"/>
          <w:bCs/>
          <w:sz w:val="18"/>
          <w:szCs w:val="18"/>
          <w:lang w:eastAsia="hr-HR"/>
        </w:rPr>
        <w:t>Damir Mandić, dipl. teol., v.r.</w:t>
      </w:r>
    </w:p>
    <w:p w14:paraId="6C611F2F" w14:textId="77777777" w:rsidR="00292C17" w:rsidRDefault="00292C17" w:rsidP="001B6149">
      <w:pPr>
        <w:pStyle w:val="MSGENFONTSTYLENAMETEMPLATEROLEMSGENFONTSTYLENAMEBYROLETEXT20"/>
        <w:tabs>
          <w:tab w:val="left" w:pos="350"/>
        </w:tabs>
        <w:spacing w:after="260" w:line="298" w:lineRule="auto"/>
        <w:rPr>
          <w:rFonts w:ascii="Arial" w:hAnsi="Arial" w:cs="Arial"/>
          <w:b/>
          <w:bCs/>
          <w:sz w:val="18"/>
          <w:szCs w:val="18"/>
        </w:rPr>
      </w:pPr>
    </w:p>
    <w:p w14:paraId="2A462F6C" w14:textId="77777777" w:rsidR="00C116E6" w:rsidRDefault="00C116E6" w:rsidP="001B6149">
      <w:pPr>
        <w:pStyle w:val="MSGENFONTSTYLENAMETEMPLATEROLEMSGENFONTSTYLENAMEBYROLETEXT20"/>
        <w:tabs>
          <w:tab w:val="left" w:pos="350"/>
        </w:tabs>
        <w:spacing w:after="260" w:line="298" w:lineRule="auto"/>
        <w:rPr>
          <w:rFonts w:ascii="Arial" w:hAnsi="Arial" w:cs="Arial"/>
          <w:b/>
          <w:bCs/>
          <w:sz w:val="18"/>
          <w:szCs w:val="18"/>
        </w:rPr>
      </w:pPr>
    </w:p>
    <w:p w14:paraId="7957B10A" w14:textId="77777777" w:rsidR="00A20708" w:rsidRDefault="00A20708" w:rsidP="00A20708">
      <w:pPr>
        <w:spacing w:after="0" w:line="240" w:lineRule="auto"/>
        <w:rPr>
          <w:rFonts w:ascii="Arial" w:hAnsi="Arial" w:cs="Arial"/>
          <w:b/>
          <w:bCs/>
          <w:sz w:val="18"/>
          <w:szCs w:val="18"/>
        </w:rPr>
      </w:pPr>
      <w:r>
        <w:rPr>
          <w:rFonts w:ascii="Arial" w:hAnsi="Arial" w:cs="Arial"/>
          <w:b/>
          <w:bCs/>
          <w:sz w:val="18"/>
          <w:szCs w:val="18"/>
        </w:rPr>
        <w:t>158.</w:t>
      </w:r>
    </w:p>
    <w:p w14:paraId="342FCB0A" w14:textId="77777777" w:rsidR="00A20708" w:rsidRDefault="00A20708" w:rsidP="00A20708">
      <w:pPr>
        <w:spacing w:after="0" w:line="240" w:lineRule="auto"/>
        <w:rPr>
          <w:rFonts w:ascii="Arial" w:hAnsi="Arial" w:cs="Arial"/>
          <w:b/>
          <w:bCs/>
          <w:sz w:val="18"/>
          <w:szCs w:val="18"/>
        </w:rPr>
      </w:pPr>
    </w:p>
    <w:p w14:paraId="288D0298" w14:textId="77777777" w:rsidR="00A20708" w:rsidRPr="00085D25" w:rsidRDefault="00A20708" w:rsidP="00A20708">
      <w:pPr>
        <w:jc w:val="both"/>
        <w:rPr>
          <w:rFonts w:ascii="Arial" w:eastAsia="Times New Roman" w:hAnsi="Arial" w:cs="Arial"/>
          <w:kern w:val="0"/>
          <w:sz w:val="18"/>
          <w:szCs w:val="18"/>
          <w:lang w:eastAsia="hr-HR"/>
          <w14:ligatures w14:val="none"/>
        </w:rPr>
      </w:pPr>
      <w:r w:rsidRPr="003A24DA">
        <w:rPr>
          <w:rFonts w:ascii="Times New Roman" w:eastAsia="Times New Roman" w:hAnsi="Times New Roman" w:cs="Times New Roman"/>
          <w:kern w:val="0"/>
          <w:lang w:eastAsia="hr-HR"/>
          <w14:ligatures w14:val="none"/>
        </w:rPr>
        <w:tab/>
      </w:r>
      <w:r w:rsidRPr="00085D25">
        <w:rPr>
          <w:rFonts w:ascii="Arial" w:eastAsia="Times New Roman" w:hAnsi="Arial" w:cs="Arial"/>
          <w:kern w:val="0"/>
          <w:sz w:val="18"/>
          <w:szCs w:val="18"/>
          <w:lang w:eastAsia="hr-HR"/>
          <w14:ligatures w14:val="none"/>
        </w:rPr>
        <w:t xml:space="preserve">Na temelju članka </w:t>
      </w:r>
      <w:r w:rsidRPr="00085D25">
        <w:rPr>
          <w:rFonts w:ascii="Arial" w:hAnsi="Arial" w:cs="Arial"/>
          <w:sz w:val="18"/>
          <w:szCs w:val="18"/>
        </w:rPr>
        <w:t>48. Zakona o lokalnoj i područnoj (regionalnoj) samoupravi (NN broj 33/01, 60/01, 129/05, 109/07, 125/08, 36/09, 36/09, 150/11, 144/12, 19/13, 137/15, 123/17, 98/19 i 144/20), članka</w:t>
      </w:r>
      <w:r w:rsidRPr="00085D25">
        <w:rPr>
          <w:rFonts w:ascii="Arial" w:eastAsia="Times New Roman" w:hAnsi="Arial" w:cs="Arial"/>
          <w:color w:val="FF0000"/>
          <w:kern w:val="0"/>
          <w:sz w:val="18"/>
          <w:szCs w:val="18"/>
          <w:lang w:eastAsia="hr-HR"/>
          <w14:ligatures w14:val="none"/>
        </w:rPr>
        <w:t xml:space="preserve"> </w:t>
      </w:r>
      <w:r w:rsidRPr="00085D25">
        <w:rPr>
          <w:rFonts w:ascii="Arial" w:eastAsia="Times New Roman" w:hAnsi="Arial" w:cs="Arial"/>
          <w:kern w:val="0"/>
          <w:sz w:val="18"/>
          <w:szCs w:val="18"/>
          <w:lang w:eastAsia="hr-HR"/>
          <w14:ligatures w14:val="none"/>
        </w:rPr>
        <w:t>22. Zakona o savjetima mladih (NN broj 41/14, 83/23), članka 44. i 98. Statuta Grada Karlovca (Glasnik Grada Karlovca broj 9/2021-potpuni tekst, 10/22) te članka 17. i 18. Odluke o osnivanju Savjeta mladih Grada Karlovca (Glasnik Grada Karlovca 09/24) Gradonačelnik Grada Karlovca je dana 8. srpnja 2024. godine donio sljedeću</w:t>
      </w:r>
    </w:p>
    <w:p w14:paraId="44A95164"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p>
    <w:p w14:paraId="2EA450CE" w14:textId="77777777" w:rsidR="00A20708" w:rsidRPr="00085D25" w:rsidRDefault="00A20708" w:rsidP="00A20708">
      <w:pPr>
        <w:keepNext/>
        <w:spacing w:after="0" w:line="240" w:lineRule="auto"/>
        <w:jc w:val="center"/>
        <w:outlineLvl w:val="0"/>
        <w:rPr>
          <w:rFonts w:ascii="Arial" w:eastAsia="Times New Roman" w:hAnsi="Arial" w:cs="Arial"/>
          <w:b/>
          <w:kern w:val="0"/>
          <w:sz w:val="18"/>
          <w:szCs w:val="18"/>
          <w:lang w:eastAsia="hr-HR"/>
          <w14:ligatures w14:val="none"/>
        </w:rPr>
      </w:pPr>
      <w:bookmarkStart w:id="206" w:name="_Toc171593878"/>
      <w:r w:rsidRPr="00085D25">
        <w:rPr>
          <w:rFonts w:ascii="Arial" w:eastAsia="Times New Roman" w:hAnsi="Arial" w:cs="Arial"/>
          <w:b/>
          <w:kern w:val="0"/>
          <w:sz w:val="18"/>
          <w:szCs w:val="18"/>
          <w:lang w:eastAsia="hr-HR"/>
          <w14:ligatures w14:val="none"/>
        </w:rPr>
        <w:t>O D L U K U</w:t>
      </w:r>
      <w:bookmarkEnd w:id="206"/>
    </w:p>
    <w:p w14:paraId="70BCC2C1" w14:textId="77777777" w:rsidR="00A20708" w:rsidRPr="00085D25" w:rsidRDefault="00A20708" w:rsidP="00A20708">
      <w:pPr>
        <w:keepNext/>
        <w:spacing w:after="0" w:line="240" w:lineRule="auto"/>
        <w:jc w:val="center"/>
        <w:outlineLvl w:val="0"/>
        <w:rPr>
          <w:rFonts w:ascii="Arial" w:eastAsia="Times New Roman" w:hAnsi="Arial" w:cs="Arial"/>
          <w:b/>
          <w:kern w:val="0"/>
          <w:sz w:val="18"/>
          <w:szCs w:val="18"/>
          <w:lang w:eastAsia="hr-HR"/>
          <w14:ligatures w14:val="none"/>
        </w:rPr>
      </w:pPr>
      <w:bookmarkStart w:id="207" w:name="_Toc171593879"/>
      <w:r w:rsidRPr="00085D25">
        <w:rPr>
          <w:rFonts w:ascii="Arial" w:eastAsia="Times New Roman" w:hAnsi="Arial" w:cs="Arial"/>
          <w:b/>
          <w:kern w:val="0"/>
          <w:sz w:val="18"/>
          <w:szCs w:val="18"/>
          <w:lang w:eastAsia="hr-HR"/>
          <w14:ligatures w14:val="none"/>
        </w:rPr>
        <w:t>o visini novčane naknade za rad članova 7. saziva Savjeta mladih Grada Karlovca</w:t>
      </w:r>
      <w:bookmarkEnd w:id="207"/>
    </w:p>
    <w:p w14:paraId="148850BD" w14:textId="77777777" w:rsidR="00A20708" w:rsidRPr="00085D25" w:rsidRDefault="00A20708" w:rsidP="00A20708">
      <w:pPr>
        <w:spacing w:after="0" w:line="240" w:lineRule="auto"/>
        <w:jc w:val="center"/>
        <w:rPr>
          <w:rFonts w:ascii="Arial" w:eastAsia="Times New Roman" w:hAnsi="Arial" w:cs="Arial"/>
          <w:b/>
          <w:kern w:val="0"/>
          <w:sz w:val="18"/>
          <w:szCs w:val="18"/>
          <w:lang w:eastAsia="hr-HR"/>
          <w14:ligatures w14:val="none"/>
        </w:rPr>
      </w:pPr>
    </w:p>
    <w:p w14:paraId="4C8E286B" w14:textId="77777777" w:rsidR="00A20708" w:rsidRPr="00085D25" w:rsidRDefault="00A20708" w:rsidP="00A20708">
      <w:pPr>
        <w:spacing w:after="0" w:line="240" w:lineRule="auto"/>
        <w:jc w:val="center"/>
        <w:rPr>
          <w:rFonts w:ascii="Arial" w:eastAsia="Times New Roman" w:hAnsi="Arial" w:cs="Arial"/>
          <w:b/>
          <w:kern w:val="0"/>
          <w:sz w:val="18"/>
          <w:szCs w:val="18"/>
          <w:lang w:eastAsia="hr-HR"/>
          <w14:ligatures w14:val="none"/>
        </w:rPr>
      </w:pPr>
      <w:r w:rsidRPr="00085D25">
        <w:rPr>
          <w:rFonts w:ascii="Arial" w:eastAsia="Times New Roman" w:hAnsi="Arial" w:cs="Arial"/>
          <w:b/>
          <w:kern w:val="0"/>
          <w:sz w:val="18"/>
          <w:szCs w:val="18"/>
          <w:lang w:eastAsia="hr-HR"/>
          <w14:ligatures w14:val="none"/>
        </w:rPr>
        <w:t>I.</w:t>
      </w:r>
    </w:p>
    <w:p w14:paraId="04B16ED6"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ab/>
        <w:t xml:space="preserve"> Ovom Odlukom utvrđuje se visina novčane naknade u iznosu od 27,00 eura za članove 7. saziva Savjeta mladih Grada Karlovca za sudjelovanje na sjednicama Savjeta mladih. </w:t>
      </w:r>
    </w:p>
    <w:p w14:paraId="25F5B2AE" w14:textId="77777777" w:rsidR="00A20708" w:rsidRPr="00085D25" w:rsidRDefault="00A20708" w:rsidP="00A20708">
      <w:pPr>
        <w:spacing w:after="0" w:line="240" w:lineRule="auto"/>
        <w:ind w:firstLine="708"/>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Pravo na naknadu ostvaruju članovi Savjeta mladih Grada Karlovca koji prisustvuju na 2/3 radnog dijela sjednice Savjeta mladih, a što se utvrđuje Zapisnikom održane sjednice.</w:t>
      </w:r>
    </w:p>
    <w:p w14:paraId="5DD473C2"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 </w:t>
      </w:r>
    </w:p>
    <w:p w14:paraId="3A69BC4F" w14:textId="77777777" w:rsidR="00A20708" w:rsidRPr="00085D25" w:rsidRDefault="00A20708" w:rsidP="00A20708">
      <w:pPr>
        <w:spacing w:after="0" w:line="240" w:lineRule="auto"/>
        <w:jc w:val="center"/>
        <w:rPr>
          <w:rFonts w:ascii="Arial" w:eastAsia="Times New Roman" w:hAnsi="Arial" w:cs="Arial"/>
          <w:b/>
          <w:kern w:val="0"/>
          <w:sz w:val="18"/>
          <w:szCs w:val="18"/>
          <w:lang w:eastAsia="hr-HR"/>
          <w14:ligatures w14:val="none"/>
        </w:rPr>
      </w:pPr>
      <w:r w:rsidRPr="00085D25">
        <w:rPr>
          <w:rFonts w:ascii="Arial" w:eastAsia="Times New Roman" w:hAnsi="Arial" w:cs="Arial"/>
          <w:b/>
          <w:kern w:val="0"/>
          <w:sz w:val="18"/>
          <w:szCs w:val="18"/>
          <w:lang w:eastAsia="hr-HR"/>
          <w14:ligatures w14:val="none"/>
        </w:rPr>
        <w:t>II.</w:t>
      </w:r>
    </w:p>
    <w:p w14:paraId="0569EC95"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             Članovi Savjeta mladih Grada Karlovca u izvršavanju aktivnosti vezanih za djelokrug rada Savjeta mladih imaju se pravo koristiti vozilima u vlasništvu Grada Karlovca kako je to opisano u Pravilniku o načinu uporabe i prava vezanih za korištenje vozila za službene potrebe Grada. </w:t>
      </w:r>
    </w:p>
    <w:p w14:paraId="4BA5C75A"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p>
    <w:p w14:paraId="52AC6585" w14:textId="77777777" w:rsidR="00C116E6" w:rsidRDefault="00C116E6" w:rsidP="00A20708">
      <w:pPr>
        <w:spacing w:after="0" w:line="240" w:lineRule="auto"/>
        <w:jc w:val="center"/>
        <w:rPr>
          <w:rFonts w:ascii="Arial" w:eastAsia="Times New Roman" w:hAnsi="Arial" w:cs="Arial"/>
          <w:b/>
          <w:bCs/>
          <w:kern w:val="0"/>
          <w:sz w:val="18"/>
          <w:szCs w:val="18"/>
          <w:lang w:eastAsia="hr-HR"/>
          <w14:ligatures w14:val="none"/>
        </w:rPr>
      </w:pPr>
    </w:p>
    <w:p w14:paraId="5E7DE65E" w14:textId="77777777" w:rsidR="00C116E6" w:rsidRDefault="00C116E6" w:rsidP="00A20708">
      <w:pPr>
        <w:spacing w:after="0" w:line="240" w:lineRule="auto"/>
        <w:jc w:val="center"/>
        <w:rPr>
          <w:rFonts w:ascii="Arial" w:eastAsia="Times New Roman" w:hAnsi="Arial" w:cs="Arial"/>
          <w:b/>
          <w:bCs/>
          <w:kern w:val="0"/>
          <w:sz w:val="18"/>
          <w:szCs w:val="18"/>
          <w:lang w:eastAsia="hr-HR"/>
          <w14:ligatures w14:val="none"/>
        </w:rPr>
      </w:pPr>
    </w:p>
    <w:p w14:paraId="30DB078F" w14:textId="77777777" w:rsidR="00C116E6" w:rsidRDefault="00C116E6" w:rsidP="00A20708">
      <w:pPr>
        <w:spacing w:after="0" w:line="240" w:lineRule="auto"/>
        <w:jc w:val="center"/>
        <w:rPr>
          <w:rFonts w:ascii="Arial" w:eastAsia="Times New Roman" w:hAnsi="Arial" w:cs="Arial"/>
          <w:b/>
          <w:bCs/>
          <w:kern w:val="0"/>
          <w:sz w:val="18"/>
          <w:szCs w:val="18"/>
          <w:lang w:eastAsia="hr-HR"/>
          <w14:ligatures w14:val="none"/>
        </w:rPr>
      </w:pPr>
    </w:p>
    <w:p w14:paraId="533024E1" w14:textId="77777777" w:rsidR="00C116E6" w:rsidRDefault="00C116E6" w:rsidP="00A20708">
      <w:pPr>
        <w:spacing w:after="0" w:line="240" w:lineRule="auto"/>
        <w:jc w:val="center"/>
        <w:rPr>
          <w:rFonts w:ascii="Arial" w:eastAsia="Times New Roman" w:hAnsi="Arial" w:cs="Arial"/>
          <w:b/>
          <w:bCs/>
          <w:kern w:val="0"/>
          <w:sz w:val="18"/>
          <w:szCs w:val="18"/>
          <w:lang w:eastAsia="hr-HR"/>
          <w14:ligatures w14:val="none"/>
        </w:rPr>
      </w:pPr>
    </w:p>
    <w:p w14:paraId="31DD9C84" w14:textId="5DBDBE08" w:rsidR="00A20708" w:rsidRPr="00085D25" w:rsidRDefault="00A20708" w:rsidP="00A20708">
      <w:pPr>
        <w:spacing w:after="0" w:line="240" w:lineRule="auto"/>
        <w:jc w:val="center"/>
        <w:rPr>
          <w:rFonts w:ascii="Arial" w:eastAsia="Times New Roman" w:hAnsi="Arial" w:cs="Arial"/>
          <w:b/>
          <w:bCs/>
          <w:kern w:val="0"/>
          <w:sz w:val="18"/>
          <w:szCs w:val="18"/>
          <w:lang w:eastAsia="hr-HR"/>
          <w14:ligatures w14:val="none"/>
        </w:rPr>
      </w:pPr>
      <w:r w:rsidRPr="00085D25">
        <w:rPr>
          <w:rFonts w:ascii="Arial" w:eastAsia="Times New Roman" w:hAnsi="Arial" w:cs="Arial"/>
          <w:b/>
          <w:bCs/>
          <w:kern w:val="0"/>
          <w:sz w:val="18"/>
          <w:szCs w:val="18"/>
          <w:lang w:eastAsia="hr-HR"/>
          <w14:ligatures w14:val="none"/>
        </w:rPr>
        <w:t>III.</w:t>
      </w:r>
    </w:p>
    <w:p w14:paraId="1DCA3F1C" w14:textId="77777777" w:rsidR="00A20708" w:rsidRPr="00085D25" w:rsidRDefault="00A20708" w:rsidP="00A20708">
      <w:pPr>
        <w:spacing w:after="0" w:line="240" w:lineRule="auto"/>
        <w:ind w:firstLine="708"/>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Novčana sredstva za naknade iz ove Odluke osiguravaju se u Proračunu Grada Karlovca.</w:t>
      </w:r>
    </w:p>
    <w:p w14:paraId="72E3CFC3" w14:textId="77777777" w:rsidR="00A20708" w:rsidRPr="00085D25" w:rsidRDefault="00A20708" w:rsidP="00A20708">
      <w:pPr>
        <w:spacing w:after="0" w:line="240" w:lineRule="auto"/>
        <w:ind w:firstLine="708"/>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Obračun i isplata ostvarenog prava vršiti će se temeljem rješenja Gradonačelnika, te se isplaćuje iz Proračuna Grada Karlovca u roku 15 (petnaest) dana od održavanja sjednice i podnošenja pisanog zahtjeva predsjednika Savjeta mladih.  </w:t>
      </w:r>
    </w:p>
    <w:p w14:paraId="28A66DB1"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p>
    <w:p w14:paraId="13CAF0E7" w14:textId="77777777" w:rsidR="00A20708" w:rsidRPr="00085D25" w:rsidRDefault="00A20708" w:rsidP="00A20708">
      <w:pPr>
        <w:spacing w:after="0" w:line="240" w:lineRule="auto"/>
        <w:jc w:val="center"/>
        <w:rPr>
          <w:rFonts w:ascii="Arial" w:eastAsia="Times New Roman" w:hAnsi="Arial" w:cs="Arial"/>
          <w:b/>
          <w:kern w:val="0"/>
          <w:sz w:val="18"/>
          <w:szCs w:val="18"/>
          <w:lang w:eastAsia="hr-HR"/>
          <w14:ligatures w14:val="none"/>
        </w:rPr>
      </w:pPr>
      <w:r w:rsidRPr="00085D25">
        <w:rPr>
          <w:rFonts w:ascii="Arial" w:eastAsia="Times New Roman" w:hAnsi="Arial" w:cs="Arial"/>
          <w:b/>
          <w:kern w:val="0"/>
          <w:sz w:val="18"/>
          <w:szCs w:val="18"/>
          <w:lang w:eastAsia="hr-HR"/>
          <w14:ligatures w14:val="none"/>
        </w:rPr>
        <w:t>IV.</w:t>
      </w:r>
    </w:p>
    <w:p w14:paraId="6B8879F9"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             Ova Odluka primjenjuje se u razdoblju trajanja mandata 7. saziva Savjeta mladih Grada Karlovca. </w:t>
      </w:r>
    </w:p>
    <w:p w14:paraId="6DBC3E2A"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p>
    <w:p w14:paraId="69A9C312"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GRADONAČELNIK</w:t>
      </w:r>
      <w:r w:rsidRPr="00085D25">
        <w:rPr>
          <w:rFonts w:ascii="Arial" w:eastAsia="Times New Roman" w:hAnsi="Arial" w:cs="Arial"/>
          <w:kern w:val="0"/>
          <w:sz w:val="18"/>
          <w:szCs w:val="18"/>
          <w:lang w:eastAsia="hr-HR"/>
          <w14:ligatures w14:val="none"/>
        </w:rPr>
        <w:tab/>
      </w:r>
      <w:r w:rsidRPr="00085D25">
        <w:rPr>
          <w:rFonts w:ascii="Arial" w:eastAsia="Times New Roman" w:hAnsi="Arial" w:cs="Arial"/>
          <w:kern w:val="0"/>
          <w:sz w:val="18"/>
          <w:szCs w:val="18"/>
          <w:lang w:eastAsia="hr-HR"/>
          <w14:ligatures w14:val="none"/>
        </w:rPr>
        <w:tab/>
      </w:r>
      <w:r w:rsidRPr="00085D25">
        <w:rPr>
          <w:rFonts w:ascii="Arial" w:eastAsia="Times New Roman" w:hAnsi="Arial" w:cs="Arial"/>
          <w:kern w:val="0"/>
          <w:sz w:val="18"/>
          <w:szCs w:val="18"/>
          <w:lang w:eastAsia="hr-HR"/>
          <w14:ligatures w14:val="none"/>
        </w:rPr>
        <w:tab/>
        <w:t xml:space="preserve">                       </w:t>
      </w:r>
    </w:p>
    <w:p w14:paraId="30AD8672" w14:textId="77777777" w:rsidR="00A20708" w:rsidRPr="00085D25" w:rsidRDefault="00A20708" w:rsidP="00A20708">
      <w:pPr>
        <w:spacing w:after="0" w:line="240" w:lineRule="auto"/>
        <w:jc w:val="both"/>
        <w:rPr>
          <w:rFonts w:ascii="Arial" w:eastAsia="Times New Roman" w:hAnsi="Arial" w:cs="Arial"/>
          <w:color w:val="FF0000"/>
          <w:kern w:val="0"/>
          <w:sz w:val="18"/>
          <w:szCs w:val="18"/>
          <w:lang w:eastAsia="hr-HR"/>
          <w14:ligatures w14:val="none"/>
        </w:rPr>
      </w:pPr>
      <w:r w:rsidRPr="00085D25">
        <w:rPr>
          <w:rFonts w:ascii="Arial" w:eastAsia="Times New Roman" w:hAnsi="Arial" w:cs="Arial"/>
          <w:kern w:val="0"/>
          <w:sz w:val="18"/>
          <w:szCs w:val="18"/>
          <w:lang w:eastAsia="hr-HR"/>
          <w14:ligatures w14:val="none"/>
        </w:rPr>
        <w:t>KLASA</w:t>
      </w:r>
      <w:r w:rsidRPr="00085D25">
        <w:rPr>
          <w:rFonts w:ascii="Arial" w:eastAsia="Times New Roman" w:hAnsi="Arial" w:cs="Arial"/>
          <w:color w:val="FF0000"/>
          <w:kern w:val="0"/>
          <w:sz w:val="18"/>
          <w:szCs w:val="18"/>
          <w:lang w:eastAsia="hr-HR"/>
          <w14:ligatures w14:val="none"/>
        </w:rPr>
        <w:t xml:space="preserve">: </w:t>
      </w:r>
      <w:r w:rsidRPr="00085D25">
        <w:rPr>
          <w:rFonts w:ascii="Arial" w:eastAsia="Times New Roman" w:hAnsi="Arial" w:cs="Arial"/>
          <w:kern w:val="0"/>
          <w:sz w:val="18"/>
          <w:szCs w:val="18"/>
          <w:lang w:eastAsia="hr-HR"/>
          <w14:ligatures w14:val="none"/>
        </w:rPr>
        <w:t>024-01/24-01/103</w:t>
      </w:r>
    </w:p>
    <w:p w14:paraId="0C0B9564"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URBROJ: 2133-1-10/02-24-4</w:t>
      </w:r>
    </w:p>
    <w:p w14:paraId="336EC5DE"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Karlovac, 8. srpnja 2024. godine</w:t>
      </w:r>
    </w:p>
    <w:p w14:paraId="3BA99364" w14:textId="77777777" w:rsidR="00A20708" w:rsidRPr="00085D25" w:rsidRDefault="00A20708" w:rsidP="00A20708">
      <w:pPr>
        <w:spacing w:after="0" w:line="240" w:lineRule="auto"/>
        <w:jc w:val="both"/>
        <w:rPr>
          <w:rFonts w:ascii="Arial" w:eastAsia="Times New Roman" w:hAnsi="Arial" w:cs="Arial"/>
          <w:kern w:val="0"/>
          <w:sz w:val="18"/>
          <w:szCs w:val="18"/>
          <w:lang w:eastAsia="hr-HR"/>
          <w14:ligatures w14:val="none"/>
        </w:rPr>
      </w:pPr>
    </w:p>
    <w:p w14:paraId="73883094" w14:textId="77777777" w:rsidR="00A20708" w:rsidRPr="00085D25" w:rsidRDefault="00A20708" w:rsidP="00A20708">
      <w:pPr>
        <w:spacing w:after="0" w:line="240" w:lineRule="auto"/>
        <w:ind w:left="4320" w:firstLine="720"/>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   </w:t>
      </w:r>
      <w:r>
        <w:rPr>
          <w:rFonts w:ascii="Arial" w:eastAsia="Times New Roman" w:hAnsi="Arial" w:cs="Arial"/>
          <w:kern w:val="0"/>
          <w:sz w:val="18"/>
          <w:szCs w:val="18"/>
          <w:lang w:eastAsia="hr-HR"/>
          <w14:ligatures w14:val="none"/>
        </w:rPr>
        <w:tab/>
      </w:r>
      <w:r>
        <w:rPr>
          <w:rFonts w:ascii="Arial" w:eastAsia="Times New Roman" w:hAnsi="Arial" w:cs="Arial"/>
          <w:kern w:val="0"/>
          <w:sz w:val="18"/>
          <w:szCs w:val="18"/>
          <w:lang w:eastAsia="hr-HR"/>
          <w14:ligatures w14:val="none"/>
        </w:rPr>
        <w:tab/>
      </w:r>
      <w:r>
        <w:rPr>
          <w:rFonts w:ascii="Arial" w:eastAsia="Times New Roman" w:hAnsi="Arial" w:cs="Arial"/>
          <w:kern w:val="0"/>
          <w:sz w:val="18"/>
          <w:szCs w:val="18"/>
          <w:lang w:eastAsia="hr-HR"/>
          <w14:ligatures w14:val="none"/>
        </w:rPr>
        <w:tab/>
      </w:r>
      <w:r w:rsidRPr="00085D25">
        <w:rPr>
          <w:rFonts w:ascii="Arial" w:eastAsia="Times New Roman" w:hAnsi="Arial" w:cs="Arial"/>
          <w:kern w:val="0"/>
          <w:sz w:val="18"/>
          <w:szCs w:val="18"/>
          <w:lang w:eastAsia="hr-HR"/>
          <w14:ligatures w14:val="none"/>
        </w:rPr>
        <w:t>GRADONAČELNIK</w:t>
      </w:r>
    </w:p>
    <w:p w14:paraId="4ABC8205" w14:textId="77777777" w:rsidR="00A20708" w:rsidRPr="00085D25" w:rsidRDefault="00A20708" w:rsidP="00A20708">
      <w:pPr>
        <w:spacing w:after="0" w:line="240" w:lineRule="auto"/>
        <w:ind w:left="4320" w:firstLine="720"/>
        <w:jc w:val="both"/>
        <w:rPr>
          <w:rFonts w:ascii="Arial" w:eastAsia="Times New Roman" w:hAnsi="Arial" w:cs="Arial"/>
          <w:kern w:val="0"/>
          <w:sz w:val="18"/>
          <w:szCs w:val="18"/>
          <w:lang w:eastAsia="hr-HR"/>
          <w14:ligatures w14:val="none"/>
        </w:rPr>
      </w:pPr>
      <w:r w:rsidRPr="00085D25">
        <w:rPr>
          <w:rFonts w:ascii="Arial" w:eastAsia="Times New Roman" w:hAnsi="Arial" w:cs="Arial"/>
          <w:kern w:val="0"/>
          <w:sz w:val="18"/>
          <w:szCs w:val="18"/>
          <w:lang w:eastAsia="hr-HR"/>
          <w14:ligatures w14:val="none"/>
        </w:rPr>
        <w:t xml:space="preserve">  </w:t>
      </w:r>
      <w:r>
        <w:rPr>
          <w:rFonts w:ascii="Arial" w:eastAsia="Times New Roman" w:hAnsi="Arial" w:cs="Arial"/>
          <w:kern w:val="0"/>
          <w:sz w:val="18"/>
          <w:szCs w:val="18"/>
          <w:lang w:eastAsia="hr-HR"/>
          <w14:ligatures w14:val="none"/>
        </w:rPr>
        <w:tab/>
      </w:r>
      <w:r>
        <w:rPr>
          <w:rFonts w:ascii="Arial" w:eastAsia="Times New Roman" w:hAnsi="Arial" w:cs="Arial"/>
          <w:kern w:val="0"/>
          <w:sz w:val="18"/>
          <w:szCs w:val="18"/>
          <w:lang w:eastAsia="hr-HR"/>
          <w14:ligatures w14:val="none"/>
        </w:rPr>
        <w:tab/>
        <w:t xml:space="preserve">        </w:t>
      </w:r>
      <w:r w:rsidRPr="00085D25">
        <w:rPr>
          <w:rFonts w:ascii="Arial" w:eastAsia="Times New Roman" w:hAnsi="Arial" w:cs="Arial"/>
          <w:kern w:val="0"/>
          <w:sz w:val="18"/>
          <w:szCs w:val="18"/>
          <w:lang w:eastAsia="hr-HR"/>
          <w14:ligatures w14:val="none"/>
        </w:rPr>
        <w:t>Damir Mandić, dipl.teol.</w:t>
      </w:r>
      <w:r>
        <w:rPr>
          <w:rFonts w:ascii="Arial" w:eastAsia="Times New Roman" w:hAnsi="Arial" w:cs="Arial"/>
          <w:kern w:val="0"/>
          <w:sz w:val="18"/>
          <w:szCs w:val="18"/>
          <w:lang w:eastAsia="hr-HR"/>
          <w14:ligatures w14:val="none"/>
        </w:rPr>
        <w:t>, v.r.</w:t>
      </w:r>
    </w:p>
    <w:p w14:paraId="2AEF45C6" w14:textId="77777777" w:rsidR="00252C9D" w:rsidRDefault="00252C9D" w:rsidP="001B6149">
      <w:pPr>
        <w:pStyle w:val="MSGENFONTSTYLENAMETEMPLATEROLEMSGENFONTSTYLENAMEBYROLETEXT20"/>
        <w:tabs>
          <w:tab w:val="left" w:pos="350"/>
        </w:tabs>
        <w:spacing w:after="260" w:line="298" w:lineRule="auto"/>
        <w:rPr>
          <w:rFonts w:ascii="Arial" w:hAnsi="Arial" w:cs="Arial"/>
          <w:b/>
          <w:bCs/>
          <w:sz w:val="18"/>
          <w:szCs w:val="18"/>
        </w:rPr>
      </w:pPr>
    </w:p>
    <w:p w14:paraId="1FBAE67E" w14:textId="77777777" w:rsidR="00A20708" w:rsidRDefault="00A20708" w:rsidP="001B6149">
      <w:pPr>
        <w:pStyle w:val="MSGENFONTSTYLENAMETEMPLATEROLEMSGENFONTSTYLENAMEBYROLETEXT20"/>
        <w:tabs>
          <w:tab w:val="left" w:pos="350"/>
        </w:tabs>
        <w:spacing w:after="260" w:line="298" w:lineRule="auto"/>
        <w:rPr>
          <w:rFonts w:ascii="Arial" w:hAnsi="Arial" w:cs="Arial"/>
          <w:b/>
          <w:bCs/>
          <w:sz w:val="18"/>
          <w:szCs w:val="18"/>
        </w:rPr>
      </w:pPr>
    </w:p>
    <w:p w14:paraId="25D838D0" w14:textId="77777777" w:rsidR="00A20708" w:rsidRDefault="00A20708" w:rsidP="001B6149">
      <w:pPr>
        <w:pStyle w:val="MSGENFONTSTYLENAMETEMPLATEROLEMSGENFONTSTYLENAMEBYROLETEXT20"/>
        <w:tabs>
          <w:tab w:val="left" w:pos="350"/>
        </w:tabs>
        <w:spacing w:after="260" w:line="298" w:lineRule="auto"/>
        <w:rPr>
          <w:rFonts w:ascii="Arial" w:hAnsi="Arial" w:cs="Arial"/>
          <w:b/>
          <w:bCs/>
          <w:sz w:val="18"/>
          <w:szCs w:val="18"/>
        </w:rPr>
      </w:pPr>
    </w:p>
    <w:p w14:paraId="1DAA2701" w14:textId="77777777" w:rsidR="00A20708" w:rsidRDefault="00A20708" w:rsidP="001B6149">
      <w:pPr>
        <w:pStyle w:val="MSGENFONTSTYLENAMETEMPLATEROLEMSGENFONTSTYLENAMEBYROLETEXT20"/>
        <w:tabs>
          <w:tab w:val="left" w:pos="350"/>
        </w:tabs>
        <w:spacing w:after="260" w:line="298" w:lineRule="auto"/>
        <w:rPr>
          <w:rFonts w:ascii="Arial" w:hAnsi="Arial" w:cs="Arial"/>
          <w:b/>
          <w:bCs/>
          <w:sz w:val="18"/>
          <w:szCs w:val="18"/>
        </w:rPr>
      </w:pPr>
    </w:p>
    <w:p w14:paraId="1A7B6162" w14:textId="77777777" w:rsidR="00C116E6" w:rsidRDefault="00C116E6" w:rsidP="00176F24">
      <w:pPr>
        <w:spacing w:after="0" w:line="240" w:lineRule="auto"/>
        <w:rPr>
          <w:rFonts w:ascii="Arial" w:hAnsi="Arial" w:cs="Arial"/>
          <w:b/>
          <w:bCs/>
          <w:sz w:val="18"/>
          <w:szCs w:val="18"/>
        </w:rPr>
      </w:pPr>
    </w:p>
    <w:p w14:paraId="458CECCD" w14:textId="77777777" w:rsidR="00C116E6" w:rsidRDefault="00C116E6" w:rsidP="00176F24">
      <w:pPr>
        <w:spacing w:after="0" w:line="240" w:lineRule="auto"/>
        <w:rPr>
          <w:rFonts w:ascii="Arial" w:hAnsi="Arial" w:cs="Arial"/>
          <w:b/>
          <w:bCs/>
          <w:sz w:val="18"/>
          <w:szCs w:val="18"/>
        </w:rPr>
      </w:pPr>
    </w:p>
    <w:p w14:paraId="28E5027B" w14:textId="77777777" w:rsidR="00C116E6" w:rsidRDefault="00C116E6" w:rsidP="00176F24">
      <w:pPr>
        <w:spacing w:after="0" w:line="240" w:lineRule="auto"/>
        <w:rPr>
          <w:rFonts w:ascii="Arial" w:hAnsi="Arial" w:cs="Arial"/>
          <w:b/>
          <w:bCs/>
          <w:sz w:val="18"/>
          <w:szCs w:val="18"/>
        </w:rPr>
      </w:pPr>
    </w:p>
    <w:p w14:paraId="44B63487" w14:textId="77777777" w:rsidR="00C116E6" w:rsidRDefault="00C116E6" w:rsidP="00176F24">
      <w:pPr>
        <w:spacing w:after="0" w:line="240" w:lineRule="auto"/>
        <w:rPr>
          <w:rFonts w:ascii="Arial" w:hAnsi="Arial" w:cs="Arial"/>
          <w:b/>
          <w:bCs/>
          <w:sz w:val="18"/>
          <w:szCs w:val="18"/>
        </w:rPr>
      </w:pPr>
    </w:p>
    <w:p w14:paraId="212DD854" w14:textId="77777777" w:rsidR="00C116E6" w:rsidRDefault="00C116E6" w:rsidP="00176F24">
      <w:pPr>
        <w:spacing w:after="0" w:line="240" w:lineRule="auto"/>
        <w:rPr>
          <w:rFonts w:ascii="Arial" w:hAnsi="Arial" w:cs="Arial"/>
          <w:b/>
          <w:bCs/>
          <w:sz w:val="18"/>
          <w:szCs w:val="18"/>
        </w:rPr>
      </w:pPr>
    </w:p>
    <w:p w14:paraId="45ED8E0F" w14:textId="77777777" w:rsidR="00C116E6" w:rsidRDefault="00C116E6" w:rsidP="00176F24">
      <w:pPr>
        <w:spacing w:after="0" w:line="240" w:lineRule="auto"/>
        <w:rPr>
          <w:rFonts w:ascii="Arial" w:hAnsi="Arial" w:cs="Arial"/>
          <w:b/>
          <w:bCs/>
          <w:sz w:val="18"/>
          <w:szCs w:val="18"/>
        </w:rPr>
      </w:pPr>
    </w:p>
    <w:p w14:paraId="6AD7E234" w14:textId="77777777" w:rsidR="00C116E6" w:rsidRDefault="00C116E6" w:rsidP="00176F24">
      <w:pPr>
        <w:spacing w:after="0" w:line="240" w:lineRule="auto"/>
        <w:rPr>
          <w:rFonts w:ascii="Arial" w:hAnsi="Arial" w:cs="Arial"/>
          <w:b/>
          <w:bCs/>
          <w:sz w:val="18"/>
          <w:szCs w:val="18"/>
        </w:rPr>
      </w:pPr>
    </w:p>
    <w:p w14:paraId="6AB8DFDC" w14:textId="77777777" w:rsidR="00C116E6" w:rsidRDefault="00C116E6" w:rsidP="00176F24">
      <w:pPr>
        <w:spacing w:after="0" w:line="240" w:lineRule="auto"/>
        <w:rPr>
          <w:rFonts w:ascii="Arial" w:hAnsi="Arial" w:cs="Arial"/>
          <w:b/>
          <w:bCs/>
          <w:sz w:val="18"/>
          <w:szCs w:val="18"/>
        </w:rPr>
      </w:pPr>
    </w:p>
    <w:p w14:paraId="755C17EF" w14:textId="77777777" w:rsidR="00C116E6" w:rsidRDefault="00C116E6" w:rsidP="00176F24">
      <w:pPr>
        <w:spacing w:after="0" w:line="240" w:lineRule="auto"/>
        <w:rPr>
          <w:rFonts w:ascii="Arial" w:hAnsi="Arial" w:cs="Arial"/>
          <w:b/>
          <w:bCs/>
          <w:sz w:val="18"/>
          <w:szCs w:val="18"/>
        </w:rPr>
      </w:pPr>
    </w:p>
    <w:p w14:paraId="041EF10E" w14:textId="77777777" w:rsidR="00C116E6" w:rsidRDefault="00C116E6" w:rsidP="00176F24">
      <w:pPr>
        <w:spacing w:after="0" w:line="240" w:lineRule="auto"/>
        <w:rPr>
          <w:rFonts w:ascii="Arial" w:hAnsi="Arial" w:cs="Arial"/>
          <w:b/>
          <w:bCs/>
          <w:sz w:val="18"/>
          <w:szCs w:val="18"/>
        </w:rPr>
      </w:pPr>
    </w:p>
    <w:p w14:paraId="0572D5F2" w14:textId="77777777" w:rsidR="00C116E6" w:rsidRDefault="00C116E6" w:rsidP="00176F24">
      <w:pPr>
        <w:spacing w:after="0" w:line="240" w:lineRule="auto"/>
        <w:rPr>
          <w:rFonts w:ascii="Arial" w:hAnsi="Arial" w:cs="Arial"/>
          <w:b/>
          <w:bCs/>
          <w:sz w:val="18"/>
          <w:szCs w:val="18"/>
        </w:rPr>
      </w:pPr>
    </w:p>
    <w:p w14:paraId="38D1B352" w14:textId="77777777" w:rsidR="00C116E6" w:rsidRDefault="00C116E6" w:rsidP="00176F24">
      <w:pPr>
        <w:spacing w:after="0" w:line="240" w:lineRule="auto"/>
        <w:rPr>
          <w:rFonts w:ascii="Arial" w:hAnsi="Arial" w:cs="Arial"/>
          <w:b/>
          <w:bCs/>
          <w:sz w:val="18"/>
          <w:szCs w:val="18"/>
        </w:rPr>
      </w:pPr>
    </w:p>
    <w:p w14:paraId="2992D0AC" w14:textId="77777777" w:rsidR="00C116E6" w:rsidRDefault="00C116E6" w:rsidP="00176F24">
      <w:pPr>
        <w:spacing w:after="0" w:line="240" w:lineRule="auto"/>
        <w:rPr>
          <w:rFonts w:ascii="Arial" w:hAnsi="Arial" w:cs="Arial"/>
          <w:b/>
          <w:bCs/>
          <w:sz w:val="18"/>
          <w:szCs w:val="18"/>
        </w:rPr>
      </w:pPr>
    </w:p>
    <w:p w14:paraId="66784E38" w14:textId="77777777" w:rsidR="00C116E6" w:rsidRDefault="00C116E6" w:rsidP="00176F24">
      <w:pPr>
        <w:spacing w:after="0" w:line="240" w:lineRule="auto"/>
        <w:rPr>
          <w:rFonts w:ascii="Arial" w:hAnsi="Arial" w:cs="Arial"/>
          <w:b/>
          <w:bCs/>
          <w:sz w:val="18"/>
          <w:szCs w:val="18"/>
        </w:rPr>
      </w:pPr>
    </w:p>
    <w:p w14:paraId="11EDC4EB" w14:textId="77777777" w:rsidR="00C116E6" w:rsidRDefault="00C116E6" w:rsidP="00176F24">
      <w:pPr>
        <w:spacing w:after="0" w:line="240" w:lineRule="auto"/>
        <w:rPr>
          <w:rFonts w:ascii="Arial" w:hAnsi="Arial" w:cs="Arial"/>
          <w:b/>
          <w:bCs/>
          <w:sz w:val="18"/>
          <w:szCs w:val="18"/>
        </w:rPr>
      </w:pPr>
    </w:p>
    <w:p w14:paraId="73DF038B" w14:textId="77777777" w:rsidR="00C116E6" w:rsidRDefault="00C116E6" w:rsidP="00176F24">
      <w:pPr>
        <w:spacing w:after="0" w:line="240" w:lineRule="auto"/>
        <w:rPr>
          <w:rFonts w:ascii="Arial" w:hAnsi="Arial" w:cs="Arial"/>
          <w:b/>
          <w:bCs/>
          <w:sz w:val="18"/>
          <w:szCs w:val="18"/>
        </w:rPr>
      </w:pPr>
    </w:p>
    <w:p w14:paraId="53F2D51F" w14:textId="77777777" w:rsidR="00C116E6" w:rsidRDefault="00C116E6" w:rsidP="00176F24">
      <w:pPr>
        <w:spacing w:after="0" w:line="240" w:lineRule="auto"/>
        <w:rPr>
          <w:rFonts w:ascii="Arial" w:hAnsi="Arial" w:cs="Arial"/>
          <w:b/>
          <w:bCs/>
          <w:sz w:val="18"/>
          <w:szCs w:val="18"/>
        </w:rPr>
      </w:pPr>
    </w:p>
    <w:p w14:paraId="26CB24A0" w14:textId="77777777" w:rsidR="00C116E6" w:rsidRDefault="00C116E6" w:rsidP="00176F24">
      <w:pPr>
        <w:spacing w:after="0" w:line="240" w:lineRule="auto"/>
        <w:rPr>
          <w:rFonts w:ascii="Arial" w:hAnsi="Arial" w:cs="Arial"/>
          <w:b/>
          <w:bCs/>
          <w:sz w:val="18"/>
          <w:szCs w:val="18"/>
        </w:rPr>
      </w:pPr>
    </w:p>
    <w:p w14:paraId="37D2B91B" w14:textId="77777777" w:rsidR="00C116E6" w:rsidRDefault="00C116E6" w:rsidP="00176F24">
      <w:pPr>
        <w:spacing w:after="0" w:line="240" w:lineRule="auto"/>
        <w:rPr>
          <w:rFonts w:ascii="Arial" w:hAnsi="Arial" w:cs="Arial"/>
          <w:b/>
          <w:bCs/>
          <w:sz w:val="18"/>
          <w:szCs w:val="18"/>
        </w:rPr>
      </w:pPr>
    </w:p>
    <w:p w14:paraId="5D77E4B2" w14:textId="77777777" w:rsidR="00C116E6" w:rsidRDefault="00C116E6" w:rsidP="00176F24">
      <w:pPr>
        <w:spacing w:after="0" w:line="240" w:lineRule="auto"/>
        <w:rPr>
          <w:rFonts w:ascii="Arial" w:hAnsi="Arial" w:cs="Arial"/>
          <w:b/>
          <w:bCs/>
          <w:sz w:val="18"/>
          <w:szCs w:val="18"/>
        </w:rPr>
      </w:pPr>
    </w:p>
    <w:p w14:paraId="59CA2D8B" w14:textId="77777777" w:rsidR="00C116E6" w:rsidRDefault="00C116E6" w:rsidP="00176F24">
      <w:pPr>
        <w:spacing w:after="0" w:line="240" w:lineRule="auto"/>
        <w:rPr>
          <w:rFonts w:ascii="Arial" w:hAnsi="Arial" w:cs="Arial"/>
          <w:b/>
          <w:bCs/>
          <w:sz w:val="18"/>
          <w:szCs w:val="18"/>
        </w:rPr>
      </w:pPr>
    </w:p>
    <w:p w14:paraId="4B4E695B" w14:textId="77777777" w:rsidR="00C116E6" w:rsidRDefault="00C116E6" w:rsidP="00176F24">
      <w:pPr>
        <w:spacing w:after="0" w:line="240" w:lineRule="auto"/>
        <w:rPr>
          <w:rFonts w:ascii="Arial" w:hAnsi="Arial" w:cs="Arial"/>
          <w:b/>
          <w:bCs/>
          <w:sz w:val="18"/>
          <w:szCs w:val="18"/>
        </w:rPr>
      </w:pPr>
    </w:p>
    <w:p w14:paraId="3C51B17A" w14:textId="77777777" w:rsidR="00C116E6" w:rsidRDefault="00C116E6" w:rsidP="00176F24">
      <w:pPr>
        <w:spacing w:after="0" w:line="240" w:lineRule="auto"/>
        <w:rPr>
          <w:rFonts w:ascii="Arial" w:hAnsi="Arial" w:cs="Arial"/>
          <w:b/>
          <w:bCs/>
          <w:sz w:val="18"/>
          <w:szCs w:val="18"/>
        </w:rPr>
      </w:pPr>
    </w:p>
    <w:p w14:paraId="512AD373" w14:textId="77777777" w:rsidR="00C116E6" w:rsidRDefault="00C116E6" w:rsidP="00176F24">
      <w:pPr>
        <w:spacing w:after="0" w:line="240" w:lineRule="auto"/>
        <w:rPr>
          <w:rFonts w:ascii="Arial" w:hAnsi="Arial" w:cs="Arial"/>
          <w:b/>
          <w:bCs/>
          <w:sz w:val="18"/>
          <w:szCs w:val="18"/>
        </w:rPr>
      </w:pPr>
    </w:p>
    <w:p w14:paraId="35260213" w14:textId="77777777" w:rsidR="00C116E6" w:rsidRDefault="00C116E6" w:rsidP="00176F24">
      <w:pPr>
        <w:spacing w:after="0" w:line="240" w:lineRule="auto"/>
        <w:rPr>
          <w:rFonts w:ascii="Arial" w:hAnsi="Arial" w:cs="Arial"/>
          <w:b/>
          <w:bCs/>
          <w:sz w:val="18"/>
          <w:szCs w:val="18"/>
        </w:rPr>
      </w:pPr>
    </w:p>
    <w:p w14:paraId="0C3E8AD6" w14:textId="77777777" w:rsidR="00C116E6" w:rsidRDefault="00C116E6" w:rsidP="00176F24">
      <w:pPr>
        <w:spacing w:after="0" w:line="240" w:lineRule="auto"/>
        <w:rPr>
          <w:rFonts w:ascii="Arial" w:hAnsi="Arial" w:cs="Arial"/>
          <w:b/>
          <w:bCs/>
          <w:sz w:val="18"/>
          <w:szCs w:val="18"/>
        </w:rPr>
      </w:pPr>
    </w:p>
    <w:p w14:paraId="6105C4D2" w14:textId="77777777" w:rsidR="00C116E6" w:rsidRDefault="00C116E6" w:rsidP="00176F24">
      <w:pPr>
        <w:spacing w:after="0" w:line="240" w:lineRule="auto"/>
        <w:rPr>
          <w:rFonts w:ascii="Arial" w:hAnsi="Arial" w:cs="Arial"/>
          <w:b/>
          <w:bCs/>
          <w:sz w:val="18"/>
          <w:szCs w:val="18"/>
        </w:rPr>
      </w:pPr>
    </w:p>
    <w:p w14:paraId="3CD9CBE6" w14:textId="77777777" w:rsidR="00C116E6" w:rsidRDefault="00C116E6" w:rsidP="00176F24">
      <w:pPr>
        <w:spacing w:after="0" w:line="240" w:lineRule="auto"/>
        <w:rPr>
          <w:rFonts w:ascii="Arial" w:hAnsi="Arial" w:cs="Arial"/>
          <w:b/>
          <w:bCs/>
          <w:sz w:val="18"/>
          <w:szCs w:val="18"/>
        </w:rPr>
      </w:pPr>
    </w:p>
    <w:p w14:paraId="06041D75" w14:textId="77777777" w:rsidR="00C116E6" w:rsidRDefault="00C116E6" w:rsidP="00176F24">
      <w:pPr>
        <w:spacing w:after="0" w:line="240" w:lineRule="auto"/>
        <w:rPr>
          <w:rFonts w:ascii="Arial" w:hAnsi="Arial" w:cs="Arial"/>
          <w:b/>
          <w:bCs/>
          <w:sz w:val="18"/>
          <w:szCs w:val="18"/>
        </w:rPr>
      </w:pPr>
    </w:p>
    <w:p w14:paraId="5696AE3C" w14:textId="77777777" w:rsidR="00C116E6" w:rsidRDefault="00C116E6" w:rsidP="00176F24">
      <w:pPr>
        <w:spacing w:after="0" w:line="240" w:lineRule="auto"/>
        <w:rPr>
          <w:rFonts w:ascii="Arial" w:hAnsi="Arial" w:cs="Arial"/>
          <w:b/>
          <w:bCs/>
          <w:sz w:val="18"/>
          <w:szCs w:val="18"/>
        </w:rPr>
      </w:pPr>
    </w:p>
    <w:p w14:paraId="3F4C9AA9" w14:textId="77777777" w:rsidR="00C116E6" w:rsidRDefault="00C116E6" w:rsidP="00176F24">
      <w:pPr>
        <w:spacing w:after="0" w:line="240" w:lineRule="auto"/>
        <w:rPr>
          <w:rFonts w:ascii="Arial" w:hAnsi="Arial" w:cs="Arial"/>
          <w:b/>
          <w:bCs/>
          <w:sz w:val="18"/>
          <w:szCs w:val="18"/>
        </w:rPr>
      </w:pPr>
    </w:p>
    <w:p w14:paraId="47CFA59C" w14:textId="77777777" w:rsidR="00C116E6" w:rsidRDefault="00C116E6" w:rsidP="00176F24">
      <w:pPr>
        <w:spacing w:after="0" w:line="240" w:lineRule="auto"/>
        <w:rPr>
          <w:rFonts w:ascii="Arial" w:hAnsi="Arial" w:cs="Arial"/>
          <w:b/>
          <w:bCs/>
          <w:sz w:val="18"/>
          <w:szCs w:val="18"/>
        </w:rPr>
      </w:pPr>
    </w:p>
    <w:p w14:paraId="211E1982" w14:textId="77777777" w:rsidR="00C116E6" w:rsidRDefault="00C116E6" w:rsidP="00176F24">
      <w:pPr>
        <w:spacing w:after="0" w:line="240" w:lineRule="auto"/>
        <w:rPr>
          <w:rFonts w:ascii="Arial" w:hAnsi="Arial" w:cs="Arial"/>
          <w:b/>
          <w:bCs/>
          <w:sz w:val="18"/>
          <w:szCs w:val="18"/>
        </w:rPr>
      </w:pPr>
    </w:p>
    <w:p w14:paraId="1CC8E1CE" w14:textId="77777777" w:rsidR="00C116E6" w:rsidRDefault="00C116E6" w:rsidP="00176F24">
      <w:pPr>
        <w:spacing w:after="0" w:line="240" w:lineRule="auto"/>
        <w:rPr>
          <w:rFonts w:ascii="Arial" w:hAnsi="Arial" w:cs="Arial"/>
          <w:b/>
          <w:bCs/>
          <w:sz w:val="18"/>
          <w:szCs w:val="18"/>
        </w:rPr>
      </w:pPr>
    </w:p>
    <w:p w14:paraId="3CE0CE86" w14:textId="77777777" w:rsidR="00C116E6" w:rsidRDefault="00C116E6" w:rsidP="00176F24">
      <w:pPr>
        <w:spacing w:after="0" w:line="240" w:lineRule="auto"/>
        <w:rPr>
          <w:rFonts w:ascii="Arial" w:hAnsi="Arial" w:cs="Arial"/>
          <w:b/>
          <w:bCs/>
          <w:sz w:val="18"/>
          <w:szCs w:val="18"/>
        </w:rPr>
      </w:pPr>
    </w:p>
    <w:p w14:paraId="4CD85875" w14:textId="77777777" w:rsidR="00C116E6" w:rsidRDefault="00C116E6" w:rsidP="00176F24">
      <w:pPr>
        <w:spacing w:after="0" w:line="240" w:lineRule="auto"/>
        <w:rPr>
          <w:rFonts w:ascii="Arial" w:hAnsi="Arial" w:cs="Arial"/>
          <w:b/>
          <w:bCs/>
          <w:sz w:val="18"/>
          <w:szCs w:val="18"/>
        </w:rPr>
      </w:pPr>
    </w:p>
    <w:p w14:paraId="3022A105" w14:textId="77777777" w:rsidR="00C116E6" w:rsidRDefault="00C116E6" w:rsidP="00176F24">
      <w:pPr>
        <w:spacing w:after="0" w:line="240" w:lineRule="auto"/>
        <w:rPr>
          <w:rFonts w:ascii="Arial" w:hAnsi="Arial" w:cs="Arial"/>
          <w:b/>
          <w:bCs/>
          <w:sz w:val="18"/>
          <w:szCs w:val="18"/>
        </w:rPr>
      </w:pPr>
    </w:p>
    <w:p w14:paraId="6C16DC84" w14:textId="77777777" w:rsidR="00C116E6" w:rsidRDefault="00C116E6" w:rsidP="00176F24">
      <w:pPr>
        <w:spacing w:after="0" w:line="240" w:lineRule="auto"/>
        <w:rPr>
          <w:rFonts w:ascii="Arial" w:hAnsi="Arial" w:cs="Arial"/>
          <w:b/>
          <w:bCs/>
          <w:sz w:val="18"/>
          <w:szCs w:val="18"/>
        </w:rPr>
      </w:pPr>
    </w:p>
    <w:p w14:paraId="32ABDB14" w14:textId="77777777" w:rsidR="00C116E6" w:rsidRDefault="00C116E6" w:rsidP="00176F24">
      <w:pPr>
        <w:spacing w:after="0" w:line="240" w:lineRule="auto"/>
        <w:rPr>
          <w:rFonts w:ascii="Arial" w:hAnsi="Arial" w:cs="Arial"/>
          <w:b/>
          <w:bCs/>
          <w:sz w:val="18"/>
          <w:szCs w:val="18"/>
        </w:rPr>
      </w:pPr>
    </w:p>
    <w:p w14:paraId="552E6D71" w14:textId="77777777" w:rsidR="00C116E6" w:rsidRDefault="00C116E6" w:rsidP="00176F24">
      <w:pPr>
        <w:spacing w:after="0" w:line="240" w:lineRule="auto"/>
        <w:rPr>
          <w:rFonts w:ascii="Arial" w:hAnsi="Arial" w:cs="Arial"/>
          <w:b/>
          <w:bCs/>
          <w:sz w:val="18"/>
          <w:szCs w:val="18"/>
        </w:rPr>
      </w:pPr>
    </w:p>
    <w:p w14:paraId="5CA88D79" w14:textId="77777777" w:rsidR="00C116E6" w:rsidRDefault="00C116E6" w:rsidP="00176F24">
      <w:pPr>
        <w:spacing w:after="0" w:line="240" w:lineRule="auto"/>
        <w:rPr>
          <w:rFonts w:ascii="Arial" w:hAnsi="Arial" w:cs="Arial"/>
          <w:b/>
          <w:bCs/>
          <w:sz w:val="18"/>
          <w:szCs w:val="18"/>
        </w:rPr>
      </w:pPr>
    </w:p>
    <w:p w14:paraId="7EEF7777" w14:textId="712968DB" w:rsidR="00176F24" w:rsidRPr="0009611A" w:rsidRDefault="00176F24" w:rsidP="00176F24">
      <w:pPr>
        <w:spacing w:after="0" w:line="240" w:lineRule="auto"/>
        <w:rPr>
          <w:rFonts w:ascii="Arial" w:hAnsi="Arial" w:cs="Arial"/>
          <w:b/>
          <w:bCs/>
          <w:sz w:val="18"/>
          <w:szCs w:val="18"/>
        </w:rPr>
      </w:pPr>
      <w:r>
        <w:rPr>
          <w:rFonts w:ascii="Arial" w:hAnsi="Arial" w:cs="Arial"/>
          <w:b/>
          <w:bCs/>
          <w:sz w:val="18"/>
          <w:szCs w:val="18"/>
        </w:rPr>
        <w:t>VIJEĆE ČASTI</w:t>
      </w:r>
    </w:p>
    <w:p w14:paraId="43C6FF0D" w14:textId="77777777" w:rsidR="00176F24" w:rsidRDefault="00176F24" w:rsidP="00176F24">
      <w:pPr>
        <w:spacing w:after="0" w:line="240" w:lineRule="auto"/>
        <w:rPr>
          <w:rFonts w:ascii="Arial" w:hAnsi="Arial" w:cs="Arial"/>
          <w:b/>
          <w:bCs/>
          <w:sz w:val="18"/>
          <w:szCs w:val="18"/>
        </w:rPr>
      </w:pPr>
    </w:p>
    <w:p w14:paraId="44336213" w14:textId="5C1ED39C" w:rsidR="00176F24" w:rsidRPr="0009611A" w:rsidRDefault="00176F24" w:rsidP="00176F24">
      <w:pPr>
        <w:spacing w:after="0" w:line="240" w:lineRule="auto"/>
        <w:rPr>
          <w:rFonts w:ascii="Arial" w:hAnsi="Arial" w:cs="Arial"/>
          <w:b/>
          <w:bCs/>
          <w:sz w:val="18"/>
          <w:szCs w:val="18"/>
        </w:rPr>
      </w:pPr>
      <w:r>
        <w:rPr>
          <w:rFonts w:ascii="Arial" w:hAnsi="Arial" w:cs="Arial"/>
          <w:b/>
          <w:bCs/>
          <w:sz w:val="18"/>
          <w:szCs w:val="18"/>
        </w:rPr>
        <w:t>15</w:t>
      </w:r>
      <w:r w:rsidR="009C3FBB">
        <w:rPr>
          <w:rFonts w:ascii="Arial" w:hAnsi="Arial" w:cs="Arial"/>
          <w:b/>
          <w:bCs/>
          <w:sz w:val="18"/>
          <w:szCs w:val="18"/>
        </w:rPr>
        <w:t>9</w:t>
      </w:r>
      <w:r>
        <w:rPr>
          <w:rFonts w:ascii="Arial" w:hAnsi="Arial" w:cs="Arial"/>
          <w:b/>
          <w:bCs/>
          <w:sz w:val="18"/>
          <w:szCs w:val="18"/>
        </w:rPr>
        <w:t>.</w:t>
      </w:r>
    </w:p>
    <w:p w14:paraId="3692687E" w14:textId="77777777" w:rsidR="000C7DAF" w:rsidRDefault="000C7DAF" w:rsidP="00176F24">
      <w:pPr>
        <w:spacing w:after="0" w:line="240" w:lineRule="auto"/>
        <w:ind w:firstLine="708"/>
        <w:jc w:val="both"/>
        <w:rPr>
          <w:rFonts w:ascii="Arial" w:hAnsi="Arial" w:cs="Arial"/>
          <w:iCs/>
          <w:sz w:val="18"/>
          <w:szCs w:val="18"/>
        </w:rPr>
      </w:pPr>
    </w:p>
    <w:p w14:paraId="5E82009E" w14:textId="7BE90C86" w:rsidR="00176F24" w:rsidRPr="000F0229" w:rsidRDefault="00176F24" w:rsidP="00176F24">
      <w:pPr>
        <w:spacing w:after="0" w:line="240" w:lineRule="auto"/>
        <w:ind w:firstLine="708"/>
        <w:jc w:val="both"/>
        <w:rPr>
          <w:rFonts w:ascii="Arial" w:hAnsi="Arial" w:cs="Arial"/>
          <w:iCs/>
          <w:sz w:val="18"/>
          <w:szCs w:val="18"/>
        </w:rPr>
      </w:pPr>
      <w:r w:rsidRPr="000F0229">
        <w:rPr>
          <w:rFonts w:ascii="Arial" w:hAnsi="Arial" w:cs="Arial"/>
          <w:iCs/>
          <w:sz w:val="18"/>
          <w:szCs w:val="18"/>
        </w:rPr>
        <w:t xml:space="preserve">Na temelju članka 19. </w:t>
      </w:r>
      <w:bookmarkStart w:id="208" w:name="_Hlk170977275"/>
      <w:r w:rsidRPr="000F0229">
        <w:rPr>
          <w:rFonts w:ascii="Arial" w:hAnsi="Arial" w:cs="Arial"/>
          <w:iCs/>
          <w:sz w:val="18"/>
          <w:szCs w:val="18"/>
        </w:rPr>
        <w:t>Kodeksa ponašanja članova Gradskog vijeća Grada Karlovca („Glasnik Grada Karlovca“ broj 10/22)</w:t>
      </w:r>
      <w:bookmarkEnd w:id="208"/>
      <w:r w:rsidRPr="000F0229">
        <w:rPr>
          <w:rFonts w:ascii="Arial" w:hAnsi="Arial" w:cs="Arial"/>
          <w:iCs/>
          <w:sz w:val="18"/>
          <w:szCs w:val="18"/>
        </w:rPr>
        <w:t>, Vijeće časti na 1. sjednici održanoj 3. srpnja 2024. donosi</w:t>
      </w:r>
    </w:p>
    <w:p w14:paraId="3C5E84EB" w14:textId="77777777" w:rsidR="00176F24" w:rsidRPr="000F0229" w:rsidRDefault="00176F24" w:rsidP="00176F24">
      <w:pPr>
        <w:spacing w:after="0" w:line="240" w:lineRule="auto"/>
        <w:ind w:firstLine="708"/>
        <w:rPr>
          <w:rFonts w:ascii="Arial" w:hAnsi="Arial" w:cs="Arial"/>
          <w:iCs/>
          <w:sz w:val="18"/>
          <w:szCs w:val="18"/>
        </w:rPr>
      </w:pPr>
    </w:p>
    <w:p w14:paraId="111DFBD9" w14:textId="77777777" w:rsidR="00176F24" w:rsidRPr="000F0229" w:rsidRDefault="00176F24" w:rsidP="00176F24">
      <w:pPr>
        <w:spacing w:after="0"/>
        <w:jc w:val="center"/>
        <w:rPr>
          <w:rFonts w:ascii="Arial" w:hAnsi="Arial" w:cs="Arial"/>
          <w:b/>
          <w:bCs/>
          <w:iCs/>
          <w:sz w:val="18"/>
          <w:szCs w:val="18"/>
        </w:rPr>
      </w:pPr>
      <w:r w:rsidRPr="000F0229">
        <w:rPr>
          <w:rFonts w:ascii="Arial" w:hAnsi="Arial" w:cs="Arial"/>
          <w:b/>
          <w:bCs/>
          <w:iCs/>
          <w:sz w:val="18"/>
          <w:szCs w:val="18"/>
        </w:rPr>
        <w:t>ODLUKU</w:t>
      </w:r>
    </w:p>
    <w:p w14:paraId="46536A74" w14:textId="77777777" w:rsidR="00176F24" w:rsidRPr="000F0229" w:rsidRDefault="00176F24" w:rsidP="00176F24">
      <w:pPr>
        <w:jc w:val="center"/>
        <w:rPr>
          <w:rFonts w:ascii="Arial" w:hAnsi="Arial" w:cs="Arial"/>
          <w:iCs/>
          <w:sz w:val="18"/>
          <w:szCs w:val="18"/>
        </w:rPr>
      </w:pPr>
      <w:r w:rsidRPr="000F0229">
        <w:rPr>
          <w:rFonts w:ascii="Arial" w:hAnsi="Arial" w:cs="Arial"/>
          <w:iCs/>
          <w:sz w:val="18"/>
          <w:szCs w:val="18"/>
        </w:rPr>
        <w:t xml:space="preserve">o prigovoru protiv odluke Gradskog vijeća o prijavi povrede načela Kodeksa ponašanja članova Gradskog vijeća Grada Karlovca </w:t>
      </w:r>
    </w:p>
    <w:p w14:paraId="67564852" w14:textId="77777777" w:rsidR="00176F24" w:rsidRDefault="00176F24" w:rsidP="00176F24">
      <w:pPr>
        <w:pStyle w:val="ListParagraph"/>
        <w:numPr>
          <w:ilvl w:val="0"/>
          <w:numId w:val="94"/>
        </w:numPr>
        <w:rPr>
          <w:rFonts w:ascii="Arial" w:hAnsi="Arial" w:cs="Arial"/>
          <w:iCs/>
          <w:sz w:val="18"/>
          <w:szCs w:val="18"/>
        </w:rPr>
      </w:pPr>
      <w:r w:rsidRPr="00176F24">
        <w:rPr>
          <w:rFonts w:ascii="Arial" w:hAnsi="Arial" w:cs="Arial"/>
          <w:iCs/>
          <w:sz w:val="18"/>
          <w:szCs w:val="18"/>
        </w:rPr>
        <w:t>Odbija se prigovor Ivice Furača i potvrđuje Odluka Gradskog vijeća o prijavi povrede načela Kodeksa ponašanja članova Gradskog vijeća Grada Karlovca (KLASA: 024-03/24-02/06, URBROJ: 2133-1-01/01-24-4 od 18. lipnja 2024. godine).</w:t>
      </w:r>
    </w:p>
    <w:p w14:paraId="3F8CAC90" w14:textId="77777777" w:rsidR="00176F24" w:rsidRDefault="00176F24" w:rsidP="00176F24">
      <w:pPr>
        <w:pStyle w:val="ListParagraph"/>
        <w:ind w:left="1428"/>
        <w:rPr>
          <w:rFonts w:ascii="Arial" w:hAnsi="Arial" w:cs="Arial"/>
          <w:iCs/>
          <w:sz w:val="18"/>
          <w:szCs w:val="18"/>
        </w:rPr>
      </w:pPr>
    </w:p>
    <w:p w14:paraId="28BFC4B2" w14:textId="39FAD8A7" w:rsidR="00176F24" w:rsidRPr="00176F24" w:rsidRDefault="00176F24" w:rsidP="00176F24">
      <w:pPr>
        <w:pStyle w:val="ListParagraph"/>
        <w:numPr>
          <w:ilvl w:val="0"/>
          <w:numId w:val="94"/>
        </w:numPr>
        <w:rPr>
          <w:rFonts w:ascii="Arial" w:hAnsi="Arial" w:cs="Arial"/>
          <w:iCs/>
          <w:sz w:val="18"/>
          <w:szCs w:val="18"/>
        </w:rPr>
      </w:pPr>
      <w:r w:rsidRPr="00176F24">
        <w:rPr>
          <w:rFonts w:ascii="Arial" w:hAnsi="Arial" w:cs="Arial"/>
          <w:iCs/>
          <w:sz w:val="18"/>
          <w:szCs w:val="18"/>
        </w:rPr>
        <w:t>Ova Odluka stupa na snagu danom donošenja.</w:t>
      </w:r>
    </w:p>
    <w:p w14:paraId="1F5AD573" w14:textId="77777777" w:rsidR="00176F24" w:rsidRPr="000F0229" w:rsidRDefault="00176F24" w:rsidP="00176F24">
      <w:pPr>
        <w:rPr>
          <w:rFonts w:ascii="Arial" w:hAnsi="Arial" w:cs="Arial"/>
          <w:iCs/>
          <w:sz w:val="18"/>
          <w:szCs w:val="18"/>
        </w:rPr>
      </w:pPr>
      <w:r w:rsidRPr="000F0229">
        <w:rPr>
          <w:rFonts w:ascii="Arial" w:hAnsi="Arial" w:cs="Arial"/>
          <w:iCs/>
          <w:sz w:val="18"/>
          <w:szCs w:val="18"/>
        </w:rPr>
        <w:t>Obrazloženje:</w:t>
      </w:r>
    </w:p>
    <w:p w14:paraId="7ABB66A7" w14:textId="77777777" w:rsidR="00176F24" w:rsidRPr="000F0229" w:rsidRDefault="00176F24" w:rsidP="00176F24">
      <w:pPr>
        <w:jc w:val="both"/>
        <w:rPr>
          <w:rFonts w:ascii="Arial" w:hAnsi="Arial" w:cs="Arial"/>
          <w:iCs/>
          <w:sz w:val="18"/>
          <w:szCs w:val="18"/>
        </w:rPr>
      </w:pPr>
      <w:r w:rsidRPr="000F0229">
        <w:rPr>
          <w:rFonts w:ascii="Arial" w:hAnsi="Arial" w:cs="Arial"/>
          <w:iCs/>
          <w:sz w:val="18"/>
          <w:szCs w:val="18"/>
        </w:rPr>
        <w:t xml:space="preserve">Vijeće časti je dana 3. srpnja 2024. godine održalo 1. sjednicu u sastavu: Zlatan Šimunović, predsjednik, Alenko Ribić, Tihomir Čohan i Dobriša Adamec. Član Predrag Pavlačić se ispričao radi nedolaska. Vijeće časti je prošlo kroz cijeli postupak koji je prethodio prigovoru vijećnika Ivice Furača i utvrdilo da je postupak proveden u skladu sa Kodeksom ponašanja članova Gradskog vijeća Grada Karlovca („Glasnik Grada Karlovca“ broj 10/22) – u nastavku: Kodeks. </w:t>
      </w:r>
    </w:p>
    <w:p w14:paraId="025E189F" w14:textId="77777777" w:rsidR="00176F24" w:rsidRPr="000F0229" w:rsidRDefault="00176F24" w:rsidP="00176F24">
      <w:pPr>
        <w:jc w:val="both"/>
        <w:rPr>
          <w:rFonts w:ascii="Arial" w:hAnsi="Arial" w:cs="Arial"/>
          <w:iCs/>
          <w:sz w:val="18"/>
          <w:szCs w:val="18"/>
        </w:rPr>
      </w:pPr>
      <w:r w:rsidRPr="000F0229">
        <w:rPr>
          <w:rFonts w:ascii="Arial" w:hAnsi="Arial" w:cs="Arial"/>
          <w:iCs/>
          <w:sz w:val="18"/>
          <w:szCs w:val="18"/>
        </w:rPr>
        <w:t xml:space="preserve">Na Odluku Gradskog vijeća (KLASA: 024-03/24-02/06, URBROJ: 2133-1-01/01-24-4 od 18. lipnja 2024. godine) kojom se odbija kao neosnovana </w:t>
      </w:r>
      <w:bookmarkStart w:id="209" w:name="_Hlk170985064"/>
      <w:r w:rsidRPr="000F0229">
        <w:rPr>
          <w:rFonts w:ascii="Arial" w:hAnsi="Arial" w:cs="Arial"/>
          <w:iCs/>
          <w:sz w:val="18"/>
          <w:szCs w:val="18"/>
        </w:rPr>
        <w:t xml:space="preserve">prijava povrede načela Kodeksa </w:t>
      </w:r>
      <w:bookmarkEnd w:id="209"/>
      <w:r w:rsidRPr="000F0229">
        <w:rPr>
          <w:rFonts w:ascii="Arial" w:hAnsi="Arial" w:cs="Arial"/>
          <w:iCs/>
          <w:sz w:val="18"/>
          <w:szCs w:val="18"/>
        </w:rPr>
        <w:t xml:space="preserve">protiv nositelja političke dužnosti vijećnika Gradskog vijeća Grada Karlovca Tihomira Mamića radi povrede propisane člankom 5. Kodeksa ponašanja članova Gradskog vijeća Grada Karlovca Ivica Furač je u roku podnio prigovor. </w:t>
      </w:r>
    </w:p>
    <w:p w14:paraId="6EE33A4A" w14:textId="77777777" w:rsidR="00176F24" w:rsidRPr="000F0229" w:rsidRDefault="00176F24" w:rsidP="00176F24">
      <w:pPr>
        <w:jc w:val="both"/>
        <w:rPr>
          <w:rFonts w:ascii="Arial" w:hAnsi="Arial" w:cs="Arial"/>
          <w:iCs/>
          <w:sz w:val="18"/>
          <w:szCs w:val="18"/>
        </w:rPr>
      </w:pPr>
      <w:r w:rsidRPr="000F0229">
        <w:rPr>
          <w:rFonts w:ascii="Arial" w:hAnsi="Arial" w:cs="Arial"/>
          <w:iCs/>
          <w:sz w:val="18"/>
          <w:szCs w:val="18"/>
        </w:rPr>
        <w:t>Po prigovoru od 25. lipnja 2024. godine održana je 1. sjednica Vijeća časti. U raspravi članova Vijeća časti utvrđeno je da je Ivica Furač podnio</w:t>
      </w:r>
      <w:r w:rsidRPr="000F0229">
        <w:rPr>
          <w:rFonts w:ascii="Arial" w:hAnsi="Arial" w:cs="Arial"/>
          <w:sz w:val="18"/>
          <w:szCs w:val="18"/>
        </w:rPr>
        <w:t xml:space="preserve"> </w:t>
      </w:r>
      <w:r w:rsidRPr="000F0229">
        <w:rPr>
          <w:rFonts w:ascii="Arial" w:hAnsi="Arial" w:cs="Arial"/>
          <w:iCs/>
          <w:sz w:val="18"/>
          <w:szCs w:val="18"/>
        </w:rPr>
        <w:t xml:space="preserve">prijavu protiv vijećnika Gradskog vijeća Grada Karlovca radi povrede propisane člankom 5. Kodeksa ponašanja članova Gradskog vijeća Grada Karlovca. U svojoj prijavi navodi da je na 27. sjednici Gradskog vijeća Grada Karlovca održanoj 26. listopada 2023. vijećnik Tihomir Mamić svjesno iznio neistinu o njegovom profesionalnom radu. Na prijavu je svoje očitovanje dao Tihomir Mamić, vijećnik gradskog vijeća Grada Karlovca. Etički odbor je dana 8. svibnja 2024. godine održao sjednicu na kojoj je razmotrena prijava Ivice Furača protiv nositelja političke dužnosti Tihomira Mamića i odgovor Tihomira Mamića. Nakon provedene rasprave Etički odbor je javnim glasanjem odbor javnim glasanjem je uz nazočnost svih članica Etičkog odbora sa 2 (dva) glasa ZA i 1 (jedan) PROTIV utvrdio prijedlog odluke Gradskog vijeća kojom se odbija kao neosnovana prijava povrede načela Kodeksa ponašanja članova Gradskog vijeća Grada Karlovca koju je podnio vijećnik Gradskog vijeća Grada Karlovca Ivica Furač protiv nositelja političke dužnosti vijećnika Gradskog vijeća Grada Karlovca Tihomira Mamića radi povrede propisane člankom 5. Kodeksa ponašanja članova Gradskog vijeća Grada Karlovca. Prijedlog odluke koji je utvrdio Etički odbor je potom upućena na 37. sjednicu Gradskog vijeća koja je održana 18. lipnja 2024. godine. Na sjednici Gradskog vijeća predložena Odluka uz nazočnost od 19 od 21 člana Gradskog vijeća je prihvaćena sa većinom od 11 glasova ZA. </w:t>
      </w:r>
    </w:p>
    <w:p w14:paraId="1E40215F" w14:textId="77777777" w:rsidR="00176F24" w:rsidRPr="000F0229" w:rsidRDefault="00176F24" w:rsidP="00176F24">
      <w:pPr>
        <w:jc w:val="both"/>
        <w:rPr>
          <w:rFonts w:ascii="Arial" w:hAnsi="Arial" w:cs="Arial"/>
          <w:iCs/>
          <w:sz w:val="18"/>
          <w:szCs w:val="18"/>
        </w:rPr>
      </w:pPr>
      <w:r w:rsidRPr="000F0229">
        <w:rPr>
          <w:rFonts w:ascii="Arial" w:hAnsi="Arial" w:cs="Arial"/>
          <w:iCs/>
          <w:sz w:val="18"/>
          <w:szCs w:val="18"/>
        </w:rPr>
        <w:t>Vijeće časti je na sjednici prošlo kroz dokumente koji su prethodili prigovoru Ivice Furača. U raspravi članova razmatran je postupak i okolnosti samog događaja i postupak koji je slijedio. Vijeće je utvrdilo činjenice i okolnosti  međusobne diskusije Ivice Furača i Tihomira Mamića te na temelju iste, kao i cjelovitog spisa i postupaka koji su vođeni po prijavi i nakon provedene rasprave Vijeće časti javnim glasanjem, uz nazočnost 4 od 5 člana Vijeća časti sa 3 glasova ZA i 1 PROTIV, je odbilo prigovor Ivice Furača i potvrdilo Odluku Gradskog vijeća o prijavi povrede načela Kodeksa ponašanja članova Gradskog vijeća Grada Karlovca (KLASA: 024-03/24-02/06, URBROJ: 2133-1-01/01-24-4 od 18. lipnja 2024. godine).</w:t>
      </w:r>
    </w:p>
    <w:p w14:paraId="1D4D0711" w14:textId="77777777" w:rsidR="00176F24" w:rsidRDefault="00176F24" w:rsidP="00176F24">
      <w:pPr>
        <w:jc w:val="both"/>
        <w:rPr>
          <w:rFonts w:ascii="Arial" w:hAnsi="Arial" w:cs="Arial"/>
          <w:iCs/>
          <w:sz w:val="18"/>
          <w:szCs w:val="18"/>
        </w:rPr>
      </w:pPr>
      <w:r w:rsidRPr="000F0229">
        <w:rPr>
          <w:rFonts w:ascii="Arial" w:hAnsi="Arial" w:cs="Arial"/>
          <w:iCs/>
          <w:sz w:val="18"/>
          <w:szCs w:val="18"/>
        </w:rPr>
        <w:t>Temeljem članka 19. Kodeksa ponašanja članova Gradskog vijeća Grada Karlovca odluka je konačna.</w:t>
      </w:r>
    </w:p>
    <w:p w14:paraId="2F14CA94" w14:textId="77777777" w:rsidR="00176F24" w:rsidRPr="000F0229" w:rsidRDefault="00176F24" w:rsidP="00176F24">
      <w:pPr>
        <w:spacing w:after="0" w:line="240" w:lineRule="auto"/>
        <w:rPr>
          <w:rFonts w:ascii="Arial" w:hAnsi="Arial" w:cs="Arial"/>
          <w:color w:val="000000"/>
          <w:sz w:val="18"/>
          <w:szCs w:val="18"/>
        </w:rPr>
      </w:pPr>
      <w:r w:rsidRPr="000F0229">
        <w:rPr>
          <w:rFonts w:ascii="Arial" w:hAnsi="Arial" w:cs="Arial"/>
          <w:color w:val="000000"/>
          <w:sz w:val="18"/>
          <w:szCs w:val="18"/>
        </w:rPr>
        <w:t>GRADSKO VIJEĆE</w:t>
      </w:r>
    </w:p>
    <w:p w14:paraId="4BAC5A78" w14:textId="77777777" w:rsidR="00176F24" w:rsidRPr="000F0229" w:rsidRDefault="00176F24" w:rsidP="00176F24">
      <w:pPr>
        <w:spacing w:after="0" w:line="240" w:lineRule="auto"/>
        <w:rPr>
          <w:rFonts w:ascii="Arial" w:hAnsi="Arial" w:cs="Arial"/>
          <w:color w:val="000000"/>
          <w:sz w:val="18"/>
          <w:szCs w:val="18"/>
        </w:rPr>
      </w:pPr>
      <w:r w:rsidRPr="000F0229">
        <w:rPr>
          <w:rFonts w:ascii="Arial" w:hAnsi="Arial" w:cs="Arial"/>
          <w:color w:val="000000"/>
          <w:sz w:val="18"/>
          <w:szCs w:val="18"/>
        </w:rPr>
        <w:t>VIJEĆE ČASTI</w:t>
      </w:r>
    </w:p>
    <w:p w14:paraId="2E178B1B" w14:textId="77777777" w:rsidR="00176F24" w:rsidRPr="000F0229" w:rsidRDefault="00176F24" w:rsidP="00176F24">
      <w:pPr>
        <w:spacing w:after="0" w:line="240" w:lineRule="auto"/>
        <w:jc w:val="both"/>
        <w:rPr>
          <w:rFonts w:ascii="Arial" w:eastAsia="Times New Roman" w:hAnsi="Arial" w:cs="Arial"/>
          <w:sz w:val="18"/>
          <w:szCs w:val="18"/>
          <w:lang w:eastAsia="hr-HR"/>
        </w:rPr>
      </w:pPr>
      <w:r w:rsidRPr="000F0229">
        <w:rPr>
          <w:rFonts w:ascii="Arial" w:hAnsi="Arial" w:cs="Arial"/>
          <w:iCs/>
          <w:sz w:val="18"/>
          <w:szCs w:val="18"/>
        </w:rPr>
        <w:t>KLASA: 024-03/24-03/09</w:t>
      </w:r>
    </w:p>
    <w:p w14:paraId="584058A8" w14:textId="77777777" w:rsidR="00176F24" w:rsidRPr="000F0229" w:rsidRDefault="00176F24" w:rsidP="00176F24">
      <w:pPr>
        <w:spacing w:after="0" w:line="240" w:lineRule="auto"/>
        <w:jc w:val="both"/>
        <w:rPr>
          <w:rFonts w:ascii="Arial" w:hAnsi="Arial" w:cs="Arial"/>
          <w:iCs/>
          <w:sz w:val="18"/>
          <w:szCs w:val="18"/>
        </w:rPr>
      </w:pPr>
      <w:r w:rsidRPr="000F0229">
        <w:rPr>
          <w:rFonts w:ascii="Arial" w:eastAsia="Times New Roman" w:hAnsi="Arial" w:cs="Arial"/>
          <w:sz w:val="18"/>
          <w:szCs w:val="18"/>
          <w:lang w:eastAsia="hr-HR"/>
        </w:rPr>
        <w:t>URBROJ: 2133-1-03-01/08-24-2</w:t>
      </w:r>
    </w:p>
    <w:tbl>
      <w:tblPr>
        <w:tblW w:w="5000" w:type="pct"/>
        <w:tblCellSpacing w:w="0" w:type="dxa"/>
        <w:tblCellMar>
          <w:left w:w="0" w:type="dxa"/>
          <w:right w:w="0" w:type="dxa"/>
        </w:tblCellMar>
        <w:tblLook w:val="04A0" w:firstRow="1" w:lastRow="0" w:firstColumn="1" w:lastColumn="0" w:noHBand="0" w:noVBand="1"/>
      </w:tblPr>
      <w:tblGrid>
        <w:gridCol w:w="2250"/>
        <w:gridCol w:w="6776"/>
      </w:tblGrid>
      <w:tr w:rsidR="00176F24" w:rsidRPr="000F0229" w14:paraId="0B30C267" w14:textId="77777777" w:rsidTr="001F47F7">
        <w:trPr>
          <w:tblCellSpacing w:w="0" w:type="dxa"/>
        </w:trPr>
        <w:tc>
          <w:tcPr>
            <w:tcW w:w="2250" w:type="dxa"/>
            <w:hideMark/>
          </w:tcPr>
          <w:p w14:paraId="37961AAB" w14:textId="77777777" w:rsidR="00176F24" w:rsidRPr="000F0229" w:rsidRDefault="00176F24" w:rsidP="001F47F7">
            <w:pPr>
              <w:spacing w:after="0" w:line="240" w:lineRule="auto"/>
              <w:rPr>
                <w:rFonts w:ascii="Arial" w:eastAsia="Times New Roman" w:hAnsi="Arial" w:cs="Arial"/>
                <w:sz w:val="18"/>
                <w:szCs w:val="18"/>
                <w:lang w:eastAsia="hr-HR"/>
              </w:rPr>
            </w:pPr>
          </w:p>
        </w:tc>
        <w:tc>
          <w:tcPr>
            <w:tcW w:w="0" w:type="auto"/>
            <w:hideMark/>
          </w:tcPr>
          <w:p w14:paraId="1489F2B5" w14:textId="77777777" w:rsidR="00176F24" w:rsidRPr="000F0229" w:rsidRDefault="00176F24" w:rsidP="001F47F7">
            <w:pPr>
              <w:spacing w:after="0" w:line="240" w:lineRule="auto"/>
              <w:rPr>
                <w:rFonts w:ascii="Arial" w:eastAsia="Times New Roman" w:hAnsi="Arial" w:cs="Arial"/>
                <w:sz w:val="18"/>
                <w:szCs w:val="18"/>
                <w:lang w:eastAsia="hr-HR"/>
              </w:rPr>
            </w:pPr>
          </w:p>
        </w:tc>
      </w:tr>
    </w:tbl>
    <w:p w14:paraId="689EA92E" w14:textId="77777777" w:rsidR="00176F24" w:rsidRPr="000F0229" w:rsidRDefault="00176F24" w:rsidP="00176F24">
      <w:pPr>
        <w:spacing w:after="0" w:line="240" w:lineRule="auto"/>
        <w:jc w:val="both"/>
        <w:rPr>
          <w:rFonts w:ascii="Arial" w:hAnsi="Arial" w:cs="Arial"/>
          <w:iCs/>
          <w:sz w:val="18"/>
          <w:szCs w:val="18"/>
        </w:rPr>
      </w:pPr>
      <w:r w:rsidRPr="000F0229">
        <w:rPr>
          <w:rFonts w:ascii="Arial" w:hAnsi="Arial" w:cs="Arial"/>
          <w:iCs/>
          <w:sz w:val="18"/>
          <w:szCs w:val="18"/>
        </w:rPr>
        <w:t xml:space="preserve">Karlovac, 3. srpnja 2024. godine </w:t>
      </w:r>
    </w:p>
    <w:p w14:paraId="29CD39A8" w14:textId="77777777" w:rsidR="00176F24" w:rsidRPr="000F0229" w:rsidRDefault="00176F24" w:rsidP="00176F24">
      <w:pPr>
        <w:tabs>
          <w:tab w:val="left" w:pos="5245"/>
        </w:tabs>
        <w:spacing w:after="0" w:line="240" w:lineRule="auto"/>
        <w:ind w:left="5670"/>
        <w:jc w:val="center"/>
        <w:rPr>
          <w:rFonts w:ascii="Arial" w:hAnsi="Arial" w:cs="Arial"/>
          <w:sz w:val="18"/>
          <w:szCs w:val="18"/>
        </w:rPr>
      </w:pPr>
      <w:r w:rsidRPr="000F0229">
        <w:rPr>
          <w:rFonts w:ascii="Arial" w:hAnsi="Arial" w:cs="Arial"/>
          <w:sz w:val="18"/>
          <w:szCs w:val="18"/>
        </w:rPr>
        <w:t>PREDSJEDNIK</w:t>
      </w:r>
    </w:p>
    <w:p w14:paraId="4129A3BE" w14:textId="77777777" w:rsidR="00176F24" w:rsidRDefault="00176F24" w:rsidP="00176F24">
      <w:pPr>
        <w:tabs>
          <w:tab w:val="left" w:pos="5245"/>
        </w:tabs>
        <w:spacing w:after="0" w:line="240" w:lineRule="auto"/>
        <w:ind w:left="5670"/>
        <w:jc w:val="center"/>
        <w:rPr>
          <w:rFonts w:ascii="Arial" w:hAnsi="Arial" w:cs="Arial"/>
          <w:sz w:val="18"/>
          <w:szCs w:val="18"/>
        </w:rPr>
      </w:pPr>
      <w:r w:rsidRPr="000F0229">
        <w:rPr>
          <w:rFonts w:ascii="Arial" w:hAnsi="Arial" w:cs="Arial"/>
          <w:sz w:val="18"/>
          <w:szCs w:val="18"/>
        </w:rPr>
        <w:t>Zlatan Šimunović, dipl. iur.</w:t>
      </w:r>
      <w:r>
        <w:rPr>
          <w:rFonts w:ascii="Arial" w:hAnsi="Arial" w:cs="Arial"/>
          <w:sz w:val="18"/>
          <w:szCs w:val="18"/>
        </w:rPr>
        <w:t>, v.r.</w:t>
      </w:r>
    </w:p>
    <w:p w14:paraId="721E47C7" w14:textId="77777777" w:rsidR="00C116E6" w:rsidRDefault="00C116E6" w:rsidP="00176F24">
      <w:pPr>
        <w:tabs>
          <w:tab w:val="left" w:pos="5245"/>
        </w:tabs>
        <w:spacing w:after="0" w:line="240" w:lineRule="auto"/>
        <w:ind w:left="5670"/>
        <w:jc w:val="center"/>
        <w:rPr>
          <w:rFonts w:ascii="Arial" w:hAnsi="Arial" w:cs="Arial"/>
          <w:sz w:val="18"/>
          <w:szCs w:val="18"/>
        </w:rPr>
      </w:pPr>
    </w:p>
    <w:p w14:paraId="41F9A3A9" w14:textId="77777777" w:rsidR="00C116E6" w:rsidRDefault="00C116E6" w:rsidP="00176F24">
      <w:pPr>
        <w:tabs>
          <w:tab w:val="left" w:pos="5245"/>
        </w:tabs>
        <w:spacing w:after="0" w:line="240" w:lineRule="auto"/>
        <w:ind w:left="5670"/>
        <w:jc w:val="center"/>
        <w:rPr>
          <w:rFonts w:ascii="Arial" w:hAnsi="Arial" w:cs="Arial"/>
          <w:sz w:val="18"/>
          <w:szCs w:val="18"/>
        </w:rPr>
      </w:pPr>
    </w:p>
    <w:p w14:paraId="58E90FC1" w14:textId="77777777" w:rsidR="00C116E6" w:rsidRDefault="00C116E6" w:rsidP="00176F24">
      <w:pPr>
        <w:tabs>
          <w:tab w:val="left" w:pos="5245"/>
        </w:tabs>
        <w:spacing w:after="0" w:line="240" w:lineRule="auto"/>
        <w:ind w:left="5670"/>
        <w:jc w:val="center"/>
        <w:rPr>
          <w:rFonts w:ascii="Arial" w:hAnsi="Arial" w:cs="Arial"/>
          <w:sz w:val="18"/>
          <w:szCs w:val="18"/>
        </w:rPr>
      </w:pPr>
    </w:p>
    <w:p w14:paraId="3DC84D82" w14:textId="77777777" w:rsidR="00C116E6" w:rsidRDefault="00C116E6" w:rsidP="00176F24">
      <w:pPr>
        <w:tabs>
          <w:tab w:val="left" w:pos="5245"/>
        </w:tabs>
        <w:spacing w:after="0" w:line="240" w:lineRule="auto"/>
        <w:ind w:left="5670"/>
        <w:jc w:val="center"/>
        <w:rPr>
          <w:rFonts w:ascii="Arial" w:hAnsi="Arial" w:cs="Arial"/>
          <w:sz w:val="18"/>
          <w:szCs w:val="18"/>
        </w:rPr>
      </w:pPr>
    </w:p>
    <w:p w14:paraId="1A920A14" w14:textId="77777777" w:rsidR="00C116E6" w:rsidRDefault="00C116E6" w:rsidP="00176F24">
      <w:pPr>
        <w:tabs>
          <w:tab w:val="left" w:pos="5245"/>
        </w:tabs>
        <w:spacing w:after="0" w:line="240" w:lineRule="auto"/>
        <w:ind w:left="5670"/>
        <w:jc w:val="center"/>
        <w:rPr>
          <w:rFonts w:ascii="Arial" w:hAnsi="Arial" w:cs="Arial"/>
          <w:sz w:val="18"/>
          <w:szCs w:val="18"/>
        </w:rPr>
      </w:pPr>
    </w:p>
    <w:p w14:paraId="6BCD06BB" w14:textId="77777777" w:rsidR="00C116E6" w:rsidRDefault="00C116E6" w:rsidP="00176F24">
      <w:pPr>
        <w:tabs>
          <w:tab w:val="left" w:pos="5245"/>
        </w:tabs>
        <w:spacing w:after="0" w:line="240" w:lineRule="auto"/>
        <w:ind w:left="5670"/>
        <w:jc w:val="center"/>
        <w:rPr>
          <w:rFonts w:ascii="Arial" w:hAnsi="Arial" w:cs="Arial"/>
          <w:sz w:val="18"/>
          <w:szCs w:val="18"/>
        </w:rPr>
      </w:pPr>
    </w:p>
    <w:p w14:paraId="0A1A01EA" w14:textId="77777777" w:rsidR="00C116E6" w:rsidRDefault="00C116E6" w:rsidP="00176F24">
      <w:pPr>
        <w:tabs>
          <w:tab w:val="left" w:pos="5245"/>
        </w:tabs>
        <w:spacing w:after="0" w:line="240" w:lineRule="auto"/>
        <w:ind w:left="5670"/>
        <w:jc w:val="center"/>
        <w:rPr>
          <w:rFonts w:ascii="Arial" w:hAnsi="Arial" w:cs="Arial"/>
          <w:sz w:val="18"/>
          <w:szCs w:val="18"/>
        </w:rPr>
      </w:pPr>
    </w:p>
    <w:p w14:paraId="74B06D15" w14:textId="77777777" w:rsidR="00C116E6" w:rsidRDefault="00C116E6" w:rsidP="00176F24">
      <w:pPr>
        <w:tabs>
          <w:tab w:val="left" w:pos="5245"/>
        </w:tabs>
        <w:spacing w:after="0" w:line="240" w:lineRule="auto"/>
        <w:ind w:left="5670"/>
        <w:jc w:val="center"/>
        <w:rPr>
          <w:rFonts w:ascii="Arial" w:hAnsi="Arial" w:cs="Arial"/>
          <w:sz w:val="18"/>
          <w:szCs w:val="18"/>
        </w:rPr>
      </w:pPr>
    </w:p>
    <w:p w14:paraId="089D9683" w14:textId="77777777" w:rsidR="00C116E6" w:rsidRDefault="00C116E6" w:rsidP="00176F24">
      <w:pPr>
        <w:tabs>
          <w:tab w:val="left" w:pos="5245"/>
        </w:tabs>
        <w:spacing w:after="0" w:line="240" w:lineRule="auto"/>
        <w:ind w:left="5670"/>
        <w:jc w:val="center"/>
        <w:rPr>
          <w:rFonts w:ascii="Arial" w:hAnsi="Arial" w:cs="Arial"/>
          <w:sz w:val="18"/>
          <w:szCs w:val="18"/>
        </w:rPr>
      </w:pPr>
    </w:p>
    <w:p w14:paraId="4569C16E" w14:textId="77777777" w:rsidR="00C116E6" w:rsidRDefault="00C116E6" w:rsidP="00176F24">
      <w:pPr>
        <w:tabs>
          <w:tab w:val="left" w:pos="5245"/>
        </w:tabs>
        <w:spacing w:after="0" w:line="240" w:lineRule="auto"/>
        <w:ind w:left="5670"/>
        <w:jc w:val="center"/>
        <w:rPr>
          <w:rFonts w:ascii="Arial" w:hAnsi="Arial" w:cs="Arial"/>
          <w:sz w:val="18"/>
          <w:szCs w:val="18"/>
        </w:rPr>
      </w:pPr>
    </w:p>
    <w:p w14:paraId="6067661E" w14:textId="77777777" w:rsidR="00C116E6" w:rsidRDefault="00C116E6" w:rsidP="00176F24">
      <w:pPr>
        <w:tabs>
          <w:tab w:val="left" w:pos="5245"/>
        </w:tabs>
        <w:spacing w:after="0" w:line="240" w:lineRule="auto"/>
        <w:ind w:left="5670"/>
        <w:jc w:val="center"/>
        <w:rPr>
          <w:rFonts w:ascii="Arial" w:hAnsi="Arial" w:cs="Arial"/>
          <w:sz w:val="18"/>
          <w:szCs w:val="18"/>
        </w:rPr>
      </w:pPr>
    </w:p>
    <w:p w14:paraId="2A4D156C" w14:textId="77777777" w:rsidR="00C116E6" w:rsidRDefault="00C116E6" w:rsidP="00176F24">
      <w:pPr>
        <w:tabs>
          <w:tab w:val="left" w:pos="5245"/>
        </w:tabs>
        <w:spacing w:after="0" w:line="240" w:lineRule="auto"/>
        <w:ind w:left="5670"/>
        <w:jc w:val="center"/>
        <w:rPr>
          <w:rFonts w:ascii="Arial" w:hAnsi="Arial" w:cs="Arial"/>
          <w:sz w:val="18"/>
          <w:szCs w:val="18"/>
        </w:rPr>
      </w:pPr>
    </w:p>
    <w:p w14:paraId="0A7D54AB" w14:textId="77777777" w:rsidR="00C116E6" w:rsidRDefault="00C116E6" w:rsidP="00176F24">
      <w:pPr>
        <w:tabs>
          <w:tab w:val="left" w:pos="5245"/>
        </w:tabs>
        <w:spacing w:after="0" w:line="240" w:lineRule="auto"/>
        <w:ind w:left="5670"/>
        <w:jc w:val="center"/>
        <w:rPr>
          <w:rFonts w:ascii="Arial" w:hAnsi="Arial" w:cs="Arial"/>
          <w:sz w:val="18"/>
          <w:szCs w:val="18"/>
        </w:rPr>
      </w:pPr>
    </w:p>
    <w:p w14:paraId="1976471E" w14:textId="77777777" w:rsidR="00C116E6" w:rsidRDefault="00C116E6" w:rsidP="00176F24">
      <w:pPr>
        <w:tabs>
          <w:tab w:val="left" w:pos="5245"/>
        </w:tabs>
        <w:spacing w:after="0" w:line="240" w:lineRule="auto"/>
        <w:ind w:left="5670"/>
        <w:jc w:val="center"/>
        <w:rPr>
          <w:rFonts w:ascii="Arial" w:hAnsi="Arial" w:cs="Arial"/>
          <w:sz w:val="18"/>
          <w:szCs w:val="18"/>
        </w:rPr>
      </w:pPr>
    </w:p>
    <w:p w14:paraId="47935799" w14:textId="77777777" w:rsidR="00C116E6" w:rsidRDefault="00C116E6" w:rsidP="00176F24">
      <w:pPr>
        <w:tabs>
          <w:tab w:val="left" w:pos="5245"/>
        </w:tabs>
        <w:spacing w:after="0" w:line="240" w:lineRule="auto"/>
        <w:ind w:left="5670"/>
        <w:jc w:val="center"/>
        <w:rPr>
          <w:rFonts w:ascii="Arial" w:hAnsi="Arial" w:cs="Arial"/>
          <w:sz w:val="18"/>
          <w:szCs w:val="18"/>
        </w:rPr>
      </w:pPr>
    </w:p>
    <w:p w14:paraId="29D597CE" w14:textId="77777777" w:rsidR="00C116E6" w:rsidRDefault="00C116E6" w:rsidP="00176F24">
      <w:pPr>
        <w:tabs>
          <w:tab w:val="left" w:pos="5245"/>
        </w:tabs>
        <w:spacing w:after="0" w:line="240" w:lineRule="auto"/>
        <w:ind w:left="5670"/>
        <w:jc w:val="center"/>
        <w:rPr>
          <w:rFonts w:ascii="Arial" w:hAnsi="Arial" w:cs="Arial"/>
          <w:sz w:val="18"/>
          <w:szCs w:val="18"/>
        </w:rPr>
      </w:pPr>
    </w:p>
    <w:p w14:paraId="2628CC52" w14:textId="77777777" w:rsidR="00C116E6" w:rsidRDefault="00C116E6" w:rsidP="00176F24">
      <w:pPr>
        <w:tabs>
          <w:tab w:val="left" w:pos="5245"/>
        </w:tabs>
        <w:spacing w:after="0" w:line="240" w:lineRule="auto"/>
        <w:ind w:left="5670"/>
        <w:jc w:val="center"/>
        <w:rPr>
          <w:rFonts w:ascii="Arial" w:hAnsi="Arial" w:cs="Arial"/>
          <w:sz w:val="18"/>
          <w:szCs w:val="18"/>
        </w:rPr>
      </w:pPr>
    </w:p>
    <w:p w14:paraId="72996026" w14:textId="77777777" w:rsidR="00C116E6" w:rsidRDefault="00C116E6" w:rsidP="00176F24">
      <w:pPr>
        <w:tabs>
          <w:tab w:val="left" w:pos="5245"/>
        </w:tabs>
        <w:spacing w:after="0" w:line="240" w:lineRule="auto"/>
        <w:ind w:left="5670"/>
        <w:jc w:val="center"/>
        <w:rPr>
          <w:rFonts w:ascii="Arial" w:hAnsi="Arial" w:cs="Arial"/>
          <w:sz w:val="18"/>
          <w:szCs w:val="18"/>
        </w:rPr>
      </w:pPr>
    </w:p>
    <w:p w14:paraId="0D314CD2" w14:textId="77777777" w:rsidR="00C116E6" w:rsidRDefault="00C116E6" w:rsidP="00176F24">
      <w:pPr>
        <w:tabs>
          <w:tab w:val="left" w:pos="5245"/>
        </w:tabs>
        <w:spacing w:after="0" w:line="240" w:lineRule="auto"/>
        <w:ind w:left="5670"/>
        <w:jc w:val="center"/>
        <w:rPr>
          <w:rFonts w:ascii="Arial" w:hAnsi="Arial" w:cs="Arial"/>
          <w:sz w:val="18"/>
          <w:szCs w:val="18"/>
        </w:rPr>
      </w:pPr>
    </w:p>
    <w:p w14:paraId="7CD02E3A" w14:textId="77777777" w:rsidR="00C116E6" w:rsidRDefault="00C116E6" w:rsidP="00176F24">
      <w:pPr>
        <w:tabs>
          <w:tab w:val="left" w:pos="5245"/>
        </w:tabs>
        <w:spacing w:after="0" w:line="240" w:lineRule="auto"/>
        <w:ind w:left="5670"/>
        <w:jc w:val="center"/>
        <w:rPr>
          <w:rFonts w:ascii="Arial" w:hAnsi="Arial" w:cs="Arial"/>
          <w:sz w:val="18"/>
          <w:szCs w:val="18"/>
        </w:rPr>
      </w:pPr>
    </w:p>
    <w:p w14:paraId="2E0795D6" w14:textId="77777777" w:rsidR="00C116E6" w:rsidRDefault="00C116E6" w:rsidP="00176F24">
      <w:pPr>
        <w:tabs>
          <w:tab w:val="left" w:pos="5245"/>
        </w:tabs>
        <w:spacing w:after="0" w:line="240" w:lineRule="auto"/>
        <w:ind w:left="5670"/>
        <w:jc w:val="center"/>
        <w:rPr>
          <w:rFonts w:ascii="Arial" w:hAnsi="Arial" w:cs="Arial"/>
          <w:sz w:val="18"/>
          <w:szCs w:val="18"/>
        </w:rPr>
      </w:pPr>
    </w:p>
    <w:p w14:paraId="0A1846AA" w14:textId="77777777" w:rsidR="00C116E6" w:rsidRDefault="00C116E6" w:rsidP="00176F24">
      <w:pPr>
        <w:tabs>
          <w:tab w:val="left" w:pos="5245"/>
        </w:tabs>
        <w:spacing w:after="0" w:line="240" w:lineRule="auto"/>
        <w:ind w:left="5670"/>
        <w:jc w:val="center"/>
        <w:rPr>
          <w:rFonts w:ascii="Arial" w:hAnsi="Arial" w:cs="Arial"/>
          <w:sz w:val="18"/>
          <w:szCs w:val="18"/>
        </w:rPr>
      </w:pPr>
    </w:p>
    <w:p w14:paraId="331A7898" w14:textId="77777777" w:rsidR="00C116E6" w:rsidRDefault="00C116E6" w:rsidP="00176F24">
      <w:pPr>
        <w:tabs>
          <w:tab w:val="left" w:pos="5245"/>
        </w:tabs>
        <w:spacing w:after="0" w:line="240" w:lineRule="auto"/>
        <w:ind w:left="5670"/>
        <w:jc w:val="center"/>
        <w:rPr>
          <w:rFonts w:ascii="Arial" w:hAnsi="Arial" w:cs="Arial"/>
          <w:sz w:val="18"/>
          <w:szCs w:val="18"/>
        </w:rPr>
      </w:pPr>
    </w:p>
    <w:p w14:paraId="717ADACF" w14:textId="77777777" w:rsidR="00C116E6" w:rsidRDefault="00C116E6" w:rsidP="00176F24">
      <w:pPr>
        <w:tabs>
          <w:tab w:val="left" w:pos="5245"/>
        </w:tabs>
        <w:spacing w:after="0" w:line="240" w:lineRule="auto"/>
        <w:ind w:left="5670"/>
        <w:jc w:val="center"/>
        <w:rPr>
          <w:rFonts w:ascii="Arial" w:hAnsi="Arial" w:cs="Arial"/>
          <w:sz w:val="18"/>
          <w:szCs w:val="18"/>
        </w:rPr>
      </w:pPr>
    </w:p>
    <w:p w14:paraId="7641F086" w14:textId="77777777" w:rsidR="00C116E6" w:rsidRDefault="00C116E6" w:rsidP="00176F24">
      <w:pPr>
        <w:tabs>
          <w:tab w:val="left" w:pos="5245"/>
        </w:tabs>
        <w:spacing w:after="0" w:line="240" w:lineRule="auto"/>
        <w:ind w:left="5670"/>
        <w:jc w:val="center"/>
        <w:rPr>
          <w:rFonts w:ascii="Arial" w:hAnsi="Arial" w:cs="Arial"/>
          <w:sz w:val="18"/>
          <w:szCs w:val="18"/>
        </w:rPr>
      </w:pPr>
    </w:p>
    <w:p w14:paraId="744364C0" w14:textId="77777777" w:rsidR="00C116E6" w:rsidRDefault="00C116E6" w:rsidP="00176F24">
      <w:pPr>
        <w:tabs>
          <w:tab w:val="left" w:pos="5245"/>
        </w:tabs>
        <w:spacing w:after="0" w:line="240" w:lineRule="auto"/>
        <w:ind w:left="5670"/>
        <w:jc w:val="center"/>
        <w:rPr>
          <w:rFonts w:ascii="Arial" w:hAnsi="Arial" w:cs="Arial"/>
          <w:sz w:val="18"/>
          <w:szCs w:val="18"/>
        </w:rPr>
      </w:pPr>
    </w:p>
    <w:p w14:paraId="4ECA4075" w14:textId="77777777" w:rsidR="00C116E6" w:rsidRDefault="00C116E6" w:rsidP="00176F24">
      <w:pPr>
        <w:tabs>
          <w:tab w:val="left" w:pos="5245"/>
        </w:tabs>
        <w:spacing w:after="0" w:line="240" w:lineRule="auto"/>
        <w:ind w:left="5670"/>
        <w:jc w:val="center"/>
        <w:rPr>
          <w:rFonts w:ascii="Arial" w:hAnsi="Arial" w:cs="Arial"/>
          <w:sz w:val="18"/>
          <w:szCs w:val="18"/>
        </w:rPr>
      </w:pPr>
    </w:p>
    <w:p w14:paraId="680EE0DE" w14:textId="77777777" w:rsidR="00C116E6" w:rsidRDefault="00C116E6" w:rsidP="00176F24">
      <w:pPr>
        <w:tabs>
          <w:tab w:val="left" w:pos="5245"/>
        </w:tabs>
        <w:spacing w:after="0" w:line="240" w:lineRule="auto"/>
        <w:ind w:left="5670"/>
        <w:jc w:val="center"/>
        <w:rPr>
          <w:rFonts w:ascii="Arial" w:hAnsi="Arial" w:cs="Arial"/>
          <w:sz w:val="18"/>
          <w:szCs w:val="18"/>
        </w:rPr>
      </w:pPr>
    </w:p>
    <w:p w14:paraId="26B5014B" w14:textId="77777777" w:rsidR="00C116E6" w:rsidRDefault="00C116E6" w:rsidP="00176F24">
      <w:pPr>
        <w:tabs>
          <w:tab w:val="left" w:pos="5245"/>
        </w:tabs>
        <w:spacing w:after="0" w:line="240" w:lineRule="auto"/>
        <w:ind w:left="5670"/>
        <w:jc w:val="center"/>
        <w:rPr>
          <w:rFonts w:ascii="Arial" w:hAnsi="Arial" w:cs="Arial"/>
          <w:sz w:val="18"/>
          <w:szCs w:val="18"/>
        </w:rPr>
      </w:pPr>
    </w:p>
    <w:p w14:paraId="48F5FA1B" w14:textId="77777777" w:rsidR="00C116E6" w:rsidRDefault="00C116E6" w:rsidP="00176F24">
      <w:pPr>
        <w:tabs>
          <w:tab w:val="left" w:pos="5245"/>
        </w:tabs>
        <w:spacing w:after="0" w:line="240" w:lineRule="auto"/>
        <w:ind w:left="5670"/>
        <w:jc w:val="center"/>
        <w:rPr>
          <w:rFonts w:ascii="Arial" w:hAnsi="Arial" w:cs="Arial"/>
          <w:sz w:val="18"/>
          <w:szCs w:val="18"/>
        </w:rPr>
      </w:pPr>
    </w:p>
    <w:p w14:paraId="5CA679B5" w14:textId="77777777" w:rsidR="00C116E6" w:rsidRDefault="00C116E6" w:rsidP="00176F24">
      <w:pPr>
        <w:tabs>
          <w:tab w:val="left" w:pos="5245"/>
        </w:tabs>
        <w:spacing w:after="0" w:line="240" w:lineRule="auto"/>
        <w:ind w:left="5670"/>
        <w:jc w:val="center"/>
        <w:rPr>
          <w:rFonts w:ascii="Arial" w:hAnsi="Arial" w:cs="Arial"/>
          <w:sz w:val="18"/>
          <w:szCs w:val="18"/>
        </w:rPr>
      </w:pPr>
    </w:p>
    <w:p w14:paraId="548F300E" w14:textId="77777777" w:rsidR="00C116E6" w:rsidRDefault="00C116E6" w:rsidP="00176F24">
      <w:pPr>
        <w:tabs>
          <w:tab w:val="left" w:pos="5245"/>
        </w:tabs>
        <w:spacing w:after="0" w:line="240" w:lineRule="auto"/>
        <w:ind w:left="5670"/>
        <w:jc w:val="center"/>
        <w:rPr>
          <w:rFonts w:ascii="Arial" w:hAnsi="Arial" w:cs="Arial"/>
          <w:sz w:val="18"/>
          <w:szCs w:val="18"/>
        </w:rPr>
      </w:pPr>
    </w:p>
    <w:p w14:paraId="1227B29E" w14:textId="77777777" w:rsidR="00C116E6" w:rsidRDefault="00C116E6" w:rsidP="00176F24">
      <w:pPr>
        <w:tabs>
          <w:tab w:val="left" w:pos="5245"/>
        </w:tabs>
        <w:spacing w:after="0" w:line="240" w:lineRule="auto"/>
        <w:ind w:left="5670"/>
        <w:jc w:val="center"/>
        <w:rPr>
          <w:rFonts w:ascii="Arial" w:hAnsi="Arial" w:cs="Arial"/>
          <w:sz w:val="18"/>
          <w:szCs w:val="18"/>
        </w:rPr>
      </w:pPr>
    </w:p>
    <w:p w14:paraId="3D3F6DC5" w14:textId="77777777" w:rsidR="00C116E6" w:rsidRDefault="00C116E6" w:rsidP="00176F24">
      <w:pPr>
        <w:tabs>
          <w:tab w:val="left" w:pos="5245"/>
        </w:tabs>
        <w:spacing w:after="0" w:line="240" w:lineRule="auto"/>
        <w:ind w:left="5670"/>
        <w:jc w:val="center"/>
        <w:rPr>
          <w:rFonts w:ascii="Arial" w:hAnsi="Arial" w:cs="Arial"/>
          <w:sz w:val="18"/>
          <w:szCs w:val="18"/>
        </w:rPr>
      </w:pPr>
    </w:p>
    <w:p w14:paraId="7EE0D678" w14:textId="77777777" w:rsidR="00C116E6" w:rsidRDefault="00C116E6" w:rsidP="00176F24">
      <w:pPr>
        <w:tabs>
          <w:tab w:val="left" w:pos="5245"/>
        </w:tabs>
        <w:spacing w:after="0" w:line="240" w:lineRule="auto"/>
        <w:ind w:left="5670"/>
        <w:jc w:val="center"/>
        <w:rPr>
          <w:rFonts w:ascii="Arial" w:hAnsi="Arial" w:cs="Arial"/>
          <w:sz w:val="18"/>
          <w:szCs w:val="18"/>
        </w:rPr>
      </w:pPr>
    </w:p>
    <w:p w14:paraId="55D5919D" w14:textId="77777777" w:rsidR="00C116E6" w:rsidRDefault="00C116E6" w:rsidP="00176F24">
      <w:pPr>
        <w:tabs>
          <w:tab w:val="left" w:pos="5245"/>
        </w:tabs>
        <w:spacing w:after="0" w:line="240" w:lineRule="auto"/>
        <w:ind w:left="5670"/>
        <w:jc w:val="center"/>
        <w:rPr>
          <w:rFonts w:ascii="Arial" w:hAnsi="Arial" w:cs="Arial"/>
          <w:sz w:val="18"/>
          <w:szCs w:val="18"/>
        </w:rPr>
      </w:pPr>
    </w:p>
    <w:p w14:paraId="1E4431D5" w14:textId="77777777" w:rsidR="00C116E6" w:rsidRDefault="00C116E6" w:rsidP="00176F24">
      <w:pPr>
        <w:tabs>
          <w:tab w:val="left" w:pos="5245"/>
        </w:tabs>
        <w:spacing w:after="0" w:line="240" w:lineRule="auto"/>
        <w:ind w:left="5670"/>
        <w:jc w:val="center"/>
        <w:rPr>
          <w:rFonts w:ascii="Arial" w:hAnsi="Arial" w:cs="Arial"/>
          <w:sz w:val="18"/>
          <w:szCs w:val="18"/>
        </w:rPr>
      </w:pPr>
    </w:p>
    <w:p w14:paraId="477420DD" w14:textId="77777777" w:rsidR="00C116E6" w:rsidRDefault="00C116E6" w:rsidP="00176F24">
      <w:pPr>
        <w:tabs>
          <w:tab w:val="left" w:pos="5245"/>
        </w:tabs>
        <w:spacing w:after="0" w:line="240" w:lineRule="auto"/>
        <w:ind w:left="5670"/>
        <w:jc w:val="center"/>
        <w:rPr>
          <w:rFonts w:ascii="Arial" w:hAnsi="Arial" w:cs="Arial"/>
          <w:sz w:val="18"/>
          <w:szCs w:val="18"/>
        </w:rPr>
      </w:pPr>
    </w:p>
    <w:p w14:paraId="04F44332" w14:textId="77777777" w:rsidR="00C116E6" w:rsidRDefault="00C116E6" w:rsidP="00176F24">
      <w:pPr>
        <w:tabs>
          <w:tab w:val="left" w:pos="5245"/>
        </w:tabs>
        <w:spacing w:after="0" w:line="240" w:lineRule="auto"/>
        <w:ind w:left="5670"/>
        <w:jc w:val="center"/>
        <w:rPr>
          <w:rFonts w:ascii="Arial" w:hAnsi="Arial" w:cs="Arial"/>
          <w:sz w:val="18"/>
          <w:szCs w:val="18"/>
        </w:rPr>
      </w:pPr>
    </w:p>
    <w:p w14:paraId="26B6109D" w14:textId="77777777" w:rsidR="00C116E6" w:rsidRDefault="00C116E6" w:rsidP="00176F24">
      <w:pPr>
        <w:tabs>
          <w:tab w:val="left" w:pos="5245"/>
        </w:tabs>
        <w:spacing w:after="0" w:line="240" w:lineRule="auto"/>
        <w:ind w:left="5670"/>
        <w:jc w:val="center"/>
        <w:rPr>
          <w:rFonts w:ascii="Arial" w:hAnsi="Arial" w:cs="Arial"/>
          <w:sz w:val="18"/>
          <w:szCs w:val="18"/>
        </w:rPr>
      </w:pPr>
    </w:p>
    <w:p w14:paraId="1B25E189" w14:textId="77777777" w:rsidR="00C116E6" w:rsidRDefault="00C116E6" w:rsidP="00176F24">
      <w:pPr>
        <w:tabs>
          <w:tab w:val="left" w:pos="5245"/>
        </w:tabs>
        <w:spacing w:after="0" w:line="240" w:lineRule="auto"/>
        <w:ind w:left="5670"/>
        <w:jc w:val="center"/>
        <w:rPr>
          <w:rFonts w:ascii="Arial" w:hAnsi="Arial" w:cs="Arial"/>
          <w:sz w:val="18"/>
          <w:szCs w:val="18"/>
        </w:rPr>
      </w:pPr>
    </w:p>
    <w:p w14:paraId="0BE21945" w14:textId="77777777" w:rsidR="00C116E6" w:rsidRDefault="00C116E6" w:rsidP="00176F24">
      <w:pPr>
        <w:tabs>
          <w:tab w:val="left" w:pos="5245"/>
        </w:tabs>
        <w:spacing w:after="0" w:line="240" w:lineRule="auto"/>
        <w:ind w:left="5670"/>
        <w:jc w:val="center"/>
        <w:rPr>
          <w:rFonts w:ascii="Arial" w:hAnsi="Arial" w:cs="Arial"/>
          <w:sz w:val="18"/>
          <w:szCs w:val="18"/>
        </w:rPr>
      </w:pPr>
    </w:p>
    <w:p w14:paraId="45786EDC" w14:textId="77777777" w:rsidR="00C116E6" w:rsidRDefault="00C116E6" w:rsidP="00176F24">
      <w:pPr>
        <w:tabs>
          <w:tab w:val="left" w:pos="5245"/>
        </w:tabs>
        <w:spacing w:after="0" w:line="240" w:lineRule="auto"/>
        <w:ind w:left="5670"/>
        <w:jc w:val="center"/>
        <w:rPr>
          <w:rFonts w:ascii="Arial" w:hAnsi="Arial" w:cs="Arial"/>
          <w:sz w:val="18"/>
          <w:szCs w:val="18"/>
        </w:rPr>
      </w:pPr>
    </w:p>
    <w:p w14:paraId="4CFB6822" w14:textId="77777777" w:rsidR="00C116E6" w:rsidRDefault="00C116E6" w:rsidP="00176F24">
      <w:pPr>
        <w:tabs>
          <w:tab w:val="left" w:pos="5245"/>
        </w:tabs>
        <w:spacing w:after="0" w:line="240" w:lineRule="auto"/>
        <w:ind w:left="5670"/>
        <w:jc w:val="center"/>
        <w:rPr>
          <w:rFonts w:ascii="Arial" w:hAnsi="Arial" w:cs="Arial"/>
          <w:sz w:val="18"/>
          <w:szCs w:val="18"/>
        </w:rPr>
      </w:pPr>
    </w:p>
    <w:p w14:paraId="42525D36" w14:textId="77777777" w:rsidR="00C116E6" w:rsidRDefault="00C116E6" w:rsidP="00176F24">
      <w:pPr>
        <w:tabs>
          <w:tab w:val="left" w:pos="5245"/>
        </w:tabs>
        <w:spacing w:after="0" w:line="240" w:lineRule="auto"/>
        <w:ind w:left="5670"/>
        <w:jc w:val="center"/>
        <w:rPr>
          <w:rFonts w:ascii="Arial" w:hAnsi="Arial" w:cs="Arial"/>
          <w:sz w:val="18"/>
          <w:szCs w:val="18"/>
        </w:rPr>
      </w:pPr>
    </w:p>
    <w:p w14:paraId="50F97601" w14:textId="77777777" w:rsidR="00C116E6" w:rsidRDefault="00C116E6" w:rsidP="00176F24">
      <w:pPr>
        <w:tabs>
          <w:tab w:val="left" w:pos="5245"/>
        </w:tabs>
        <w:spacing w:after="0" w:line="240" w:lineRule="auto"/>
        <w:ind w:left="5670"/>
        <w:jc w:val="center"/>
        <w:rPr>
          <w:rFonts w:ascii="Arial" w:hAnsi="Arial" w:cs="Arial"/>
          <w:sz w:val="18"/>
          <w:szCs w:val="18"/>
        </w:rPr>
      </w:pPr>
    </w:p>
    <w:p w14:paraId="27AF3838" w14:textId="77777777" w:rsidR="00C116E6" w:rsidRDefault="00C116E6" w:rsidP="00176F24">
      <w:pPr>
        <w:tabs>
          <w:tab w:val="left" w:pos="5245"/>
        </w:tabs>
        <w:spacing w:after="0" w:line="240" w:lineRule="auto"/>
        <w:ind w:left="5670"/>
        <w:jc w:val="center"/>
        <w:rPr>
          <w:rFonts w:ascii="Arial" w:hAnsi="Arial" w:cs="Arial"/>
          <w:sz w:val="18"/>
          <w:szCs w:val="18"/>
        </w:rPr>
      </w:pPr>
    </w:p>
    <w:p w14:paraId="626F42D6" w14:textId="77777777" w:rsidR="00C116E6" w:rsidRDefault="00C116E6" w:rsidP="00176F24">
      <w:pPr>
        <w:tabs>
          <w:tab w:val="left" w:pos="5245"/>
        </w:tabs>
        <w:spacing w:after="0" w:line="240" w:lineRule="auto"/>
        <w:ind w:left="5670"/>
        <w:jc w:val="center"/>
        <w:rPr>
          <w:rFonts w:ascii="Arial" w:hAnsi="Arial" w:cs="Arial"/>
          <w:sz w:val="18"/>
          <w:szCs w:val="18"/>
        </w:rPr>
      </w:pPr>
    </w:p>
    <w:p w14:paraId="5214C3A9" w14:textId="77777777" w:rsidR="00C116E6" w:rsidRDefault="00C116E6" w:rsidP="00176F24">
      <w:pPr>
        <w:tabs>
          <w:tab w:val="left" w:pos="5245"/>
        </w:tabs>
        <w:spacing w:after="0" w:line="240" w:lineRule="auto"/>
        <w:ind w:left="5670"/>
        <w:jc w:val="center"/>
        <w:rPr>
          <w:rFonts w:ascii="Arial" w:hAnsi="Arial" w:cs="Arial"/>
          <w:sz w:val="18"/>
          <w:szCs w:val="18"/>
        </w:rPr>
      </w:pPr>
    </w:p>
    <w:p w14:paraId="666A7D85" w14:textId="77777777" w:rsidR="00C116E6" w:rsidRDefault="00C116E6" w:rsidP="00176F24">
      <w:pPr>
        <w:tabs>
          <w:tab w:val="left" w:pos="5245"/>
        </w:tabs>
        <w:spacing w:after="0" w:line="240" w:lineRule="auto"/>
        <w:ind w:left="5670"/>
        <w:jc w:val="center"/>
        <w:rPr>
          <w:rFonts w:ascii="Arial" w:hAnsi="Arial" w:cs="Arial"/>
          <w:sz w:val="18"/>
          <w:szCs w:val="18"/>
        </w:rPr>
      </w:pPr>
    </w:p>
    <w:p w14:paraId="1ED5A591" w14:textId="77777777" w:rsidR="00C116E6" w:rsidRDefault="00C116E6" w:rsidP="00176F24">
      <w:pPr>
        <w:tabs>
          <w:tab w:val="left" w:pos="5245"/>
        </w:tabs>
        <w:spacing w:after="0" w:line="240" w:lineRule="auto"/>
        <w:ind w:left="5670"/>
        <w:jc w:val="center"/>
        <w:rPr>
          <w:rFonts w:ascii="Arial" w:hAnsi="Arial" w:cs="Arial"/>
          <w:sz w:val="18"/>
          <w:szCs w:val="18"/>
        </w:rPr>
      </w:pPr>
    </w:p>
    <w:p w14:paraId="1FA03F86" w14:textId="77777777" w:rsidR="00C116E6" w:rsidRDefault="00C116E6" w:rsidP="00176F24">
      <w:pPr>
        <w:tabs>
          <w:tab w:val="left" w:pos="5245"/>
        </w:tabs>
        <w:spacing w:after="0" w:line="240" w:lineRule="auto"/>
        <w:ind w:left="5670"/>
        <w:jc w:val="center"/>
        <w:rPr>
          <w:rFonts w:ascii="Arial" w:hAnsi="Arial" w:cs="Arial"/>
          <w:sz w:val="18"/>
          <w:szCs w:val="18"/>
        </w:rPr>
      </w:pPr>
    </w:p>
    <w:p w14:paraId="778FD43E" w14:textId="77777777" w:rsidR="00C116E6" w:rsidRDefault="00C116E6" w:rsidP="00176F24">
      <w:pPr>
        <w:tabs>
          <w:tab w:val="left" w:pos="5245"/>
        </w:tabs>
        <w:spacing w:after="0" w:line="240" w:lineRule="auto"/>
        <w:ind w:left="5670"/>
        <w:jc w:val="center"/>
        <w:rPr>
          <w:rFonts w:ascii="Arial" w:hAnsi="Arial" w:cs="Arial"/>
          <w:sz w:val="18"/>
          <w:szCs w:val="18"/>
        </w:rPr>
      </w:pPr>
    </w:p>
    <w:p w14:paraId="7DB49B9F" w14:textId="77777777" w:rsidR="00C116E6" w:rsidRDefault="00C116E6" w:rsidP="00176F24">
      <w:pPr>
        <w:tabs>
          <w:tab w:val="left" w:pos="5245"/>
        </w:tabs>
        <w:spacing w:after="0" w:line="240" w:lineRule="auto"/>
        <w:ind w:left="5670"/>
        <w:jc w:val="center"/>
        <w:rPr>
          <w:rFonts w:ascii="Arial" w:hAnsi="Arial" w:cs="Arial"/>
          <w:sz w:val="18"/>
          <w:szCs w:val="18"/>
        </w:rPr>
      </w:pPr>
    </w:p>
    <w:p w14:paraId="1AB16B9E" w14:textId="77777777" w:rsidR="00C116E6" w:rsidRDefault="00C116E6" w:rsidP="00176F24">
      <w:pPr>
        <w:tabs>
          <w:tab w:val="left" w:pos="5245"/>
        </w:tabs>
        <w:spacing w:after="0" w:line="240" w:lineRule="auto"/>
        <w:ind w:left="5670"/>
        <w:jc w:val="center"/>
        <w:rPr>
          <w:rFonts w:ascii="Arial" w:hAnsi="Arial" w:cs="Arial"/>
          <w:sz w:val="18"/>
          <w:szCs w:val="18"/>
        </w:rPr>
      </w:pPr>
    </w:p>
    <w:p w14:paraId="27BFBA35" w14:textId="77777777" w:rsidR="00C116E6" w:rsidRDefault="00C116E6" w:rsidP="00176F24">
      <w:pPr>
        <w:tabs>
          <w:tab w:val="left" w:pos="5245"/>
        </w:tabs>
        <w:spacing w:after="0" w:line="240" w:lineRule="auto"/>
        <w:ind w:left="5670"/>
        <w:jc w:val="center"/>
        <w:rPr>
          <w:rFonts w:ascii="Arial" w:hAnsi="Arial" w:cs="Arial"/>
          <w:sz w:val="18"/>
          <w:szCs w:val="18"/>
        </w:rPr>
      </w:pPr>
    </w:p>
    <w:p w14:paraId="0D25AFB7" w14:textId="77777777" w:rsidR="00C116E6" w:rsidRDefault="00C116E6" w:rsidP="00176F24">
      <w:pPr>
        <w:tabs>
          <w:tab w:val="left" w:pos="5245"/>
        </w:tabs>
        <w:spacing w:after="0" w:line="240" w:lineRule="auto"/>
        <w:ind w:left="5670"/>
        <w:jc w:val="center"/>
        <w:rPr>
          <w:rFonts w:ascii="Arial" w:hAnsi="Arial" w:cs="Arial"/>
          <w:sz w:val="18"/>
          <w:szCs w:val="18"/>
        </w:rPr>
      </w:pPr>
    </w:p>
    <w:p w14:paraId="261C3C2B" w14:textId="77777777" w:rsidR="00C116E6" w:rsidRDefault="00C116E6" w:rsidP="00176F24">
      <w:pPr>
        <w:tabs>
          <w:tab w:val="left" w:pos="5245"/>
        </w:tabs>
        <w:spacing w:after="0" w:line="240" w:lineRule="auto"/>
        <w:ind w:left="5670"/>
        <w:jc w:val="center"/>
        <w:rPr>
          <w:rFonts w:ascii="Arial" w:hAnsi="Arial" w:cs="Arial"/>
          <w:sz w:val="18"/>
          <w:szCs w:val="18"/>
        </w:rPr>
      </w:pPr>
    </w:p>
    <w:p w14:paraId="51AC55BC" w14:textId="77777777" w:rsidR="00C116E6" w:rsidRDefault="00C116E6" w:rsidP="00176F24">
      <w:pPr>
        <w:tabs>
          <w:tab w:val="left" w:pos="5245"/>
        </w:tabs>
        <w:spacing w:after="0" w:line="240" w:lineRule="auto"/>
        <w:ind w:left="5670"/>
        <w:jc w:val="center"/>
        <w:rPr>
          <w:rFonts w:ascii="Arial" w:hAnsi="Arial" w:cs="Arial"/>
          <w:sz w:val="18"/>
          <w:szCs w:val="18"/>
        </w:rPr>
      </w:pPr>
    </w:p>
    <w:p w14:paraId="57CFE5A9" w14:textId="77777777" w:rsidR="00C116E6" w:rsidRDefault="00C116E6" w:rsidP="00176F24">
      <w:pPr>
        <w:tabs>
          <w:tab w:val="left" w:pos="5245"/>
        </w:tabs>
        <w:spacing w:after="0" w:line="240" w:lineRule="auto"/>
        <w:ind w:left="5670"/>
        <w:jc w:val="center"/>
        <w:rPr>
          <w:rFonts w:ascii="Arial" w:hAnsi="Arial" w:cs="Arial"/>
          <w:sz w:val="18"/>
          <w:szCs w:val="18"/>
        </w:rPr>
      </w:pPr>
    </w:p>
    <w:p w14:paraId="6B97B959" w14:textId="77777777" w:rsidR="00C116E6" w:rsidRDefault="00C116E6" w:rsidP="00176F24">
      <w:pPr>
        <w:tabs>
          <w:tab w:val="left" w:pos="5245"/>
        </w:tabs>
        <w:spacing w:after="0" w:line="240" w:lineRule="auto"/>
        <w:ind w:left="5670"/>
        <w:jc w:val="center"/>
        <w:rPr>
          <w:rFonts w:ascii="Arial" w:hAnsi="Arial" w:cs="Arial"/>
          <w:sz w:val="18"/>
          <w:szCs w:val="18"/>
        </w:rPr>
      </w:pPr>
    </w:p>
    <w:p w14:paraId="5CA28CC3" w14:textId="77777777" w:rsidR="00C116E6" w:rsidRDefault="00C116E6" w:rsidP="00176F24">
      <w:pPr>
        <w:tabs>
          <w:tab w:val="left" w:pos="5245"/>
        </w:tabs>
        <w:spacing w:after="0" w:line="240" w:lineRule="auto"/>
        <w:ind w:left="5670"/>
        <w:jc w:val="center"/>
        <w:rPr>
          <w:rFonts w:ascii="Arial" w:hAnsi="Arial" w:cs="Arial"/>
          <w:sz w:val="18"/>
          <w:szCs w:val="18"/>
        </w:rPr>
      </w:pPr>
    </w:p>
    <w:p w14:paraId="6C5BD53F" w14:textId="77777777" w:rsidR="00C116E6" w:rsidRDefault="00C116E6" w:rsidP="00176F24">
      <w:pPr>
        <w:tabs>
          <w:tab w:val="left" w:pos="5245"/>
        </w:tabs>
        <w:spacing w:after="0" w:line="240" w:lineRule="auto"/>
        <w:ind w:left="5670"/>
        <w:jc w:val="center"/>
        <w:rPr>
          <w:rFonts w:ascii="Arial" w:hAnsi="Arial" w:cs="Arial"/>
          <w:sz w:val="18"/>
          <w:szCs w:val="18"/>
        </w:rPr>
      </w:pPr>
    </w:p>
    <w:p w14:paraId="10C90002" w14:textId="77777777" w:rsidR="00C116E6" w:rsidRDefault="00C116E6" w:rsidP="00176F24">
      <w:pPr>
        <w:tabs>
          <w:tab w:val="left" w:pos="5245"/>
        </w:tabs>
        <w:spacing w:after="0" w:line="240" w:lineRule="auto"/>
        <w:ind w:left="5670"/>
        <w:jc w:val="center"/>
        <w:rPr>
          <w:rFonts w:ascii="Arial" w:hAnsi="Arial" w:cs="Arial"/>
          <w:sz w:val="18"/>
          <w:szCs w:val="18"/>
        </w:rPr>
      </w:pPr>
    </w:p>
    <w:p w14:paraId="2C53044E" w14:textId="77777777" w:rsidR="00C116E6" w:rsidRDefault="00C116E6" w:rsidP="00176F24">
      <w:pPr>
        <w:tabs>
          <w:tab w:val="left" w:pos="5245"/>
        </w:tabs>
        <w:spacing w:after="0" w:line="240" w:lineRule="auto"/>
        <w:ind w:left="5670"/>
        <w:jc w:val="center"/>
        <w:rPr>
          <w:rFonts w:ascii="Arial" w:hAnsi="Arial" w:cs="Arial"/>
          <w:sz w:val="18"/>
          <w:szCs w:val="18"/>
        </w:rPr>
      </w:pPr>
    </w:p>
    <w:p w14:paraId="3798004B" w14:textId="77777777" w:rsidR="00977823" w:rsidRPr="0009611A" w:rsidRDefault="00977823" w:rsidP="00977823">
      <w:pPr>
        <w:pBdr>
          <w:top w:val="single" w:sz="4" w:space="1" w:color="000000"/>
          <w:left w:val="single" w:sz="4" w:space="0" w:color="000000"/>
          <w:bottom w:val="single" w:sz="4" w:space="0" w:color="auto"/>
          <w:right w:val="single" w:sz="4" w:space="21" w:color="000000"/>
        </w:pBdr>
        <w:suppressAutoHyphens/>
        <w:autoSpaceDN w:val="0"/>
        <w:spacing w:after="0" w:line="240" w:lineRule="auto"/>
        <w:ind w:right="459"/>
        <w:rPr>
          <w:rFonts w:ascii="Arial" w:hAnsi="Arial" w:cs="Arial"/>
          <w:sz w:val="18"/>
          <w:szCs w:val="18"/>
        </w:rPr>
      </w:pPr>
      <w:r w:rsidRPr="0009611A">
        <w:rPr>
          <w:rFonts w:ascii="Arial" w:hAnsi="Arial" w:cs="Arial"/>
          <w:sz w:val="18"/>
          <w:szCs w:val="18"/>
        </w:rPr>
        <w:t xml:space="preserve">GLASNIK GRADA KARLOVCA - službeni list Grada Karlovca </w:t>
      </w:r>
    </w:p>
    <w:p w14:paraId="5D5017FC" w14:textId="77777777" w:rsidR="00977823" w:rsidRPr="0009611A" w:rsidRDefault="00977823" w:rsidP="00977823">
      <w:pPr>
        <w:pBdr>
          <w:top w:val="single" w:sz="4" w:space="1" w:color="000000"/>
          <w:left w:val="single" w:sz="4" w:space="0" w:color="000000"/>
          <w:bottom w:val="single" w:sz="4" w:space="0" w:color="auto"/>
          <w:right w:val="single" w:sz="4" w:space="21" w:color="000000"/>
        </w:pBdr>
        <w:suppressAutoHyphens/>
        <w:autoSpaceDN w:val="0"/>
        <w:spacing w:after="0" w:line="240" w:lineRule="auto"/>
        <w:ind w:right="459"/>
        <w:rPr>
          <w:rFonts w:ascii="Arial" w:hAnsi="Arial" w:cs="Arial"/>
          <w:sz w:val="18"/>
          <w:szCs w:val="18"/>
        </w:rPr>
      </w:pPr>
      <w:r w:rsidRPr="0009611A">
        <w:rPr>
          <w:rFonts w:ascii="Arial" w:hAnsi="Arial" w:cs="Arial"/>
          <w:sz w:val="18"/>
          <w:szCs w:val="18"/>
        </w:rPr>
        <w:t>Glavni i odgovorni urednik: Vlatko Kovačić, mag. iur., viši savjetnik za pravne poslove i poslove gradonačelnika, Banjavčićeva 9, Karlovac; tel. 047/628-105</w:t>
      </w:r>
    </w:p>
    <w:p w14:paraId="64B4F71C" w14:textId="77777777" w:rsidR="00977823" w:rsidRPr="0009611A" w:rsidRDefault="00977823" w:rsidP="00977823">
      <w:pPr>
        <w:pBdr>
          <w:top w:val="single" w:sz="4" w:space="1" w:color="000000"/>
          <w:left w:val="single" w:sz="4" w:space="0" w:color="000000"/>
          <w:bottom w:val="single" w:sz="4" w:space="0" w:color="auto"/>
          <w:right w:val="single" w:sz="4" w:space="21" w:color="000000"/>
        </w:pBdr>
        <w:suppressAutoHyphens/>
        <w:autoSpaceDN w:val="0"/>
        <w:spacing w:after="0" w:line="240" w:lineRule="auto"/>
        <w:ind w:right="459"/>
        <w:rPr>
          <w:rFonts w:ascii="Arial" w:hAnsi="Arial" w:cs="Arial"/>
          <w:b/>
          <w:bCs/>
          <w:sz w:val="18"/>
          <w:szCs w:val="18"/>
        </w:rPr>
      </w:pPr>
      <w:r w:rsidRPr="0009611A">
        <w:rPr>
          <w:rFonts w:ascii="Arial" w:hAnsi="Arial" w:cs="Arial"/>
          <w:sz w:val="18"/>
          <w:szCs w:val="18"/>
        </w:rPr>
        <w:t>Tehnička priprema: Upravni odjel za poslove gradonačelnika</w:t>
      </w:r>
      <w:r w:rsidRPr="0009611A">
        <w:rPr>
          <w:rFonts w:ascii="Arial" w:hAnsi="Arial" w:cs="Arial"/>
          <w:sz w:val="18"/>
          <w:szCs w:val="18"/>
        </w:rPr>
        <w:tab/>
      </w:r>
    </w:p>
    <w:p w14:paraId="5CCFD6FA" w14:textId="77777777" w:rsidR="00A20708" w:rsidRPr="00E21502" w:rsidRDefault="00A20708" w:rsidP="001B6149">
      <w:pPr>
        <w:pStyle w:val="MSGENFONTSTYLENAMETEMPLATEROLEMSGENFONTSTYLENAMEBYROLETEXT20"/>
        <w:tabs>
          <w:tab w:val="left" w:pos="350"/>
        </w:tabs>
        <w:spacing w:after="260" w:line="298" w:lineRule="auto"/>
        <w:rPr>
          <w:rFonts w:ascii="Arial" w:hAnsi="Arial" w:cs="Arial"/>
          <w:b/>
          <w:bCs/>
          <w:sz w:val="18"/>
          <w:szCs w:val="18"/>
        </w:rPr>
      </w:pPr>
    </w:p>
    <w:sectPr w:rsidR="00A20708" w:rsidRPr="00E21502" w:rsidSect="00421BA1">
      <w:pgSz w:w="11906" w:h="16838"/>
      <w:pgMar w:top="1440" w:right="1440" w:bottom="1440" w:left="1440" w:header="708" w:footer="708" w:gutter="0"/>
      <w:pgNumType w:start="11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B87637" w14:textId="77777777" w:rsidR="003F5434" w:rsidRDefault="003F5434" w:rsidP="00481C52">
      <w:pPr>
        <w:spacing w:after="0" w:line="240" w:lineRule="auto"/>
      </w:pPr>
      <w:r>
        <w:separator/>
      </w:r>
    </w:p>
  </w:endnote>
  <w:endnote w:type="continuationSeparator" w:id="0">
    <w:p w14:paraId="0BB9F2EB" w14:textId="77777777" w:rsidR="003F5434" w:rsidRDefault="003F5434" w:rsidP="00481C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n-ea">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296C7" w14:textId="4BBF7E9A" w:rsidR="00481C52" w:rsidRDefault="00481C52">
    <w:pPr>
      <w:pStyle w:val="Footer"/>
      <w:jc w:val="center"/>
    </w:pPr>
  </w:p>
  <w:p w14:paraId="0CF7D788" w14:textId="77777777" w:rsidR="00481C52" w:rsidRDefault="00481C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990274"/>
      <w:docPartObj>
        <w:docPartGallery w:val="Page Numbers (Bottom of Page)"/>
        <w:docPartUnique/>
      </w:docPartObj>
    </w:sdtPr>
    <w:sdtEndPr>
      <w:rPr>
        <w:noProof/>
      </w:rPr>
    </w:sdtEndPr>
    <w:sdtContent>
      <w:p w14:paraId="0A7F271A" w14:textId="54C0D653" w:rsidR="00E21502" w:rsidRDefault="00E215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90F7CC" w14:textId="77777777" w:rsidR="00E21502" w:rsidRDefault="00E2150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7415358"/>
      <w:docPartObj>
        <w:docPartGallery w:val="Page Numbers (Bottom of Page)"/>
        <w:docPartUnique/>
      </w:docPartObj>
    </w:sdtPr>
    <w:sdtEndPr>
      <w:rPr>
        <w:noProof/>
      </w:rPr>
    </w:sdtEndPr>
    <w:sdtContent>
      <w:p w14:paraId="7D24248D" w14:textId="7E694D21" w:rsidR="00B70BD9" w:rsidRDefault="00B70BD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565369" w14:textId="77777777" w:rsidR="00B70BD9" w:rsidRDefault="00B70BD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6305693"/>
      <w:docPartObj>
        <w:docPartGallery w:val="Page Numbers (Bottom of Page)"/>
        <w:docPartUnique/>
      </w:docPartObj>
    </w:sdtPr>
    <w:sdtEndPr>
      <w:rPr>
        <w:noProof/>
      </w:rPr>
    </w:sdtEndPr>
    <w:sdtContent>
      <w:p w14:paraId="358F1822" w14:textId="77777777" w:rsidR="00E21502" w:rsidRDefault="00E215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D9DB31B" w14:textId="77777777" w:rsidR="00E21502" w:rsidRDefault="00E215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A69A37" w14:textId="77777777" w:rsidR="003F5434" w:rsidRDefault="003F5434" w:rsidP="00481C52">
      <w:pPr>
        <w:spacing w:after="0" w:line="240" w:lineRule="auto"/>
      </w:pPr>
      <w:r>
        <w:separator/>
      </w:r>
    </w:p>
  </w:footnote>
  <w:footnote w:type="continuationSeparator" w:id="0">
    <w:p w14:paraId="64649319" w14:textId="77777777" w:rsidR="003F5434" w:rsidRDefault="003F5434" w:rsidP="00481C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8615B1" w14:textId="77777777" w:rsidR="00DB4C72" w:rsidRDefault="00DB4C72">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53A37"/>
    <w:multiLevelType w:val="hybridMultilevel"/>
    <w:tmpl w:val="089CABEE"/>
    <w:lvl w:ilvl="0" w:tplc="D1BEFA96">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DC7F48"/>
    <w:multiLevelType w:val="hybridMultilevel"/>
    <w:tmpl w:val="3F4CAC0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46558C5"/>
    <w:multiLevelType w:val="hybridMultilevel"/>
    <w:tmpl w:val="A32428F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9345391"/>
    <w:multiLevelType w:val="multilevel"/>
    <w:tmpl w:val="5752432A"/>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B2D77C5"/>
    <w:multiLevelType w:val="hybridMultilevel"/>
    <w:tmpl w:val="884EA56C"/>
    <w:lvl w:ilvl="0" w:tplc="C94ACB02">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D3A1CF6"/>
    <w:multiLevelType w:val="multilevel"/>
    <w:tmpl w:val="9BF0B55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E365FDC"/>
    <w:multiLevelType w:val="multilevel"/>
    <w:tmpl w:val="9266B52E"/>
    <w:lvl w:ilvl="0">
      <w:start w:val="1"/>
      <w:numFmt w:val="low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37179B0"/>
    <w:multiLevelType w:val="multilevel"/>
    <w:tmpl w:val="36861338"/>
    <w:lvl w:ilvl="0">
      <w:start w:val="1"/>
      <w:numFmt w:val="decimal"/>
      <w:lvlText w:val="%1"/>
      <w:lvlJc w:val="left"/>
      <w:pPr>
        <w:ind w:left="690" w:hanging="6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8" w15:restartNumberingAfterBreak="0">
    <w:nsid w:val="16876D07"/>
    <w:multiLevelType w:val="multilevel"/>
    <w:tmpl w:val="FECA5208"/>
    <w:lvl w:ilvl="0">
      <w:start w:val="1"/>
      <w:numFmt w:val="bullet"/>
      <w:lvlText w:val="•"/>
      <w:lvlJc w:val="left"/>
      <w:rPr>
        <w:rFonts w:ascii="Arial" w:eastAsia="Arial" w:hAnsi="Arial" w:cs="Arial"/>
        <w:b w:val="0"/>
        <w:bCs w:val="0"/>
        <w:i w:val="0"/>
        <w:iCs w:val="0"/>
        <w:smallCaps w:val="0"/>
        <w:strike w:val="0"/>
        <w:color w:val="000000"/>
        <w:spacing w:val="0"/>
        <w:w w:val="100"/>
        <w:position w:val="0"/>
        <w:sz w:val="42"/>
        <w:szCs w:val="42"/>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68C3700"/>
    <w:multiLevelType w:val="multilevel"/>
    <w:tmpl w:val="88A81150"/>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B27568E"/>
    <w:multiLevelType w:val="multilevel"/>
    <w:tmpl w:val="F0AEE71E"/>
    <w:lvl w:ilvl="0">
      <w:start w:val="1"/>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1CB7528B"/>
    <w:multiLevelType w:val="multilevel"/>
    <w:tmpl w:val="C624EE4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CCC0759"/>
    <w:multiLevelType w:val="multilevel"/>
    <w:tmpl w:val="3AD469CA"/>
    <w:lvl w:ilvl="0">
      <w:start w:val="1"/>
      <w:numFmt w:val="decimal"/>
      <w:lvlText w:val="%1."/>
      <w:lvlJc w:val="left"/>
      <w:rPr>
        <w:rFonts w:ascii="Arial" w:eastAsia="Arial" w:hAnsi="Arial" w:cs="Arial"/>
        <w:b/>
        <w:bCs/>
        <w:i w:val="0"/>
        <w:iCs w:val="0"/>
        <w:smallCaps w:val="0"/>
        <w:strike w:val="0"/>
        <w:color w:val="000000"/>
        <w:spacing w:val="0"/>
        <w:w w:val="100"/>
        <w:position w:val="0"/>
        <w:sz w:val="36"/>
        <w:szCs w:val="36"/>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E6F3E14"/>
    <w:multiLevelType w:val="hybridMultilevel"/>
    <w:tmpl w:val="0D98E52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1EDF78F3"/>
    <w:multiLevelType w:val="hybridMultilevel"/>
    <w:tmpl w:val="B57E158E"/>
    <w:lvl w:ilvl="0" w:tplc="041A0013">
      <w:start w:val="1"/>
      <w:numFmt w:val="upperRoman"/>
      <w:lvlText w:val="%1."/>
      <w:lvlJc w:val="righ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5" w15:restartNumberingAfterBreak="0">
    <w:nsid w:val="1FDF69AD"/>
    <w:multiLevelType w:val="hybridMultilevel"/>
    <w:tmpl w:val="CB005D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2F434DC"/>
    <w:multiLevelType w:val="multilevel"/>
    <w:tmpl w:val="3004948E"/>
    <w:lvl w:ilvl="0">
      <w:start w:val="1"/>
      <w:numFmt w:val="bullet"/>
      <w:lvlText w:val="•"/>
      <w:lvlJc w:val="left"/>
      <w:rPr>
        <w:rFonts w:ascii="Arial" w:eastAsia="Arial" w:hAnsi="Arial" w:cs="Arial"/>
        <w:b w:val="0"/>
        <w:bCs w:val="0"/>
        <w:i w:val="0"/>
        <w:iCs w:val="0"/>
        <w:smallCaps w:val="0"/>
        <w:strike w:val="0"/>
        <w:color w:val="000000"/>
        <w:spacing w:val="0"/>
        <w:w w:val="100"/>
        <w:position w:val="0"/>
        <w:sz w:val="18"/>
        <w:szCs w:val="18"/>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43C4482"/>
    <w:multiLevelType w:val="hybridMultilevel"/>
    <w:tmpl w:val="DFB81450"/>
    <w:lvl w:ilvl="0" w:tplc="ABA0CED8">
      <w:numFmt w:val="bullet"/>
      <w:lvlText w:val=""/>
      <w:lvlJc w:val="left"/>
      <w:pPr>
        <w:ind w:left="775" w:hanging="540"/>
      </w:pPr>
      <w:rPr>
        <w:rFonts w:ascii="Symbol" w:eastAsia="Symbol" w:hAnsi="Symbol" w:cs="Symbol" w:hint="default"/>
        <w:w w:val="100"/>
        <w:sz w:val="24"/>
        <w:szCs w:val="24"/>
      </w:rPr>
    </w:lvl>
    <w:lvl w:ilvl="1" w:tplc="EBB63738">
      <w:numFmt w:val="bullet"/>
      <w:lvlText w:val=""/>
      <w:lvlJc w:val="left"/>
      <w:pPr>
        <w:ind w:left="956" w:hanging="360"/>
      </w:pPr>
      <w:rPr>
        <w:rFonts w:ascii="Symbol" w:eastAsia="Symbol" w:hAnsi="Symbol" w:cs="Symbol" w:hint="default"/>
        <w:w w:val="100"/>
        <w:sz w:val="24"/>
        <w:szCs w:val="24"/>
      </w:rPr>
    </w:lvl>
    <w:lvl w:ilvl="2" w:tplc="C2C0F442">
      <w:numFmt w:val="bullet"/>
      <w:lvlText w:val="•"/>
      <w:lvlJc w:val="left"/>
      <w:pPr>
        <w:ind w:left="2048" w:hanging="360"/>
      </w:pPr>
      <w:rPr>
        <w:rFonts w:hint="default"/>
      </w:rPr>
    </w:lvl>
    <w:lvl w:ilvl="3" w:tplc="1BDAFEDA">
      <w:numFmt w:val="bullet"/>
      <w:lvlText w:val="•"/>
      <w:lvlJc w:val="left"/>
      <w:pPr>
        <w:ind w:left="3137" w:hanging="360"/>
      </w:pPr>
      <w:rPr>
        <w:rFonts w:hint="default"/>
      </w:rPr>
    </w:lvl>
    <w:lvl w:ilvl="4" w:tplc="BEBE0772">
      <w:numFmt w:val="bullet"/>
      <w:lvlText w:val="•"/>
      <w:lvlJc w:val="left"/>
      <w:pPr>
        <w:ind w:left="4226" w:hanging="360"/>
      </w:pPr>
      <w:rPr>
        <w:rFonts w:hint="default"/>
      </w:rPr>
    </w:lvl>
    <w:lvl w:ilvl="5" w:tplc="0D826F2A">
      <w:numFmt w:val="bullet"/>
      <w:lvlText w:val="•"/>
      <w:lvlJc w:val="left"/>
      <w:pPr>
        <w:ind w:left="5315" w:hanging="360"/>
      </w:pPr>
      <w:rPr>
        <w:rFonts w:hint="default"/>
      </w:rPr>
    </w:lvl>
    <w:lvl w:ilvl="6" w:tplc="3BC45C2E">
      <w:numFmt w:val="bullet"/>
      <w:lvlText w:val="•"/>
      <w:lvlJc w:val="left"/>
      <w:pPr>
        <w:ind w:left="6404" w:hanging="360"/>
      </w:pPr>
      <w:rPr>
        <w:rFonts w:hint="default"/>
      </w:rPr>
    </w:lvl>
    <w:lvl w:ilvl="7" w:tplc="E5B4D23E">
      <w:numFmt w:val="bullet"/>
      <w:lvlText w:val="•"/>
      <w:lvlJc w:val="left"/>
      <w:pPr>
        <w:ind w:left="7493" w:hanging="360"/>
      </w:pPr>
      <w:rPr>
        <w:rFonts w:hint="default"/>
      </w:rPr>
    </w:lvl>
    <w:lvl w:ilvl="8" w:tplc="5018217A">
      <w:numFmt w:val="bullet"/>
      <w:lvlText w:val="•"/>
      <w:lvlJc w:val="left"/>
      <w:pPr>
        <w:ind w:left="8582" w:hanging="360"/>
      </w:pPr>
      <w:rPr>
        <w:rFonts w:hint="default"/>
      </w:rPr>
    </w:lvl>
  </w:abstractNum>
  <w:abstractNum w:abstractNumId="18" w15:restartNumberingAfterBreak="0">
    <w:nsid w:val="27244500"/>
    <w:multiLevelType w:val="multilevel"/>
    <w:tmpl w:val="048830E6"/>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2777464A"/>
    <w:multiLevelType w:val="hybridMultilevel"/>
    <w:tmpl w:val="6E0884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98D3959"/>
    <w:multiLevelType w:val="multilevel"/>
    <w:tmpl w:val="AD8440B6"/>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A634F27"/>
    <w:multiLevelType w:val="hybridMultilevel"/>
    <w:tmpl w:val="AEA21616"/>
    <w:lvl w:ilvl="0" w:tplc="0409000F">
      <w:start w:val="5"/>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2B9A72B5"/>
    <w:multiLevelType w:val="multilevel"/>
    <w:tmpl w:val="CFFEFA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BC61754"/>
    <w:multiLevelType w:val="hybridMultilevel"/>
    <w:tmpl w:val="FF922660"/>
    <w:lvl w:ilvl="0" w:tplc="041A0015">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2CF56BDD"/>
    <w:multiLevelType w:val="multilevel"/>
    <w:tmpl w:val="76F88A26"/>
    <w:lvl w:ilvl="0">
      <w:start w:val="1"/>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2D5F49F4"/>
    <w:multiLevelType w:val="hybridMultilevel"/>
    <w:tmpl w:val="B17C92E4"/>
    <w:lvl w:ilvl="0" w:tplc="3D72916E">
      <w:start w:val="1"/>
      <w:numFmt w:val="decimal"/>
      <w:lvlText w:val="%1."/>
      <w:lvlJc w:val="left"/>
      <w:pPr>
        <w:ind w:left="720" w:hanging="360"/>
      </w:pPr>
      <w:rPr>
        <w:rFonts w:eastAsia="+mn-ea"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DBB1BC7"/>
    <w:multiLevelType w:val="hybridMultilevel"/>
    <w:tmpl w:val="CA78E5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E3B3F1D"/>
    <w:multiLevelType w:val="hybridMultilevel"/>
    <w:tmpl w:val="FE6E5F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14F6B43"/>
    <w:multiLevelType w:val="multilevel"/>
    <w:tmpl w:val="DF36BFE2"/>
    <w:lvl w:ilvl="0">
      <w:start w:val="1"/>
      <w:numFmt w:val="lowerLetter"/>
      <w:lvlText w:val="%1)"/>
      <w:lvlJc w:val="left"/>
      <w:rPr>
        <w:rFonts w:ascii="Verdana" w:eastAsia="Times New Roman" w:hAnsi="Verdana" w:cs="Times New Roman" w:hint="default"/>
        <w:b/>
        <w:bCs/>
        <w:i/>
        <w:iCs/>
        <w:smallCaps w:val="0"/>
        <w:strike w:val="0"/>
        <w:color w:val="000000"/>
        <w:spacing w:val="0"/>
        <w:w w:val="100"/>
        <w:position w:val="0"/>
        <w:sz w:val="20"/>
        <w:szCs w:val="20"/>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35B6CA5"/>
    <w:multiLevelType w:val="multilevel"/>
    <w:tmpl w:val="9BBAC0C4"/>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368664E"/>
    <w:multiLevelType w:val="multilevel"/>
    <w:tmpl w:val="3480A016"/>
    <w:lvl w:ilvl="0">
      <w:start w:val="2"/>
      <w:numFmt w:val="decimal"/>
      <w:lvlText w:val="%1."/>
      <w:lvlJc w:val="left"/>
      <w:rPr>
        <w:rFonts w:ascii="Verdana" w:eastAsia="Times New Roman" w:hAnsi="Verdana" w:cs="Times New Roman" w:hint="default"/>
        <w:b/>
        <w:bCs/>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5536539"/>
    <w:multiLevelType w:val="multilevel"/>
    <w:tmpl w:val="310628F8"/>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3848606E"/>
    <w:multiLevelType w:val="multilevel"/>
    <w:tmpl w:val="453EF1A6"/>
    <w:lvl w:ilvl="0">
      <w:start w:val="1"/>
      <w:numFmt w:val="upperLetter"/>
      <w:lvlText w:val="%1."/>
      <w:lvlJc w:val="left"/>
      <w:pPr>
        <w:ind w:left="864" w:hanging="629"/>
      </w:pPr>
      <w:rPr>
        <w:rFonts w:ascii="Times New Roman" w:eastAsia="Times New Roman" w:hAnsi="Times New Roman" w:cs="Times New Roman" w:hint="default"/>
        <w:b/>
        <w:bCs/>
        <w:spacing w:val="0"/>
        <w:w w:val="100"/>
        <w:position w:val="1"/>
        <w:sz w:val="28"/>
        <w:szCs w:val="28"/>
      </w:rPr>
    </w:lvl>
    <w:lvl w:ilvl="1">
      <w:start w:val="1"/>
      <w:numFmt w:val="decimal"/>
      <w:lvlText w:val="%2."/>
      <w:lvlJc w:val="left"/>
      <w:pPr>
        <w:ind w:left="864" w:hanging="624"/>
      </w:pPr>
      <w:rPr>
        <w:rFonts w:hint="default"/>
        <w:spacing w:val="-1"/>
        <w:w w:val="100"/>
      </w:rPr>
    </w:lvl>
    <w:lvl w:ilvl="2">
      <w:start w:val="1"/>
      <w:numFmt w:val="decimal"/>
      <w:lvlText w:val="%2.%3."/>
      <w:lvlJc w:val="left"/>
      <w:pPr>
        <w:ind w:left="1222" w:hanging="696"/>
      </w:pPr>
      <w:rPr>
        <w:rFonts w:ascii="Times New Roman" w:eastAsia="Times New Roman" w:hAnsi="Times New Roman" w:cs="Times New Roman" w:hint="default"/>
        <w:spacing w:val="-25"/>
        <w:w w:val="100"/>
        <w:sz w:val="24"/>
        <w:szCs w:val="24"/>
      </w:rPr>
    </w:lvl>
    <w:lvl w:ilvl="3">
      <w:start w:val="1"/>
      <w:numFmt w:val="decimal"/>
      <w:lvlText w:val="%2.%3.%4."/>
      <w:lvlJc w:val="left"/>
      <w:pPr>
        <w:ind w:left="1716" w:hanging="852"/>
      </w:pPr>
      <w:rPr>
        <w:rFonts w:ascii="Times New Roman" w:eastAsia="Times New Roman" w:hAnsi="Times New Roman" w:cs="Times New Roman" w:hint="default"/>
        <w:spacing w:val="-1"/>
        <w:w w:val="100"/>
        <w:sz w:val="24"/>
        <w:szCs w:val="24"/>
      </w:rPr>
    </w:lvl>
    <w:lvl w:ilvl="4">
      <w:numFmt w:val="bullet"/>
      <w:lvlText w:val="•"/>
      <w:lvlJc w:val="left"/>
      <w:pPr>
        <w:ind w:left="3980" w:hanging="852"/>
      </w:pPr>
      <w:rPr>
        <w:rFonts w:hint="default"/>
      </w:rPr>
    </w:lvl>
    <w:lvl w:ilvl="5">
      <w:numFmt w:val="bullet"/>
      <w:lvlText w:val="•"/>
      <w:lvlJc w:val="left"/>
      <w:pPr>
        <w:ind w:left="5110" w:hanging="852"/>
      </w:pPr>
      <w:rPr>
        <w:rFonts w:hint="default"/>
      </w:rPr>
    </w:lvl>
    <w:lvl w:ilvl="6">
      <w:numFmt w:val="bullet"/>
      <w:lvlText w:val="•"/>
      <w:lvlJc w:val="left"/>
      <w:pPr>
        <w:ind w:left="6240" w:hanging="852"/>
      </w:pPr>
      <w:rPr>
        <w:rFonts w:hint="default"/>
      </w:rPr>
    </w:lvl>
    <w:lvl w:ilvl="7">
      <w:numFmt w:val="bullet"/>
      <w:lvlText w:val="•"/>
      <w:lvlJc w:val="left"/>
      <w:pPr>
        <w:ind w:left="7370" w:hanging="852"/>
      </w:pPr>
      <w:rPr>
        <w:rFonts w:hint="default"/>
      </w:rPr>
    </w:lvl>
    <w:lvl w:ilvl="8">
      <w:numFmt w:val="bullet"/>
      <w:lvlText w:val="•"/>
      <w:lvlJc w:val="left"/>
      <w:pPr>
        <w:ind w:left="8500" w:hanging="852"/>
      </w:pPr>
      <w:rPr>
        <w:rFonts w:hint="default"/>
      </w:rPr>
    </w:lvl>
  </w:abstractNum>
  <w:abstractNum w:abstractNumId="33" w15:restartNumberingAfterBreak="0">
    <w:nsid w:val="3B697D0F"/>
    <w:multiLevelType w:val="multilevel"/>
    <w:tmpl w:val="27EAAAEC"/>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3DF36347"/>
    <w:multiLevelType w:val="multilevel"/>
    <w:tmpl w:val="AB86ACB2"/>
    <w:lvl w:ilvl="0">
      <w:start w:val="1"/>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3E493BF7"/>
    <w:multiLevelType w:val="hybridMultilevel"/>
    <w:tmpl w:val="AE1864CC"/>
    <w:lvl w:ilvl="0" w:tplc="C5B2EFE4">
      <w:numFmt w:val="bullet"/>
      <w:lvlText w:val="·"/>
      <w:lvlJc w:val="left"/>
      <w:pPr>
        <w:ind w:left="720" w:hanging="360"/>
      </w:pPr>
      <w:rPr>
        <w:rFonts w:ascii="Times New Roman" w:eastAsia="Symbol"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FF9052F"/>
    <w:multiLevelType w:val="hybridMultilevel"/>
    <w:tmpl w:val="6CA2E50A"/>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7" w15:restartNumberingAfterBreak="0">
    <w:nsid w:val="401228F7"/>
    <w:multiLevelType w:val="hybridMultilevel"/>
    <w:tmpl w:val="6A2CB546"/>
    <w:lvl w:ilvl="0" w:tplc="BAACFC18">
      <w:start w:val="1"/>
      <w:numFmt w:val="bullet"/>
      <w:lvlText w:val=""/>
      <w:lvlJc w:val="left"/>
      <w:pPr>
        <w:ind w:left="644" w:hanging="360"/>
      </w:pPr>
      <w:rPr>
        <w:rFonts w:ascii="Symbol" w:hAnsi="Symbol" w:hint="default"/>
        <w:b w:val="0"/>
        <w:strike w:val="0"/>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38" w15:restartNumberingAfterBreak="0">
    <w:nsid w:val="412D1CBF"/>
    <w:multiLevelType w:val="hybridMultilevel"/>
    <w:tmpl w:val="B0FE98B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43BE7FFE"/>
    <w:multiLevelType w:val="multilevel"/>
    <w:tmpl w:val="B64AADA6"/>
    <w:lvl w:ilvl="0">
      <w:start w:val="2"/>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43E44AF9"/>
    <w:multiLevelType w:val="hybridMultilevel"/>
    <w:tmpl w:val="E0B4E9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3F14336"/>
    <w:multiLevelType w:val="multilevel"/>
    <w:tmpl w:val="5718B8B4"/>
    <w:lvl w:ilvl="0">
      <w:start w:val="1"/>
      <w:numFmt w:val="decimal"/>
      <w:lvlText w:val="%1"/>
      <w:lvlJc w:val="left"/>
      <w:pPr>
        <w:ind w:left="500" w:hanging="500"/>
      </w:pPr>
      <w:rPr>
        <w:rFonts w:hint="default"/>
      </w:rPr>
    </w:lvl>
    <w:lvl w:ilvl="1">
      <w:start w:val="1"/>
      <w:numFmt w:val="decimal"/>
      <w:lvlText w:val="%1.%2"/>
      <w:lvlJc w:val="left"/>
      <w:pPr>
        <w:ind w:left="720" w:hanging="720"/>
      </w:pPr>
      <w:rPr>
        <w:rFonts w:hint="default"/>
        <w:sz w:val="26"/>
        <w:szCs w:val="26"/>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42" w15:restartNumberingAfterBreak="0">
    <w:nsid w:val="47C21907"/>
    <w:multiLevelType w:val="hybridMultilevel"/>
    <w:tmpl w:val="9B0A56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7CE70C0"/>
    <w:multiLevelType w:val="hybridMultilevel"/>
    <w:tmpl w:val="AD88BE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4A1975A9"/>
    <w:multiLevelType w:val="multilevel"/>
    <w:tmpl w:val="6AEECA78"/>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4ACC3808"/>
    <w:multiLevelType w:val="hybridMultilevel"/>
    <w:tmpl w:val="A2C617B2"/>
    <w:lvl w:ilvl="0" w:tplc="3E663FF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4C2A1B13"/>
    <w:multiLevelType w:val="multilevel"/>
    <w:tmpl w:val="7EB20202"/>
    <w:lvl w:ilvl="0">
      <w:start w:val="1"/>
      <w:numFmt w:val="decimal"/>
      <w:lvlText w:val="%1."/>
      <w:lvlJc w:val="left"/>
      <w:rPr>
        <w:rFonts w:ascii="Verdana" w:eastAsia="Times New Roman" w:hAnsi="Verdana" w:cs="Times New Roman" w:hint="default"/>
        <w:b/>
        <w:bCs/>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4D7004FE"/>
    <w:multiLevelType w:val="hybridMultilevel"/>
    <w:tmpl w:val="3446B5D0"/>
    <w:lvl w:ilvl="0" w:tplc="018215BC">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48" w15:restartNumberingAfterBreak="0">
    <w:nsid w:val="4E8E65E8"/>
    <w:multiLevelType w:val="hybridMultilevel"/>
    <w:tmpl w:val="905CBC1A"/>
    <w:lvl w:ilvl="0" w:tplc="FFFFFFFF">
      <w:start w:val="1"/>
      <w:numFmt w:val="decimal"/>
      <w:lvlText w:val="%1."/>
      <w:lvlJc w:val="left"/>
      <w:pPr>
        <w:ind w:left="1080" w:hanging="360"/>
      </w:pPr>
      <w:rPr>
        <w:rFonts w:ascii="Times New Roman" w:hAnsi="Times New Roman" w:cs="Times New Roman" w:hint="default"/>
      </w:r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abstractNum w:abstractNumId="49" w15:restartNumberingAfterBreak="0">
    <w:nsid w:val="4EB81DA3"/>
    <w:multiLevelType w:val="multilevel"/>
    <w:tmpl w:val="E304D036"/>
    <w:lvl w:ilvl="0">
      <w:start w:val="1"/>
      <w:numFmt w:val="decimal"/>
      <w:lvlText w:val="%1."/>
      <w:lvlJc w:val="left"/>
      <w:pPr>
        <w:ind w:left="360" w:hanging="360"/>
      </w:pPr>
      <w:rPr>
        <w:rFonts w:asciiTheme="minorHAnsi" w:eastAsiaTheme="minorHAnsi" w:hAnsiTheme="minorHAnsi" w:cstheme="minorBidi"/>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0" w15:restartNumberingAfterBreak="0">
    <w:nsid w:val="4F46674C"/>
    <w:multiLevelType w:val="multilevel"/>
    <w:tmpl w:val="2F90EEAE"/>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F541E39"/>
    <w:multiLevelType w:val="hybridMultilevel"/>
    <w:tmpl w:val="5358E934"/>
    <w:lvl w:ilvl="0" w:tplc="22208496">
      <w:numFmt w:val="bullet"/>
      <w:lvlText w:val="-"/>
      <w:lvlJc w:val="left"/>
      <w:pPr>
        <w:ind w:left="466" w:hanging="284"/>
      </w:pPr>
      <w:rPr>
        <w:rFonts w:ascii="Times New Roman" w:eastAsia="Times New Roman" w:hAnsi="Times New Roman" w:cs="Times New Roman" w:hint="default"/>
        <w:spacing w:val="-1"/>
        <w:w w:val="100"/>
        <w:sz w:val="24"/>
        <w:szCs w:val="24"/>
      </w:rPr>
    </w:lvl>
    <w:lvl w:ilvl="1" w:tplc="E6223734">
      <w:numFmt w:val="bullet"/>
      <w:lvlText w:val="•"/>
      <w:lvlJc w:val="left"/>
      <w:pPr>
        <w:ind w:left="654" w:hanging="284"/>
      </w:pPr>
      <w:rPr>
        <w:rFonts w:hint="default"/>
      </w:rPr>
    </w:lvl>
    <w:lvl w:ilvl="2" w:tplc="3B06C764">
      <w:numFmt w:val="bullet"/>
      <w:lvlText w:val="•"/>
      <w:lvlJc w:val="left"/>
      <w:pPr>
        <w:ind w:left="849" w:hanging="284"/>
      </w:pPr>
      <w:rPr>
        <w:rFonts w:hint="default"/>
      </w:rPr>
    </w:lvl>
    <w:lvl w:ilvl="3" w:tplc="D7FA45F6">
      <w:numFmt w:val="bullet"/>
      <w:lvlText w:val="•"/>
      <w:lvlJc w:val="left"/>
      <w:pPr>
        <w:ind w:left="1044" w:hanging="284"/>
      </w:pPr>
      <w:rPr>
        <w:rFonts w:hint="default"/>
      </w:rPr>
    </w:lvl>
    <w:lvl w:ilvl="4" w:tplc="4A32DBDC">
      <w:numFmt w:val="bullet"/>
      <w:lvlText w:val="•"/>
      <w:lvlJc w:val="left"/>
      <w:pPr>
        <w:ind w:left="1238" w:hanging="284"/>
      </w:pPr>
      <w:rPr>
        <w:rFonts w:hint="default"/>
      </w:rPr>
    </w:lvl>
    <w:lvl w:ilvl="5" w:tplc="40A8D1F4">
      <w:numFmt w:val="bullet"/>
      <w:lvlText w:val="•"/>
      <w:lvlJc w:val="left"/>
      <w:pPr>
        <w:ind w:left="1433" w:hanging="284"/>
      </w:pPr>
      <w:rPr>
        <w:rFonts w:hint="default"/>
      </w:rPr>
    </w:lvl>
    <w:lvl w:ilvl="6" w:tplc="27F2E6E6">
      <w:numFmt w:val="bullet"/>
      <w:lvlText w:val="•"/>
      <w:lvlJc w:val="left"/>
      <w:pPr>
        <w:ind w:left="1628" w:hanging="284"/>
      </w:pPr>
      <w:rPr>
        <w:rFonts w:hint="default"/>
      </w:rPr>
    </w:lvl>
    <w:lvl w:ilvl="7" w:tplc="8C505A56">
      <w:numFmt w:val="bullet"/>
      <w:lvlText w:val="•"/>
      <w:lvlJc w:val="left"/>
      <w:pPr>
        <w:ind w:left="1822" w:hanging="284"/>
      </w:pPr>
      <w:rPr>
        <w:rFonts w:hint="default"/>
      </w:rPr>
    </w:lvl>
    <w:lvl w:ilvl="8" w:tplc="0E38DD0C">
      <w:numFmt w:val="bullet"/>
      <w:lvlText w:val="•"/>
      <w:lvlJc w:val="left"/>
      <w:pPr>
        <w:ind w:left="2017" w:hanging="284"/>
      </w:pPr>
      <w:rPr>
        <w:rFonts w:hint="default"/>
      </w:rPr>
    </w:lvl>
  </w:abstractNum>
  <w:abstractNum w:abstractNumId="52" w15:restartNumberingAfterBreak="0">
    <w:nsid w:val="503A74C9"/>
    <w:multiLevelType w:val="multilevel"/>
    <w:tmpl w:val="11903178"/>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503C475A"/>
    <w:multiLevelType w:val="multilevel"/>
    <w:tmpl w:val="23086028"/>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50BE3E49"/>
    <w:multiLevelType w:val="hybridMultilevel"/>
    <w:tmpl w:val="4CD296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51F4482F"/>
    <w:multiLevelType w:val="multilevel"/>
    <w:tmpl w:val="D02CDE18"/>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52444F0A"/>
    <w:multiLevelType w:val="hybridMultilevel"/>
    <w:tmpl w:val="89C4C336"/>
    <w:lvl w:ilvl="0" w:tplc="8474B5FA">
      <w:start w:val="1"/>
      <w:numFmt w:val="upperLetter"/>
      <w:lvlText w:val="%1."/>
      <w:lvlJc w:val="left"/>
      <w:pPr>
        <w:ind w:left="3898" w:hanging="646"/>
      </w:pPr>
      <w:rPr>
        <w:rFonts w:ascii="Verdana" w:eastAsia="Arial" w:hAnsi="Verdana" w:cs="Arial" w:hint="default"/>
        <w:b/>
        <w:bCs/>
        <w:spacing w:val="-1"/>
        <w:w w:val="100"/>
        <w:sz w:val="36"/>
        <w:szCs w:val="36"/>
      </w:rPr>
    </w:lvl>
    <w:lvl w:ilvl="1" w:tplc="3D32293C">
      <w:numFmt w:val="bullet"/>
      <w:lvlText w:val="•"/>
      <w:lvlJc w:val="left"/>
      <w:pPr>
        <w:ind w:left="4586" w:hanging="646"/>
      </w:pPr>
      <w:rPr>
        <w:rFonts w:hint="default"/>
      </w:rPr>
    </w:lvl>
    <w:lvl w:ilvl="2" w:tplc="6EC4C320">
      <w:numFmt w:val="bullet"/>
      <w:lvlText w:val="•"/>
      <w:lvlJc w:val="left"/>
      <w:pPr>
        <w:ind w:left="5272" w:hanging="646"/>
      </w:pPr>
      <w:rPr>
        <w:rFonts w:hint="default"/>
      </w:rPr>
    </w:lvl>
    <w:lvl w:ilvl="3" w:tplc="5A9208D8">
      <w:numFmt w:val="bullet"/>
      <w:lvlText w:val="•"/>
      <w:lvlJc w:val="left"/>
      <w:pPr>
        <w:ind w:left="5958" w:hanging="646"/>
      </w:pPr>
      <w:rPr>
        <w:rFonts w:hint="default"/>
      </w:rPr>
    </w:lvl>
    <w:lvl w:ilvl="4" w:tplc="AD7CE702">
      <w:numFmt w:val="bullet"/>
      <w:lvlText w:val="•"/>
      <w:lvlJc w:val="left"/>
      <w:pPr>
        <w:ind w:left="6644" w:hanging="646"/>
      </w:pPr>
      <w:rPr>
        <w:rFonts w:hint="default"/>
      </w:rPr>
    </w:lvl>
    <w:lvl w:ilvl="5" w:tplc="FFBEA962">
      <w:numFmt w:val="bullet"/>
      <w:lvlText w:val="•"/>
      <w:lvlJc w:val="left"/>
      <w:pPr>
        <w:ind w:left="7330" w:hanging="646"/>
      </w:pPr>
      <w:rPr>
        <w:rFonts w:hint="default"/>
      </w:rPr>
    </w:lvl>
    <w:lvl w:ilvl="6" w:tplc="A97EE398">
      <w:numFmt w:val="bullet"/>
      <w:lvlText w:val="•"/>
      <w:lvlJc w:val="left"/>
      <w:pPr>
        <w:ind w:left="8016" w:hanging="646"/>
      </w:pPr>
      <w:rPr>
        <w:rFonts w:hint="default"/>
      </w:rPr>
    </w:lvl>
    <w:lvl w:ilvl="7" w:tplc="FE78FD74">
      <w:numFmt w:val="bullet"/>
      <w:lvlText w:val="•"/>
      <w:lvlJc w:val="left"/>
      <w:pPr>
        <w:ind w:left="8702" w:hanging="646"/>
      </w:pPr>
      <w:rPr>
        <w:rFonts w:hint="default"/>
      </w:rPr>
    </w:lvl>
    <w:lvl w:ilvl="8" w:tplc="FA5E878A">
      <w:numFmt w:val="bullet"/>
      <w:lvlText w:val="•"/>
      <w:lvlJc w:val="left"/>
      <w:pPr>
        <w:ind w:left="9388" w:hanging="646"/>
      </w:pPr>
      <w:rPr>
        <w:rFonts w:hint="default"/>
      </w:rPr>
    </w:lvl>
  </w:abstractNum>
  <w:abstractNum w:abstractNumId="57" w15:restartNumberingAfterBreak="0">
    <w:nsid w:val="52764781"/>
    <w:multiLevelType w:val="hybridMultilevel"/>
    <w:tmpl w:val="C87E2A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530F397A"/>
    <w:multiLevelType w:val="hybridMultilevel"/>
    <w:tmpl w:val="8CB6A7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547710E7"/>
    <w:multiLevelType w:val="multilevel"/>
    <w:tmpl w:val="292CF418"/>
    <w:lvl w:ilvl="0">
      <w:start w:val="1"/>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60" w15:restartNumberingAfterBreak="0">
    <w:nsid w:val="56AB9394"/>
    <w:multiLevelType w:val="multilevel"/>
    <w:tmpl w:val="B3F66A3C"/>
    <w:lvl w:ilvl="0">
      <w:start w:val="1"/>
      <w:numFmt w:val="decimal"/>
      <w:lvlText w:val="%1."/>
      <w:lvlJc w:val="left"/>
      <w:pPr>
        <w:tabs>
          <w:tab w:val="num" w:pos="425"/>
        </w:tabs>
        <w:ind w:left="425" w:hanging="425"/>
      </w:pPr>
      <w:rPr>
        <w:rFonts w:hint="default"/>
        <w:sz w:val="24"/>
        <w:szCs w:val="18"/>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09"/>
        </w:tabs>
        <w:ind w:left="709" w:hanging="709"/>
      </w:pPr>
      <w:rPr>
        <w:rFonts w:hint="default"/>
      </w:rPr>
    </w:lvl>
    <w:lvl w:ilvl="3">
      <w:start w:val="1"/>
      <w:numFmt w:val="decimal"/>
      <w:lvlText w:val="%1.%2.%3.%4."/>
      <w:lvlJc w:val="left"/>
      <w:pPr>
        <w:tabs>
          <w:tab w:val="num" w:pos="850"/>
        </w:tabs>
        <w:ind w:left="850" w:hanging="850"/>
      </w:pPr>
      <w:rPr>
        <w:rFonts w:hint="default"/>
      </w:rPr>
    </w:lvl>
    <w:lvl w:ilvl="4">
      <w:start w:val="1"/>
      <w:numFmt w:val="decimal"/>
      <w:lvlText w:val="%1.%2.%3.%4.%5."/>
      <w:lvlJc w:val="left"/>
      <w:pPr>
        <w:tabs>
          <w:tab w:val="num" w:pos="991"/>
        </w:tabs>
        <w:ind w:left="991" w:hanging="991"/>
      </w:pPr>
      <w:rPr>
        <w:rFonts w:hint="default"/>
      </w:rPr>
    </w:lvl>
    <w:lvl w:ilvl="5">
      <w:start w:val="1"/>
      <w:numFmt w:val="decimal"/>
      <w:lvlText w:val="%1.%2.%3.%4.%5.%6."/>
      <w:lvlJc w:val="left"/>
      <w:pPr>
        <w:tabs>
          <w:tab w:val="num" w:pos="1134"/>
        </w:tabs>
        <w:ind w:left="1134" w:hanging="1134"/>
      </w:pPr>
      <w:rPr>
        <w:rFonts w:hint="default"/>
      </w:rPr>
    </w:lvl>
    <w:lvl w:ilvl="6">
      <w:start w:val="1"/>
      <w:numFmt w:val="decimal"/>
      <w:lvlText w:val="%1.%2.%3.%4.%5.%6.%7."/>
      <w:lvlJc w:val="left"/>
      <w:pPr>
        <w:tabs>
          <w:tab w:val="num" w:pos="1275"/>
        </w:tabs>
        <w:ind w:left="1275" w:hanging="1275"/>
      </w:pPr>
      <w:rPr>
        <w:rFonts w:hint="default"/>
      </w:rPr>
    </w:lvl>
    <w:lvl w:ilvl="7">
      <w:start w:val="1"/>
      <w:numFmt w:val="decimal"/>
      <w:lvlText w:val="%1.%2.%3.%4.%5.%6.%7.%8."/>
      <w:lvlJc w:val="left"/>
      <w:pPr>
        <w:tabs>
          <w:tab w:val="num" w:pos="1418"/>
        </w:tabs>
        <w:ind w:left="1418" w:hanging="1418"/>
      </w:pPr>
      <w:rPr>
        <w:rFonts w:hint="default"/>
      </w:rPr>
    </w:lvl>
    <w:lvl w:ilvl="8">
      <w:start w:val="1"/>
      <w:numFmt w:val="decimal"/>
      <w:lvlText w:val="%1.%2.%3.%4.%5.%6.%7.%8.%9."/>
      <w:lvlJc w:val="left"/>
      <w:pPr>
        <w:tabs>
          <w:tab w:val="num" w:pos="1558"/>
        </w:tabs>
        <w:ind w:left="1558" w:hanging="1558"/>
      </w:pPr>
      <w:rPr>
        <w:rFonts w:hint="default"/>
      </w:rPr>
    </w:lvl>
  </w:abstractNum>
  <w:abstractNum w:abstractNumId="61" w15:restartNumberingAfterBreak="0">
    <w:nsid w:val="56EB34B2"/>
    <w:multiLevelType w:val="multilevel"/>
    <w:tmpl w:val="A7CA8D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7429467"/>
    <w:multiLevelType w:val="singleLevel"/>
    <w:tmpl w:val="8F9E28E8"/>
    <w:lvl w:ilvl="0">
      <w:start w:val="1"/>
      <w:numFmt w:val="upperLetter"/>
      <w:lvlText w:val="%1."/>
      <w:lvlJc w:val="left"/>
      <w:pPr>
        <w:tabs>
          <w:tab w:val="num" w:pos="425"/>
        </w:tabs>
        <w:ind w:left="425" w:hanging="425"/>
      </w:pPr>
      <w:rPr>
        <w:rFonts w:hint="default"/>
        <w:b/>
        <w:bCs/>
        <w:color w:val="auto"/>
        <w:sz w:val="36"/>
        <w:szCs w:val="24"/>
      </w:rPr>
    </w:lvl>
  </w:abstractNum>
  <w:abstractNum w:abstractNumId="63" w15:restartNumberingAfterBreak="0">
    <w:nsid w:val="5CD811CB"/>
    <w:multiLevelType w:val="hybridMultilevel"/>
    <w:tmpl w:val="B57E158E"/>
    <w:lvl w:ilvl="0" w:tplc="FFFFFFFF">
      <w:start w:val="1"/>
      <w:numFmt w:val="upperRoman"/>
      <w:lvlText w:val="%1."/>
      <w:lvlJc w:val="righ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64" w15:restartNumberingAfterBreak="0">
    <w:nsid w:val="5EDA29AF"/>
    <w:multiLevelType w:val="multilevel"/>
    <w:tmpl w:val="716CD9F8"/>
    <w:lvl w:ilvl="0">
      <w:start w:val="2"/>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5" w15:restartNumberingAfterBreak="0">
    <w:nsid w:val="60864EE8"/>
    <w:multiLevelType w:val="multilevel"/>
    <w:tmpl w:val="AD787152"/>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27D1476"/>
    <w:multiLevelType w:val="hybridMultilevel"/>
    <w:tmpl w:val="8620E1AA"/>
    <w:lvl w:ilvl="0" w:tplc="8E6A25A4">
      <w:start w:val="11"/>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632850A8"/>
    <w:multiLevelType w:val="multilevel"/>
    <w:tmpl w:val="12F46E9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63835D1E"/>
    <w:multiLevelType w:val="multilevel"/>
    <w:tmpl w:val="2D2E8A88"/>
    <w:lvl w:ilvl="0">
      <w:start w:val="1"/>
      <w:numFmt w:val="bullet"/>
      <w:lvlText w:val="•"/>
      <w:lvlJc w:val="left"/>
      <w:rPr>
        <w:rFonts w:ascii="Arial" w:eastAsia="Arial" w:hAnsi="Arial" w:cs="Arial"/>
        <w:b w:val="0"/>
        <w:bCs w:val="0"/>
        <w:i w:val="0"/>
        <w:iCs w:val="0"/>
        <w:smallCaps w:val="0"/>
        <w:strike w:val="0"/>
        <w:color w:val="000000"/>
        <w:spacing w:val="0"/>
        <w:w w:val="100"/>
        <w:position w:val="0"/>
        <w:sz w:val="15"/>
        <w:szCs w:val="15"/>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3C67B61"/>
    <w:multiLevelType w:val="multilevel"/>
    <w:tmpl w:val="1BE0C8B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65651D60"/>
    <w:multiLevelType w:val="hybridMultilevel"/>
    <w:tmpl w:val="34D8D2FA"/>
    <w:lvl w:ilvl="0" w:tplc="74763E5C">
      <w:numFmt w:val="bullet"/>
      <w:lvlText w:val=""/>
      <w:lvlJc w:val="left"/>
      <w:pPr>
        <w:ind w:left="837" w:hanging="240"/>
      </w:pPr>
      <w:rPr>
        <w:rFonts w:ascii="Wingdings" w:eastAsia="Wingdings" w:hAnsi="Wingdings" w:cs="Wingdings" w:hint="default"/>
        <w:w w:val="163"/>
        <w:sz w:val="13"/>
        <w:szCs w:val="13"/>
      </w:rPr>
    </w:lvl>
    <w:lvl w:ilvl="1" w:tplc="B6DA4658">
      <w:numFmt w:val="bullet"/>
      <w:lvlText w:val="•"/>
      <w:lvlJc w:val="left"/>
      <w:pPr>
        <w:ind w:left="1074" w:hanging="240"/>
      </w:pPr>
      <w:rPr>
        <w:rFonts w:hint="default"/>
      </w:rPr>
    </w:lvl>
    <w:lvl w:ilvl="2" w:tplc="26F00882">
      <w:numFmt w:val="bullet"/>
      <w:lvlText w:val="•"/>
      <w:lvlJc w:val="left"/>
      <w:pPr>
        <w:ind w:left="1309" w:hanging="240"/>
      </w:pPr>
      <w:rPr>
        <w:rFonts w:hint="default"/>
      </w:rPr>
    </w:lvl>
    <w:lvl w:ilvl="3" w:tplc="BA8E5160">
      <w:numFmt w:val="bullet"/>
      <w:lvlText w:val="•"/>
      <w:lvlJc w:val="left"/>
      <w:pPr>
        <w:ind w:left="1543" w:hanging="240"/>
      </w:pPr>
      <w:rPr>
        <w:rFonts w:hint="default"/>
      </w:rPr>
    </w:lvl>
    <w:lvl w:ilvl="4" w:tplc="50EE344E">
      <w:numFmt w:val="bullet"/>
      <w:lvlText w:val="•"/>
      <w:lvlJc w:val="left"/>
      <w:pPr>
        <w:ind w:left="1778" w:hanging="240"/>
      </w:pPr>
      <w:rPr>
        <w:rFonts w:hint="default"/>
      </w:rPr>
    </w:lvl>
    <w:lvl w:ilvl="5" w:tplc="21E23110">
      <w:numFmt w:val="bullet"/>
      <w:lvlText w:val="•"/>
      <w:lvlJc w:val="left"/>
      <w:pPr>
        <w:ind w:left="2012" w:hanging="240"/>
      </w:pPr>
      <w:rPr>
        <w:rFonts w:hint="default"/>
      </w:rPr>
    </w:lvl>
    <w:lvl w:ilvl="6" w:tplc="A8A093F4">
      <w:numFmt w:val="bullet"/>
      <w:lvlText w:val="•"/>
      <w:lvlJc w:val="left"/>
      <w:pPr>
        <w:ind w:left="2247" w:hanging="240"/>
      </w:pPr>
      <w:rPr>
        <w:rFonts w:hint="default"/>
      </w:rPr>
    </w:lvl>
    <w:lvl w:ilvl="7" w:tplc="6BB2F62A">
      <w:numFmt w:val="bullet"/>
      <w:lvlText w:val="•"/>
      <w:lvlJc w:val="left"/>
      <w:pPr>
        <w:ind w:left="2481" w:hanging="240"/>
      </w:pPr>
      <w:rPr>
        <w:rFonts w:hint="default"/>
      </w:rPr>
    </w:lvl>
    <w:lvl w:ilvl="8" w:tplc="68C4C868">
      <w:numFmt w:val="bullet"/>
      <w:lvlText w:val="•"/>
      <w:lvlJc w:val="left"/>
      <w:pPr>
        <w:ind w:left="2716" w:hanging="240"/>
      </w:pPr>
      <w:rPr>
        <w:rFonts w:hint="default"/>
      </w:rPr>
    </w:lvl>
  </w:abstractNum>
  <w:abstractNum w:abstractNumId="71" w15:restartNumberingAfterBreak="0">
    <w:nsid w:val="6666162F"/>
    <w:multiLevelType w:val="multilevel"/>
    <w:tmpl w:val="96EE9BF0"/>
    <w:lvl w:ilvl="0">
      <w:start w:val="1"/>
      <w:numFmt w:val="decimal"/>
      <w:lvlText w:val="%1."/>
      <w:lvlJc w:val="left"/>
      <w:rPr>
        <w:rFonts w:ascii="Calibri" w:eastAsia="Calibri" w:hAnsi="Calibri" w:cs="Calibri"/>
        <w:b w:val="0"/>
        <w:bCs w:val="0"/>
        <w:i w:val="0"/>
        <w:iCs w:val="0"/>
        <w:smallCaps w:val="0"/>
        <w:strike w:val="0"/>
        <w:color w:val="1C1C1C"/>
        <w:spacing w:val="0"/>
        <w:w w:val="100"/>
        <w:position w:val="0"/>
        <w:sz w:val="12"/>
        <w:szCs w:val="12"/>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752103A"/>
    <w:multiLevelType w:val="hybridMultilevel"/>
    <w:tmpl w:val="3446B5D0"/>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73" w15:restartNumberingAfterBreak="0">
    <w:nsid w:val="677E28E9"/>
    <w:multiLevelType w:val="hybridMultilevel"/>
    <w:tmpl w:val="629C7BB4"/>
    <w:lvl w:ilvl="0" w:tplc="21ECA9C2">
      <w:numFmt w:val="bullet"/>
      <w:lvlText w:val=""/>
      <w:lvlJc w:val="left"/>
      <w:pPr>
        <w:ind w:left="837" w:hanging="240"/>
      </w:pPr>
      <w:rPr>
        <w:rFonts w:ascii="Wingdings" w:eastAsia="Wingdings" w:hAnsi="Wingdings" w:cs="Wingdings" w:hint="default"/>
        <w:w w:val="163"/>
        <w:sz w:val="13"/>
        <w:szCs w:val="13"/>
      </w:rPr>
    </w:lvl>
    <w:lvl w:ilvl="1" w:tplc="EFAC2BB8">
      <w:numFmt w:val="bullet"/>
      <w:lvlText w:val="•"/>
      <w:lvlJc w:val="left"/>
      <w:pPr>
        <w:ind w:left="1074" w:hanging="240"/>
      </w:pPr>
      <w:rPr>
        <w:rFonts w:hint="default"/>
      </w:rPr>
    </w:lvl>
    <w:lvl w:ilvl="2" w:tplc="7ABAC9B2">
      <w:numFmt w:val="bullet"/>
      <w:lvlText w:val="•"/>
      <w:lvlJc w:val="left"/>
      <w:pPr>
        <w:ind w:left="1309" w:hanging="240"/>
      </w:pPr>
      <w:rPr>
        <w:rFonts w:hint="default"/>
      </w:rPr>
    </w:lvl>
    <w:lvl w:ilvl="3" w:tplc="507AE06E">
      <w:numFmt w:val="bullet"/>
      <w:lvlText w:val="•"/>
      <w:lvlJc w:val="left"/>
      <w:pPr>
        <w:ind w:left="1543" w:hanging="240"/>
      </w:pPr>
      <w:rPr>
        <w:rFonts w:hint="default"/>
      </w:rPr>
    </w:lvl>
    <w:lvl w:ilvl="4" w:tplc="722A4F54">
      <w:numFmt w:val="bullet"/>
      <w:lvlText w:val="•"/>
      <w:lvlJc w:val="left"/>
      <w:pPr>
        <w:ind w:left="1778" w:hanging="240"/>
      </w:pPr>
      <w:rPr>
        <w:rFonts w:hint="default"/>
      </w:rPr>
    </w:lvl>
    <w:lvl w:ilvl="5" w:tplc="B12A1456">
      <w:numFmt w:val="bullet"/>
      <w:lvlText w:val="•"/>
      <w:lvlJc w:val="left"/>
      <w:pPr>
        <w:ind w:left="2012" w:hanging="240"/>
      </w:pPr>
      <w:rPr>
        <w:rFonts w:hint="default"/>
      </w:rPr>
    </w:lvl>
    <w:lvl w:ilvl="6" w:tplc="8F505F9A">
      <w:numFmt w:val="bullet"/>
      <w:lvlText w:val="•"/>
      <w:lvlJc w:val="left"/>
      <w:pPr>
        <w:ind w:left="2247" w:hanging="240"/>
      </w:pPr>
      <w:rPr>
        <w:rFonts w:hint="default"/>
      </w:rPr>
    </w:lvl>
    <w:lvl w:ilvl="7" w:tplc="F1D86FA0">
      <w:numFmt w:val="bullet"/>
      <w:lvlText w:val="•"/>
      <w:lvlJc w:val="left"/>
      <w:pPr>
        <w:ind w:left="2481" w:hanging="240"/>
      </w:pPr>
      <w:rPr>
        <w:rFonts w:hint="default"/>
      </w:rPr>
    </w:lvl>
    <w:lvl w:ilvl="8" w:tplc="C0227402">
      <w:numFmt w:val="bullet"/>
      <w:lvlText w:val="•"/>
      <w:lvlJc w:val="left"/>
      <w:pPr>
        <w:ind w:left="2716" w:hanging="240"/>
      </w:pPr>
      <w:rPr>
        <w:rFonts w:hint="default"/>
      </w:rPr>
    </w:lvl>
  </w:abstractNum>
  <w:abstractNum w:abstractNumId="74" w15:restartNumberingAfterBreak="0">
    <w:nsid w:val="685257A1"/>
    <w:multiLevelType w:val="multilevel"/>
    <w:tmpl w:val="16D080C6"/>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8E26191"/>
    <w:multiLevelType w:val="hybridMultilevel"/>
    <w:tmpl w:val="A9F225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6C1F3498"/>
    <w:multiLevelType w:val="multilevel"/>
    <w:tmpl w:val="BE4AC46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6CA37D5A"/>
    <w:multiLevelType w:val="hybridMultilevel"/>
    <w:tmpl w:val="951AA89A"/>
    <w:lvl w:ilvl="0" w:tplc="3E663FF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6D860580"/>
    <w:multiLevelType w:val="hybridMultilevel"/>
    <w:tmpl w:val="3E42EAB2"/>
    <w:lvl w:ilvl="0" w:tplc="36AE0710">
      <w:start w:val="2"/>
      <w:numFmt w:val="upperLetter"/>
      <w:lvlText w:val="%1."/>
      <w:lvlJc w:val="left"/>
      <w:pPr>
        <w:ind w:left="864" w:hanging="629"/>
      </w:pPr>
      <w:rPr>
        <w:rFonts w:ascii="Times New Roman" w:eastAsia="Times New Roman" w:hAnsi="Times New Roman" w:cs="Times New Roman" w:hint="default"/>
        <w:b/>
        <w:bCs/>
        <w:w w:val="100"/>
        <w:position w:val="1"/>
        <w:sz w:val="28"/>
        <w:szCs w:val="28"/>
      </w:rPr>
    </w:lvl>
    <w:lvl w:ilvl="1" w:tplc="5406BF34">
      <w:start w:val="1"/>
      <w:numFmt w:val="decimal"/>
      <w:lvlText w:val="%2."/>
      <w:lvlJc w:val="left"/>
      <w:pPr>
        <w:ind w:left="864" w:hanging="629"/>
      </w:pPr>
      <w:rPr>
        <w:rFonts w:ascii="Times New Roman" w:eastAsia="Times New Roman" w:hAnsi="Times New Roman" w:cs="Times New Roman" w:hint="default"/>
        <w:spacing w:val="-4"/>
        <w:w w:val="100"/>
        <w:sz w:val="24"/>
        <w:szCs w:val="24"/>
      </w:rPr>
    </w:lvl>
    <w:lvl w:ilvl="2" w:tplc="A8AA30F4">
      <w:numFmt w:val="bullet"/>
      <w:lvlText w:val="•"/>
      <w:lvlJc w:val="left"/>
      <w:pPr>
        <w:ind w:left="2840" w:hanging="629"/>
      </w:pPr>
      <w:rPr>
        <w:rFonts w:hint="default"/>
      </w:rPr>
    </w:lvl>
    <w:lvl w:ilvl="3" w:tplc="849A7284">
      <w:numFmt w:val="bullet"/>
      <w:lvlText w:val="•"/>
      <w:lvlJc w:val="left"/>
      <w:pPr>
        <w:ind w:left="3830" w:hanging="629"/>
      </w:pPr>
      <w:rPr>
        <w:rFonts w:hint="default"/>
      </w:rPr>
    </w:lvl>
    <w:lvl w:ilvl="4" w:tplc="915631B6">
      <w:numFmt w:val="bullet"/>
      <w:lvlText w:val="•"/>
      <w:lvlJc w:val="left"/>
      <w:pPr>
        <w:ind w:left="4820" w:hanging="629"/>
      </w:pPr>
      <w:rPr>
        <w:rFonts w:hint="default"/>
      </w:rPr>
    </w:lvl>
    <w:lvl w:ilvl="5" w:tplc="A274E572">
      <w:numFmt w:val="bullet"/>
      <w:lvlText w:val="•"/>
      <w:lvlJc w:val="left"/>
      <w:pPr>
        <w:ind w:left="5810" w:hanging="629"/>
      </w:pPr>
      <w:rPr>
        <w:rFonts w:hint="default"/>
      </w:rPr>
    </w:lvl>
    <w:lvl w:ilvl="6" w:tplc="F58C9A8A">
      <w:numFmt w:val="bullet"/>
      <w:lvlText w:val="•"/>
      <w:lvlJc w:val="left"/>
      <w:pPr>
        <w:ind w:left="6800" w:hanging="629"/>
      </w:pPr>
      <w:rPr>
        <w:rFonts w:hint="default"/>
      </w:rPr>
    </w:lvl>
    <w:lvl w:ilvl="7" w:tplc="1108C558">
      <w:numFmt w:val="bullet"/>
      <w:lvlText w:val="•"/>
      <w:lvlJc w:val="left"/>
      <w:pPr>
        <w:ind w:left="7790" w:hanging="629"/>
      </w:pPr>
      <w:rPr>
        <w:rFonts w:hint="default"/>
      </w:rPr>
    </w:lvl>
    <w:lvl w:ilvl="8" w:tplc="7A0A2D04">
      <w:numFmt w:val="bullet"/>
      <w:lvlText w:val="•"/>
      <w:lvlJc w:val="left"/>
      <w:pPr>
        <w:ind w:left="8780" w:hanging="629"/>
      </w:pPr>
      <w:rPr>
        <w:rFonts w:hint="default"/>
      </w:rPr>
    </w:lvl>
  </w:abstractNum>
  <w:abstractNum w:abstractNumId="79" w15:restartNumberingAfterBreak="0">
    <w:nsid w:val="6F210772"/>
    <w:multiLevelType w:val="multilevel"/>
    <w:tmpl w:val="52305F62"/>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15:restartNumberingAfterBreak="0">
    <w:nsid w:val="6F403A65"/>
    <w:multiLevelType w:val="multilevel"/>
    <w:tmpl w:val="05E6BE66"/>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72544763"/>
    <w:multiLevelType w:val="hybridMultilevel"/>
    <w:tmpl w:val="C41AD0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73AF5000"/>
    <w:multiLevelType w:val="multilevel"/>
    <w:tmpl w:val="D0D89DE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4052D36"/>
    <w:multiLevelType w:val="multilevel"/>
    <w:tmpl w:val="6D748512"/>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75CF47F8"/>
    <w:multiLevelType w:val="multilevel"/>
    <w:tmpl w:val="A8D44C62"/>
    <w:lvl w:ilvl="0">
      <w:start w:val="1"/>
      <w:numFmt w:val="decimal"/>
      <w:lvlText w:val="%1."/>
      <w:lvlJc w:val="left"/>
    </w:lvl>
    <w:lvl w:ilvl="1">
      <w:start w:val="1"/>
      <w:numFmt w:val="decimal"/>
      <w:lvlText w:val="%1.%2."/>
      <w:lvlJc w:val="left"/>
      <w:rPr>
        <w:rFonts w:ascii="Verdana" w:eastAsia="Times New Roman" w:hAnsi="Verdana" w:cs="Times New Roman" w:hint="default"/>
        <w:b/>
        <w:bCs/>
        <w:i w:val="0"/>
        <w:iCs w:val="0"/>
        <w:smallCaps w:val="0"/>
        <w:strike w:val="0"/>
        <w:color w:val="000000"/>
        <w:spacing w:val="0"/>
        <w:w w:val="100"/>
        <w:position w:val="0"/>
        <w:sz w:val="22"/>
        <w:szCs w:val="22"/>
        <w:u w:val="none"/>
        <w:shd w:val="clear" w:color="auto" w:fill="auto"/>
        <w:lang w:val="hr-HR" w:eastAsia="hr-HR" w:bidi="hr-HR"/>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5EA6460"/>
    <w:multiLevelType w:val="hybridMultilevel"/>
    <w:tmpl w:val="48F42C1E"/>
    <w:lvl w:ilvl="0" w:tplc="1D76889C">
      <w:start w:val="1"/>
      <w:numFmt w:val="decimal"/>
      <w:lvlText w:val="%1."/>
      <w:lvlJc w:val="left"/>
      <w:pPr>
        <w:ind w:left="420" w:hanging="360"/>
      </w:pPr>
      <w:rPr>
        <w:rFonts w:hint="default"/>
      </w:rPr>
    </w:lvl>
    <w:lvl w:ilvl="1" w:tplc="041A0019" w:tentative="1">
      <w:start w:val="1"/>
      <w:numFmt w:val="lowerLetter"/>
      <w:lvlText w:val="%2."/>
      <w:lvlJc w:val="left"/>
      <w:pPr>
        <w:ind w:left="1140" w:hanging="360"/>
      </w:pPr>
    </w:lvl>
    <w:lvl w:ilvl="2" w:tplc="041A001B" w:tentative="1">
      <w:start w:val="1"/>
      <w:numFmt w:val="lowerRoman"/>
      <w:lvlText w:val="%3."/>
      <w:lvlJc w:val="right"/>
      <w:pPr>
        <w:ind w:left="1860" w:hanging="180"/>
      </w:pPr>
    </w:lvl>
    <w:lvl w:ilvl="3" w:tplc="041A000F" w:tentative="1">
      <w:start w:val="1"/>
      <w:numFmt w:val="decimal"/>
      <w:lvlText w:val="%4."/>
      <w:lvlJc w:val="left"/>
      <w:pPr>
        <w:ind w:left="2580" w:hanging="360"/>
      </w:pPr>
    </w:lvl>
    <w:lvl w:ilvl="4" w:tplc="041A0019" w:tentative="1">
      <w:start w:val="1"/>
      <w:numFmt w:val="lowerLetter"/>
      <w:lvlText w:val="%5."/>
      <w:lvlJc w:val="left"/>
      <w:pPr>
        <w:ind w:left="3300" w:hanging="360"/>
      </w:pPr>
    </w:lvl>
    <w:lvl w:ilvl="5" w:tplc="041A001B" w:tentative="1">
      <w:start w:val="1"/>
      <w:numFmt w:val="lowerRoman"/>
      <w:lvlText w:val="%6."/>
      <w:lvlJc w:val="right"/>
      <w:pPr>
        <w:ind w:left="4020" w:hanging="180"/>
      </w:pPr>
    </w:lvl>
    <w:lvl w:ilvl="6" w:tplc="041A000F" w:tentative="1">
      <w:start w:val="1"/>
      <w:numFmt w:val="decimal"/>
      <w:lvlText w:val="%7."/>
      <w:lvlJc w:val="left"/>
      <w:pPr>
        <w:ind w:left="4740" w:hanging="360"/>
      </w:pPr>
    </w:lvl>
    <w:lvl w:ilvl="7" w:tplc="041A0019" w:tentative="1">
      <w:start w:val="1"/>
      <w:numFmt w:val="lowerLetter"/>
      <w:lvlText w:val="%8."/>
      <w:lvlJc w:val="left"/>
      <w:pPr>
        <w:ind w:left="5460" w:hanging="360"/>
      </w:pPr>
    </w:lvl>
    <w:lvl w:ilvl="8" w:tplc="041A001B" w:tentative="1">
      <w:start w:val="1"/>
      <w:numFmt w:val="lowerRoman"/>
      <w:lvlText w:val="%9."/>
      <w:lvlJc w:val="right"/>
      <w:pPr>
        <w:ind w:left="6180" w:hanging="180"/>
      </w:pPr>
    </w:lvl>
  </w:abstractNum>
  <w:abstractNum w:abstractNumId="86" w15:restartNumberingAfterBreak="0">
    <w:nsid w:val="772E71AF"/>
    <w:multiLevelType w:val="hybridMultilevel"/>
    <w:tmpl w:val="3B1E4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79285580"/>
    <w:multiLevelType w:val="hybridMultilevel"/>
    <w:tmpl w:val="A2F633CA"/>
    <w:lvl w:ilvl="0" w:tplc="3CEA257E">
      <w:numFmt w:val="bullet"/>
      <w:lvlText w:val="-"/>
      <w:lvlJc w:val="left"/>
      <w:pPr>
        <w:ind w:left="521" w:hanging="286"/>
      </w:pPr>
      <w:rPr>
        <w:rFonts w:hint="default"/>
        <w:spacing w:val="-3"/>
        <w:w w:val="100"/>
      </w:rPr>
    </w:lvl>
    <w:lvl w:ilvl="1" w:tplc="9A8A3BC4">
      <w:numFmt w:val="bullet"/>
      <w:lvlText w:val="•"/>
      <w:lvlJc w:val="left"/>
      <w:pPr>
        <w:ind w:left="1544" w:hanging="286"/>
      </w:pPr>
      <w:rPr>
        <w:rFonts w:hint="default"/>
      </w:rPr>
    </w:lvl>
    <w:lvl w:ilvl="2" w:tplc="1F6AAF72">
      <w:numFmt w:val="bullet"/>
      <w:lvlText w:val="•"/>
      <w:lvlJc w:val="left"/>
      <w:pPr>
        <w:ind w:left="2568" w:hanging="286"/>
      </w:pPr>
      <w:rPr>
        <w:rFonts w:hint="default"/>
      </w:rPr>
    </w:lvl>
    <w:lvl w:ilvl="3" w:tplc="19D4364E">
      <w:numFmt w:val="bullet"/>
      <w:lvlText w:val="•"/>
      <w:lvlJc w:val="left"/>
      <w:pPr>
        <w:ind w:left="3592" w:hanging="286"/>
      </w:pPr>
      <w:rPr>
        <w:rFonts w:hint="default"/>
      </w:rPr>
    </w:lvl>
    <w:lvl w:ilvl="4" w:tplc="D0F24B58">
      <w:numFmt w:val="bullet"/>
      <w:lvlText w:val="•"/>
      <w:lvlJc w:val="left"/>
      <w:pPr>
        <w:ind w:left="4616" w:hanging="286"/>
      </w:pPr>
      <w:rPr>
        <w:rFonts w:hint="default"/>
      </w:rPr>
    </w:lvl>
    <w:lvl w:ilvl="5" w:tplc="02C0BE1A">
      <w:numFmt w:val="bullet"/>
      <w:lvlText w:val="•"/>
      <w:lvlJc w:val="left"/>
      <w:pPr>
        <w:ind w:left="5640" w:hanging="286"/>
      </w:pPr>
      <w:rPr>
        <w:rFonts w:hint="default"/>
      </w:rPr>
    </w:lvl>
    <w:lvl w:ilvl="6" w:tplc="95F20BA8">
      <w:numFmt w:val="bullet"/>
      <w:lvlText w:val="•"/>
      <w:lvlJc w:val="left"/>
      <w:pPr>
        <w:ind w:left="6664" w:hanging="286"/>
      </w:pPr>
      <w:rPr>
        <w:rFonts w:hint="default"/>
      </w:rPr>
    </w:lvl>
    <w:lvl w:ilvl="7" w:tplc="9D2ABB06">
      <w:numFmt w:val="bullet"/>
      <w:lvlText w:val="•"/>
      <w:lvlJc w:val="left"/>
      <w:pPr>
        <w:ind w:left="7688" w:hanging="286"/>
      </w:pPr>
      <w:rPr>
        <w:rFonts w:hint="default"/>
      </w:rPr>
    </w:lvl>
    <w:lvl w:ilvl="8" w:tplc="6CE61EC0">
      <w:numFmt w:val="bullet"/>
      <w:lvlText w:val="•"/>
      <w:lvlJc w:val="left"/>
      <w:pPr>
        <w:ind w:left="8712" w:hanging="286"/>
      </w:pPr>
      <w:rPr>
        <w:rFonts w:hint="default"/>
      </w:rPr>
    </w:lvl>
  </w:abstractNum>
  <w:abstractNum w:abstractNumId="88" w15:restartNumberingAfterBreak="0">
    <w:nsid w:val="79D245A7"/>
    <w:multiLevelType w:val="multilevel"/>
    <w:tmpl w:val="D5F493DA"/>
    <w:lvl w:ilvl="0">
      <w:start w:val="1"/>
      <w:numFmt w:val="decimal"/>
      <w:lvlText w:val="%1."/>
      <w:lvlJc w:val="left"/>
      <w:pPr>
        <w:ind w:left="596" w:hanging="360"/>
      </w:pPr>
      <w:rPr>
        <w:rFonts w:ascii="Verdana" w:eastAsia="Times New Roman" w:hAnsi="Verdana" w:cs="Times New Roman" w:hint="default"/>
        <w:b/>
        <w:bCs/>
        <w:spacing w:val="0"/>
        <w:w w:val="100"/>
        <w:sz w:val="26"/>
        <w:szCs w:val="26"/>
      </w:rPr>
    </w:lvl>
    <w:lvl w:ilvl="1">
      <w:start w:val="1"/>
      <w:numFmt w:val="decimal"/>
      <w:lvlText w:val="%1.%2."/>
      <w:lvlJc w:val="left"/>
      <w:pPr>
        <w:ind w:left="1148" w:hanging="961"/>
      </w:pPr>
      <w:rPr>
        <w:rFonts w:ascii="Times New Roman" w:eastAsia="Times New Roman" w:hAnsi="Times New Roman" w:cs="Times New Roman" w:hint="default"/>
        <w:b/>
        <w:bCs/>
        <w:spacing w:val="-1"/>
        <w:w w:val="100"/>
        <w:sz w:val="28"/>
        <w:szCs w:val="28"/>
      </w:rPr>
    </w:lvl>
    <w:lvl w:ilvl="2">
      <w:start w:val="1"/>
      <w:numFmt w:val="decimal"/>
      <w:lvlText w:val="%1.%2.%3."/>
      <w:lvlJc w:val="left"/>
      <w:pPr>
        <w:ind w:left="1016" w:hanging="780"/>
      </w:pPr>
      <w:rPr>
        <w:rFonts w:ascii="Times New Roman" w:eastAsia="Times New Roman" w:hAnsi="Times New Roman" w:cs="Times New Roman" w:hint="default"/>
        <w:b/>
        <w:bCs/>
        <w:w w:val="100"/>
        <w:sz w:val="24"/>
        <w:szCs w:val="24"/>
      </w:rPr>
    </w:lvl>
    <w:lvl w:ilvl="3">
      <w:numFmt w:val="bullet"/>
      <w:lvlText w:val="•"/>
      <w:lvlJc w:val="left"/>
      <w:pPr>
        <w:ind w:left="2342" w:hanging="780"/>
      </w:pPr>
      <w:rPr>
        <w:rFonts w:hint="default"/>
      </w:rPr>
    </w:lvl>
    <w:lvl w:ilvl="4">
      <w:numFmt w:val="bullet"/>
      <w:lvlText w:val="•"/>
      <w:lvlJc w:val="left"/>
      <w:pPr>
        <w:ind w:left="3545" w:hanging="780"/>
      </w:pPr>
      <w:rPr>
        <w:rFonts w:hint="default"/>
      </w:rPr>
    </w:lvl>
    <w:lvl w:ilvl="5">
      <w:numFmt w:val="bullet"/>
      <w:lvlText w:val="•"/>
      <w:lvlJc w:val="left"/>
      <w:pPr>
        <w:ind w:left="4747" w:hanging="780"/>
      </w:pPr>
      <w:rPr>
        <w:rFonts w:hint="default"/>
      </w:rPr>
    </w:lvl>
    <w:lvl w:ilvl="6">
      <w:numFmt w:val="bullet"/>
      <w:lvlText w:val="•"/>
      <w:lvlJc w:val="left"/>
      <w:pPr>
        <w:ind w:left="5950" w:hanging="780"/>
      </w:pPr>
      <w:rPr>
        <w:rFonts w:hint="default"/>
      </w:rPr>
    </w:lvl>
    <w:lvl w:ilvl="7">
      <w:numFmt w:val="bullet"/>
      <w:lvlText w:val="•"/>
      <w:lvlJc w:val="left"/>
      <w:pPr>
        <w:ind w:left="7152" w:hanging="780"/>
      </w:pPr>
      <w:rPr>
        <w:rFonts w:hint="default"/>
      </w:rPr>
    </w:lvl>
    <w:lvl w:ilvl="8">
      <w:numFmt w:val="bullet"/>
      <w:lvlText w:val="•"/>
      <w:lvlJc w:val="left"/>
      <w:pPr>
        <w:ind w:left="8355" w:hanging="780"/>
      </w:pPr>
      <w:rPr>
        <w:rFonts w:hint="default"/>
      </w:rPr>
    </w:lvl>
  </w:abstractNum>
  <w:abstractNum w:abstractNumId="89" w15:restartNumberingAfterBreak="0">
    <w:nsid w:val="7D0B6124"/>
    <w:multiLevelType w:val="multilevel"/>
    <w:tmpl w:val="FEC0BA3E"/>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7D40651C"/>
    <w:multiLevelType w:val="multilevel"/>
    <w:tmpl w:val="494434F4"/>
    <w:lvl w:ilvl="0">
      <w:start w:val="1"/>
      <w:numFmt w:val="bullet"/>
      <w:lvlText w:val="•"/>
      <w:lvlJc w:val="left"/>
      <w:rPr>
        <w:rFonts w:ascii="Arial" w:eastAsia="Arial" w:hAnsi="Arial" w:cs="Arial"/>
        <w:b w:val="0"/>
        <w:bCs w:val="0"/>
        <w:i w:val="0"/>
        <w:iCs w:val="0"/>
        <w:smallCaps w:val="0"/>
        <w:strike w:val="0"/>
        <w:color w:val="000000"/>
        <w:spacing w:val="0"/>
        <w:w w:val="100"/>
        <w:position w:val="0"/>
        <w:sz w:val="19"/>
        <w:szCs w:val="19"/>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7D493E0E"/>
    <w:multiLevelType w:val="multilevel"/>
    <w:tmpl w:val="9B4640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7D992D28"/>
    <w:multiLevelType w:val="hybridMultilevel"/>
    <w:tmpl w:val="664861EA"/>
    <w:lvl w:ilvl="0" w:tplc="BAACFC18">
      <w:start w:val="1"/>
      <w:numFmt w:val="bullet"/>
      <w:lvlText w:val=""/>
      <w:lvlJc w:val="left"/>
      <w:pPr>
        <w:ind w:left="720" w:hanging="360"/>
      </w:pPr>
      <w:rPr>
        <w:rFonts w:ascii="Symbol" w:hAnsi="Symbol" w:hint="default"/>
        <w:b w:val="0"/>
        <w:strike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FD55A05"/>
    <w:multiLevelType w:val="hybridMultilevel"/>
    <w:tmpl w:val="B3344BB0"/>
    <w:lvl w:ilvl="0" w:tplc="0264105A">
      <w:start w:val="1"/>
      <w:numFmt w:val="decimal"/>
      <w:lvlText w:val="%1)"/>
      <w:lvlJc w:val="left"/>
      <w:pPr>
        <w:ind w:left="786" w:hanging="360"/>
      </w:pPr>
      <w:rPr>
        <w:rFonts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4" w15:restartNumberingAfterBreak="0">
    <w:nsid w:val="7FE135A3"/>
    <w:multiLevelType w:val="multilevel"/>
    <w:tmpl w:val="D004AE0C"/>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825978260">
    <w:abstractNumId w:val="14"/>
  </w:num>
  <w:num w:numId="2" w16cid:durableId="1515995773">
    <w:abstractNumId w:val="92"/>
  </w:num>
  <w:num w:numId="3" w16cid:durableId="357855421">
    <w:abstractNumId w:val="37"/>
  </w:num>
  <w:num w:numId="4" w16cid:durableId="1159267337">
    <w:abstractNumId w:val="62"/>
  </w:num>
  <w:num w:numId="5" w16cid:durableId="1823498684">
    <w:abstractNumId w:val="30"/>
  </w:num>
  <w:num w:numId="6" w16cid:durableId="2142921012">
    <w:abstractNumId w:val="71"/>
  </w:num>
  <w:num w:numId="7" w16cid:durableId="1828397468">
    <w:abstractNumId w:val="60"/>
  </w:num>
  <w:num w:numId="8" w16cid:durableId="98455546">
    <w:abstractNumId w:val="65"/>
  </w:num>
  <w:num w:numId="9" w16cid:durableId="276110148">
    <w:abstractNumId w:val="67"/>
  </w:num>
  <w:num w:numId="10" w16cid:durableId="1311324335">
    <w:abstractNumId w:val="5"/>
  </w:num>
  <w:num w:numId="11" w16cid:durableId="231737696">
    <w:abstractNumId w:val="22"/>
  </w:num>
  <w:num w:numId="12" w16cid:durableId="56324053">
    <w:abstractNumId w:val="46"/>
  </w:num>
  <w:num w:numId="13" w16cid:durableId="34818390">
    <w:abstractNumId w:val="84"/>
  </w:num>
  <w:num w:numId="14" w16cid:durableId="27075977">
    <w:abstractNumId w:val="89"/>
  </w:num>
  <w:num w:numId="15" w16cid:durableId="744882433">
    <w:abstractNumId w:val="50"/>
  </w:num>
  <w:num w:numId="16" w16cid:durableId="2146045383">
    <w:abstractNumId w:val="90"/>
  </w:num>
  <w:num w:numId="17" w16cid:durableId="1641686112">
    <w:abstractNumId w:val="20"/>
  </w:num>
  <w:num w:numId="18" w16cid:durableId="1432431127">
    <w:abstractNumId w:val="55"/>
  </w:num>
  <w:num w:numId="19" w16cid:durableId="1757167031">
    <w:abstractNumId w:val="3"/>
  </w:num>
  <w:num w:numId="20" w16cid:durableId="877858462">
    <w:abstractNumId w:val="83"/>
  </w:num>
  <w:num w:numId="21" w16cid:durableId="1090393623">
    <w:abstractNumId w:val="44"/>
  </w:num>
  <w:num w:numId="22" w16cid:durableId="585191154">
    <w:abstractNumId w:val="74"/>
  </w:num>
  <w:num w:numId="23" w16cid:durableId="1270507422">
    <w:abstractNumId w:val="9"/>
  </w:num>
  <w:num w:numId="24" w16cid:durableId="618074100">
    <w:abstractNumId w:val="80"/>
  </w:num>
  <w:num w:numId="25" w16cid:durableId="698355292">
    <w:abstractNumId w:val="6"/>
  </w:num>
  <w:num w:numId="26" w16cid:durableId="1772041940">
    <w:abstractNumId w:val="28"/>
  </w:num>
  <w:num w:numId="27" w16cid:durableId="552548519">
    <w:abstractNumId w:val="82"/>
  </w:num>
  <w:num w:numId="28" w16cid:durableId="1669333913">
    <w:abstractNumId w:val="29"/>
  </w:num>
  <w:num w:numId="29" w16cid:durableId="2091847737">
    <w:abstractNumId w:val="11"/>
  </w:num>
  <w:num w:numId="30" w16cid:durableId="466122642">
    <w:abstractNumId w:val="91"/>
  </w:num>
  <w:num w:numId="31" w16cid:durableId="856775013">
    <w:abstractNumId w:val="76"/>
  </w:num>
  <w:num w:numId="32" w16cid:durableId="674765111">
    <w:abstractNumId w:val="61"/>
  </w:num>
  <w:num w:numId="33" w16cid:durableId="1062099759">
    <w:abstractNumId w:val="16"/>
  </w:num>
  <w:num w:numId="34" w16cid:durableId="1379089394">
    <w:abstractNumId w:val="53"/>
  </w:num>
  <w:num w:numId="35" w16cid:durableId="92213938">
    <w:abstractNumId w:val="69"/>
  </w:num>
  <w:num w:numId="36" w16cid:durableId="1797525720">
    <w:abstractNumId w:val="52"/>
  </w:num>
  <w:num w:numId="37" w16cid:durableId="117921212">
    <w:abstractNumId w:val="43"/>
  </w:num>
  <w:num w:numId="38" w16cid:durableId="1502358248">
    <w:abstractNumId w:val="40"/>
  </w:num>
  <w:num w:numId="39" w16cid:durableId="2021542520">
    <w:abstractNumId w:val="26"/>
  </w:num>
  <w:num w:numId="40" w16cid:durableId="371998429">
    <w:abstractNumId w:val="75"/>
  </w:num>
  <w:num w:numId="41" w16cid:durableId="1136219156">
    <w:abstractNumId w:val="42"/>
  </w:num>
  <w:num w:numId="42" w16cid:durableId="993679655">
    <w:abstractNumId w:val="23"/>
  </w:num>
  <w:num w:numId="43" w16cid:durableId="47128964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720205500">
    <w:abstractNumId w:val="2"/>
  </w:num>
  <w:num w:numId="45" w16cid:durableId="2068406748">
    <w:abstractNumId w:val="0"/>
  </w:num>
  <w:num w:numId="46" w16cid:durableId="2091463413">
    <w:abstractNumId w:val="77"/>
  </w:num>
  <w:num w:numId="47" w16cid:durableId="2040888875">
    <w:abstractNumId w:val="45"/>
  </w:num>
  <w:num w:numId="48" w16cid:durableId="1476488885">
    <w:abstractNumId w:val="47"/>
  </w:num>
  <w:num w:numId="49" w16cid:durableId="1072700760">
    <w:abstractNumId w:val="72"/>
  </w:num>
  <w:num w:numId="50" w16cid:durableId="379129489">
    <w:abstractNumId w:val="86"/>
  </w:num>
  <w:num w:numId="51" w16cid:durableId="1844783895">
    <w:abstractNumId w:val="25"/>
  </w:num>
  <w:num w:numId="52" w16cid:durableId="713308658">
    <w:abstractNumId w:val="36"/>
  </w:num>
  <w:num w:numId="53" w16cid:durableId="140171418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76173864">
    <w:abstractNumId w:val="49"/>
  </w:num>
  <w:num w:numId="55" w16cid:durableId="1575551869">
    <w:abstractNumId w:val="24"/>
  </w:num>
  <w:num w:numId="56" w16cid:durableId="1828014853">
    <w:abstractNumId w:val="79"/>
  </w:num>
  <w:num w:numId="57" w16cid:durableId="902444336">
    <w:abstractNumId w:val="10"/>
  </w:num>
  <w:num w:numId="58" w16cid:durableId="1668052801">
    <w:abstractNumId w:val="18"/>
  </w:num>
  <w:num w:numId="59" w16cid:durableId="718668410">
    <w:abstractNumId w:val="34"/>
  </w:num>
  <w:num w:numId="60" w16cid:durableId="290526529">
    <w:abstractNumId w:val="33"/>
  </w:num>
  <w:num w:numId="61" w16cid:durableId="676885919">
    <w:abstractNumId w:val="31"/>
  </w:num>
  <w:num w:numId="62" w16cid:durableId="1529441424">
    <w:abstractNumId w:val="94"/>
  </w:num>
  <w:num w:numId="63" w16cid:durableId="1622343866">
    <w:abstractNumId w:val="64"/>
  </w:num>
  <w:num w:numId="64" w16cid:durableId="678894990">
    <w:abstractNumId w:val="39"/>
  </w:num>
  <w:num w:numId="65" w16cid:durableId="188568165">
    <w:abstractNumId w:val="93"/>
  </w:num>
  <w:num w:numId="66" w16cid:durableId="711535322">
    <w:abstractNumId w:val="4"/>
  </w:num>
  <w:num w:numId="67" w16cid:durableId="1190336807">
    <w:abstractNumId w:val="27"/>
  </w:num>
  <w:num w:numId="68" w16cid:durableId="619802937">
    <w:abstractNumId w:val="35"/>
  </w:num>
  <w:num w:numId="69" w16cid:durableId="39327897">
    <w:abstractNumId w:val="38"/>
  </w:num>
  <w:num w:numId="70" w16cid:durableId="527135054">
    <w:abstractNumId w:val="85"/>
  </w:num>
  <w:num w:numId="71" w16cid:durableId="2119254987">
    <w:abstractNumId w:val="13"/>
  </w:num>
  <w:num w:numId="72" w16cid:durableId="837117709">
    <w:abstractNumId w:val="1"/>
  </w:num>
  <w:num w:numId="73" w16cid:durableId="1106585821">
    <w:abstractNumId w:val="56"/>
  </w:num>
  <w:num w:numId="74" w16cid:durableId="1446118420">
    <w:abstractNumId w:val="17"/>
  </w:num>
  <w:num w:numId="75" w16cid:durableId="822165045">
    <w:abstractNumId w:val="51"/>
  </w:num>
  <w:num w:numId="76" w16cid:durableId="628323791">
    <w:abstractNumId w:val="73"/>
  </w:num>
  <w:num w:numId="77" w16cid:durableId="1243873805">
    <w:abstractNumId w:val="70"/>
  </w:num>
  <w:num w:numId="78" w16cid:durableId="1740008568">
    <w:abstractNumId w:val="87"/>
  </w:num>
  <w:num w:numId="79" w16cid:durableId="234517069">
    <w:abstractNumId w:val="88"/>
  </w:num>
  <w:num w:numId="80" w16cid:durableId="1021861678">
    <w:abstractNumId w:val="78"/>
  </w:num>
  <w:num w:numId="81" w16cid:durableId="924606482">
    <w:abstractNumId w:val="32"/>
  </w:num>
  <w:num w:numId="82" w16cid:durableId="717777851">
    <w:abstractNumId w:val="68"/>
  </w:num>
  <w:num w:numId="83" w16cid:durableId="1964077349">
    <w:abstractNumId w:val="8"/>
  </w:num>
  <w:num w:numId="84" w16cid:durableId="1883397917">
    <w:abstractNumId w:val="12"/>
  </w:num>
  <w:num w:numId="85" w16cid:durableId="598375630">
    <w:abstractNumId w:val="41"/>
  </w:num>
  <w:num w:numId="86" w16cid:durableId="1793551122">
    <w:abstractNumId w:val="59"/>
  </w:num>
  <w:num w:numId="87" w16cid:durableId="1621523149">
    <w:abstractNumId w:val="7"/>
  </w:num>
  <w:num w:numId="88" w16cid:durableId="773013892">
    <w:abstractNumId w:val="15"/>
  </w:num>
  <w:num w:numId="89" w16cid:durableId="1798377733">
    <w:abstractNumId w:val="19"/>
  </w:num>
  <w:num w:numId="90" w16cid:durableId="280915997">
    <w:abstractNumId w:val="58"/>
  </w:num>
  <w:num w:numId="91" w16cid:durableId="649404559">
    <w:abstractNumId w:val="57"/>
  </w:num>
  <w:num w:numId="92" w16cid:durableId="113448449">
    <w:abstractNumId w:val="54"/>
  </w:num>
  <w:num w:numId="93" w16cid:durableId="1335646433">
    <w:abstractNumId w:val="81"/>
  </w:num>
  <w:num w:numId="94" w16cid:durableId="1083603760">
    <w:abstractNumId w:val="63"/>
  </w:num>
  <w:num w:numId="95" w16cid:durableId="686519481">
    <w:abstractNumId w:val="66"/>
  </w:num>
  <w:num w:numId="96" w16cid:durableId="157824920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C52"/>
    <w:rsid w:val="000C7DAF"/>
    <w:rsid w:val="00114EC5"/>
    <w:rsid w:val="001403F7"/>
    <w:rsid w:val="00176F24"/>
    <w:rsid w:val="001B6149"/>
    <w:rsid w:val="00252C9D"/>
    <w:rsid w:val="00292C17"/>
    <w:rsid w:val="002E23D8"/>
    <w:rsid w:val="00315641"/>
    <w:rsid w:val="00397F94"/>
    <w:rsid w:val="003B1F44"/>
    <w:rsid w:val="003F5434"/>
    <w:rsid w:val="003F6AD7"/>
    <w:rsid w:val="00421BA1"/>
    <w:rsid w:val="00481C52"/>
    <w:rsid w:val="004A4D88"/>
    <w:rsid w:val="004C70FF"/>
    <w:rsid w:val="005252F3"/>
    <w:rsid w:val="006659A2"/>
    <w:rsid w:val="006A24C1"/>
    <w:rsid w:val="00745A33"/>
    <w:rsid w:val="007C6A27"/>
    <w:rsid w:val="007D6C17"/>
    <w:rsid w:val="00977823"/>
    <w:rsid w:val="009C0F06"/>
    <w:rsid w:val="009C3FBB"/>
    <w:rsid w:val="00A20708"/>
    <w:rsid w:val="00A4140A"/>
    <w:rsid w:val="00A929F8"/>
    <w:rsid w:val="00AA1322"/>
    <w:rsid w:val="00B134D1"/>
    <w:rsid w:val="00B23904"/>
    <w:rsid w:val="00B27DF6"/>
    <w:rsid w:val="00B33BFD"/>
    <w:rsid w:val="00B70BD9"/>
    <w:rsid w:val="00BC0795"/>
    <w:rsid w:val="00C03F15"/>
    <w:rsid w:val="00C116E6"/>
    <w:rsid w:val="00C25935"/>
    <w:rsid w:val="00C47063"/>
    <w:rsid w:val="00C801EE"/>
    <w:rsid w:val="00CA29B1"/>
    <w:rsid w:val="00DB4C72"/>
    <w:rsid w:val="00DD152B"/>
    <w:rsid w:val="00E20CAF"/>
    <w:rsid w:val="00E21502"/>
    <w:rsid w:val="00E76FDA"/>
    <w:rsid w:val="00EE207D"/>
    <w:rsid w:val="00F36B6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74F398"/>
  <w15:chartTrackingRefBased/>
  <w15:docId w15:val="{6BA70FC0-2FB5-4150-9AE6-F50A1D972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C52"/>
  </w:style>
  <w:style w:type="paragraph" w:styleId="Heading1">
    <w:name w:val="heading 1"/>
    <w:basedOn w:val="Normal"/>
    <w:next w:val="Normal"/>
    <w:link w:val="Heading1Char"/>
    <w:qFormat/>
    <w:rsid w:val="00481C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1"/>
    <w:unhideWhenUsed/>
    <w:qFormat/>
    <w:rsid w:val="00481C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1"/>
    <w:unhideWhenUsed/>
    <w:qFormat/>
    <w:rsid w:val="00481C5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81C5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81C5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81C5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81C5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81C5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81C5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81C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81C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81C5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481C5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81C5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81C5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81C5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81C5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81C52"/>
    <w:rPr>
      <w:rFonts w:eastAsiaTheme="majorEastAsia" w:cstheme="majorBidi"/>
      <w:color w:val="272727" w:themeColor="text1" w:themeTint="D8"/>
    </w:rPr>
  </w:style>
  <w:style w:type="paragraph" w:styleId="Title">
    <w:name w:val="Title"/>
    <w:basedOn w:val="Normal"/>
    <w:next w:val="Normal"/>
    <w:link w:val="TitleChar"/>
    <w:uiPriority w:val="10"/>
    <w:qFormat/>
    <w:rsid w:val="00481C5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1C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1C5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81C5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81C52"/>
    <w:pPr>
      <w:spacing w:before="160"/>
      <w:jc w:val="center"/>
    </w:pPr>
    <w:rPr>
      <w:i/>
      <w:iCs/>
      <w:color w:val="404040" w:themeColor="text1" w:themeTint="BF"/>
    </w:rPr>
  </w:style>
  <w:style w:type="character" w:customStyle="1" w:styleId="QuoteChar">
    <w:name w:val="Quote Char"/>
    <w:basedOn w:val="DefaultParagraphFont"/>
    <w:link w:val="Quote"/>
    <w:uiPriority w:val="29"/>
    <w:rsid w:val="00481C52"/>
    <w:rPr>
      <w:i/>
      <w:iCs/>
      <w:color w:val="404040" w:themeColor="text1" w:themeTint="BF"/>
    </w:rPr>
  </w:style>
  <w:style w:type="paragraph" w:styleId="ListParagraph">
    <w:name w:val="List Paragraph"/>
    <w:aliases w:val="NumberedParas,Akapit z listą BS,List Paragraph 1,Bullets,List Paragraph (numbered (a)),Viñeta 1,Heading 12,heading 1,naslov 1,Naslov 12,Graf,Paragraph,List Paragraph Red,lp1"/>
    <w:basedOn w:val="Normal"/>
    <w:link w:val="ListParagraphChar"/>
    <w:uiPriority w:val="34"/>
    <w:qFormat/>
    <w:rsid w:val="00481C52"/>
    <w:pPr>
      <w:ind w:left="720"/>
      <w:contextualSpacing/>
    </w:pPr>
  </w:style>
  <w:style w:type="character" w:styleId="IntenseEmphasis">
    <w:name w:val="Intense Emphasis"/>
    <w:basedOn w:val="DefaultParagraphFont"/>
    <w:uiPriority w:val="21"/>
    <w:qFormat/>
    <w:rsid w:val="00481C52"/>
    <w:rPr>
      <w:i/>
      <w:iCs/>
      <w:color w:val="0F4761" w:themeColor="accent1" w:themeShade="BF"/>
    </w:rPr>
  </w:style>
  <w:style w:type="paragraph" w:styleId="IntenseQuote">
    <w:name w:val="Intense Quote"/>
    <w:basedOn w:val="Normal"/>
    <w:next w:val="Normal"/>
    <w:link w:val="IntenseQuoteChar"/>
    <w:uiPriority w:val="30"/>
    <w:qFormat/>
    <w:rsid w:val="00481C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81C52"/>
    <w:rPr>
      <w:i/>
      <w:iCs/>
      <w:color w:val="0F4761" w:themeColor="accent1" w:themeShade="BF"/>
    </w:rPr>
  </w:style>
  <w:style w:type="character" w:styleId="IntenseReference">
    <w:name w:val="Intense Reference"/>
    <w:basedOn w:val="DefaultParagraphFont"/>
    <w:uiPriority w:val="32"/>
    <w:qFormat/>
    <w:rsid w:val="00481C52"/>
    <w:rPr>
      <w:b/>
      <w:bCs/>
      <w:smallCaps/>
      <w:color w:val="0F4761" w:themeColor="accent1" w:themeShade="BF"/>
      <w:spacing w:val="5"/>
    </w:rPr>
  </w:style>
  <w:style w:type="paragraph" w:customStyle="1" w:styleId="T-98-2">
    <w:name w:val="T-9/8-2"/>
    <w:basedOn w:val="Normal"/>
    <w:rsid w:val="00481C52"/>
    <w:pPr>
      <w:widowControl w:val="0"/>
      <w:tabs>
        <w:tab w:val="left" w:pos="2153"/>
      </w:tabs>
      <w:autoSpaceDE w:val="0"/>
      <w:autoSpaceDN w:val="0"/>
      <w:adjustRightInd w:val="0"/>
      <w:spacing w:after="43" w:line="240" w:lineRule="auto"/>
      <w:ind w:firstLine="342"/>
      <w:jc w:val="both"/>
    </w:pPr>
    <w:rPr>
      <w:rFonts w:ascii="Times-NewRoman" w:eastAsia="Times New Roman" w:hAnsi="Times-NewRoman" w:cs="Times New Roman"/>
      <w:kern w:val="0"/>
      <w:sz w:val="19"/>
      <w:szCs w:val="19"/>
      <w:lang w:eastAsia="hr-HR"/>
      <w14:ligatures w14:val="none"/>
    </w:rPr>
  </w:style>
  <w:style w:type="character" w:customStyle="1" w:styleId="ListParagraphChar">
    <w:name w:val="List Paragraph Char"/>
    <w:aliases w:val="NumberedParas Char,Akapit z listą BS Char,List Paragraph 1 Char,Bullets Char,List Paragraph (numbered (a)) Char,Viñeta 1 Char,Heading 12 Char,heading 1 Char,naslov 1 Char,Naslov 12 Char,Graf Char,Paragraph Char,lp1 Char"/>
    <w:link w:val="ListParagraph"/>
    <w:uiPriority w:val="34"/>
    <w:locked/>
    <w:rsid w:val="00481C52"/>
  </w:style>
  <w:style w:type="paragraph" w:styleId="Header">
    <w:name w:val="header"/>
    <w:basedOn w:val="Normal"/>
    <w:link w:val="HeaderChar"/>
    <w:uiPriority w:val="99"/>
    <w:unhideWhenUsed/>
    <w:rsid w:val="00481C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1C52"/>
  </w:style>
  <w:style w:type="paragraph" w:styleId="Footer">
    <w:name w:val="footer"/>
    <w:basedOn w:val="Normal"/>
    <w:link w:val="FooterChar"/>
    <w:uiPriority w:val="99"/>
    <w:unhideWhenUsed/>
    <w:rsid w:val="00481C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1C52"/>
  </w:style>
  <w:style w:type="character" w:customStyle="1" w:styleId="MSGENFONTSTYLENAMETEMPLATEROLEMSGENFONTSTYLENAMEBYROLETEXT1">
    <w:name w:val="MSG_EN_FONT_STYLE_NAME_TEMPLATE_ROLE MSG_EN_FONT_STYLE_NAME_BY_ROLE_TEXT|1_"/>
    <w:basedOn w:val="DefaultParagraphFont"/>
    <w:link w:val="MSGENFONTSTYLENAMETEMPLATEROLEMSGENFONTSTYLENAMEBYROLETEXT10"/>
    <w:rsid w:val="002E23D8"/>
  </w:style>
  <w:style w:type="paragraph" w:customStyle="1" w:styleId="MSGENFONTSTYLENAMETEMPLATEROLEMSGENFONTSTYLENAMEBYROLETEXT10">
    <w:name w:val="MSG_EN_FONT_STYLE_NAME_TEMPLATE_ROLE MSG_EN_FONT_STYLE_NAME_BY_ROLE_TEXT|1"/>
    <w:basedOn w:val="Normal"/>
    <w:link w:val="MSGENFONTSTYLENAMETEMPLATEROLEMSGENFONTSTYLENAMEBYROLETEXT1"/>
    <w:rsid w:val="002E23D8"/>
    <w:pPr>
      <w:widowControl w:val="0"/>
      <w:spacing w:after="120" w:line="295" w:lineRule="auto"/>
    </w:pPr>
  </w:style>
  <w:style w:type="character" w:customStyle="1" w:styleId="MSGENFONTSTYLENAMETEMPLATEROLELEVELMSGENFONTSTYLENAMEBYROLEHEADING21">
    <w:name w:val="MSG_EN_FONT_STYLE_NAME_TEMPLATE_ROLE_LEVEL MSG_EN_FONT_STYLE_NAME_BY_ROLE_HEADING 2|1_"/>
    <w:basedOn w:val="DefaultParagraphFont"/>
    <w:link w:val="MSGENFONTSTYLENAMETEMPLATEROLELEVELMSGENFONTSTYLENAMEBYROLEHEADING210"/>
    <w:rsid w:val="002E23D8"/>
    <w:rPr>
      <w:b/>
      <w:bCs/>
      <w:sz w:val="28"/>
      <w:szCs w:val="28"/>
    </w:rPr>
  </w:style>
  <w:style w:type="character" w:customStyle="1" w:styleId="MSGENFONTSTYLENAMETEMPLATEROLEMSGENFONTSTYLENAMEBYROLETEXT3">
    <w:name w:val="MSG_EN_FONT_STYLE_NAME_TEMPLATE_ROLE MSG_EN_FONT_STYLE_NAME_BY_ROLE_TEXT|3_"/>
    <w:basedOn w:val="DefaultParagraphFont"/>
    <w:link w:val="MSGENFONTSTYLENAMETEMPLATEROLEMSGENFONTSTYLENAMEBYROLETEXT30"/>
    <w:rsid w:val="002E23D8"/>
    <w:rPr>
      <w:rFonts w:ascii="Calibri" w:eastAsia="Calibri" w:hAnsi="Calibri" w:cs="Calibri"/>
      <w:color w:val="1C1C1C"/>
      <w:sz w:val="12"/>
      <w:szCs w:val="12"/>
    </w:rPr>
  </w:style>
  <w:style w:type="character" w:customStyle="1" w:styleId="MSGENFONTSTYLENAMETEMPLATEROLEMSGENFONTSTYLENAMEBYROLETABLECAPTION1">
    <w:name w:val="MSG_EN_FONT_STYLE_NAME_TEMPLATE_ROLE MSG_EN_FONT_STYLE_NAME_BY_ROLE_TABLE_CAPTION|1_"/>
    <w:basedOn w:val="DefaultParagraphFont"/>
    <w:link w:val="MSGENFONTSTYLENAMETEMPLATEROLEMSGENFONTSTYLENAMEBYROLETABLECAPTION10"/>
    <w:rsid w:val="002E23D8"/>
  </w:style>
  <w:style w:type="character" w:customStyle="1" w:styleId="MSGENFONTSTYLENAMETEMPLATEROLEMSGENFONTSTYLENAMEBYROLEOTHER1">
    <w:name w:val="MSG_EN_FONT_STYLE_NAME_TEMPLATE_ROLE MSG_EN_FONT_STYLE_NAME_BY_ROLE_OTHER|1_"/>
    <w:basedOn w:val="DefaultParagraphFont"/>
    <w:link w:val="MSGENFONTSTYLENAMETEMPLATEROLEMSGENFONTSTYLENAMEBYROLEOTHER10"/>
    <w:rsid w:val="002E23D8"/>
  </w:style>
  <w:style w:type="character" w:customStyle="1" w:styleId="MSGENFONTSTYLENAMETEMPLATEROLEMSGENFONTSTYLENAMEBYROLEPICTURECAPTION1">
    <w:name w:val="MSG_EN_FONT_STYLE_NAME_TEMPLATE_ROLE MSG_EN_FONT_STYLE_NAME_BY_ROLE_PICTURE_CAPTION|1_"/>
    <w:basedOn w:val="DefaultParagraphFont"/>
    <w:link w:val="MSGENFONTSTYLENAMETEMPLATEROLEMSGENFONTSTYLENAMEBYROLEPICTURECAPTION10"/>
    <w:rsid w:val="002E23D8"/>
    <w:rPr>
      <w:rFonts w:ascii="Calibri" w:eastAsia="Calibri" w:hAnsi="Calibri" w:cs="Calibri"/>
      <w:b/>
      <w:bCs/>
    </w:rPr>
  </w:style>
  <w:style w:type="character" w:customStyle="1" w:styleId="MSGENFONTSTYLENAMETEMPLATEROLELEVELMSGENFONTSTYLENAMEBYROLEHEADING31">
    <w:name w:val="MSG_EN_FONT_STYLE_NAME_TEMPLATE_ROLE_LEVEL MSG_EN_FONT_STYLE_NAME_BY_ROLE_HEADING 3|1_"/>
    <w:basedOn w:val="DefaultParagraphFont"/>
    <w:link w:val="MSGENFONTSTYLENAMETEMPLATEROLELEVELMSGENFONTSTYLENAMEBYROLEHEADING310"/>
    <w:rsid w:val="002E23D8"/>
    <w:rPr>
      <w:rFonts w:ascii="Calibri" w:eastAsia="Calibri" w:hAnsi="Calibri" w:cs="Calibri"/>
      <w:b/>
      <w:bCs/>
    </w:rPr>
  </w:style>
  <w:style w:type="paragraph" w:customStyle="1" w:styleId="MSGENFONTSTYLENAMETEMPLATEROLELEVELMSGENFONTSTYLENAMEBYROLEHEADING210">
    <w:name w:val="MSG_EN_FONT_STYLE_NAME_TEMPLATE_ROLE_LEVEL MSG_EN_FONT_STYLE_NAME_BY_ROLE_HEADING 2|1"/>
    <w:basedOn w:val="Normal"/>
    <w:link w:val="MSGENFONTSTYLENAMETEMPLATEROLELEVELMSGENFONTSTYLENAMEBYROLEHEADING21"/>
    <w:rsid w:val="002E23D8"/>
    <w:pPr>
      <w:widowControl w:val="0"/>
      <w:spacing w:after="380" w:line="240" w:lineRule="auto"/>
      <w:outlineLvl w:val="1"/>
    </w:pPr>
    <w:rPr>
      <w:b/>
      <w:bCs/>
      <w:sz w:val="28"/>
      <w:szCs w:val="28"/>
    </w:rPr>
  </w:style>
  <w:style w:type="paragraph" w:customStyle="1" w:styleId="MSGENFONTSTYLENAMETEMPLATEROLEMSGENFONTSTYLENAMEBYROLETEXT30">
    <w:name w:val="MSG_EN_FONT_STYLE_NAME_TEMPLATE_ROLE MSG_EN_FONT_STYLE_NAME_BY_ROLE_TEXT|3"/>
    <w:basedOn w:val="Normal"/>
    <w:link w:val="MSGENFONTSTYLENAMETEMPLATEROLEMSGENFONTSTYLENAMEBYROLETEXT3"/>
    <w:rsid w:val="002E23D8"/>
    <w:pPr>
      <w:widowControl w:val="0"/>
      <w:spacing w:after="0" w:line="240" w:lineRule="auto"/>
      <w:ind w:firstLine="140"/>
    </w:pPr>
    <w:rPr>
      <w:rFonts w:ascii="Calibri" w:eastAsia="Calibri" w:hAnsi="Calibri" w:cs="Calibri"/>
      <w:color w:val="1C1C1C"/>
      <w:sz w:val="12"/>
      <w:szCs w:val="12"/>
    </w:rPr>
  </w:style>
  <w:style w:type="paragraph" w:customStyle="1" w:styleId="MSGENFONTSTYLENAMETEMPLATEROLEMSGENFONTSTYLENAMEBYROLETABLECAPTION10">
    <w:name w:val="MSG_EN_FONT_STYLE_NAME_TEMPLATE_ROLE MSG_EN_FONT_STYLE_NAME_BY_ROLE_TABLE_CAPTION|1"/>
    <w:basedOn w:val="Normal"/>
    <w:link w:val="MSGENFONTSTYLENAMETEMPLATEROLEMSGENFONTSTYLENAMEBYROLETABLECAPTION1"/>
    <w:rsid w:val="002E23D8"/>
    <w:pPr>
      <w:widowControl w:val="0"/>
      <w:spacing w:after="0" w:line="240" w:lineRule="auto"/>
    </w:pPr>
  </w:style>
  <w:style w:type="paragraph" w:customStyle="1" w:styleId="MSGENFONTSTYLENAMETEMPLATEROLEMSGENFONTSTYLENAMEBYROLEOTHER10">
    <w:name w:val="MSG_EN_FONT_STYLE_NAME_TEMPLATE_ROLE MSG_EN_FONT_STYLE_NAME_BY_ROLE_OTHER|1"/>
    <w:basedOn w:val="Normal"/>
    <w:link w:val="MSGENFONTSTYLENAMETEMPLATEROLEMSGENFONTSTYLENAMEBYROLEOTHER1"/>
    <w:rsid w:val="002E23D8"/>
    <w:pPr>
      <w:widowControl w:val="0"/>
      <w:spacing w:after="0" w:line="240" w:lineRule="auto"/>
    </w:pPr>
  </w:style>
  <w:style w:type="paragraph" w:customStyle="1" w:styleId="MSGENFONTSTYLENAMETEMPLATEROLEMSGENFONTSTYLENAMEBYROLEPICTURECAPTION10">
    <w:name w:val="MSG_EN_FONT_STYLE_NAME_TEMPLATE_ROLE MSG_EN_FONT_STYLE_NAME_BY_ROLE_PICTURE_CAPTION|1"/>
    <w:basedOn w:val="Normal"/>
    <w:link w:val="MSGENFONTSTYLENAMETEMPLATEROLEMSGENFONTSTYLENAMEBYROLEPICTURECAPTION1"/>
    <w:rsid w:val="002E23D8"/>
    <w:pPr>
      <w:widowControl w:val="0"/>
      <w:spacing w:after="0" w:line="233" w:lineRule="auto"/>
      <w:jc w:val="center"/>
    </w:pPr>
    <w:rPr>
      <w:rFonts w:ascii="Calibri" w:eastAsia="Calibri" w:hAnsi="Calibri" w:cs="Calibri"/>
      <w:b/>
      <w:bCs/>
    </w:rPr>
  </w:style>
  <w:style w:type="paragraph" w:customStyle="1" w:styleId="MSGENFONTSTYLENAMETEMPLATEROLELEVELMSGENFONTSTYLENAMEBYROLEHEADING310">
    <w:name w:val="MSG_EN_FONT_STYLE_NAME_TEMPLATE_ROLE_LEVEL MSG_EN_FONT_STYLE_NAME_BY_ROLE_HEADING 3|1"/>
    <w:basedOn w:val="Normal"/>
    <w:link w:val="MSGENFONTSTYLENAMETEMPLATEROLELEVELMSGENFONTSTYLENAMEBYROLEHEADING31"/>
    <w:rsid w:val="002E23D8"/>
    <w:pPr>
      <w:widowControl w:val="0"/>
      <w:spacing w:after="80" w:line="240" w:lineRule="auto"/>
      <w:jc w:val="center"/>
      <w:outlineLvl w:val="2"/>
    </w:pPr>
    <w:rPr>
      <w:rFonts w:ascii="Calibri" w:eastAsia="Calibri" w:hAnsi="Calibri" w:cs="Calibri"/>
      <w:b/>
      <w:bCs/>
    </w:rPr>
  </w:style>
  <w:style w:type="character" w:customStyle="1" w:styleId="MSGENFONTSTYLENAMETEMPLATEROLEMSGENFONTSTYLENAMEBYROLETEXT5">
    <w:name w:val="MSG_EN_FONT_STYLE_NAME_TEMPLATE_ROLE MSG_EN_FONT_STYLE_NAME_BY_ROLE_TEXT|5_"/>
    <w:basedOn w:val="DefaultParagraphFont"/>
    <w:link w:val="MSGENFONTSTYLENAMETEMPLATEROLEMSGENFONTSTYLENAMEBYROLETEXT50"/>
    <w:rsid w:val="002E23D8"/>
    <w:rPr>
      <w:rFonts w:ascii="Arial" w:eastAsia="Arial" w:hAnsi="Arial" w:cs="Arial"/>
      <w:sz w:val="16"/>
      <w:szCs w:val="16"/>
    </w:rPr>
  </w:style>
  <w:style w:type="paragraph" w:customStyle="1" w:styleId="MSGENFONTSTYLENAMETEMPLATEROLEMSGENFONTSTYLENAMEBYROLETEXT50">
    <w:name w:val="MSG_EN_FONT_STYLE_NAME_TEMPLATE_ROLE MSG_EN_FONT_STYLE_NAME_BY_ROLE_TEXT|5"/>
    <w:basedOn w:val="Normal"/>
    <w:link w:val="MSGENFONTSTYLENAMETEMPLATEROLEMSGENFONTSTYLENAMEBYROLETEXT5"/>
    <w:rsid w:val="002E23D8"/>
    <w:pPr>
      <w:widowControl w:val="0"/>
      <w:spacing w:after="0" w:line="240" w:lineRule="auto"/>
    </w:pPr>
    <w:rPr>
      <w:rFonts w:ascii="Arial" w:eastAsia="Arial" w:hAnsi="Arial" w:cs="Arial"/>
      <w:sz w:val="16"/>
      <w:szCs w:val="16"/>
    </w:rPr>
  </w:style>
  <w:style w:type="character" w:customStyle="1" w:styleId="MSGENFONTSTYLENAMETEMPLATEROLEMSGENFONTSTYLENAMEBYROLEFOOTNOTE1">
    <w:name w:val="MSG_EN_FONT_STYLE_NAME_TEMPLATE_ROLE MSG_EN_FONT_STYLE_NAME_BY_ROLE_FOOTNOTE|1_"/>
    <w:basedOn w:val="DefaultParagraphFont"/>
    <w:link w:val="MSGENFONTSTYLENAMETEMPLATEROLEMSGENFONTSTYLENAMEBYROLEFOOTNOTE10"/>
    <w:rsid w:val="002E23D8"/>
    <w:rPr>
      <w:rFonts w:ascii="Arial" w:eastAsia="Arial" w:hAnsi="Arial" w:cs="Arial"/>
      <w:sz w:val="16"/>
      <w:szCs w:val="16"/>
    </w:rPr>
  </w:style>
  <w:style w:type="character" w:customStyle="1" w:styleId="MSGENFONTSTYLENAMETEMPLATEROLEMSGENFONTSTYLENAMEBYROLETEXT8">
    <w:name w:val="MSG_EN_FONT_STYLE_NAME_TEMPLATE_ROLE MSG_EN_FONT_STYLE_NAME_BY_ROLE_TEXT|8_"/>
    <w:basedOn w:val="DefaultParagraphFont"/>
    <w:link w:val="MSGENFONTSTYLENAMETEMPLATEROLEMSGENFONTSTYLENAMEBYROLETEXT80"/>
    <w:rsid w:val="002E23D8"/>
    <w:rPr>
      <w:rFonts w:ascii="Calibri" w:eastAsia="Calibri" w:hAnsi="Calibri" w:cs="Calibri"/>
      <w:sz w:val="18"/>
      <w:szCs w:val="18"/>
    </w:rPr>
  </w:style>
  <w:style w:type="character" w:customStyle="1" w:styleId="MSGENFONTSTYLENAMETEMPLATEROLEMSGENFONTSTYLENAMEBYROLETEXT6">
    <w:name w:val="MSG_EN_FONT_STYLE_NAME_TEMPLATE_ROLE MSG_EN_FONT_STYLE_NAME_BY_ROLE_TEXT|6_"/>
    <w:basedOn w:val="DefaultParagraphFont"/>
    <w:link w:val="MSGENFONTSTYLENAMETEMPLATEROLEMSGENFONTSTYLENAMEBYROLETEXT60"/>
    <w:rsid w:val="002E23D8"/>
    <w:rPr>
      <w:rFonts w:ascii="Calibri" w:eastAsia="Calibri" w:hAnsi="Calibri" w:cs="Calibri"/>
      <w:b/>
      <w:bCs/>
      <w:sz w:val="20"/>
      <w:szCs w:val="20"/>
    </w:rPr>
  </w:style>
  <w:style w:type="character" w:customStyle="1" w:styleId="MSGENFONTSTYLENAMETEMPLATEROLEMSGENFONTSTYLENAMEBYROLETEXT7">
    <w:name w:val="MSG_EN_FONT_STYLE_NAME_TEMPLATE_ROLE MSG_EN_FONT_STYLE_NAME_BY_ROLE_TEXT|7_"/>
    <w:basedOn w:val="DefaultParagraphFont"/>
    <w:link w:val="MSGENFONTSTYLENAMETEMPLATEROLEMSGENFONTSTYLENAMEBYROLETEXT70"/>
    <w:rsid w:val="002E23D8"/>
    <w:rPr>
      <w:rFonts w:ascii="Calibri" w:eastAsia="Calibri" w:hAnsi="Calibri" w:cs="Calibri"/>
    </w:rPr>
  </w:style>
  <w:style w:type="character" w:customStyle="1" w:styleId="MSGENFONTSTYLENAMETEMPLATEROLELEVELMSGENFONTSTYLENAMEBYROLEHEADING11">
    <w:name w:val="MSG_EN_FONT_STYLE_NAME_TEMPLATE_ROLE_LEVEL MSG_EN_FONT_STYLE_NAME_BY_ROLE_HEADING 1|1_"/>
    <w:basedOn w:val="DefaultParagraphFont"/>
    <w:link w:val="MSGENFONTSTYLENAMETEMPLATEROLELEVELMSGENFONTSTYLENAMEBYROLEHEADING110"/>
    <w:rsid w:val="002E23D8"/>
    <w:rPr>
      <w:rFonts w:ascii="Arial" w:eastAsia="Arial" w:hAnsi="Arial" w:cs="Arial"/>
      <w:b/>
      <w:bCs/>
      <w:i/>
      <w:iCs/>
    </w:rPr>
  </w:style>
  <w:style w:type="character" w:customStyle="1" w:styleId="MSGENFONTSTYLENAMETEMPLATEROLEMSGENFONTSTYLENAMEBYROLETEXT2">
    <w:name w:val="MSG_EN_FONT_STYLE_NAME_TEMPLATE_ROLE MSG_EN_FONT_STYLE_NAME_BY_ROLE_TEXT|2_"/>
    <w:basedOn w:val="DefaultParagraphFont"/>
    <w:link w:val="MSGENFONTSTYLENAMETEMPLATEROLEMSGENFONTSTYLENAMEBYROLETEXT20"/>
    <w:rsid w:val="002E23D8"/>
  </w:style>
  <w:style w:type="character" w:customStyle="1" w:styleId="MSGENFONTSTYLENAMETEMPLATEROLEMSGENFONTSTYLENAMEBYROLETEXT4">
    <w:name w:val="MSG_EN_FONT_STYLE_NAME_TEMPLATE_ROLE MSG_EN_FONT_STYLE_NAME_BY_ROLE_TEXT|4_"/>
    <w:basedOn w:val="DefaultParagraphFont"/>
    <w:link w:val="MSGENFONTSTYLENAMETEMPLATEROLEMSGENFONTSTYLENAMEBYROLETEXT40"/>
    <w:rsid w:val="002E23D8"/>
    <w:rPr>
      <w:rFonts w:ascii="Arial" w:eastAsia="Arial" w:hAnsi="Arial" w:cs="Arial"/>
      <w:b/>
      <w:bCs/>
      <w:sz w:val="36"/>
      <w:szCs w:val="36"/>
    </w:rPr>
  </w:style>
  <w:style w:type="paragraph" w:customStyle="1" w:styleId="MSGENFONTSTYLENAMETEMPLATEROLEMSGENFONTSTYLENAMEBYROLEFOOTNOTE10">
    <w:name w:val="MSG_EN_FONT_STYLE_NAME_TEMPLATE_ROLE MSG_EN_FONT_STYLE_NAME_BY_ROLE_FOOTNOTE|1"/>
    <w:basedOn w:val="Normal"/>
    <w:link w:val="MSGENFONTSTYLENAMETEMPLATEROLEMSGENFONTSTYLENAMEBYROLEFOOTNOTE1"/>
    <w:rsid w:val="002E23D8"/>
    <w:pPr>
      <w:widowControl w:val="0"/>
      <w:spacing w:after="0" w:line="240" w:lineRule="auto"/>
      <w:ind w:left="190" w:hanging="190"/>
    </w:pPr>
    <w:rPr>
      <w:rFonts w:ascii="Arial" w:eastAsia="Arial" w:hAnsi="Arial" w:cs="Arial"/>
      <w:sz w:val="16"/>
      <w:szCs w:val="16"/>
    </w:rPr>
  </w:style>
  <w:style w:type="paragraph" w:customStyle="1" w:styleId="MSGENFONTSTYLENAMETEMPLATEROLEMSGENFONTSTYLENAMEBYROLETEXT80">
    <w:name w:val="MSG_EN_FONT_STYLE_NAME_TEMPLATE_ROLE MSG_EN_FONT_STYLE_NAME_BY_ROLE_TEXT|8"/>
    <w:basedOn w:val="Normal"/>
    <w:link w:val="MSGENFONTSTYLENAMETEMPLATEROLEMSGENFONTSTYLENAMEBYROLETEXT8"/>
    <w:rsid w:val="002E23D8"/>
    <w:pPr>
      <w:widowControl w:val="0"/>
      <w:spacing w:after="0" w:line="185" w:lineRule="auto"/>
    </w:pPr>
    <w:rPr>
      <w:rFonts w:ascii="Calibri" w:eastAsia="Calibri" w:hAnsi="Calibri" w:cs="Calibri"/>
      <w:sz w:val="18"/>
      <w:szCs w:val="18"/>
    </w:rPr>
  </w:style>
  <w:style w:type="paragraph" w:customStyle="1" w:styleId="MSGENFONTSTYLENAMETEMPLATEROLEMSGENFONTSTYLENAMEBYROLETEXT60">
    <w:name w:val="MSG_EN_FONT_STYLE_NAME_TEMPLATE_ROLE MSG_EN_FONT_STYLE_NAME_BY_ROLE_TEXT|6"/>
    <w:basedOn w:val="Normal"/>
    <w:link w:val="MSGENFONTSTYLENAMETEMPLATEROLEMSGENFONTSTYLENAMEBYROLETEXT6"/>
    <w:rsid w:val="002E23D8"/>
    <w:pPr>
      <w:widowControl w:val="0"/>
      <w:spacing w:after="0" w:line="276" w:lineRule="auto"/>
      <w:jc w:val="center"/>
    </w:pPr>
    <w:rPr>
      <w:rFonts w:ascii="Calibri" w:eastAsia="Calibri" w:hAnsi="Calibri" w:cs="Calibri"/>
      <w:b/>
      <w:bCs/>
      <w:sz w:val="20"/>
      <w:szCs w:val="20"/>
    </w:rPr>
  </w:style>
  <w:style w:type="paragraph" w:customStyle="1" w:styleId="MSGENFONTSTYLENAMETEMPLATEROLEMSGENFONTSTYLENAMEBYROLETEXT70">
    <w:name w:val="MSG_EN_FONT_STYLE_NAME_TEMPLATE_ROLE MSG_EN_FONT_STYLE_NAME_BY_ROLE_TEXT|7"/>
    <w:basedOn w:val="Normal"/>
    <w:link w:val="MSGENFONTSTYLENAMETEMPLATEROLEMSGENFONTSTYLENAMEBYROLETEXT7"/>
    <w:rsid w:val="002E23D8"/>
    <w:pPr>
      <w:widowControl w:val="0"/>
      <w:spacing w:after="1250" w:line="240" w:lineRule="auto"/>
      <w:ind w:left="460" w:firstLine="460"/>
    </w:pPr>
    <w:rPr>
      <w:rFonts w:ascii="Calibri" w:eastAsia="Calibri" w:hAnsi="Calibri" w:cs="Calibri"/>
    </w:rPr>
  </w:style>
  <w:style w:type="paragraph" w:customStyle="1" w:styleId="MSGENFONTSTYLENAMETEMPLATEROLELEVELMSGENFONTSTYLENAMEBYROLEHEADING110">
    <w:name w:val="MSG_EN_FONT_STYLE_NAME_TEMPLATE_ROLE_LEVEL MSG_EN_FONT_STYLE_NAME_BY_ROLE_HEADING 1|1"/>
    <w:basedOn w:val="Normal"/>
    <w:link w:val="MSGENFONTSTYLENAMETEMPLATEROLELEVELMSGENFONTSTYLENAMEBYROLEHEADING11"/>
    <w:rsid w:val="002E23D8"/>
    <w:pPr>
      <w:widowControl w:val="0"/>
      <w:spacing w:after="120" w:line="240" w:lineRule="auto"/>
      <w:jc w:val="center"/>
      <w:outlineLvl w:val="0"/>
    </w:pPr>
    <w:rPr>
      <w:rFonts w:ascii="Arial" w:eastAsia="Arial" w:hAnsi="Arial" w:cs="Arial"/>
      <w:b/>
      <w:bCs/>
      <w:i/>
      <w:iCs/>
    </w:rPr>
  </w:style>
  <w:style w:type="paragraph" w:customStyle="1" w:styleId="MSGENFONTSTYLENAMETEMPLATEROLEMSGENFONTSTYLENAMEBYROLETEXT20">
    <w:name w:val="MSG_EN_FONT_STYLE_NAME_TEMPLATE_ROLE MSG_EN_FONT_STYLE_NAME_BY_ROLE_TEXT|2"/>
    <w:basedOn w:val="Normal"/>
    <w:link w:val="MSGENFONTSTYLENAMETEMPLATEROLEMSGENFONTSTYLENAMEBYROLETEXT2"/>
    <w:rsid w:val="002E23D8"/>
    <w:pPr>
      <w:widowControl w:val="0"/>
      <w:spacing w:after="60" w:line="295" w:lineRule="auto"/>
    </w:pPr>
  </w:style>
  <w:style w:type="paragraph" w:customStyle="1" w:styleId="MSGENFONTSTYLENAMETEMPLATEROLEMSGENFONTSTYLENAMEBYROLETEXT40">
    <w:name w:val="MSG_EN_FONT_STYLE_NAME_TEMPLATE_ROLE MSG_EN_FONT_STYLE_NAME_BY_ROLE_TEXT|4"/>
    <w:basedOn w:val="Normal"/>
    <w:link w:val="MSGENFONTSTYLENAMETEMPLATEROLEMSGENFONTSTYLENAMEBYROLETEXT4"/>
    <w:rsid w:val="002E23D8"/>
    <w:pPr>
      <w:widowControl w:val="0"/>
      <w:spacing w:before="5920" w:after="0" w:line="240" w:lineRule="auto"/>
      <w:ind w:left="720" w:hanging="720"/>
    </w:pPr>
    <w:rPr>
      <w:rFonts w:ascii="Arial" w:eastAsia="Arial" w:hAnsi="Arial" w:cs="Arial"/>
      <w:b/>
      <w:bCs/>
      <w:sz w:val="36"/>
      <w:szCs w:val="36"/>
    </w:rPr>
  </w:style>
  <w:style w:type="paragraph" w:styleId="TOCHeading">
    <w:name w:val="TOC Heading"/>
    <w:basedOn w:val="Heading1"/>
    <w:next w:val="Normal"/>
    <w:uiPriority w:val="39"/>
    <w:unhideWhenUsed/>
    <w:qFormat/>
    <w:rsid w:val="002E23D8"/>
    <w:pPr>
      <w:spacing w:before="240" w:after="0"/>
      <w:outlineLvl w:val="9"/>
    </w:pPr>
    <w:rPr>
      <w:kern w:val="0"/>
      <w:sz w:val="32"/>
      <w:szCs w:val="32"/>
      <w:lang w:eastAsia="hr-HR"/>
      <w14:ligatures w14:val="none"/>
    </w:rPr>
  </w:style>
  <w:style w:type="paragraph" w:styleId="TOC1">
    <w:name w:val="toc 1"/>
    <w:basedOn w:val="Normal"/>
    <w:next w:val="Normal"/>
    <w:autoRedefine/>
    <w:uiPriority w:val="39"/>
    <w:unhideWhenUsed/>
    <w:qFormat/>
    <w:rsid w:val="002E23D8"/>
    <w:pPr>
      <w:widowControl w:val="0"/>
      <w:tabs>
        <w:tab w:val="left" w:pos="993"/>
        <w:tab w:val="right" w:leader="dot" w:pos="9622"/>
      </w:tabs>
      <w:spacing w:after="100" w:line="240" w:lineRule="auto"/>
      <w:ind w:left="993" w:hanging="993"/>
    </w:pPr>
    <w:rPr>
      <w:rFonts w:ascii="Times New Roman" w:eastAsia="Times New Roman" w:hAnsi="Times New Roman" w:cs="Times New Roman"/>
      <w:color w:val="000000"/>
      <w:kern w:val="0"/>
      <w:sz w:val="24"/>
      <w:szCs w:val="24"/>
      <w:lang w:eastAsia="hr-HR" w:bidi="hr-HR"/>
      <w14:ligatures w14:val="none"/>
    </w:rPr>
  </w:style>
  <w:style w:type="paragraph" w:styleId="TOC2">
    <w:name w:val="toc 2"/>
    <w:basedOn w:val="Normal"/>
    <w:next w:val="Normal"/>
    <w:autoRedefine/>
    <w:uiPriority w:val="39"/>
    <w:unhideWhenUsed/>
    <w:qFormat/>
    <w:rsid w:val="002E23D8"/>
    <w:pPr>
      <w:widowControl w:val="0"/>
      <w:tabs>
        <w:tab w:val="left" w:pos="960"/>
        <w:tab w:val="right" w:leader="dot" w:pos="9622"/>
      </w:tabs>
      <w:spacing w:after="100" w:line="240" w:lineRule="auto"/>
      <w:ind w:left="993" w:hanging="753"/>
    </w:pPr>
    <w:rPr>
      <w:rFonts w:ascii="Times New Roman" w:eastAsia="Times New Roman" w:hAnsi="Times New Roman" w:cs="Times New Roman"/>
      <w:color w:val="000000"/>
      <w:kern w:val="0"/>
      <w:sz w:val="24"/>
      <w:szCs w:val="24"/>
      <w:lang w:eastAsia="hr-HR" w:bidi="hr-HR"/>
      <w14:ligatures w14:val="none"/>
    </w:rPr>
  </w:style>
  <w:style w:type="paragraph" w:styleId="TOC3">
    <w:name w:val="toc 3"/>
    <w:basedOn w:val="Normal"/>
    <w:next w:val="Normal"/>
    <w:autoRedefine/>
    <w:uiPriority w:val="39"/>
    <w:unhideWhenUsed/>
    <w:rsid w:val="002E23D8"/>
    <w:pPr>
      <w:widowControl w:val="0"/>
      <w:spacing w:after="100" w:line="240" w:lineRule="auto"/>
      <w:ind w:left="480"/>
    </w:pPr>
    <w:rPr>
      <w:rFonts w:ascii="Times New Roman" w:eastAsia="Times New Roman" w:hAnsi="Times New Roman" w:cs="Times New Roman"/>
      <w:color w:val="000000"/>
      <w:kern w:val="0"/>
      <w:sz w:val="24"/>
      <w:szCs w:val="24"/>
      <w:lang w:eastAsia="hr-HR" w:bidi="hr-HR"/>
      <w14:ligatures w14:val="none"/>
    </w:rPr>
  </w:style>
  <w:style w:type="paragraph" w:styleId="TOC4">
    <w:name w:val="toc 4"/>
    <w:basedOn w:val="Normal"/>
    <w:next w:val="Normal"/>
    <w:autoRedefine/>
    <w:uiPriority w:val="39"/>
    <w:unhideWhenUsed/>
    <w:rsid w:val="002E23D8"/>
    <w:pPr>
      <w:spacing w:after="100" w:line="278" w:lineRule="auto"/>
      <w:ind w:left="720"/>
    </w:pPr>
    <w:rPr>
      <w:rFonts w:eastAsiaTheme="minorEastAsia"/>
      <w:sz w:val="24"/>
      <w:szCs w:val="24"/>
      <w:lang w:eastAsia="hr-HR"/>
    </w:rPr>
  </w:style>
  <w:style w:type="paragraph" w:styleId="TOC5">
    <w:name w:val="toc 5"/>
    <w:basedOn w:val="Normal"/>
    <w:next w:val="Normal"/>
    <w:autoRedefine/>
    <w:uiPriority w:val="39"/>
    <w:unhideWhenUsed/>
    <w:rsid w:val="002E23D8"/>
    <w:pPr>
      <w:spacing w:after="100" w:line="278" w:lineRule="auto"/>
      <w:ind w:left="960"/>
    </w:pPr>
    <w:rPr>
      <w:rFonts w:eastAsiaTheme="minorEastAsia"/>
      <w:sz w:val="24"/>
      <w:szCs w:val="24"/>
      <w:lang w:eastAsia="hr-HR"/>
    </w:rPr>
  </w:style>
  <w:style w:type="paragraph" w:styleId="TOC6">
    <w:name w:val="toc 6"/>
    <w:basedOn w:val="Normal"/>
    <w:next w:val="Normal"/>
    <w:autoRedefine/>
    <w:uiPriority w:val="39"/>
    <w:unhideWhenUsed/>
    <w:rsid w:val="002E23D8"/>
    <w:pPr>
      <w:spacing w:after="100" w:line="278" w:lineRule="auto"/>
      <w:ind w:left="1200"/>
    </w:pPr>
    <w:rPr>
      <w:rFonts w:eastAsiaTheme="minorEastAsia"/>
      <w:sz w:val="24"/>
      <w:szCs w:val="24"/>
      <w:lang w:eastAsia="hr-HR"/>
    </w:rPr>
  </w:style>
  <w:style w:type="paragraph" w:styleId="TOC7">
    <w:name w:val="toc 7"/>
    <w:basedOn w:val="Normal"/>
    <w:next w:val="Normal"/>
    <w:autoRedefine/>
    <w:uiPriority w:val="39"/>
    <w:unhideWhenUsed/>
    <w:rsid w:val="002E23D8"/>
    <w:pPr>
      <w:spacing w:after="100" w:line="278" w:lineRule="auto"/>
      <w:ind w:left="1440"/>
    </w:pPr>
    <w:rPr>
      <w:rFonts w:eastAsiaTheme="minorEastAsia"/>
      <w:sz w:val="24"/>
      <w:szCs w:val="24"/>
      <w:lang w:eastAsia="hr-HR"/>
    </w:rPr>
  </w:style>
  <w:style w:type="paragraph" w:styleId="TOC8">
    <w:name w:val="toc 8"/>
    <w:basedOn w:val="Normal"/>
    <w:next w:val="Normal"/>
    <w:autoRedefine/>
    <w:uiPriority w:val="39"/>
    <w:unhideWhenUsed/>
    <w:rsid w:val="002E23D8"/>
    <w:pPr>
      <w:spacing w:after="100" w:line="278" w:lineRule="auto"/>
      <w:ind w:left="1680"/>
    </w:pPr>
    <w:rPr>
      <w:rFonts w:eastAsiaTheme="minorEastAsia"/>
      <w:sz w:val="24"/>
      <w:szCs w:val="24"/>
      <w:lang w:eastAsia="hr-HR"/>
    </w:rPr>
  </w:style>
  <w:style w:type="paragraph" w:styleId="TOC9">
    <w:name w:val="toc 9"/>
    <w:basedOn w:val="Normal"/>
    <w:next w:val="Normal"/>
    <w:autoRedefine/>
    <w:uiPriority w:val="39"/>
    <w:unhideWhenUsed/>
    <w:rsid w:val="002E23D8"/>
    <w:pPr>
      <w:spacing w:after="100" w:line="278" w:lineRule="auto"/>
      <w:ind w:left="1920"/>
    </w:pPr>
    <w:rPr>
      <w:rFonts w:eastAsiaTheme="minorEastAsia"/>
      <w:sz w:val="24"/>
      <w:szCs w:val="24"/>
      <w:lang w:eastAsia="hr-HR"/>
    </w:rPr>
  </w:style>
  <w:style w:type="character" w:styleId="Hyperlink">
    <w:name w:val="Hyperlink"/>
    <w:basedOn w:val="DefaultParagraphFont"/>
    <w:uiPriority w:val="99"/>
    <w:unhideWhenUsed/>
    <w:rsid w:val="002E23D8"/>
    <w:rPr>
      <w:color w:val="467886" w:themeColor="hyperlink"/>
      <w:u w:val="single"/>
    </w:rPr>
  </w:style>
  <w:style w:type="character" w:styleId="UnresolvedMention">
    <w:name w:val="Unresolved Mention"/>
    <w:basedOn w:val="DefaultParagraphFont"/>
    <w:uiPriority w:val="99"/>
    <w:semiHidden/>
    <w:unhideWhenUsed/>
    <w:rsid w:val="002E23D8"/>
    <w:rPr>
      <w:color w:val="605E5C"/>
      <w:shd w:val="clear" w:color="auto" w:fill="E1DFDD"/>
    </w:rPr>
  </w:style>
  <w:style w:type="paragraph" w:styleId="BodyText">
    <w:name w:val="Body Text"/>
    <w:basedOn w:val="Normal"/>
    <w:link w:val="BodyTextChar"/>
    <w:uiPriority w:val="1"/>
    <w:qFormat/>
    <w:rsid w:val="00C03F15"/>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C03F15"/>
    <w:rPr>
      <w:rFonts w:ascii="Times New Roman" w:eastAsia="Times New Roman" w:hAnsi="Times New Roman" w:cs="Times New Roman"/>
      <w:kern w:val="0"/>
      <w:sz w:val="24"/>
      <w:szCs w:val="24"/>
      <w:lang w:val="en-US"/>
      <w14:ligatures w14:val="none"/>
    </w:rPr>
  </w:style>
  <w:style w:type="paragraph" w:styleId="NoSpacing">
    <w:name w:val="No Spacing"/>
    <w:uiPriority w:val="1"/>
    <w:qFormat/>
    <w:rsid w:val="00DB4C72"/>
    <w:pPr>
      <w:spacing w:after="0" w:line="240" w:lineRule="auto"/>
    </w:pPr>
    <w:rPr>
      <w:kern w:val="0"/>
      <w14:ligatures w14:val="none"/>
    </w:rPr>
  </w:style>
  <w:style w:type="paragraph" w:styleId="NormalWeb">
    <w:name w:val="Normal (Web)"/>
    <w:basedOn w:val="Normal"/>
    <w:uiPriority w:val="99"/>
    <w:unhideWhenUsed/>
    <w:rsid w:val="00DB4C72"/>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table" w:styleId="TableGrid">
    <w:name w:val="Table Grid"/>
    <w:basedOn w:val="TableNormal"/>
    <w:uiPriority w:val="59"/>
    <w:rsid w:val="00DB4C72"/>
    <w:pPr>
      <w:spacing w:after="0" w:line="240" w:lineRule="auto"/>
    </w:pPr>
    <w:rPr>
      <w:kern w:val="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B4C72"/>
    <w:pPr>
      <w:spacing w:after="0" w:line="240" w:lineRule="auto"/>
    </w:pPr>
    <w:rPr>
      <w:rFonts w:ascii="Tahoma"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DB4C72"/>
    <w:rPr>
      <w:rFonts w:ascii="Tahoma" w:hAnsi="Tahoma" w:cs="Tahoma"/>
      <w:kern w:val="0"/>
      <w:sz w:val="16"/>
      <w:szCs w:val="16"/>
      <w14:ligatures w14:val="none"/>
    </w:rPr>
  </w:style>
  <w:style w:type="table" w:styleId="GridTable1Light-Accent6">
    <w:name w:val="Grid Table 1 Light Accent 6"/>
    <w:basedOn w:val="TableNormal"/>
    <w:uiPriority w:val="46"/>
    <w:rsid w:val="00DB4C72"/>
    <w:pPr>
      <w:spacing w:after="0" w:line="240" w:lineRule="auto"/>
    </w:pPr>
    <w:rPr>
      <w:kern w:val="0"/>
      <w14:ligatures w14:val="none"/>
    </w:r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DB4C72"/>
    <w:rPr>
      <w:sz w:val="16"/>
      <w:szCs w:val="16"/>
    </w:rPr>
  </w:style>
  <w:style w:type="paragraph" w:styleId="CommentText">
    <w:name w:val="annotation text"/>
    <w:basedOn w:val="Normal"/>
    <w:link w:val="CommentTextChar"/>
    <w:uiPriority w:val="99"/>
    <w:unhideWhenUsed/>
    <w:rsid w:val="00DB4C72"/>
    <w:pPr>
      <w:spacing w:line="240" w:lineRule="auto"/>
    </w:pPr>
    <w:rPr>
      <w:kern w:val="0"/>
      <w:sz w:val="20"/>
      <w:szCs w:val="20"/>
      <w14:ligatures w14:val="none"/>
    </w:rPr>
  </w:style>
  <w:style w:type="character" w:customStyle="1" w:styleId="CommentTextChar">
    <w:name w:val="Comment Text Char"/>
    <w:basedOn w:val="DefaultParagraphFont"/>
    <w:link w:val="CommentText"/>
    <w:uiPriority w:val="99"/>
    <w:rsid w:val="00DB4C72"/>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DB4C72"/>
    <w:rPr>
      <w:b/>
      <w:bCs/>
    </w:rPr>
  </w:style>
  <w:style w:type="character" w:customStyle="1" w:styleId="CommentSubjectChar">
    <w:name w:val="Comment Subject Char"/>
    <w:basedOn w:val="CommentTextChar"/>
    <w:link w:val="CommentSubject"/>
    <w:uiPriority w:val="99"/>
    <w:semiHidden/>
    <w:rsid w:val="00DB4C72"/>
    <w:rPr>
      <w:b/>
      <w:bCs/>
      <w:kern w:val="0"/>
      <w:sz w:val="20"/>
      <w:szCs w:val="20"/>
      <w14:ligatures w14:val="none"/>
    </w:rPr>
  </w:style>
  <w:style w:type="table" w:styleId="PlainTable3">
    <w:name w:val="Plain Table 3"/>
    <w:basedOn w:val="TableNormal"/>
    <w:uiPriority w:val="43"/>
    <w:rsid w:val="00DB4C72"/>
    <w:pPr>
      <w:spacing w:after="0" w:line="240" w:lineRule="auto"/>
    </w:pPr>
    <w:rPr>
      <w:kern w:val="0"/>
      <w:lang w:val="en-GB"/>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TableParagraph">
    <w:name w:val="Table Paragraph"/>
    <w:basedOn w:val="Normal"/>
    <w:uiPriority w:val="1"/>
    <w:qFormat/>
    <w:rsid w:val="00DB4C72"/>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paragraph" w:styleId="FootnoteText">
    <w:name w:val="footnote text"/>
    <w:basedOn w:val="Normal"/>
    <w:link w:val="FootnoteTextChar"/>
    <w:uiPriority w:val="99"/>
    <w:semiHidden/>
    <w:unhideWhenUsed/>
    <w:rsid w:val="00DB4C72"/>
    <w:pPr>
      <w:widowControl w:val="0"/>
      <w:autoSpaceDE w:val="0"/>
      <w:autoSpaceDN w:val="0"/>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DB4C72"/>
    <w:rPr>
      <w:rFonts w:ascii="Times New Roman" w:eastAsia="Times New Roman" w:hAnsi="Times New Roman" w:cs="Times New Roman"/>
      <w:kern w:val="0"/>
      <w:sz w:val="20"/>
      <w:szCs w:val="20"/>
      <w:lang w:val="en-US"/>
      <w14:ligatures w14:val="none"/>
    </w:rPr>
  </w:style>
  <w:style w:type="character" w:customStyle="1" w:styleId="MSGENFONTSTYLENAMETEMPLATEROLEMSGENFONTSTYLENAMEBYROLERUNNINGTITLE2">
    <w:name w:val="MSG_EN_FONT_STYLE_NAME_TEMPLATE_ROLE MSG_EN_FONT_STYLE_NAME_BY_ROLE_RUNNING_TITLE|2_"/>
    <w:basedOn w:val="DefaultParagraphFont"/>
    <w:link w:val="MSGENFONTSTYLENAMETEMPLATEROLEMSGENFONTSTYLENAMEBYROLERUNNINGTITLE20"/>
    <w:rsid w:val="00DB4C72"/>
  </w:style>
  <w:style w:type="paragraph" w:customStyle="1" w:styleId="MSGENFONTSTYLENAMETEMPLATEROLEMSGENFONTSTYLENAMEBYROLERUNNINGTITLE20">
    <w:name w:val="MSG_EN_FONT_STYLE_NAME_TEMPLATE_ROLE MSG_EN_FONT_STYLE_NAME_BY_ROLE_RUNNING_TITLE|2"/>
    <w:basedOn w:val="Normal"/>
    <w:link w:val="MSGENFONTSTYLENAMETEMPLATEROLEMSGENFONTSTYLENAMEBYROLERUNNINGTITLE2"/>
    <w:rsid w:val="00DB4C72"/>
    <w:pPr>
      <w:widowControl w:val="0"/>
      <w:spacing w:after="0" w:line="240" w:lineRule="auto"/>
    </w:pPr>
  </w:style>
  <w:style w:type="character" w:customStyle="1" w:styleId="MSGENFONTSTYLENAMETEMPLATEROLEMSGENFONTSTYLENAMEBYROLERUNNINGTITLE1">
    <w:name w:val="MSG_EN_FONT_STYLE_NAME_TEMPLATE_ROLE MSG_EN_FONT_STYLE_NAME_BY_ROLE_RUNNING_TITLE|1_"/>
    <w:basedOn w:val="DefaultParagraphFont"/>
    <w:link w:val="MSGENFONTSTYLENAMETEMPLATEROLEMSGENFONTSTYLENAMEBYROLERUNNINGTITLE10"/>
    <w:rsid w:val="00DB4C72"/>
  </w:style>
  <w:style w:type="paragraph" w:customStyle="1" w:styleId="MSGENFONTSTYLENAMETEMPLATEROLEMSGENFONTSTYLENAMEBYROLERUNNINGTITLE10">
    <w:name w:val="MSG_EN_FONT_STYLE_NAME_TEMPLATE_ROLE MSG_EN_FONT_STYLE_NAME_BY_ROLE_RUNNING_TITLE|1"/>
    <w:basedOn w:val="Normal"/>
    <w:link w:val="MSGENFONTSTYLENAMETEMPLATEROLEMSGENFONTSTYLENAMEBYROLERUNNINGTITLE1"/>
    <w:rsid w:val="00DB4C72"/>
    <w:pPr>
      <w:widowControl w:val="0"/>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s://land.copernicus.eu/pan-european/GHSL/european-settlement-map/EU%20GHSL%202014/view" TargetMode="External"/><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mailto:mladi@karlovac.hr" TargetMode="External"/><Relationship Id="rId5" Type="http://schemas.openxmlformats.org/officeDocument/2006/relationships/footnotes" Target="footnotes.xml"/><Relationship Id="rId61" Type="http://schemas.openxmlformats.org/officeDocument/2006/relationships/image" Target="media/image51.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3.pn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www.karlovac.hr" TargetMode="Externa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159</Pages>
  <Words>66712</Words>
  <Characters>380261</Characters>
  <Application>Microsoft Office Word</Application>
  <DocSecurity>0</DocSecurity>
  <Lines>3168</Lines>
  <Paragraphs>892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Mirna Mileusnić</dc:creator>
  <cp:keywords/>
  <dc:description/>
  <cp:lastModifiedBy>Ana Župančić</cp:lastModifiedBy>
  <cp:revision>2</cp:revision>
  <dcterms:created xsi:type="dcterms:W3CDTF">2024-07-16T07:20:00Z</dcterms:created>
  <dcterms:modified xsi:type="dcterms:W3CDTF">2024-07-16T07:20:00Z</dcterms:modified>
</cp:coreProperties>
</file>